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0A76CA" w14:textId="77777777" w:rsidR="00F44EA5" w:rsidRDefault="00F44EA5" w:rsidP="00F44EA5">
      <w:pPr>
        <w:pStyle w:val="Sinespaciado"/>
        <w:jc w:val="both"/>
        <w:rPr>
          <w:rFonts w:ascii="Arial" w:hAnsi="Arial" w:cs="Arial"/>
          <w:b/>
          <w:sz w:val="24"/>
          <w:szCs w:val="24"/>
        </w:rPr>
      </w:pPr>
    </w:p>
    <w:p w14:paraId="4771BC8B" w14:textId="6239E6C4" w:rsidR="00465B8E" w:rsidRPr="00F44EA5" w:rsidRDefault="000F4DA9" w:rsidP="00FF472D">
      <w:pPr>
        <w:pStyle w:val="Sinespaciado"/>
        <w:spacing w:line="276" w:lineRule="auto"/>
        <w:jc w:val="both"/>
        <w:rPr>
          <w:rFonts w:ascii="Arial" w:hAnsi="Arial" w:cs="Arial"/>
          <w:sz w:val="24"/>
          <w:szCs w:val="24"/>
        </w:rPr>
      </w:pPr>
      <w:r w:rsidRPr="00F44EA5">
        <w:rPr>
          <w:rFonts w:ascii="Arial" w:hAnsi="Arial" w:cs="Arial"/>
          <w:b/>
          <w:sz w:val="24"/>
          <w:szCs w:val="24"/>
        </w:rPr>
        <w:t>VISTOS</w:t>
      </w:r>
      <w:r w:rsidRPr="00F44EA5">
        <w:rPr>
          <w:rFonts w:ascii="Arial" w:hAnsi="Arial" w:cs="Arial"/>
          <w:sz w:val="24"/>
          <w:szCs w:val="24"/>
        </w:rPr>
        <w:t xml:space="preserve"> para resolver en términos de lo dispuesto por el artículo 52 fracción II de la Ley de Transparencia y Acceso a la Información Pública del Estado de San Luis Potosí -LTAIPSLP- (publicada en el Periódico Oficial del Estado el 9 de mayo del año 2016), sobre la confirmación, modificación o revocación del Acuerdo de Reserva Parcial </w:t>
      </w:r>
      <w:r w:rsidR="003848F5">
        <w:rPr>
          <w:rFonts w:ascii="Arial" w:eastAsia="Times New Roman" w:hAnsi="Arial" w:cs="Arial"/>
          <w:b/>
        </w:rPr>
        <w:t xml:space="preserve">AR/01/IV/2022 </w:t>
      </w:r>
      <w:r w:rsidRPr="00F44EA5">
        <w:rPr>
          <w:rFonts w:ascii="Arial" w:hAnsi="Arial" w:cs="Arial"/>
          <w:sz w:val="24"/>
          <w:szCs w:val="24"/>
        </w:rPr>
        <w:t xml:space="preserve">emitido por </w:t>
      </w:r>
      <w:r w:rsidR="003848F5">
        <w:rPr>
          <w:rFonts w:ascii="Arial" w:hAnsi="Arial" w:cs="Arial"/>
          <w:sz w:val="24"/>
          <w:szCs w:val="24"/>
        </w:rPr>
        <w:t>la</w:t>
      </w:r>
      <w:r w:rsidR="00EC20C3" w:rsidRPr="00F44EA5">
        <w:rPr>
          <w:rFonts w:ascii="Arial" w:hAnsi="Arial" w:cs="Arial"/>
          <w:sz w:val="24"/>
          <w:szCs w:val="24"/>
        </w:rPr>
        <w:t xml:space="preserve"> Agente</w:t>
      </w:r>
      <w:r w:rsidR="003848F5">
        <w:rPr>
          <w:rFonts w:ascii="Arial" w:hAnsi="Arial" w:cs="Arial"/>
          <w:sz w:val="24"/>
          <w:szCs w:val="24"/>
        </w:rPr>
        <w:t xml:space="preserve"> del Ministerio Público adscrita</w:t>
      </w:r>
      <w:r w:rsidR="00EC20C3" w:rsidRPr="00F44EA5">
        <w:rPr>
          <w:rFonts w:ascii="Arial" w:hAnsi="Arial" w:cs="Arial"/>
          <w:sz w:val="24"/>
          <w:szCs w:val="24"/>
        </w:rPr>
        <w:t xml:space="preserve"> a la Unidad Especializada en Justicia Penal Para Adolescentes de Fecha 28 de abril 2022,</w:t>
      </w:r>
      <w:r w:rsidRPr="00F44EA5">
        <w:rPr>
          <w:rFonts w:ascii="Arial" w:hAnsi="Arial" w:cs="Arial"/>
          <w:sz w:val="24"/>
          <w:szCs w:val="24"/>
        </w:rPr>
        <w:t xml:space="preserve"> donde se reserva parcialmente </w:t>
      </w:r>
      <w:r w:rsidR="004F640E" w:rsidRPr="00F44EA5">
        <w:rPr>
          <w:rFonts w:ascii="Arial" w:hAnsi="Arial" w:cs="Arial"/>
          <w:sz w:val="24"/>
          <w:szCs w:val="24"/>
        </w:rPr>
        <w:t xml:space="preserve">la información </w:t>
      </w:r>
      <w:r w:rsidR="00FF75A1" w:rsidRPr="00F44EA5">
        <w:rPr>
          <w:rFonts w:ascii="Arial" w:hAnsi="Arial" w:cs="Arial"/>
          <w:sz w:val="24"/>
          <w:szCs w:val="24"/>
        </w:rPr>
        <w:t xml:space="preserve">contenida en </w:t>
      </w:r>
      <w:r w:rsidR="00EC20C3" w:rsidRPr="00F44EA5">
        <w:rPr>
          <w:rFonts w:ascii="Arial" w:hAnsi="Arial" w:cs="Arial"/>
          <w:sz w:val="24"/>
          <w:szCs w:val="24"/>
        </w:rPr>
        <w:t xml:space="preserve">la carpeta de investigación que le fue requerida por la Jueza Sexto de Distrito Lic. Aracely del Rocío Hernández Castillo mediante oficio 12123/2022. </w:t>
      </w:r>
      <w:r w:rsidR="00465B8E" w:rsidRPr="00F44EA5">
        <w:rPr>
          <w:rFonts w:ascii="Arial" w:hAnsi="Arial" w:cs="Arial"/>
          <w:sz w:val="24"/>
          <w:szCs w:val="24"/>
        </w:rPr>
        <w:t>Por lo que:</w:t>
      </w:r>
    </w:p>
    <w:p w14:paraId="6E10C12C" w14:textId="77777777" w:rsidR="00501D74" w:rsidRDefault="00501D74" w:rsidP="00FF75A1">
      <w:pPr>
        <w:spacing w:line="276" w:lineRule="auto"/>
        <w:jc w:val="both"/>
        <w:rPr>
          <w:rFonts w:ascii="Arial" w:hAnsi="Arial" w:cs="Arial"/>
          <w:lang w:val="es-MX"/>
        </w:rPr>
      </w:pPr>
    </w:p>
    <w:p w14:paraId="7FBA6703" w14:textId="77777777" w:rsidR="00D60F7A" w:rsidRPr="00FF75A1" w:rsidRDefault="00D60F7A" w:rsidP="00FF75A1">
      <w:pPr>
        <w:spacing w:line="276" w:lineRule="auto"/>
        <w:jc w:val="both"/>
        <w:rPr>
          <w:rFonts w:ascii="Arial" w:hAnsi="Arial" w:cs="Arial"/>
          <w:lang w:val="es-MX"/>
        </w:rPr>
      </w:pPr>
    </w:p>
    <w:p w14:paraId="69A8C248" w14:textId="3A91DE54" w:rsidR="004F640E" w:rsidRPr="001C60A5" w:rsidRDefault="004F640E" w:rsidP="001C60A5">
      <w:pPr>
        <w:autoSpaceDE w:val="0"/>
        <w:autoSpaceDN w:val="0"/>
        <w:adjustRightInd w:val="0"/>
        <w:spacing w:line="276" w:lineRule="auto"/>
        <w:jc w:val="center"/>
        <w:rPr>
          <w:rFonts w:ascii="Arial" w:hAnsi="Arial" w:cs="Arial"/>
          <w:b/>
          <w:lang w:val="es-MX"/>
        </w:rPr>
      </w:pPr>
      <w:r w:rsidRPr="001C60A5">
        <w:rPr>
          <w:rFonts w:ascii="Arial" w:hAnsi="Arial" w:cs="Arial"/>
          <w:b/>
          <w:lang w:val="es-MX"/>
        </w:rPr>
        <w:t>RESULTANDO</w:t>
      </w:r>
    </w:p>
    <w:p w14:paraId="46215E9F" w14:textId="77777777" w:rsidR="00BC3A44" w:rsidRDefault="00BC3A44" w:rsidP="001C60A5">
      <w:pPr>
        <w:spacing w:line="276" w:lineRule="auto"/>
        <w:jc w:val="center"/>
        <w:rPr>
          <w:rFonts w:ascii="Arial" w:hAnsi="Arial" w:cs="Arial"/>
          <w:b/>
          <w:lang w:val="es-MX"/>
        </w:rPr>
      </w:pPr>
    </w:p>
    <w:p w14:paraId="5E8D65BC" w14:textId="77777777" w:rsidR="000E2C0E" w:rsidRDefault="000E2C0E" w:rsidP="001C60A5">
      <w:pPr>
        <w:spacing w:line="276" w:lineRule="auto"/>
        <w:jc w:val="center"/>
        <w:rPr>
          <w:rFonts w:ascii="Arial" w:hAnsi="Arial" w:cs="Arial"/>
          <w:b/>
          <w:lang w:val="es-MX"/>
        </w:rPr>
      </w:pPr>
    </w:p>
    <w:p w14:paraId="68DEF52F" w14:textId="70FF2518" w:rsidR="00265D4D" w:rsidRDefault="000F4DA9" w:rsidP="001C60A5">
      <w:pPr>
        <w:spacing w:line="276" w:lineRule="auto"/>
        <w:jc w:val="both"/>
        <w:rPr>
          <w:rFonts w:ascii="Arial" w:hAnsi="Arial" w:cs="Arial"/>
          <w:b/>
          <w:lang w:val="es-MX"/>
        </w:rPr>
      </w:pPr>
      <w:r>
        <w:rPr>
          <w:rFonts w:ascii="Arial" w:hAnsi="Arial" w:cs="Arial"/>
          <w:b/>
          <w:lang w:val="es-MX"/>
        </w:rPr>
        <w:t>ANTECEDENTES</w:t>
      </w:r>
    </w:p>
    <w:p w14:paraId="3D99B969" w14:textId="77777777" w:rsidR="001C63C0" w:rsidRDefault="001C63C0" w:rsidP="000F4DA9">
      <w:pPr>
        <w:spacing w:line="276" w:lineRule="auto"/>
        <w:jc w:val="both"/>
        <w:rPr>
          <w:rFonts w:ascii="Arial" w:hAnsi="Arial" w:cs="Arial"/>
          <w:b/>
          <w:lang w:val="es-MX"/>
        </w:rPr>
      </w:pPr>
    </w:p>
    <w:p w14:paraId="4D6AD732" w14:textId="77777777" w:rsidR="001C63C0" w:rsidRDefault="001C63C0" w:rsidP="000F4DA9">
      <w:pPr>
        <w:spacing w:line="276" w:lineRule="auto"/>
        <w:jc w:val="both"/>
        <w:rPr>
          <w:rFonts w:ascii="Arial" w:hAnsi="Arial" w:cs="Arial"/>
          <w:b/>
          <w:lang w:val="es-MX"/>
        </w:rPr>
      </w:pPr>
    </w:p>
    <w:p w14:paraId="43FE863E" w14:textId="4072BC49" w:rsidR="000F4DA9" w:rsidRDefault="000F4DA9" w:rsidP="000F4DA9">
      <w:pPr>
        <w:spacing w:line="276" w:lineRule="auto"/>
        <w:jc w:val="both"/>
        <w:rPr>
          <w:rFonts w:ascii="Arial" w:hAnsi="Arial" w:cs="Arial"/>
          <w:lang w:val="es-MX"/>
        </w:rPr>
      </w:pPr>
      <w:r>
        <w:rPr>
          <w:rFonts w:ascii="Arial" w:hAnsi="Arial" w:cs="Arial"/>
          <w:b/>
          <w:lang w:val="es-MX"/>
        </w:rPr>
        <w:t>I</w:t>
      </w:r>
      <w:r>
        <w:rPr>
          <w:rFonts w:ascii="Arial" w:hAnsi="Arial" w:cs="Arial"/>
          <w:lang w:val="es-MX"/>
        </w:rPr>
        <w:t xml:space="preserve">. Con fundamento en lo dispuesto por el artículo 129 fracciones </w:t>
      </w:r>
      <w:r w:rsidR="00EC20C3">
        <w:rPr>
          <w:rFonts w:ascii="Arial" w:hAnsi="Arial" w:cs="Arial"/>
          <w:lang w:val="es-MX"/>
        </w:rPr>
        <w:t>I, VI, XI y XII</w:t>
      </w:r>
      <w:r>
        <w:rPr>
          <w:rFonts w:ascii="Arial" w:hAnsi="Arial" w:cs="Arial"/>
          <w:lang w:val="es-MX"/>
        </w:rPr>
        <w:t xml:space="preserve"> de -LTAIPSLP-,</w:t>
      </w:r>
      <w:r w:rsidR="004A0478">
        <w:rPr>
          <w:rFonts w:ascii="Arial" w:hAnsi="Arial" w:cs="Arial"/>
          <w:lang w:val="es-MX"/>
        </w:rPr>
        <w:t xml:space="preserve"> el</w:t>
      </w:r>
      <w:r w:rsidR="00EC20C3">
        <w:rPr>
          <w:rFonts w:ascii="Arial" w:hAnsi="Arial" w:cs="Arial"/>
          <w:sz w:val="26"/>
          <w:szCs w:val="26"/>
        </w:rPr>
        <w:t xml:space="preserve"> </w:t>
      </w:r>
      <w:r w:rsidR="00EC20C3" w:rsidRPr="00EC20C3">
        <w:rPr>
          <w:rFonts w:ascii="Arial" w:hAnsi="Arial" w:cs="Arial"/>
          <w:lang w:val="es-MX"/>
        </w:rPr>
        <w:t>Agente del Ministerio Público adscrita a la Unidad Especializada en Justicia Penal Para Adolescentes</w:t>
      </w:r>
      <w:r w:rsidR="00EC20C3">
        <w:rPr>
          <w:rFonts w:ascii="Arial" w:hAnsi="Arial" w:cs="Arial"/>
          <w:lang w:val="es-MX"/>
        </w:rPr>
        <w:t xml:space="preserve"> </w:t>
      </w:r>
      <w:r>
        <w:rPr>
          <w:rFonts w:ascii="Arial" w:hAnsi="Arial" w:cs="Arial"/>
          <w:lang w:val="es-MX"/>
        </w:rPr>
        <w:t xml:space="preserve">turnó mediante oficio </w:t>
      </w:r>
      <w:r w:rsidR="00EC20C3">
        <w:rPr>
          <w:rFonts w:ascii="Arial" w:hAnsi="Arial" w:cs="Arial"/>
          <w:b/>
          <w:lang w:val="es-MX"/>
        </w:rPr>
        <w:t>FGE/D01/1</w:t>
      </w:r>
      <w:r w:rsidR="004A0478">
        <w:rPr>
          <w:rFonts w:ascii="Arial" w:hAnsi="Arial" w:cs="Arial"/>
          <w:b/>
          <w:lang w:val="es-MX"/>
        </w:rPr>
        <w:t>7</w:t>
      </w:r>
      <w:r w:rsidR="003848F5">
        <w:rPr>
          <w:rFonts w:ascii="Arial" w:hAnsi="Arial" w:cs="Arial"/>
          <w:b/>
          <w:lang w:val="es-MX"/>
        </w:rPr>
        <w:t>2952</w:t>
      </w:r>
      <w:r w:rsidR="00EC20C3">
        <w:rPr>
          <w:rFonts w:ascii="Arial" w:hAnsi="Arial" w:cs="Arial"/>
          <w:b/>
          <w:lang w:val="es-MX"/>
        </w:rPr>
        <w:t>/04/2022</w:t>
      </w:r>
      <w:r>
        <w:rPr>
          <w:rFonts w:ascii="Arial" w:hAnsi="Arial" w:cs="Arial"/>
          <w:lang w:val="es-MX"/>
        </w:rPr>
        <w:t xml:space="preserve"> el </w:t>
      </w:r>
      <w:r w:rsidR="00EC20C3">
        <w:rPr>
          <w:rFonts w:ascii="Arial" w:hAnsi="Arial" w:cs="Arial"/>
          <w:b/>
          <w:lang w:val="es-MX"/>
        </w:rPr>
        <w:t>28</w:t>
      </w:r>
      <w:r w:rsidR="008E5F12">
        <w:rPr>
          <w:rFonts w:ascii="Arial" w:hAnsi="Arial" w:cs="Arial"/>
          <w:b/>
          <w:lang w:val="es-MX"/>
        </w:rPr>
        <w:t xml:space="preserve"> </w:t>
      </w:r>
      <w:r>
        <w:rPr>
          <w:rFonts w:ascii="Arial" w:hAnsi="Arial" w:cs="Arial"/>
          <w:b/>
          <w:lang w:val="es-MX"/>
        </w:rPr>
        <w:t xml:space="preserve">de </w:t>
      </w:r>
      <w:r w:rsidR="00EC20C3">
        <w:rPr>
          <w:rFonts w:ascii="Arial" w:hAnsi="Arial" w:cs="Arial"/>
          <w:b/>
          <w:lang w:val="es-MX"/>
        </w:rPr>
        <w:t>abril</w:t>
      </w:r>
      <w:r>
        <w:rPr>
          <w:rFonts w:ascii="Arial" w:hAnsi="Arial" w:cs="Arial"/>
          <w:b/>
          <w:lang w:val="es-MX"/>
        </w:rPr>
        <w:t xml:space="preserve"> 2022</w:t>
      </w:r>
      <w:r>
        <w:rPr>
          <w:rFonts w:ascii="Arial" w:hAnsi="Arial" w:cs="Arial"/>
          <w:lang w:val="es-MX"/>
        </w:rPr>
        <w:t xml:space="preserve">, el Acuerdo de Reserva Parcial </w:t>
      </w:r>
      <w:r w:rsidR="003848F5">
        <w:rPr>
          <w:rFonts w:ascii="Arial" w:eastAsia="Times New Roman" w:hAnsi="Arial" w:cs="Arial"/>
          <w:b/>
          <w:lang w:val="es-MX"/>
        </w:rPr>
        <w:t>AR/01/IV/2022</w:t>
      </w:r>
      <w:r w:rsidR="00E954E9">
        <w:rPr>
          <w:rFonts w:ascii="Arial" w:eastAsia="Times New Roman" w:hAnsi="Arial" w:cs="Arial"/>
          <w:b/>
          <w:lang w:val="es-MX"/>
        </w:rPr>
        <w:t xml:space="preserve"> </w:t>
      </w:r>
      <w:r>
        <w:rPr>
          <w:rFonts w:ascii="Arial" w:hAnsi="Arial" w:cs="Arial"/>
          <w:lang w:val="es-MX"/>
        </w:rPr>
        <w:t>emitido con motivo de</w:t>
      </w:r>
      <w:r w:rsidR="00EC20C3">
        <w:rPr>
          <w:rFonts w:ascii="Arial" w:hAnsi="Arial" w:cs="Arial"/>
          <w:lang w:val="es-MX"/>
        </w:rPr>
        <w:t>l requerimiento que le realizó la Jueza Sexto de Distrito Lic. Aracely del Rocío Hernández Castillo mediante oficio 12123/2022</w:t>
      </w:r>
      <w:r>
        <w:rPr>
          <w:rFonts w:ascii="Arial" w:hAnsi="Arial" w:cs="Arial"/>
          <w:lang w:val="es-MX"/>
        </w:rPr>
        <w:t>.</w:t>
      </w:r>
    </w:p>
    <w:p w14:paraId="1670E2B3" w14:textId="77777777" w:rsidR="000F4DA9" w:rsidRDefault="000F4DA9" w:rsidP="000F4DA9">
      <w:pPr>
        <w:spacing w:line="276" w:lineRule="auto"/>
        <w:jc w:val="both"/>
        <w:rPr>
          <w:rFonts w:ascii="Arial" w:hAnsi="Arial" w:cs="Arial"/>
          <w:lang w:val="es-MX"/>
        </w:rPr>
      </w:pPr>
    </w:p>
    <w:p w14:paraId="16CE8224" w14:textId="77777777" w:rsidR="001C63C0" w:rsidRDefault="001C63C0" w:rsidP="000F4DA9">
      <w:pPr>
        <w:spacing w:line="276" w:lineRule="auto"/>
        <w:jc w:val="both"/>
        <w:rPr>
          <w:rFonts w:ascii="Arial" w:hAnsi="Arial" w:cs="Arial"/>
          <w:lang w:val="es-MX"/>
        </w:rPr>
      </w:pPr>
    </w:p>
    <w:p w14:paraId="03B5AF45" w14:textId="7263248E" w:rsidR="000F4DA9" w:rsidRDefault="000F4DA9" w:rsidP="000F4DA9">
      <w:pPr>
        <w:spacing w:line="276" w:lineRule="auto"/>
        <w:jc w:val="both"/>
        <w:rPr>
          <w:rFonts w:ascii="Arial" w:hAnsi="Arial" w:cs="Arial"/>
          <w:lang w:val="es-MX"/>
        </w:rPr>
      </w:pPr>
      <w:r>
        <w:rPr>
          <w:rFonts w:ascii="Arial" w:hAnsi="Arial" w:cs="Arial"/>
          <w:b/>
          <w:lang w:val="es-MX"/>
        </w:rPr>
        <w:lastRenderedPageBreak/>
        <w:t>II.</w:t>
      </w:r>
      <w:r>
        <w:rPr>
          <w:rFonts w:ascii="Arial" w:hAnsi="Arial" w:cs="Arial"/>
          <w:lang w:val="es-MX"/>
        </w:rPr>
        <w:t xml:space="preserve"> Se procedió a su desahogo en la </w:t>
      </w:r>
      <w:r w:rsidR="008C7EB0">
        <w:rPr>
          <w:rFonts w:ascii="Arial" w:hAnsi="Arial" w:cs="Arial"/>
          <w:b/>
          <w:lang w:val="es-MX"/>
        </w:rPr>
        <w:t>quinta</w:t>
      </w:r>
      <w:r>
        <w:rPr>
          <w:rFonts w:ascii="Arial" w:hAnsi="Arial" w:cs="Arial"/>
          <w:b/>
          <w:lang w:val="es-MX"/>
        </w:rPr>
        <w:t xml:space="preserve"> </w:t>
      </w:r>
      <w:r>
        <w:rPr>
          <w:rFonts w:ascii="Arial" w:hAnsi="Arial" w:cs="Arial"/>
          <w:lang w:val="es-MX"/>
        </w:rPr>
        <w:t xml:space="preserve">sesión ordinaria </w:t>
      </w:r>
      <w:r>
        <w:rPr>
          <w:rFonts w:ascii="Arial" w:hAnsi="Arial" w:cs="Arial"/>
          <w:b/>
          <w:lang w:val="es-MX"/>
        </w:rPr>
        <w:t>2022</w:t>
      </w:r>
      <w:r>
        <w:rPr>
          <w:rFonts w:ascii="Arial" w:hAnsi="Arial" w:cs="Arial"/>
          <w:lang w:val="es-MX"/>
        </w:rPr>
        <w:t xml:space="preserve"> programada por el Comité de Transparencia a efecto de proceder a emitir su determinación sobre la confirmación, modificación o revocación del Acuerdo de Reserva Parcial </w:t>
      </w:r>
      <w:r w:rsidR="003848F5">
        <w:rPr>
          <w:rFonts w:ascii="Arial" w:eastAsia="Times New Roman" w:hAnsi="Arial" w:cs="Arial"/>
          <w:b/>
          <w:lang w:val="es-MX"/>
        </w:rPr>
        <w:t>AR/01/IV/2022</w:t>
      </w:r>
      <w:r>
        <w:rPr>
          <w:rFonts w:ascii="Arial" w:hAnsi="Arial" w:cs="Arial"/>
          <w:lang w:val="es-MX"/>
        </w:rPr>
        <w:t>.</w:t>
      </w:r>
    </w:p>
    <w:p w14:paraId="4812CB27" w14:textId="48CE99B1" w:rsidR="004F640E" w:rsidRDefault="004F640E" w:rsidP="001C60A5">
      <w:pPr>
        <w:spacing w:line="276" w:lineRule="auto"/>
        <w:jc w:val="both"/>
        <w:rPr>
          <w:rFonts w:ascii="Arial" w:hAnsi="Arial" w:cs="Arial"/>
          <w:lang w:val="es-MX"/>
        </w:rPr>
      </w:pPr>
    </w:p>
    <w:p w14:paraId="14086073" w14:textId="15CC8913" w:rsidR="004F640E" w:rsidRPr="001C60A5" w:rsidRDefault="004F640E" w:rsidP="00B848B1">
      <w:pPr>
        <w:spacing w:line="276" w:lineRule="auto"/>
        <w:rPr>
          <w:rFonts w:ascii="Arial" w:hAnsi="Arial" w:cs="Arial"/>
          <w:b/>
          <w:lang w:val="es-MX"/>
        </w:rPr>
      </w:pPr>
      <w:r w:rsidRPr="001C60A5">
        <w:rPr>
          <w:rFonts w:ascii="Arial" w:hAnsi="Arial" w:cs="Arial"/>
          <w:b/>
          <w:lang w:val="es-MX"/>
        </w:rPr>
        <w:t>CONSIDERANDO</w:t>
      </w:r>
    </w:p>
    <w:p w14:paraId="0B6364EA" w14:textId="77777777" w:rsidR="001C63C0" w:rsidRDefault="001C63C0" w:rsidP="00D0253E">
      <w:pPr>
        <w:spacing w:line="276" w:lineRule="auto"/>
        <w:jc w:val="both"/>
        <w:rPr>
          <w:rFonts w:ascii="Arial" w:hAnsi="Arial" w:cs="Arial"/>
          <w:b/>
          <w:lang w:val="es-MX"/>
        </w:rPr>
      </w:pPr>
    </w:p>
    <w:p w14:paraId="30CAD147" w14:textId="77777777" w:rsidR="00B848B1" w:rsidRDefault="00D0253E" w:rsidP="00D0253E">
      <w:pPr>
        <w:spacing w:line="276" w:lineRule="auto"/>
        <w:jc w:val="both"/>
        <w:rPr>
          <w:rFonts w:ascii="Arial" w:hAnsi="Arial" w:cs="Arial"/>
          <w:b/>
          <w:lang w:val="es-MX"/>
        </w:rPr>
      </w:pPr>
      <w:r w:rsidRPr="00AC0F94">
        <w:rPr>
          <w:rFonts w:ascii="Arial" w:hAnsi="Arial" w:cs="Arial"/>
          <w:b/>
          <w:lang w:val="es-MX"/>
        </w:rPr>
        <w:t>PRIMERO.</w:t>
      </w:r>
      <w:r>
        <w:rPr>
          <w:rFonts w:ascii="Arial" w:hAnsi="Arial" w:cs="Arial"/>
          <w:lang w:val="es-MX"/>
        </w:rPr>
        <w:t xml:space="preserve"> </w:t>
      </w:r>
      <w:r w:rsidRPr="00BB6845">
        <w:rPr>
          <w:rFonts w:ascii="Arial" w:hAnsi="Arial" w:cs="Arial"/>
          <w:b/>
          <w:lang w:val="es-MX"/>
        </w:rPr>
        <w:t>Competencia</w:t>
      </w:r>
      <w:r>
        <w:rPr>
          <w:rFonts w:ascii="Arial" w:hAnsi="Arial" w:cs="Arial"/>
          <w:b/>
          <w:lang w:val="es-MX"/>
        </w:rPr>
        <w:t>.</w:t>
      </w:r>
    </w:p>
    <w:p w14:paraId="00C5628E" w14:textId="6A914655" w:rsidR="00D0253E" w:rsidRPr="00554106" w:rsidRDefault="00D0253E" w:rsidP="00D0253E">
      <w:pPr>
        <w:spacing w:line="276" w:lineRule="auto"/>
        <w:jc w:val="both"/>
        <w:rPr>
          <w:rFonts w:ascii="Arial" w:hAnsi="Arial" w:cs="Arial"/>
          <w:lang w:val="es-MX"/>
        </w:rPr>
      </w:pPr>
      <w:r>
        <w:rPr>
          <w:rFonts w:ascii="Arial" w:hAnsi="Arial" w:cs="Arial"/>
          <w:lang w:val="es-MX"/>
        </w:rPr>
        <w:t>E</w:t>
      </w:r>
      <w:r w:rsidRPr="00554106">
        <w:rPr>
          <w:rFonts w:ascii="Arial" w:hAnsi="Arial" w:cs="Arial"/>
          <w:lang w:val="es-MX"/>
        </w:rPr>
        <w:t xml:space="preserve">ste Comité de Transparencia de la Fiscalía General del Estado de San Luis Potosí; es competente para determinar sobre la confirmación, modificación o revocación del Acuerdo de Reserva Parcial </w:t>
      </w:r>
      <w:r w:rsidR="003848F5">
        <w:rPr>
          <w:rFonts w:ascii="Arial" w:eastAsia="Times New Roman" w:hAnsi="Arial" w:cs="Arial"/>
          <w:b/>
          <w:lang w:val="es-MX"/>
        </w:rPr>
        <w:t>AR/01/IV/2022</w:t>
      </w:r>
      <w:r w:rsidRPr="00554106">
        <w:rPr>
          <w:rFonts w:ascii="Arial" w:hAnsi="Arial" w:cs="Arial"/>
          <w:lang w:val="es-MX"/>
        </w:rPr>
        <w:t xml:space="preserve">, que se somete a consideración en términos de lo dispuesto por los artículos 51, 52, fracción II y demás relativos aplicables de la </w:t>
      </w:r>
      <w:r>
        <w:rPr>
          <w:rFonts w:ascii="Arial" w:hAnsi="Arial" w:cs="Arial"/>
          <w:lang w:val="es-MX"/>
        </w:rPr>
        <w:t xml:space="preserve">-LTAIPSLP-, </w:t>
      </w:r>
      <w:r w:rsidRPr="00554106">
        <w:rPr>
          <w:rFonts w:ascii="Arial" w:hAnsi="Arial" w:cs="Arial"/>
          <w:lang w:val="es-MX"/>
        </w:rPr>
        <w:t xml:space="preserve">y el artículo Tercero del </w:t>
      </w:r>
      <w:r w:rsidRPr="00554106">
        <w:rPr>
          <w:rFonts w:ascii="Arial" w:hAnsi="Arial" w:cs="Arial"/>
          <w:b/>
        </w:rPr>
        <w:t>“</w:t>
      </w:r>
      <w:r w:rsidRPr="00554106">
        <w:rPr>
          <w:rFonts w:ascii="Arial" w:hAnsi="Arial" w:cs="Arial"/>
        </w:rPr>
        <w:t>Acuerdo General número AG/011/2020 del Fiscal General del Estado de San Luis Potosí</w:t>
      </w:r>
      <w:r>
        <w:rPr>
          <w:rFonts w:ascii="Arial" w:hAnsi="Arial" w:cs="Arial"/>
        </w:rPr>
        <w:t>”</w:t>
      </w:r>
      <w:r w:rsidRPr="00554106">
        <w:rPr>
          <w:rFonts w:ascii="Arial" w:hAnsi="Arial" w:cs="Arial"/>
        </w:rPr>
        <w:t xml:space="preserve">, </w:t>
      </w:r>
      <w:r w:rsidRPr="00FF721C">
        <w:rPr>
          <w:rFonts w:ascii="Arial" w:hAnsi="Arial" w:cs="Arial"/>
        </w:rPr>
        <w:t>por el que se crea el Comité de Transparencia de la Fiscalía General del Estado de San Luis Potosí, así como los lineamientos para su funcionamiento</w:t>
      </w:r>
      <w:r>
        <w:rPr>
          <w:rFonts w:ascii="Arial" w:hAnsi="Arial" w:cs="Arial"/>
        </w:rPr>
        <w:t>.</w:t>
      </w:r>
    </w:p>
    <w:p w14:paraId="5E046275" w14:textId="5A2FA7CD" w:rsidR="00B848B1" w:rsidRDefault="00B848B1" w:rsidP="00347E26">
      <w:pPr>
        <w:spacing w:line="276" w:lineRule="auto"/>
        <w:jc w:val="both"/>
        <w:rPr>
          <w:rFonts w:ascii="Arial" w:hAnsi="Arial" w:cs="Arial"/>
          <w:b/>
          <w:lang w:val="es-MX"/>
        </w:rPr>
      </w:pPr>
    </w:p>
    <w:p w14:paraId="71454600" w14:textId="77777777" w:rsidR="00BC3A44" w:rsidRDefault="00BC3A44" w:rsidP="00347E26">
      <w:pPr>
        <w:spacing w:line="276" w:lineRule="auto"/>
        <w:jc w:val="both"/>
        <w:rPr>
          <w:rFonts w:ascii="Arial" w:hAnsi="Arial" w:cs="Arial"/>
          <w:b/>
          <w:lang w:val="es-MX"/>
        </w:rPr>
      </w:pPr>
    </w:p>
    <w:p w14:paraId="333C1902" w14:textId="77777777" w:rsidR="00B848B1" w:rsidRDefault="00D0253E" w:rsidP="00347E26">
      <w:pPr>
        <w:spacing w:line="276" w:lineRule="auto"/>
        <w:jc w:val="both"/>
        <w:rPr>
          <w:rFonts w:ascii="Arial" w:hAnsi="Arial" w:cs="Arial"/>
          <w:b/>
          <w:lang w:val="es-MX"/>
        </w:rPr>
      </w:pPr>
      <w:r>
        <w:rPr>
          <w:rFonts w:ascii="Arial" w:hAnsi="Arial" w:cs="Arial"/>
          <w:b/>
          <w:lang w:val="es-MX"/>
        </w:rPr>
        <w:t xml:space="preserve">SEGUNDO. Análisis de fondo. </w:t>
      </w:r>
    </w:p>
    <w:p w14:paraId="59DAC893" w14:textId="69195A1F" w:rsidR="00772997" w:rsidRDefault="00772997" w:rsidP="00772997">
      <w:pPr>
        <w:spacing w:line="276" w:lineRule="auto"/>
        <w:jc w:val="both"/>
        <w:rPr>
          <w:rFonts w:ascii="Arial" w:hAnsi="Arial" w:cs="Arial"/>
          <w:lang w:val="es-MX"/>
        </w:rPr>
      </w:pPr>
      <w:r w:rsidRPr="00936591">
        <w:rPr>
          <w:rFonts w:ascii="Arial" w:hAnsi="Arial" w:cs="Arial"/>
          <w:lang w:val="es-MX"/>
        </w:rPr>
        <w:t xml:space="preserve">Del Acuerdo de Reserva Parcial </w:t>
      </w:r>
      <w:r w:rsidR="003848F5">
        <w:rPr>
          <w:rFonts w:ascii="Arial" w:eastAsia="Times New Roman" w:hAnsi="Arial" w:cs="Arial"/>
          <w:b/>
          <w:lang w:val="es-MX"/>
        </w:rPr>
        <w:t xml:space="preserve">AR/01/IV/2022 </w:t>
      </w:r>
      <w:r w:rsidRPr="00936591">
        <w:rPr>
          <w:rFonts w:ascii="Arial" w:hAnsi="Arial" w:cs="Arial"/>
          <w:lang w:val="es-MX"/>
        </w:rPr>
        <w:t xml:space="preserve">se advierte que el mismo contiene los requisitos mínimos establecidos por el artículo 128 de la </w:t>
      </w:r>
      <w:r>
        <w:rPr>
          <w:rFonts w:ascii="Arial" w:hAnsi="Arial" w:cs="Arial"/>
          <w:lang w:val="es-MX"/>
        </w:rPr>
        <w:t xml:space="preserve">-LTAIPSLP-, </w:t>
      </w:r>
      <w:r w:rsidRPr="00554106">
        <w:rPr>
          <w:rFonts w:ascii="Arial" w:hAnsi="Arial" w:cs="Arial"/>
          <w:lang w:val="es-MX"/>
        </w:rPr>
        <w:t xml:space="preserve">y que a sabed son: </w:t>
      </w:r>
    </w:p>
    <w:p w14:paraId="6F3D99B1" w14:textId="77777777" w:rsidR="00772997" w:rsidRPr="00814012"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La fuente y el archivo donde se encuentra la información;</w:t>
      </w:r>
    </w:p>
    <w:p w14:paraId="6148FAB7"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La fundamentación y motivación del acuerdo;</w:t>
      </w:r>
    </w:p>
    <w:p w14:paraId="47C72AC0"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 xml:space="preserve">El documento, la parte o las partes de los mismos, que se reservan; </w:t>
      </w:r>
    </w:p>
    <w:p w14:paraId="3EBFF3A6"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 xml:space="preserve">El plazo por el que se reserva la información; </w:t>
      </w:r>
    </w:p>
    <w:p w14:paraId="64F2F05C"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La designación de la autoridad responsable de su protección;</w:t>
      </w:r>
    </w:p>
    <w:p w14:paraId="56FBD715"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 xml:space="preserve">Número de identificación del acuerdo de reserva; </w:t>
      </w:r>
    </w:p>
    <w:p w14:paraId="16771C6B"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 xml:space="preserve">La aplicación de la prueba del daño; </w:t>
      </w:r>
    </w:p>
    <w:p w14:paraId="7289FBE6" w14:textId="77777777" w:rsidR="00772997" w:rsidRPr="00814012"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Fecha del acuerdo de clasificación.</w:t>
      </w:r>
    </w:p>
    <w:p w14:paraId="7F1A46C3" w14:textId="77777777" w:rsidR="005A31F6" w:rsidRDefault="005A31F6" w:rsidP="00772997">
      <w:pPr>
        <w:spacing w:line="276" w:lineRule="auto"/>
        <w:jc w:val="both"/>
        <w:rPr>
          <w:rFonts w:ascii="Arial" w:hAnsi="Arial" w:cs="Arial"/>
          <w:lang w:val="es-MX"/>
        </w:rPr>
      </w:pPr>
    </w:p>
    <w:p w14:paraId="19D6A54B" w14:textId="1A0D8316" w:rsidR="00772997" w:rsidRPr="00647F1B" w:rsidRDefault="00772997" w:rsidP="00772997">
      <w:pPr>
        <w:spacing w:line="276" w:lineRule="auto"/>
        <w:jc w:val="both"/>
        <w:rPr>
          <w:rFonts w:ascii="Arial" w:hAnsi="Arial" w:cs="Arial"/>
          <w:lang w:val="es-MX"/>
        </w:rPr>
      </w:pPr>
      <w:r>
        <w:rPr>
          <w:rFonts w:ascii="Arial" w:hAnsi="Arial" w:cs="Arial"/>
          <w:lang w:val="es-MX"/>
        </w:rPr>
        <w:t xml:space="preserve">Es menester hacer el análisis </w:t>
      </w:r>
      <w:r w:rsidR="00FE001F">
        <w:rPr>
          <w:rFonts w:ascii="Arial" w:hAnsi="Arial" w:cs="Arial"/>
          <w:lang w:val="es-MX"/>
        </w:rPr>
        <w:t>de cada uno de estos requisitos, lo que se realiza en los siguientes términos</w:t>
      </w:r>
      <w:r>
        <w:rPr>
          <w:rFonts w:ascii="Arial" w:hAnsi="Arial" w:cs="Arial"/>
          <w:lang w:val="es-MX"/>
        </w:rPr>
        <w:t>:</w:t>
      </w:r>
    </w:p>
    <w:p w14:paraId="5A8FF221" w14:textId="19294369" w:rsidR="00772997" w:rsidRDefault="00772997" w:rsidP="00772997">
      <w:pPr>
        <w:spacing w:line="276" w:lineRule="auto"/>
        <w:jc w:val="both"/>
        <w:rPr>
          <w:rFonts w:ascii="Arial" w:hAnsi="Arial" w:cs="Arial"/>
          <w:b/>
          <w:lang w:val="es-MX"/>
        </w:rPr>
      </w:pPr>
    </w:p>
    <w:p w14:paraId="5F48CB8E" w14:textId="77777777" w:rsidR="00772997" w:rsidRPr="00DC7394" w:rsidRDefault="00772997" w:rsidP="00772997">
      <w:pPr>
        <w:spacing w:line="276" w:lineRule="auto"/>
        <w:jc w:val="both"/>
        <w:rPr>
          <w:rFonts w:ascii="Arial" w:hAnsi="Arial" w:cs="Arial"/>
          <w:b/>
          <w:lang w:val="es-MX"/>
        </w:rPr>
      </w:pPr>
      <w:r w:rsidRPr="00420FD6">
        <w:rPr>
          <w:rFonts w:ascii="Arial" w:hAnsi="Arial" w:cs="Arial"/>
          <w:b/>
          <w:lang w:val="es-MX"/>
        </w:rPr>
        <w:t>I.</w:t>
      </w:r>
      <w:r w:rsidRPr="00420FD6">
        <w:rPr>
          <w:rFonts w:ascii="Arial" w:hAnsi="Arial" w:cs="Arial"/>
          <w:lang w:val="es-MX"/>
        </w:rPr>
        <w:tab/>
      </w:r>
      <w:r w:rsidRPr="00DC7394">
        <w:rPr>
          <w:rFonts w:ascii="Arial" w:hAnsi="Arial" w:cs="Arial"/>
          <w:b/>
          <w:lang w:val="es-MX"/>
        </w:rPr>
        <w:t>La fuente y el archivo donde se encuentra la información:</w:t>
      </w:r>
    </w:p>
    <w:p w14:paraId="35F8AE7C" w14:textId="6FE6B2D7" w:rsidR="006153EF" w:rsidRDefault="006153EF" w:rsidP="006153EF">
      <w:pPr>
        <w:spacing w:line="276" w:lineRule="auto"/>
        <w:jc w:val="both"/>
        <w:rPr>
          <w:rFonts w:ascii="Arial" w:hAnsi="Arial" w:cs="Arial"/>
          <w:lang w:val="es-MX"/>
        </w:rPr>
      </w:pPr>
      <w:r w:rsidRPr="00554106">
        <w:rPr>
          <w:rFonts w:ascii="Arial" w:hAnsi="Arial" w:cs="Arial"/>
          <w:lang w:val="es-MX"/>
        </w:rPr>
        <w:t xml:space="preserve">Señala claramente el acuerdo </w:t>
      </w:r>
      <w:r w:rsidR="003848F5">
        <w:rPr>
          <w:rFonts w:ascii="Arial" w:eastAsia="Times New Roman" w:hAnsi="Arial" w:cs="Arial"/>
          <w:b/>
          <w:lang w:val="es-MX"/>
        </w:rPr>
        <w:t>AR/01/IV/2022</w:t>
      </w:r>
      <w:r w:rsidRPr="008E5F12">
        <w:rPr>
          <w:rFonts w:ascii="Arial" w:hAnsi="Arial" w:cs="Arial"/>
          <w:lang w:val="es-MX"/>
        </w:rPr>
        <w:t xml:space="preserve">, la </w:t>
      </w:r>
      <w:r w:rsidRPr="008E5F12">
        <w:rPr>
          <w:rFonts w:ascii="Arial" w:hAnsi="Arial" w:cs="Arial"/>
          <w:b/>
          <w:lang w:val="es-MX"/>
        </w:rPr>
        <w:t>fuente</w:t>
      </w:r>
      <w:r w:rsidRPr="008E5F12">
        <w:rPr>
          <w:rFonts w:ascii="Arial" w:hAnsi="Arial" w:cs="Arial"/>
          <w:lang w:val="es-MX"/>
        </w:rPr>
        <w:t xml:space="preserve"> en donde se encuentra la información</w:t>
      </w:r>
      <w:r w:rsidR="00901F40">
        <w:rPr>
          <w:rFonts w:ascii="Arial" w:hAnsi="Arial" w:cs="Arial"/>
          <w:lang w:val="es-MX"/>
        </w:rPr>
        <w:t>; Agencia</w:t>
      </w:r>
      <w:r w:rsidR="00901F40" w:rsidRPr="00EC20C3">
        <w:rPr>
          <w:rFonts w:ascii="Arial" w:hAnsi="Arial" w:cs="Arial"/>
          <w:lang w:val="es-MX"/>
        </w:rPr>
        <w:t xml:space="preserve"> del Ministerio Público adscrita a la Unidad Especializada en Justicia Penal Para Adolescentes</w:t>
      </w:r>
      <w:r w:rsidRPr="008E5F12">
        <w:rPr>
          <w:rFonts w:ascii="Arial" w:hAnsi="Arial" w:cs="Arial"/>
          <w:lang w:val="es-MX"/>
        </w:rPr>
        <w:t xml:space="preserve">, dentro del </w:t>
      </w:r>
      <w:r w:rsidRPr="008E5F12">
        <w:rPr>
          <w:rFonts w:ascii="Arial" w:hAnsi="Arial" w:cs="Arial"/>
          <w:b/>
          <w:lang w:val="es-MX"/>
        </w:rPr>
        <w:t xml:space="preserve">archivo </w:t>
      </w:r>
      <w:r w:rsidR="00555AEF">
        <w:rPr>
          <w:rFonts w:ascii="Arial" w:hAnsi="Arial" w:cs="Arial"/>
          <w:lang w:val="es-MX"/>
        </w:rPr>
        <w:t xml:space="preserve">impreso de la carpeta </w:t>
      </w:r>
      <w:r w:rsidR="00901F40">
        <w:rPr>
          <w:rFonts w:ascii="Arial" w:hAnsi="Arial" w:cs="Arial"/>
          <w:lang w:val="es-MX"/>
        </w:rPr>
        <w:t xml:space="preserve">de investigación </w:t>
      </w:r>
      <w:r w:rsidR="00555AEF">
        <w:rPr>
          <w:rFonts w:ascii="Arial" w:hAnsi="Arial" w:cs="Arial"/>
          <w:lang w:val="es-MX"/>
        </w:rPr>
        <w:t>requerida po</w:t>
      </w:r>
      <w:r w:rsidR="004A0478">
        <w:rPr>
          <w:rFonts w:ascii="Arial" w:hAnsi="Arial" w:cs="Arial"/>
          <w:lang w:val="es-MX"/>
        </w:rPr>
        <w:t>r la Jueza Sexto de Distrito Lic</w:t>
      </w:r>
      <w:r w:rsidR="00555AEF">
        <w:rPr>
          <w:rFonts w:ascii="Arial" w:hAnsi="Arial" w:cs="Arial"/>
          <w:lang w:val="es-MX"/>
        </w:rPr>
        <w:t>. Aracely del Rocío Hernández Castillo mediante oficio 12123/2022</w:t>
      </w:r>
      <w:r w:rsidR="00901F40">
        <w:rPr>
          <w:rFonts w:ascii="Arial" w:hAnsi="Arial" w:cs="Arial"/>
          <w:lang w:val="es-MX"/>
        </w:rPr>
        <w:t>,</w:t>
      </w:r>
      <w:r w:rsidR="00555AEF">
        <w:rPr>
          <w:rFonts w:ascii="Arial" w:hAnsi="Arial" w:cs="Arial"/>
          <w:lang w:val="es-MX"/>
        </w:rPr>
        <w:t xml:space="preserve"> </w:t>
      </w:r>
      <w:r w:rsidR="00901F40">
        <w:rPr>
          <w:rFonts w:ascii="Arial" w:hAnsi="Arial" w:cs="Arial"/>
          <w:lang w:val="es-MX"/>
        </w:rPr>
        <w:t>acorde a lo establecido por los</w:t>
      </w:r>
      <w:r w:rsidRPr="008E5F12">
        <w:rPr>
          <w:rFonts w:ascii="Arial" w:hAnsi="Arial" w:cs="Arial"/>
          <w:lang w:val="es-MX"/>
        </w:rPr>
        <w:t xml:space="preserve"> artículo</w:t>
      </w:r>
      <w:r w:rsidR="00901F40">
        <w:rPr>
          <w:rFonts w:ascii="Arial" w:hAnsi="Arial" w:cs="Arial"/>
          <w:lang w:val="es-MX"/>
        </w:rPr>
        <w:t>s</w:t>
      </w:r>
      <w:r w:rsidRPr="008E5F12">
        <w:rPr>
          <w:rFonts w:ascii="Arial" w:hAnsi="Arial" w:cs="Arial"/>
          <w:lang w:val="es-MX"/>
        </w:rPr>
        <w:t xml:space="preserve"> </w:t>
      </w:r>
      <w:r w:rsidR="00901F40">
        <w:rPr>
          <w:rFonts w:ascii="Arial" w:hAnsi="Arial" w:cs="Arial"/>
          <w:lang w:val="es-MX"/>
        </w:rPr>
        <w:t xml:space="preserve">66, y 78 </w:t>
      </w:r>
      <w:r w:rsidRPr="008E5F12">
        <w:rPr>
          <w:rFonts w:ascii="Arial" w:hAnsi="Arial" w:cs="Arial"/>
          <w:lang w:val="es-MX"/>
        </w:rPr>
        <w:t>de</w:t>
      </w:r>
      <w:r w:rsidR="00C0443D">
        <w:rPr>
          <w:rFonts w:ascii="Arial" w:hAnsi="Arial" w:cs="Arial"/>
          <w:lang w:val="es-MX"/>
        </w:rPr>
        <w:t xml:space="preserve">l </w:t>
      </w:r>
      <w:r w:rsidRPr="008E5F12">
        <w:rPr>
          <w:rFonts w:ascii="Arial" w:hAnsi="Arial" w:cs="Arial"/>
          <w:lang w:val="es-MX"/>
        </w:rPr>
        <w:t>Reglamento</w:t>
      </w:r>
      <w:r w:rsidR="00C0443D">
        <w:rPr>
          <w:rFonts w:ascii="Arial" w:hAnsi="Arial" w:cs="Arial"/>
          <w:lang w:val="es-MX"/>
        </w:rPr>
        <w:t xml:space="preserve"> Interno de la Fiscalía General del Estado</w:t>
      </w:r>
      <w:r w:rsidRPr="008E5F12">
        <w:rPr>
          <w:rFonts w:ascii="Arial" w:hAnsi="Arial" w:cs="Arial"/>
          <w:lang w:val="es-MX"/>
        </w:rPr>
        <w:t>.</w:t>
      </w:r>
    </w:p>
    <w:p w14:paraId="1546C9B8" w14:textId="77777777" w:rsidR="00211D6A" w:rsidRPr="00554106" w:rsidRDefault="00211D6A" w:rsidP="006153EF">
      <w:pPr>
        <w:spacing w:line="276" w:lineRule="auto"/>
        <w:jc w:val="both"/>
        <w:rPr>
          <w:rFonts w:ascii="Arial" w:hAnsi="Arial" w:cs="Arial"/>
          <w:lang w:val="es-MX"/>
        </w:rPr>
      </w:pPr>
    </w:p>
    <w:p w14:paraId="06F6AA21" w14:textId="77777777" w:rsidR="006153EF" w:rsidRPr="00554106" w:rsidRDefault="006153EF" w:rsidP="006153EF">
      <w:pPr>
        <w:spacing w:line="276" w:lineRule="auto"/>
        <w:jc w:val="both"/>
        <w:rPr>
          <w:rFonts w:ascii="Arial" w:hAnsi="Arial" w:cs="Arial"/>
          <w:b/>
          <w:lang w:val="es-MX"/>
        </w:rPr>
      </w:pPr>
      <w:r w:rsidRPr="00554106">
        <w:rPr>
          <w:rFonts w:ascii="Arial" w:hAnsi="Arial" w:cs="Arial"/>
          <w:b/>
          <w:lang w:val="es-MX"/>
        </w:rPr>
        <w:t>II.</w:t>
      </w:r>
      <w:r w:rsidRPr="00554106">
        <w:rPr>
          <w:rFonts w:ascii="Arial" w:hAnsi="Arial" w:cs="Arial"/>
          <w:b/>
          <w:lang w:val="es-MX"/>
        </w:rPr>
        <w:tab/>
        <w:t>La fundamentación y motivación del acuerdo</w:t>
      </w:r>
    </w:p>
    <w:p w14:paraId="142D6B58" w14:textId="77777777" w:rsidR="00FB41D9" w:rsidRDefault="00FB41D9" w:rsidP="006153EF">
      <w:pPr>
        <w:spacing w:line="276" w:lineRule="auto"/>
        <w:jc w:val="both"/>
        <w:rPr>
          <w:rFonts w:ascii="Arial" w:hAnsi="Arial" w:cs="Arial"/>
        </w:rPr>
      </w:pPr>
    </w:p>
    <w:p w14:paraId="25323DF5" w14:textId="4938BE4B" w:rsidR="006153EF" w:rsidRPr="0054303C" w:rsidRDefault="00211D6A" w:rsidP="006153EF">
      <w:pPr>
        <w:spacing w:line="276" w:lineRule="auto"/>
        <w:jc w:val="both"/>
        <w:rPr>
          <w:rFonts w:ascii="Arial" w:hAnsi="Arial" w:cs="Arial"/>
        </w:rPr>
      </w:pPr>
      <w:r>
        <w:rPr>
          <w:rFonts w:ascii="Arial" w:hAnsi="Arial" w:cs="Arial"/>
          <w:b/>
        </w:rPr>
        <w:t>FUNDAME</w:t>
      </w:r>
      <w:r w:rsidR="00FB41D9">
        <w:rPr>
          <w:rFonts w:ascii="Arial" w:hAnsi="Arial" w:cs="Arial"/>
          <w:b/>
        </w:rPr>
        <w:t xml:space="preserve">NTACIÓN. </w:t>
      </w:r>
      <w:r w:rsidR="006153EF">
        <w:rPr>
          <w:rFonts w:ascii="Arial" w:hAnsi="Arial" w:cs="Arial"/>
        </w:rPr>
        <w:t xml:space="preserve">Es correcta la fundamentación que realiza </w:t>
      </w:r>
      <w:r w:rsidR="00555795">
        <w:rPr>
          <w:rFonts w:ascii="Arial" w:hAnsi="Arial" w:cs="Arial"/>
        </w:rPr>
        <w:t>la</w:t>
      </w:r>
      <w:r w:rsidR="00901F40">
        <w:rPr>
          <w:rFonts w:ascii="Arial" w:hAnsi="Arial" w:cs="Arial"/>
        </w:rPr>
        <w:t xml:space="preserve"> </w:t>
      </w:r>
      <w:r w:rsidR="00901F40">
        <w:rPr>
          <w:rFonts w:ascii="Arial" w:hAnsi="Arial" w:cs="Arial"/>
          <w:lang w:val="es-MX"/>
        </w:rPr>
        <w:t>Agente</w:t>
      </w:r>
      <w:r w:rsidR="00555795">
        <w:rPr>
          <w:rFonts w:ascii="Arial" w:hAnsi="Arial" w:cs="Arial"/>
          <w:lang w:val="es-MX"/>
        </w:rPr>
        <w:t xml:space="preserve"> del Ministerio Público adscrita a la unidad especializada en justicia p</w:t>
      </w:r>
      <w:r w:rsidR="00901F40">
        <w:rPr>
          <w:rFonts w:ascii="Arial" w:hAnsi="Arial" w:cs="Arial"/>
          <w:lang w:val="es-MX"/>
        </w:rPr>
        <w:t>enal para a</w:t>
      </w:r>
      <w:r w:rsidR="00901F40" w:rsidRPr="00EC20C3">
        <w:rPr>
          <w:rFonts w:ascii="Arial" w:hAnsi="Arial" w:cs="Arial"/>
          <w:lang w:val="es-MX"/>
        </w:rPr>
        <w:t>dolescentes</w:t>
      </w:r>
      <w:r w:rsidR="006153EF">
        <w:rPr>
          <w:rFonts w:ascii="Arial" w:hAnsi="Arial" w:cs="Arial"/>
        </w:rPr>
        <w:t>, al sustentar su acuerdo</w:t>
      </w:r>
      <w:r w:rsidR="006153EF" w:rsidRPr="0054303C">
        <w:rPr>
          <w:rFonts w:ascii="Arial" w:hAnsi="Arial" w:cs="Arial"/>
        </w:rPr>
        <w:t xml:space="preserve"> en </w:t>
      </w:r>
      <w:r w:rsidR="006153EF">
        <w:rPr>
          <w:rFonts w:ascii="Arial" w:hAnsi="Arial" w:cs="Arial"/>
        </w:rPr>
        <w:t>los</w:t>
      </w:r>
      <w:r w:rsidR="006153EF" w:rsidRPr="0054303C">
        <w:rPr>
          <w:rFonts w:ascii="Arial" w:hAnsi="Arial" w:cs="Arial"/>
        </w:rPr>
        <w:t xml:space="preserve"> artículo</w:t>
      </w:r>
      <w:r w:rsidR="006153EF">
        <w:rPr>
          <w:rFonts w:ascii="Arial" w:hAnsi="Arial" w:cs="Arial"/>
        </w:rPr>
        <w:t>s</w:t>
      </w:r>
      <w:r w:rsidR="006153EF" w:rsidRPr="0054303C">
        <w:rPr>
          <w:rFonts w:ascii="Arial" w:hAnsi="Arial" w:cs="Arial"/>
        </w:rPr>
        <w:t xml:space="preserve"> </w:t>
      </w:r>
      <w:r w:rsidR="00C0443D">
        <w:rPr>
          <w:rFonts w:ascii="Arial" w:hAnsi="Arial" w:cs="Arial"/>
        </w:rPr>
        <w:t xml:space="preserve">6º, </w:t>
      </w:r>
      <w:r w:rsidR="00DA54A5">
        <w:rPr>
          <w:rFonts w:ascii="Arial" w:hAnsi="Arial" w:cs="Arial"/>
        </w:rPr>
        <w:t>y 17 de la C</w:t>
      </w:r>
      <w:r w:rsidR="00C0443D">
        <w:rPr>
          <w:rFonts w:ascii="Arial" w:hAnsi="Arial" w:cs="Arial"/>
        </w:rPr>
        <w:t xml:space="preserve">onstitución Política del Estado de San Luis Potosí, </w:t>
      </w:r>
      <w:r w:rsidR="006153EF" w:rsidRPr="0054303C">
        <w:rPr>
          <w:rFonts w:ascii="Arial" w:hAnsi="Arial" w:cs="Arial"/>
        </w:rPr>
        <w:t>3º</w:t>
      </w:r>
      <w:r w:rsidR="006153EF">
        <w:rPr>
          <w:rFonts w:ascii="Arial" w:hAnsi="Arial" w:cs="Arial"/>
        </w:rPr>
        <w:t xml:space="preserve"> fracciones</w:t>
      </w:r>
      <w:r w:rsidR="006153EF" w:rsidRPr="0054303C">
        <w:rPr>
          <w:rFonts w:ascii="Arial" w:hAnsi="Arial" w:cs="Arial"/>
        </w:rPr>
        <w:t xml:space="preserve"> </w:t>
      </w:r>
      <w:r w:rsidR="00C0443D">
        <w:rPr>
          <w:rFonts w:ascii="Arial" w:hAnsi="Arial" w:cs="Arial"/>
        </w:rPr>
        <w:t xml:space="preserve">II, XIII, XX, </w:t>
      </w:r>
      <w:r w:rsidR="006153EF" w:rsidRPr="0054303C">
        <w:rPr>
          <w:rFonts w:ascii="Arial" w:hAnsi="Arial" w:cs="Arial"/>
        </w:rPr>
        <w:t xml:space="preserve">XXI, </w:t>
      </w:r>
      <w:r w:rsidR="006153EF" w:rsidRPr="0054303C">
        <w:rPr>
          <w:rFonts w:ascii="Arial" w:hAnsi="Arial" w:cs="Arial"/>
          <w:lang w:val="es-ES"/>
        </w:rPr>
        <w:t xml:space="preserve">24 fracción VI, </w:t>
      </w:r>
      <w:r w:rsidR="006153EF" w:rsidRPr="0054303C">
        <w:rPr>
          <w:rFonts w:ascii="Arial" w:hAnsi="Arial" w:cs="Arial"/>
        </w:rPr>
        <w:t>52</w:t>
      </w:r>
      <w:r w:rsidR="006153EF">
        <w:rPr>
          <w:rFonts w:ascii="Arial" w:hAnsi="Arial" w:cs="Arial"/>
        </w:rPr>
        <w:t xml:space="preserve"> </w:t>
      </w:r>
      <w:r w:rsidR="006153EF" w:rsidRPr="0054303C">
        <w:rPr>
          <w:rFonts w:ascii="Arial" w:hAnsi="Arial" w:cs="Arial"/>
        </w:rPr>
        <w:t>fracción II</w:t>
      </w:r>
      <w:r w:rsidR="006153EF" w:rsidRPr="0054303C">
        <w:rPr>
          <w:rFonts w:ascii="Arial" w:hAnsi="Arial" w:cs="Arial"/>
          <w:lang w:val="es-ES"/>
        </w:rPr>
        <w:t>, 82,</w:t>
      </w:r>
      <w:r w:rsidR="00C0443D">
        <w:rPr>
          <w:rFonts w:ascii="Arial" w:hAnsi="Arial" w:cs="Arial"/>
          <w:lang w:val="es-ES"/>
        </w:rPr>
        <w:t xml:space="preserve"> 84,</w:t>
      </w:r>
      <w:r w:rsidR="006153EF" w:rsidRPr="0054303C">
        <w:rPr>
          <w:rFonts w:ascii="Arial" w:hAnsi="Arial" w:cs="Arial"/>
          <w:lang w:val="es-ES"/>
        </w:rPr>
        <w:t xml:space="preserve"> </w:t>
      </w:r>
      <w:r w:rsidR="00C0443D">
        <w:rPr>
          <w:rFonts w:ascii="Arial" w:hAnsi="Arial" w:cs="Arial"/>
          <w:lang w:val="es-ES"/>
        </w:rPr>
        <w:t xml:space="preserve">119, 120 fracción III, 129 </w:t>
      </w:r>
      <w:r w:rsidR="006153EF" w:rsidRPr="0054303C">
        <w:rPr>
          <w:rFonts w:ascii="Arial" w:hAnsi="Arial" w:cs="Arial"/>
        </w:rPr>
        <w:t>fracci</w:t>
      </w:r>
      <w:r w:rsidR="00901F40">
        <w:rPr>
          <w:rFonts w:ascii="Arial" w:hAnsi="Arial" w:cs="Arial"/>
        </w:rPr>
        <w:t>ones</w:t>
      </w:r>
      <w:r w:rsidR="00C0443D">
        <w:rPr>
          <w:rFonts w:ascii="Arial" w:hAnsi="Arial" w:cs="Arial"/>
        </w:rPr>
        <w:t xml:space="preserve"> </w:t>
      </w:r>
      <w:r w:rsidR="00901F40">
        <w:rPr>
          <w:rFonts w:ascii="Arial" w:hAnsi="Arial" w:cs="Arial"/>
        </w:rPr>
        <w:t>I, VI, XI y XII</w:t>
      </w:r>
      <w:r w:rsidR="006153EF" w:rsidRPr="008E5F12">
        <w:rPr>
          <w:rFonts w:ascii="Arial" w:hAnsi="Arial" w:cs="Arial"/>
          <w:lang w:val="es-MX"/>
        </w:rPr>
        <w:t xml:space="preserve"> </w:t>
      </w:r>
      <w:r w:rsidR="006153EF" w:rsidRPr="008E5F12">
        <w:rPr>
          <w:rFonts w:ascii="Arial" w:hAnsi="Arial" w:cs="Arial"/>
        </w:rPr>
        <w:t xml:space="preserve">de la </w:t>
      </w:r>
      <w:r w:rsidR="00C0443D">
        <w:rPr>
          <w:rFonts w:ascii="Arial" w:hAnsi="Arial" w:cs="Arial"/>
        </w:rPr>
        <w:t>–</w:t>
      </w:r>
      <w:r w:rsidR="006153EF" w:rsidRPr="008E5F12">
        <w:rPr>
          <w:rFonts w:ascii="Arial" w:hAnsi="Arial" w:cs="Arial"/>
        </w:rPr>
        <w:t>LTAIPSLP</w:t>
      </w:r>
      <w:r w:rsidR="00C0443D">
        <w:rPr>
          <w:rFonts w:ascii="Arial" w:hAnsi="Arial" w:cs="Arial"/>
        </w:rPr>
        <w:t>-</w:t>
      </w:r>
      <w:r w:rsidR="006153EF" w:rsidRPr="008E5F12">
        <w:rPr>
          <w:rFonts w:ascii="Arial" w:hAnsi="Arial" w:cs="Arial"/>
        </w:rPr>
        <w:t>,</w:t>
      </w:r>
      <w:r w:rsidR="00FB41D9">
        <w:rPr>
          <w:rFonts w:ascii="Arial" w:hAnsi="Arial" w:cs="Arial"/>
        </w:rPr>
        <w:t xml:space="preserve"> artículo </w:t>
      </w:r>
      <w:r w:rsidR="001C63C0">
        <w:rPr>
          <w:rFonts w:ascii="Arial" w:hAnsi="Arial" w:cs="Arial"/>
        </w:rPr>
        <w:t>218</w:t>
      </w:r>
      <w:r w:rsidR="00FB41D9">
        <w:rPr>
          <w:rFonts w:ascii="Arial" w:hAnsi="Arial" w:cs="Arial"/>
        </w:rPr>
        <w:t xml:space="preserve"> del C</w:t>
      </w:r>
      <w:r w:rsidR="0013594A">
        <w:rPr>
          <w:rFonts w:ascii="Arial" w:hAnsi="Arial" w:cs="Arial"/>
        </w:rPr>
        <w:t>ódigo Nacional de Procedimientos Penales,</w:t>
      </w:r>
      <w:r w:rsidR="006153EF" w:rsidRPr="008E5F12">
        <w:rPr>
          <w:rFonts w:ascii="Arial" w:hAnsi="Arial" w:cs="Arial"/>
        </w:rPr>
        <w:t xml:space="preserve"> Lineamientos Vigésimo </w:t>
      </w:r>
      <w:r w:rsidR="00462D45">
        <w:rPr>
          <w:rFonts w:ascii="Arial" w:hAnsi="Arial" w:cs="Arial"/>
        </w:rPr>
        <w:t xml:space="preserve">cuarto </w:t>
      </w:r>
      <w:r w:rsidR="006153EF" w:rsidRPr="0054303C">
        <w:rPr>
          <w:rFonts w:ascii="Arial" w:hAnsi="Arial" w:cs="Arial"/>
        </w:rPr>
        <w:t>de los Lineamientos Generales en Materia de Clasificación y Desclasificación de Información, así como para la Elaboración de Versiones Pública.</w:t>
      </w:r>
    </w:p>
    <w:p w14:paraId="4BF07C0B" w14:textId="77777777" w:rsidR="006153EF" w:rsidRPr="006153EF" w:rsidRDefault="006153EF" w:rsidP="0077728C">
      <w:pPr>
        <w:autoSpaceDE w:val="0"/>
        <w:autoSpaceDN w:val="0"/>
        <w:adjustRightInd w:val="0"/>
        <w:spacing w:line="276" w:lineRule="auto"/>
        <w:jc w:val="both"/>
        <w:rPr>
          <w:rFonts w:ascii="Arial" w:hAnsi="Arial" w:cs="Arial"/>
        </w:rPr>
      </w:pPr>
    </w:p>
    <w:p w14:paraId="78E9CAD3" w14:textId="4F64A233" w:rsidR="00901F40" w:rsidRDefault="00FB41D9" w:rsidP="0077728C">
      <w:pPr>
        <w:spacing w:line="276" w:lineRule="auto"/>
        <w:jc w:val="both"/>
        <w:rPr>
          <w:rFonts w:ascii="Arial" w:hAnsi="Arial" w:cs="Arial"/>
          <w:lang w:val="es-MX"/>
        </w:rPr>
      </w:pPr>
      <w:r w:rsidRPr="00FB41D9">
        <w:rPr>
          <w:rFonts w:ascii="Arial" w:hAnsi="Arial" w:cs="Arial"/>
          <w:b/>
        </w:rPr>
        <w:t>MOTIVACION.</w:t>
      </w:r>
      <w:r>
        <w:rPr>
          <w:rFonts w:ascii="Arial" w:hAnsi="Arial" w:cs="Arial"/>
        </w:rPr>
        <w:t xml:space="preserve"> </w:t>
      </w:r>
      <w:r w:rsidR="00555795">
        <w:rPr>
          <w:rFonts w:ascii="Arial" w:hAnsi="Arial" w:cs="Arial"/>
        </w:rPr>
        <w:t>LA</w:t>
      </w:r>
      <w:r w:rsidR="00901F40">
        <w:rPr>
          <w:rFonts w:ascii="Arial" w:hAnsi="Arial" w:cs="Arial"/>
        </w:rPr>
        <w:t xml:space="preserve"> </w:t>
      </w:r>
      <w:r w:rsidR="00901F40">
        <w:rPr>
          <w:rFonts w:ascii="Arial" w:hAnsi="Arial" w:cs="Arial"/>
          <w:lang w:val="es-MX"/>
        </w:rPr>
        <w:t>Agente</w:t>
      </w:r>
      <w:r w:rsidR="00901F40" w:rsidRPr="00EC20C3">
        <w:rPr>
          <w:rFonts w:ascii="Arial" w:hAnsi="Arial" w:cs="Arial"/>
          <w:lang w:val="es-MX"/>
        </w:rPr>
        <w:t xml:space="preserve"> del Ministerio Público adscrit</w:t>
      </w:r>
      <w:r w:rsidR="00555795">
        <w:rPr>
          <w:rFonts w:ascii="Arial" w:hAnsi="Arial" w:cs="Arial"/>
          <w:lang w:val="es-MX"/>
        </w:rPr>
        <w:t>a</w:t>
      </w:r>
      <w:r w:rsidR="00901F40" w:rsidRPr="00EC20C3">
        <w:rPr>
          <w:rFonts w:ascii="Arial" w:hAnsi="Arial" w:cs="Arial"/>
          <w:lang w:val="es-MX"/>
        </w:rPr>
        <w:t xml:space="preserve"> a la Unidad E</w:t>
      </w:r>
      <w:r w:rsidR="00555795">
        <w:rPr>
          <w:rFonts w:ascii="Arial" w:hAnsi="Arial" w:cs="Arial"/>
          <w:lang w:val="es-MX"/>
        </w:rPr>
        <w:t>specializada en justicia p</w:t>
      </w:r>
      <w:r w:rsidR="00901F40">
        <w:rPr>
          <w:rFonts w:ascii="Arial" w:hAnsi="Arial" w:cs="Arial"/>
          <w:lang w:val="es-MX"/>
        </w:rPr>
        <w:t>enal para a</w:t>
      </w:r>
      <w:r w:rsidR="00901F40" w:rsidRPr="00EC20C3">
        <w:rPr>
          <w:rFonts w:ascii="Arial" w:hAnsi="Arial" w:cs="Arial"/>
          <w:lang w:val="es-MX"/>
        </w:rPr>
        <w:t>dolescentes</w:t>
      </w:r>
      <w:r w:rsidR="00901F40">
        <w:rPr>
          <w:rFonts w:ascii="Arial" w:hAnsi="Arial" w:cs="Arial"/>
          <w:lang w:val="es-MX"/>
        </w:rPr>
        <w:t xml:space="preserve"> </w:t>
      </w:r>
      <w:r w:rsidR="00462D45">
        <w:rPr>
          <w:rFonts w:ascii="Arial" w:hAnsi="Arial" w:cs="Arial"/>
          <w:lang w:val="es-MX"/>
        </w:rPr>
        <w:t>refiere que:</w:t>
      </w:r>
      <w:r w:rsidR="00901F40">
        <w:rPr>
          <w:rFonts w:ascii="Arial" w:hAnsi="Arial" w:cs="Arial"/>
          <w:lang w:val="es-MX"/>
        </w:rPr>
        <w:t xml:space="preserve"> la información contenida en la carpeta de investigación que le requiere la Jueza Sexta de distrito </w:t>
      </w:r>
      <w:r w:rsidR="004A0478">
        <w:rPr>
          <w:rFonts w:ascii="Arial" w:hAnsi="Arial" w:cs="Arial"/>
          <w:lang w:val="es-MX"/>
        </w:rPr>
        <w:t>Lic</w:t>
      </w:r>
      <w:r w:rsidR="0013594A">
        <w:rPr>
          <w:rFonts w:ascii="Arial" w:hAnsi="Arial" w:cs="Arial"/>
          <w:lang w:val="es-MX"/>
        </w:rPr>
        <w:t xml:space="preserve">. Aracely del Rocío Hernández Castillo mediante oficio 12123/2022, es información que se encuentra en el supuesto </w:t>
      </w:r>
      <w:r w:rsidR="0013594A">
        <w:rPr>
          <w:rFonts w:ascii="Arial" w:hAnsi="Arial" w:cs="Arial"/>
          <w:lang w:val="es-MX"/>
        </w:rPr>
        <w:lastRenderedPageBreak/>
        <w:t xml:space="preserve">señalado por el artículo </w:t>
      </w:r>
      <w:r w:rsidR="001C63C0">
        <w:rPr>
          <w:rFonts w:ascii="Arial" w:hAnsi="Arial" w:cs="Arial"/>
          <w:lang w:val="es-MX"/>
        </w:rPr>
        <w:t>218</w:t>
      </w:r>
      <w:r w:rsidR="0013594A">
        <w:rPr>
          <w:rFonts w:ascii="Arial" w:hAnsi="Arial" w:cs="Arial"/>
          <w:lang w:val="es-MX"/>
        </w:rPr>
        <w:t xml:space="preserve"> del Código Nacional de Procedimientos Penales, es decir, reserva de los actos de investigación.</w:t>
      </w:r>
    </w:p>
    <w:p w14:paraId="1281F00C" w14:textId="77777777" w:rsidR="0013594A" w:rsidRDefault="0013594A" w:rsidP="0077728C">
      <w:pPr>
        <w:spacing w:line="276" w:lineRule="auto"/>
        <w:jc w:val="both"/>
        <w:rPr>
          <w:rFonts w:ascii="Arial" w:hAnsi="Arial" w:cs="Arial"/>
          <w:lang w:val="es-MX"/>
        </w:rPr>
      </w:pPr>
    </w:p>
    <w:p w14:paraId="2070B09F" w14:textId="51416557" w:rsidR="0077728C" w:rsidRPr="00554106" w:rsidRDefault="0013594A" w:rsidP="0077728C">
      <w:pPr>
        <w:spacing w:line="276" w:lineRule="auto"/>
        <w:jc w:val="both"/>
        <w:rPr>
          <w:rFonts w:ascii="Arial" w:hAnsi="Arial" w:cs="Arial"/>
          <w:lang w:val="es-MX"/>
        </w:rPr>
      </w:pPr>
      <w:r>
        <w:rPr>
          <w:rFonts w:ascii="Arial" w:hAnsi="Arial" w:cs="Arial"/>
          <w:lang w:val="es-MX"/>
        </w:rPr>
        <w:t>E</w:t>
      </w:r>
      <w:r w:rsidR="004F640E" w:rsidRPr="001C60A5">
        <w:rPr>
          <w:rFonts w:ascii="Arial" w:hAnsi="Arial" w:cs="Arial"/>
          <w:lang w:val="es-MX"/>
        </w:rPr>
        <w:t xml:space="preserve">l artículo 17 </w:t>
      </w:r>
      <w:proofErr w:type="gramStart"/>
      <w:r w:rsidR="004F640E" w:rsidRPr="001C60A5">
        <w:rPr>
          <w:rFonts w:ascii="Arial" w:hAnsi="Arial" w:cs="Arial"/>
          <w:lang w:val="es-MX"/>
        </w:rPr>
        <w:t>fracción</w:t>
      </w:r>
      <w:proofErr w:type="gramEnd"/>
      <w:r w:rsidR="004F640E" w:rsidRPr="001C60A5">
        <w:rPr>
          <w:rFonts w:ascii="Arial" w:hAnsi="Arial" w:cs="Arial"/>
          <w:lang w:val="es-MX"/>
        </w:rPr>
        <w:t xml:space="preserve"> III de la Constitución Política del Estado de San Luis Potosí, </w:t>
      </w:r>
      <w:r>
        <w:rPr>
          <w:rFonts w:ascii="Arial" w:hAnsi="Arial" w:cs="Arial"/>
          <w:lang w:val="es-MX"/>
        </w:rPr>
        <w:t xml:space="preserve">señala </w:t>
      </w:r>
      <w:r w:rsidR="004F640E" w:rsidRPr="001C60A5">
        <w:rPr>
          <w:rFonts w:ascii="Arial" w:hAnsi="Arial" w:cs="Arial"/>
          <w:lang w:val="es-MX"/>
        </w:rPr>
        <w:t>que toda persona pued</w:t>
      </w:r>
      <w:r>
        <w:rPr>
          <w:rFonts w:ascii="Arial" w:hAnsi="Arial" w:cs="Arial"/>
          <w:lang w:val="es-MX"/>
        </w:rPr>
        <w:t>e</w:t>
      </w:r>
      <w:r w:rsidR="004F640E" w:rsidRPr="001C60A5">
        <w:rPr>
          <w:rFonts w:ascii="Arial" w:hAnsi="Arial" w:cs="Arial"/>
          <w:lang w:val="es-MX"/>
        </w:rPr>
        <w:t xml:space="preserve"> conocer </w:t>
      </w:r>
      <w:r w:rsidR="00DA54A5">
        <w:rPr>
          <w:rFonts w:ascii="Arial" w:hAnsi="Arial" w:cs="Arial"/>
          <w:lang w:val="es-MX"/>
        </w:rPr>
        <w:t xml:space="preserve">y acceder a la información pública, </w:t>
      </w:r>
      <w:r w:rsidR="004F640E" w:rsidRPr="001C60A5">
        <w:rPr>
          <w:rFonts w:ascii="Arial" w:hAnsi="Arial" w:cs="Arial"/>
          <w:lang w:val="es-MX"/>
        </w:rPr>
        <w:t xml:space="preserve">y la forma en que el Estado garantiza este </w:t>
      </w:r>
      <w:r w:rsidR="00211D6A">
        <w:rPr>
          <w:rFonts w:ascii="Arial" w:hAnsi="Arial" w:cs="Arial"/>
          <w:lang w:val="es-MX"/>
        </w:rPr>
        <w:t>d</w:t>
      </w:r>
      <w:r w:rsidR="004F640E" w:rsidRPr="001C60A5">
        <w:rPr>
          <w:rFonts w:ascii="Arial" w:hAnsi="Arial" w:cs="Arial"/>
          <w:lang w:val="es-MX"/>
        </w:rPr>
        <w:t xml:space="preserve">erecho es </w:t>
      </w:r>
      <w:r>
        <w:rPr>
          <w:rFonts w:ascii="Arial" w:hAnsi="Arial" w:cs="Arial"/>
          <w:lang w:val="es-MX"/>
        </w:rPr>
        <w:t>mediante la realización de una solicitud de información, o requerimientos por parte de autoridad competente para ello.</w:t>
      </w:r>
    </w:p>
    <w:p w14:paraId="7F232392" w14:textId="77777777" w:rsidR="001C63C0" w:rsidRDefault="001C63C0" w:rsidP="00D838A1">
      <w:pPr>
        <w:spacing w:line="276" w:lineRule="auto"/>
        <w:jc w:val="both"/>
        <w:rPr>
          <w:rFonts w:ascii="Arial" w:hAnsi="Arial" w:cs="Arial"/>
          <w:lang w:val="es-MX"/>
        </w:rPr>
      </w:pPr>
    </w:p>
    <w:p w14:paraId="054D5F41" w14:textId="04875B2B" w:rsidR="004F640E" w:rsidRPr="001C60A5" w:rsidRDefault="004F640E" w:rsidP="00D838A1">
      <w:pPr>
        <w:spacing w:line="276" w:lineRule="auto"/>
        <w:jc w:val="both"/>
        <w:rPr>
          <w:rFonts w:ascii="Arial" w:hAnsi="Arial" w:cs="Arial"/>
          <w:lang w:val="es-MX"/>
        </w:rPr>
      </w:pPr>
      <w:r w:rsidRPr="001C60A5">
        <w:rPr>
          <w:rFonts w:ascii="Arial" w:hAnsi="Arial" w:cs="Arial"/>
          <w:lang w:val="es-MX"/>
        </w:rPr>
        <w:t>Sin</w:t>
      </w:r>
      <w:r w:rsidR="00567653" w:rsidRPr="001C60A5">
        <w:rPr>
          <w:rFonts w:ascii="Arial" w:hAnsi="Arial" w:cs="Arial"/>
          <w:lang w:val="es-MX"/>
        </w:rPr>
        <w:t xml:space="preserve"> embargo, dicho ejercicio</w:t>
      </w:r>
      <w:r w:rsidRPr="001C60A5">
        <w:rPr>
          <w:rFonts w:ascii="Arial" w:hAnsi="Arial" w:cs="Arial"/>
          <w:lang w:val="es-MX"/>
        </w:rPr>
        <w:t xml:space="preserve"> está sujeto a diversos principios y bases y aunque prevalece entre estos el de máxima publicidad, como criterio establecido para todas las autoridades administrativas, jurisdiccionales e incluso legislativas, responsables de garantizar el debido cumplimiento de acceso a la información pública; a su vez cuenta con restricciones, establecidas conforme a derecho.</w:t>
      </w:r>
    </w:p>
    <w:p w14:paraId="32B20A02" w14:textId="77777777" w:rsidR="0013594A" w:rsidRDefault="0013594A" w:rsidP="00D838A1">
      <w:pPr>
        <w:spacing w:line="276" w:lineRule="auto"/>
        <w:jc w:val="both"/>
        <w:rPr>
          <w:rFonts w:ascii="Arial" w:hAnsi="Arial" w:cs="Arial"/>
          <w:lang w:val="es-MX"/>
        </w:rPr>
      </w:pPr>
    </w:p>
    <w:p w14:paraId="057559A1" w14:textId="7209A2C2" w:rsidR="00F320C7" w:rsidRPr="00420FD6" w:rsidRDefault="00F320C7" w:rsidP="00D838A1">
      <w:pPr>
        <w:spacing w:line="276" w:lineRule="auto"/>
        <w:jc w:val="both"/>
        <w:rPr>
          <w:rFonts w:ascii="Arial" w:hAnsi="Arial" w:cs="Arial"/>
          <w:lang w:val="es-MX"/>
        </w:rPr>
      </w:pPr>
      <w:r w:rsidRPr="00420FD6">
        <w:rPr>
          <w:rFonts w:ascii="Arial" w:hAnsi="Arial" w:cs="Arial"/>
          <w:lang w:val="es-MX"/>
        </w:rPr>
        <w:t>Efectivamente el ejercicio de</w:t>
      </w:r>
      <w:r w:rsidR="0013594A">
        <w:rPr>
          <w:rFonts w:ascii="Arial" w:hAnsi="Arial" w:cs="Arial"/>
          <w:lang w:val="es-MX"/>
        </w:rPr>
        <w:t xml:space="preserve">l derecho de acceso a la información </w:t>
      </w:r>
      <w:r w:rsidRPr="00420FD6">
        <w:rPr>
          <w:rFonts w:ascii="Arial" w:hAnsi="Arial" w:cs="Arial"/>
          <w:lang w:val="es-MX"/>
        </w:rPr>
        <w:t xml:space="preserve">es reglamentado en la </w:t>
      </w:r>
      <w:r>
        <w:rPr>
          <w:rFonts w:ascii="Arial" w:hAnsi="Arial" w:cs="Arial"/>
          <w:lang w:val="es-MX"/>
        </w:rPr>
        <w:t>–LTAIPSLP-</w:t>
      </w:r>
      <w:r w:rsidRPr="00420FD6">
        <w:rPr>
          <w:rFonts w:ascii="Arial" w:hAnsi="Arial" w:cs="Arial"/>
          <w:lang w:val="es-MX"/>
        </w:rPr>
        <w:t xml:space="preserve"> donde se considera Información pública: “la que es creada, administrada o en posesión de los sujetos obligados, exceptuando la clasificada como </w:t>
      </w:r>
      <w:r w:rsidRPr="0013594A">
        <w:rPr>
          <w:rFonts w:ascii="Arial" w:hAnsi="Arial" w:cs="Arial"/>
          <w:b/>
          <w:lang w:val="es-MX"/>
        </w:rPr>
        <w:t>reservada</w:t>
      </w:r>
      <w:r w:rsidRPr="00420FD6">
        <w:rPr>
          <w:rFonts w:ascii="Arial" w:hAnsi="Arial" w:cs="Arial"/>
          <w:lang w:val="es-MX"/>
        </w:rPr>
        <w:t xml:space="preserve"> o confidencial.”</w:t>
      </w:r>
    </w:p>
    <w:p w14:paraId="4F75FA97" w14:textId="633EFED8" w:rsidR="00F320C7" w:rsidRDefault="00F320C7" w:rsidP="00D838A1">
      <w:pPr>
        <w:spacing w:line="276" w:lineRule="auto"/>
        <w:jc w:val="both"/>
        <w:rPr>
          <w:rFonts w:ascii="Arial" w:hAnsi="Arial" w:cs="Arial"/>
          <w:lang w:val="es-MX"/>
        </w:rPr>
      </w:pPr>
    </w:p>
    <w:p w14:paraId="6C7F057A" w14:textId="0203CA7D" w:rsidR="0077728C" w:rsidRPr="00554106" w:rsidRDefault="0077728C" w:rsidP="00D838A1">
      <w:pPr>
        <w:spacing w:line="276" w:lineRule="auto"/>
        <w:jc w:val="both"/>
        <w:rPr>
          <w:rFonts w:ascii="Arial" w:hAnsi="Arial" w:cs="Arial"/>
          <w:lang w:val="es-MX"/>
        </w:rPr>
      </w:pPr>
      <w:r w:rsidRPr="00554106">
        <w:rPr>
          <w:rFonts w:ascii="Arial" w:hAnsi="Arial" w:cs="Arial"/>
          <w:lang w:val="es-MX"/>
        </w:rPr>
        <w:t xml:space="preserve">También la Ley Reglamentaria del artículo 17 fracción III de la Constitución del Estado, señala que la información puede reservarse y el momento en que puede clasificarse la información como reservada, se precisa en el artículo 120 fracción II de la Ley de marras, que es cuando </w:t>
      </w:r>
      <w:r w:rsidR="0013594A">
        <w:rPr>
          <w:rFonts w:ascii="Arial" w:hAnsi="Arial" w:cs="Arial"/>
          <w:lang w:val="es-MX"/>
        </w:rPr>
        <w:t>se determine por una resolución de autoridad competente</w:t>
      </w:r>
      <w:r w:rsidRPr="00554106">
        <w:rPr>
          <w:rFonts w:ascii="Arial" w:hAnsi="Arial" w:cs="Arial"/>
          <w:lang w:val="es-MX"/>
        </w:rPr>
        <w:t>.</w:t>
      </w:r>
    </w:p>
    <w:p w14:paraId="2F6DE185" w14:textId="77777777" w:rsidR="00BC3A44" w:rsidRPr="00554106" w:rsidRDefault="00BC3A44" w:rsidP="00D838A1">
      <w:pPr>
        <w:spacing w:line="276" w:lineRule="auto"/>
        <w:jc w:val="both"/>
        <w:rPr>
          <w:rFonts w:ascii="Arial" w:hAnsi="Arial" w:cs="Arial"/>
          <w:lang w:val="es-MX"/>
        </w:rPr>
      </w:pPr>
    </w:p>
    <w:p w14:paraId="67ED11EF" w14:textId="08EA1596" w:rsidR="0077728C" w:rsidRDefault="000B4E59" w:rsidP="00D838A1">
      <w:pPr>
        <w:spacing w:line="276" w:lineRule="auto"/>
        <w:jc w:val="both"/>
        <w:rPr>
          <w:rFonts w:ascii="Arial" w:hAnsi="Arial" w:cs="Arial"/>
          <w:lang w:val="es-MX"/>
        </w:rPr>
      </w:pPr>
      <w:r w:rsidRPr="001C60A5">
        <w:rPr>
          <w:rFonts w:ascii="Arial" w:hAnsi="Arial" w:cs="Arial"/>
          <w:lang w:val="es-MX"/>
        </w:rPr>
        <w:t>En el caso en concreto;</w:t>
      </w:r>
      <w:r w:rsidR="004F640E" w:rsidRPr="001C60A5">
        <w:rPr>
          <w:rFonts w:ascii="Arial" w:hAnsi="Arial" w:cs="Arial"/>
          <w:lang w:val="es-MX"/>
        </w:rPr>
        <w:t xml:space="preserve"> el área generadora de la información lo es </w:t>
      </w:r>
      <w:r w:rsidR="0013594A">
        <w:rPr>
          <w:rFonts w:ascii="Arial" w:hAnsi="Arial" w:cs="Arial"/>
        </w:rPr>
        <w:t xml:space="preserve">la </w:t>
      </w:r>
      <w:r w:rsidR="0013594A">
        <w:rPr>
          <w:rFonts w:ascii="Arial" w:hAnsi="Arial" w:cs="Arial"/>
          <w:lang w:val="es-MX"/>
        </w:rPr>
        <w:t>Agen</w:t>
      </w:r>
      <w:r w:rsidR="004A0478">
        <w:rPr>
          <w:rFonts w:ascii="Arial" w:hAnsi="Arial" w:cs="Arial"/>
          <w:lang w:val="es-MX"/>
        </w:rPr>
        <w:t>cia</w:t>
      </w:r>
      <w:r w:rsidR="0013594A" w:rsidRPr="00EC20C3">
        <w:rPr>
          <w:rFonts w:ascii="Arial" w:hAnsi="Arial" w:cs="Arial"/>
          <w:lang w:val="es-MX"/>
        </w:rPr>
        <w:t xml:space="preserve"> del Ministerio Público adscrita a la Unidad E</w:t>
      </w:r>
      <w:r w:rsidR="0013594A">
        <w:rPr>
          <w:rFonts w:ascii="Arial" w:hAnsi="Arial" w:cs="Arial"/>
          <w:lang w:val="es-MX"/>
        </w:rPr>
        <w:t>specializada en Justicia Penal para a</w:t>
      </w:r>
      <w:r w:rsidR="0013594A" w:rsidRPr="00EC20C3">
        <w:rPr>
          <w:rFonts w:ascii="Arial" w:hAnsi="Arial" w:cs="Arial"/>
          <w:lang w:val="es-MX"/>
        </w:rPr>
        <w:t>dolescentes</w:t>
      </w:r>
      <w:r w:rsidR="0013594A">
        <w:rPr>
          <w:rFonts w:ascii="Arial" w:hAnsi="Arial" w:cs="Arial"/>
          <w:lang w:val="es-MX"/>
        </w:rPr>
        <w:t xml:space="preserve"> </w:t>
      </w:r>
      <w:r w:rsidR="004F640E" w:rsidRPr="001C60A5">
        <w:rPr>
          <w:rFonts w:ascii="Arial" w:hAnsi="Arial" w:cs="Arial"/>
          <w:lang w:val="es-MX"/>
        </w:rPr>
        <w:t xml:space="preserve">y </w:t>
      </w:r>
      <w:r w:rsidR="00FE001F">
        <w:rPr>
          <w:rFonts w:ascii="Arial" w:hAnsi="Arial" w:cs="Arial"/>
          <w:lang w:val="es-MX"/>
        </w:rPr>
        <w:t>e</w:t>
      </w:r>
      <w:r w:rsidR="00E34125">
        <w:rPr>
          <w:rFonts w:ascii="Arial" w:hAnsi="Arial" w:cs="Arial"/>
          <w:lang w:val="es-MX"/>
        </w:rPr>
        <w:t>s</w:t>
      </w:r>
      <w:r w:rsidR="00FE001F">
        <w:rPr>
          <w:rFonts w:ascii="Arial" w:hAnsi="Arial" w:cs="Arial"/>
          <w:lang w:val="es-MX"/>
        </w:rPr>
        <w:t xml:space="preserve"> quien</w:t>
      </w:r>
      <w:r w:rsidR="004F640E" w:rsidRPr="001C60A5">
        <w:rPr>
          <w:rFonts w:ascii="Arial" w:hAnsi="Arial" w:cs="Arial"/>
          <w:lang w:val="es-MX"/>
        </w:rPr>
        <w:t xml:space="preserve"> </w:t>
      </w:r>
      <w:r w:rsidR="004F640E" w:rsidRPr="001C60A5">
        <w:rPr>
          <w:rFonts w:ascii="Arial" w:hAnsi="Arial" w:cs="Arial"/>
          <w:lang w:val="es-MX"/>
        </w:rPr>
        <w:lastRenderedPageBreak/>
        <w:t xml:space="preserve">reserva parcialmente la información al momento </w:t>
      </w:r>
      <w:r w:rsidR="00352B56" w:rsidRPr="00420FD6">
        <w:rPr>
          <w:rFonts w:ascii="Arial" w:hAnsi="Arial" w:cs="Arial"/>
          <w:lang w:val="es-MX"/>
        </w:rPr>
        <w:t>de</w:t>
      </w:r>
      <w:r w:rsidR="00352B56">
        <w:rPr>
          <w:rFonts w:ascii="Arial" w:hAnsi="Arial" w:cs="Arial"/>
          <w:lang w:val="es-MX"/>
        </w:rPr>
        <w:t xml:space="preserve"> </w:t>
      </w:r>
      <w:r w:rsidR="0013594A">
        <w:rPr>
          <w:rFonts w:ascii="Arial" w:hAnsi="Arial" w:cs="Arial"/>
          <w:lang w:val="es-MX"/>
        </w:rPr>
        <w:t>ser requerida por la Jueza</w:t>
      </w:r>
      <w:r w:rsidR="004A0478">
        <w:rPr>
          <w:rFonts w:ascii="Arial" w:hAnsi="Arial" w:cs="Arial"/>
          <w:lang w:val="es-MX"/>
        </w:rPr>
        <w:t xml:space="preserve"> Sexto de Distrito Lic</w:t>
      </w:r>
      <w:r w:rsidR="0013594A">
        <w:rPr>
          <w:rFonts w:ascii="Arial" w:hAnsi="Arial" w:cs="Arial"/>
          <w:lang w:val="es-MX"/>
        </w:rPr>
        <w:t>. Aracely del Rocío Hernández Castillo.</w:t>
      </w:r>
    </w:p>
    <w:p w14:paraId="151944B0" w14:textId="77777777" w:rsidR="00BC3A44" w:rsidRPr="001C60A5" w:rsidRDefault="00BC3A44" w:rsidP="00D838A1">
      <w:pPr>
        <w:spacing w:line="276" w:lineRule="auto"/>
        <w:jc w:val="both"/>
        <w:rPr>
          <w:rFonts w:ascii="Arial" w:hAnsi="Arial" w:cs="Arial"/>
          <w:lang w:val="es-MX"/>
        </w:rPr>
      </w:pPr>
    </w:p>
    <w:p w14:paraId="117ADF4A" w14:textId="56D99D4E" w:rsidR="00902092" w:rsidRDefault="00902092" w:rsidP="00D838A1">
      <w:pPr>
        <w:spacing w:line="276" w:lineRule="auto"/>
        <w:jc w:val="both"/>
        <w:rPr>
          <w:rFonts w:ascii="Arial" w:hAnsi="Arial" w:cs="Arial"/>
          <w:lang w:val="es-MX"/>
        </w:rPr>
      </w:pPr>
      <w:r w:rsidRPr="004D3797">
        <w:rPr>
          <w:rFonts w:ascii="Arial" w:hAnsi="Arial" w:cs="Arial"/>
          <w:lang w:val="es-MX"/>
        </w:rPr>
        <w:t>La fundamentación está ligada en los razonamientos que se expresan en la motivación, y permitió arribar</w:t>
      </w:r>
      <w:r w:rsidR="004A0478">
        <w:rPr>
          <w:rFonts w:ascii="Arial" w:hAnsi="Arial" w:cs="Arial"/>
          <w:lang w:val="es-MX"/>
        </w:rPr>
        <w:t xml:space="preserve"> a</w:t>
      </w:r>
      <w:r w:rsidR="00AE7E4C">
        <w:rPr>
          <w:rFonts w:ascii="Arial" w:hAnsi="Arial" w:cs="Arial"/>
          <w:lang w:val="es-MX"/>
        </w:rPr>
        <w:t xml:space="preserve"> </w:t>
      </w:r>
      <w:r w:rsidR="004A0478">
        <w:rPr>
          <w:rFonts w:ascii="Arial" w:hAnsi="Arial" w:cs="Arial"/>
          <w:lang w:val="es-MX"/>
        </w:rPr>
        <w:t>l</w:t>
      </w:r>
      <w:r w:rsidR="00AE7E4C">
        <w:rPr>
          <w:rFonts w:ascii="Arial" w:hAnsi="Arial" w:cs="Arial"/>
          <w:lang w:val="es-MX"/>
        </w:rPr>
        <w:t>a</w:t>
      </w:r>
      <w:r w:rsidRPr="00420FD6">
        <w:rPr>
          <w:rFonts w:ascii="Arial" w:hAnsi="Arial" w:cs="Arial"/>
          <w:lang w:val="es-MX"/>
        </w:rPr>
        <w:t xml:space="preserve"> </w:t>
      </w:r>
      <w:r w:rsidR="0013594A">
        <w:rPr>
          <w:rFonts w:ascii="Arial" w:hAnsi="Arial" w:cs="Arial"/>
          <w:lang w:val="es-MX"/>
        </w:rPr>
        <w:t>Agente</w:t>
      </w:r>
      <w:r w:rsidR="00E73C92">
        <w:rPr>
          <w:rFonts w:ascii="Arial" w:hAnsi="Arial" w:cs="Arial"/>
          <w:lang w:val="es-MX"/>
        </w:rPr>
        <w:t xml:space="preserve"> del Ministerio Público adscrita</w:t>
      </w:r>
      <w:r w:rsidR="00AE7E4C">
        <w:rPr>
          <w:rFonts w:ascii="Arial" w:hAnsi="Arial" w:cs="Arial"/>
          <w:lang w:val="es-MX"/>
        </w:rPr>
        <w:t xml:space="preserve"> a la unidad especializada en justicia p</w:t>
      </w:r>
      <w:r w:rsidR="0013594A">
        <w:rPr>
          <w:rFonts w:ascii="Arial" w:hAnsi="Arial" w:cs="Arial"/>
          <w:lang w:val="es-MX"/>
        </w:rPr>
        <w:t>enal para a</w:t>
      </w:r>
      <w:r w:rsidR="0013594A" w:rsidRPr="00EC20C3">
        <w:rPr>
          <w:rFonts w:ascii="Arial" w:hAnsi="Arial" w:cs="Arial"/>
          <w:lang w:val="es-MX"/>
        </w:rPr>
        <w:t>dolescentes</w:t>
      </w:r>
      <w:r w:rsidR="0013594A">
        <w:rPr>
          <w:rFonts w:ascii="Arial" w:hAnsi="Arial" w:cs="Arial"/>
          <w:lang w:val="es-MX"/>
        </w:rPr>
        <w:t xml:space="preserve"> </w:t>
      </w:r>
      <w:r w:rsidRPr="00420FD6">
        <w:rPr>
          <w:rFonts w:ascii="Arial" w:hAnsi="Arial" w:cs="Arial"/>
          <w:lang w:val="es-MX"/>
        </w:rPr>
        <w:t xml:space="preserve">que la información que se reserva se encuentra considerada como aquella que </w:t>
      </w:r>
      <w:r w:rsidR="0013594A">
        <w:rPr>
          <w:rFonts w:ascii="Arial" w:hAnsi="Arial" w:cs="Arial"/>
          <w:lang w:val="es-MX"/>
        </w:rPr>
        <w:t>compromete la seguridad pública, obstruye la prevención o persecución de los delitos, se encuentre contenida dentro de las investigaciones de hechos que la ley señala como delitos y se tramiten ante el Ministerio Público y que por disposición expresa de una ley tengan tal carácte</w:t>
      </w:r>
      <w:r w:rsidR="00FB41D9">
        <w:rPr>
          <w:rFonts w:ascii="Arial" w:hAnsi="Arial" w:cs="Arial"/>
          <w:lang w:val="es-MX"/>
        </w:rPr>
        <w:t>r</w:t>
      </w:r>
      <w:r w:rsidR="003B103E">
        <w:rPr>
          <w:rFonts w:ascii="Arial" w:hAnsi="Arial" w:cs="Arial"/>
          <w:lang w:val="es-MX"/>
        </w:rPr>
        <w:t>.</w:t>
      </w:r>
    </w:p>
    <w:p w14:paraId="6C8BC676" w14:textId="77777777" w:rsidR="00FB41D9" w:rsidRDefault="00FB41D9" w:rsidP="00D838A1">
      <w:pPr>
        <w:spacing w:line="276" w:lineRule="auto"/>
        <w:jc w:val="both"/>
        <w:rPr>
          <w:rFonts w:ascii="Arial" w:hAnsi="Arial" w:cs="Arial"/>
          <w:lang w:val="es-MX"/>
        </w:rPr>
      </w:pPr>
    </w:p>
    <w:p w14:paraId="79710865" w14:textId="62528BE3" w:rsidR="00902092" w:rsidRDefault="00902092" w:rsidP="00D838A1">
      <w:pPr>
        <w:spacing w:line="276" w:lineRule="auto"/>
        <w:jc w:val="both"/>
        <w:rPr>
          <w:rFonts w:ascii="Arial" w:hAnsi="Arial" w:cs="Arial"/>
          <w:lang w:val="es-MX"/>
        </w:rPr>
      </w:pPr>
      <w:r w:rsidRPr="00420FD6">
        <w:rPr>
          <w:rFonts w:ascii="Arial" w:hAnsi="Arial" w:cs="Arial"/>
          <w:lang w:val="es-MX"/>
        </w:rPr>
        <w:t>Esté razonamiento está ligado a la fundamentación en que soporta el acuerdo de reserva de</w:t>
      </w:r>
      <w:r w:rsidR="00AE7E4C">
        <w:rPr>
          <w:rFonts w:ascii="Arial" w:hAnsi="Arial" w:cs="Arial"/>
          <w:lang w:val="es-MX"/>
        </w:rPr>
        <w:t xml:space="preserve"> </w:t>
      </w:r>
      <w:r w:rsidR="004A0478">
        <w:rPr>
          <w:rFonts w:ascii="Arial" w:hAnsi="Arial" w:cs="Arial"/>
          <w:lang w:val="es-MX"/>
        </w:rPr>
        <w:t>l</w:t>
      </w:r>
      <w:r w:rsidR="00AE7E4C">
        <w:rPr>
          <w:rFonts w:ascii="Arial" w:hAnsi="Arial" w:cs="Arial"/>
          <w:lang w:val="es-MX"/>
        </w:rPr>
        <w:t>a</w:t>
      </w:r>
      <w:r w:rsidRPr="00420FD6">
        <w:rPr>
          <w:rFonts w:ascii="Arial" w:hAnsi="Arial" w:cs="Arial"/>
          <w:lang w:val="es-MX"/>
        </w:rPr>
        <w:t xml:space="preserve"> </w:t>
      </w:r>
      <w:r w:rsidR="00FB41D9">
        <w:rPr>
          <w:rFonts w:ascii="Arial" w:hAnsi="Arial" w:cs="Arial"/>
          <w:lang w:val="es-MX"/>
        </w:rPr>
        <w:t>Agente</w:t>
      </w:r>
      <w:r w:rsidR="003848F5">
        <w:rPr>
          <w:rFonts w:ascii="Arial" w:hAnsi="Arial" w:cs="Arial"/>
          <w:lang w:val="es-MX"/>
        </w:rPr>
        <w:t xml:space="preserve"> del Ministerio Público adscrita</w:t>
      </w:r>
      <w:r w:rsidR="00AE7E4C">
        <w:rPr>
          <w:rFonts w:ascii="Arial" w:hAnsi="Arial" w:cs="Arial"/>
          <w:lang w:val="es-MX"/>
        </w:rPr>
        <w:t xml:space="preserve"> a la unidad e</w:t>
      </w:r>
      <w:r w:rsidR="00FB41D9">
        <w:rPr>
          <w:rFonts w:ascii="Arial" w:hAnsi="Arial" w:cs="Arial"/>
          <w:lang w:val="es-MX"/>
        </w:rPr>
        <w:t>specializada e</w:t>
      </w:r>
      <w:r w:rsidR="00AE7E4C">
        <w:rPr>
          <w:rFonts w:ascii="Arial" w:hAnsi="Arial" w:cs="Arial"/>
          <w:lang w:val="es-MX"/>
        </w:rPr>
        <w:t>n justicia p</w:t>
      </w:r>
      <w:r w:rsidR="00FB41D9">
        <w:rPr>
          <w:rFonts w:ascii="Arial" w:hAnsi="Arial" w:cs="Arial"/>
          <w:lang w:val="es-MX"/>
        </w:rPr>
        <w:t>enal para a</w:t>
      </w:r>
      <w:r w:rsidR="00FB41D9" w:rsidRPr="00EC20C3">
        <w:rPr>
          <w:rFonts w:ascii="Arial" w:hAnsi="Arial" w:cs="Arial"/>
          <w:lang w:val="es-MX"/>
        </w:rPr>
        <w:t>dolescentes</w:t>
      </w:r>
      <w:r w:rsidRPr="00420FD6">
        <w:rPr>
          <w:rFonts w:ascii="Arial" w:hAnsi="Arial" w:cs="Arial"/>
          <w:lang w:val="es-MX"/>
        </w:rPr>
        <w:t xml:space="preserve">, y que emitió, en ejercicio de sus funciones cuando revisó </w:t>
      </w:r>
      <w:r w:rsidR="00FB41D9">
        <w:rPr>
          <w:rFonts w:ascii="Arial" w:hAnsi="Arial" w:cs="Arial"/>
          <w:lang w:val="es-MX"/>
        </w:rPr>
        <w:t>la carpeta de investigación requerida,</w:t>
      </w:r>
      <w:r w:rsidRPr="00420FD6">
        <w:rPr>
          <w:rFonts w:ascii="Arial" w:hAnsi="Arial" w:cs="Arial"/>
          <w:lang w:val="es-MX"/>
        </w:rPr>
        <w:t xml:space="preserve"> previo análisis de caso por caso que </w:t>
      </w:r>
      <w:r>
        <w:rPr>
          <w:rFonts w:ascii="Arial" w:hAnsi="Arial" w:cs="Arial"/>
          <w:lang w:val="es-MX"/>
        </w:rPr>
        <w:t>realizó</w:t>
      </w:r>
      <w:r w:rsidRPr="00420FD6">
        <w:rPr>
          <w:rFonts w:ascii="Arial" w:hAnsi="Arial" w:cs="Arial"/>
          <w:lang w:val="es-MX"/>
        </w:rPr>
        <w:t xml:space="preserve">; y que es su soporte para encuadrar en </w:t>
      </w:r>
      <w:r w:rsidRPr="008E5F12">
        <w:rPr>
          <w:rFonts w:ascii="Arial" w:hAnsi="Arial" w:cs="Arial"/>
          <w:lang w:val="es-MX"/>
        </w:rPr>
        <w:t xml:space="preserve">las fracciones </w:t>
      </w:r>
      <w:r w:rsidR="006514D6">
        <w:rPr>
          <w:rFonts w:ascii="Arial" w:hAnsi="Arial" w:cs="Arial"/>
          <w:lang w:val="es-MX"/>
        </w:rPr>
        <w:t>V</w:t>
      </w:r>
      <w:r w:rsidRPr="008E5F12">
        <w:rPr>
          <w:rFonts w:ascii="Arial" w:hAnsi="Arial" w:cs="Arial"/>
          <w:lang w:val="es-MX"/>
        </w:rPr>
        <w:t xml:space="preserve"> del</w:t>
      </w:r>
      <w:r w:rsidRPr="00420FD6">
        <w:rPr>
          <w:rFonts w:ascii="Arial" w:hAnsi="Arial" w:cs="Arial"/>
          <w:lang w:val="es-MX"/>
        </w:rPr>
        <w:t xml:space="preserve"> Artículo 129 de la</w:t>
      </w:r>
      <w:r w:rsidR="006514D6">
        <w:rPr>
          <w:rFonts w:ascii="Arial" w:hAnsi="Arial" w:cs="Arial"/>
          <w:lang w:val="es-MX"/>
        </w:rPr>
        <w:t xml:space="preserve"> -LTAIPSLP-, y su l</w:t>
      </w:r>
      <w:r>
        <w:rPr>
          <w:rFonts w:ascii="Arial" w:hAnsi="Arial" w:cs="Arial"/>
          <w:lang w:val="es-MX"/>
        </w:rPr>
        <w:t>ineamiento respectivo</w:t>
      </w:r>
      <w:r w:rsidRPr="00420FD6">
        <w:rPr>
          <w:rFonts w:ascii="Arial" w:hAnsi="Arial" w:cs="Arial"/>
          <w:lang w:val="es-MX"/>
        </w:rPr>
        <w:t>.</w:t>
      </w:r>
    </w:p>
    <w:p w14:paraId="1DEF9609" w14:textId="77777777" w:rsidR="00501D74" w:rsidRPr="00554106" w:rsidRDefault="00501D74" w:rsidP="00D838A1">
      <w:pPr>
        <w:spacing w:line="276" w:lineRule="auto"/>
        <w:jc w:val="both"/>
        <w:rPr>
          <w:rFonts w:ascii="Arial" w:hAnsi="Arial" w:cs="Arial"/>
          <w:lang w:val="es-MX"/>
        </w:rPr>
      </w:pPr>
    </w:p>
    <w:p w14:paraId="1F5C7F8A" w14:textId="2B7873EA" w:rsidR="0016722D" w:rsidRPr="001C60A5" w:rsidRDefault="0016722D" w:rsidP="00D838A1">
      <w:pPr>
        <w:spacing w:line="276" w:lineRule="auto"/>
        <w:jc w:val="both"/>
        <w:rPr>
          <w:rFonts w:ascii="Arial" w:hAnsi="Arial" w:cs="Arial"/>
          <w:b/>
          <w:lang w:val="es-MX"/>
        </w:rPr>
      </w:pPr>
      <w:r w:rsidRPr="001C60A5">
        <w:rPr>
          <w:rFonts w:ascii="Arial" w:hAnsi="Arial" w:cs="Arial"/>
          <w:b/>
          <w:lang w:val="es-MX"/>
        </w:rPr>
        <w:t>III. El documento, la parte o las partes de los mismos, que se reservan.</w:t>
      </w:r>
    </w:p>
    <w:p w14:paraId="02BE04A2" w14:textId="0274320F" w:rsidR="006514D6" w:rsidRPr="00167F93" w:rsidRDefault="006514D6" w:rsidP="00D838A1">
      <w:pPr>
        <w:autoSpaceDE w:val="0"/>
        <w:autoSpaceDN w:val="0"/>
        <w:adjustRightInd w:val="0"/>
        <w:spacing w:line="276" w:lineRule="auto"/>
        <w:jc w:val="both"/>
        <w:rPr>
          <w:rFonts w:ascii="Arial" w:hAnsi="Arial" w:cs="Arial"/>
        </w:rPr>
      </w:pPr>
      <w:r w:rsidRPr="006514D6">
        <w:rPr>
          <w:rFonts w:ascii="Arial" w:hAnsi="Arial" w:cs="Arial"/>
        </w:rPr>
        <w:t xml:space="preserve">El </w:t>
      </w:r>
      <w:r w:rsidRPr="006514D6">
        <w:rPr>
          <w:rFonts w:ascii="Arial" w:hAnsi="Arial" w:cs="Arial"/>
          <w:b/>
        </w:rPr>
        <w:t>documento,</w:t>
      </w:r>
      <w:r w:rsidRPr="006514D6">
        <w:rPr>
          <w:rFonts w:ascii="Arial" w:hAnsi="Arial" w:cs="Arial"/>
        </w:rPr>
        <w:t xml:space="preserve"> </w:t>
      </w:r>
      <w:r w:rsidR="00FB41D9">
        <w:rPr>
          <w:rFonts w:ascii="Arial" w:hAnsi="Arial" w:cs="Arial"/>
        </w:rPr>
        <w:t>la carpeta de investigación</w:t>
      </w:r>
      <w:r w:rsidR="002F14EA">
        <w:rPr>
          <w:rFonts w:ascii="Arial" w:hAnsi="Arial" w:cs="Arial"/>
        </w:rPr>
        <w:t xml:space="preserve"> iniciada el 16 de noviembre 2021</w:t>
      </w:r>
      <w:r w:rsidR="00FB41D9">
        <w:rPr>
          <w:rFonts w:ascii="Arial" w:hAnsi="Arial" w:cs="Arial"/>
        </w:rPr>
        <w:t xml:space="preserve"> requerida por la Jueza </w:t>
      </w:r>
      <w:r w:rsidR="00FB41D9" w:rsidRPr="00167F93">
        <w:rPr>
          <w:rFonts w:ascii="Arial" w:hAnsi="Arial" w:cs="Arial"/>
        </w:rPr>
        <w:t>Sexto de Distrito Lic. Aracely del Rocío Hernández Castillo, mediante oficio 1212/2022</w:t>
      </w:r>
      <w:r w:rsidR="00B12EBA" w:rsidRPr="00167F93">
        <w:rPr>
          <w:rFonts w:ascii="Arial" w:hAnsi="Arial" w:cs="Arial"/>
        </w:rPr>
        <w:t>.</w:t>
      </w:r>
    </w:p>
    <w:p w14:paraId="4EC478AB" w14:textId="77777777" w:rsidR="006514D6" w:rsidRPr="00167F93" w:rsidRDefault="006514D6" w:rsidP="00D838A1">
      <w:pPr>
        <w:autoSpaceDE w:val="0"/>
        <w:autoSpaceDN w:val="0"/>
        <w:adjustRightInd w:val="0"/>
        <w:spacing w:line="276" w:lineRule="auto"/>
        <w:jc w:val="both"/>
        <w:rPr>
          <w:rFonts w:ascii="Arial" w:hAnsi="Arial" w:cs="Arial"/>
        </w:rPr>
      </w:pPr>
    </w:p>
    <w:p w14:paraId="64342746" w14:textId="77777777" w:rsidR="002F14EA" w:rsidRDefault="006514D6" w:rsidP="00D838A1">
      <w:pPr>
        <w:autoSpaceDE w:val="0"/>
        <w:autoSpaceDN w:val="0"/>
        <w:adjustRightInd w:val="0"/>
        <w:spacing w:line="276" w:lineRule="auto"/>
        <w:jc w:val="both"/>
        <w:rPr>
          <w:rFonts w:ascii="Arial" w:hAnsi="Arial" w:cs="Arial"/>
        </w:rPr>
      </w:pPr>
      <w:r w:rsidRPr="00167F93">
        <w:rPr>
          <w:rFonts w:ascii="Arial" w:hAnsi="Arial" w:cs="Arial"/>
          <w:b/>
        </w:rPr>
        <w:t>Las partes</w:t>
      </w:r>
      <w:r w:rsidRPr="00167F93">
        <w:rPr>
          <w:rFonts w:ascii="Arial" w:hAnsi="Arial" w:cs="Arial"/>
        </w:rPr>
        <w:t xml:space="preserve"> que se reservan</w:t>
      </w:r>
      <w:r w:rsidR="002F14EA" w:rsidRPr="00167F93">
        <w:rPr>
          <w:rFonts w:ascii="Arial" w:hAnsi="Arial" w:cs="Arial"/>
        </w:rPr>
        <w:t>:</w:t>
      </w:r>
    </w:p>
    <w:p w14:paraId="7184D81A" w14:textId="77777777" w:rsidR="000E2C0E" w:rsidRPr="00167F93" w:rsidRDefault="000E2C0E" w:rsidP="00D838A1">
      <w:pPr>
        <w:autoSpaceDE w:val="0"/>
        <w:autoSpaceDN w:val="0"/>
        <w:adjustRightInd w:val="0"/>
        <w:spacing w:line="276" w:lineRule="auto"/>
        <w:jc w:val="both"/>
        <w:rPr>
          <w:rFonts w:ascii="Arial" w:hAnsi="Arial" w:cs="Arial"/>
        </w:rPr>
      </w:pPr>
    </w:p>
    <w:p w14:paraId="7B39FF4B" w14:textId="77777777" w:rsidR="00AE7E4C" w:rsidRPr="00B534CB" w:rsidRDefault="00AE7E4C" w:rsidP="00AE7E4C">
      <w:pPr>
        <w:pStyle w:val="Prrafodelista"/>
        <w:numPr>
          <w:ilvl w:val="0"/>
          <w:numId w:val="6"/>
        </w:numPr>
        <w:autoSpaceDE w:val="0"/>
        <w:autoSpaceDN w:val="0"/>
        <w:adjustRightInd w:val="0"/>
        <w:spacing w:line="264" w:lineRule="auto"/>
        <w:jc w:val="both"/>
        <w:rPr>
          <w:rFonts w:ascii="Tahoma" w:hAnsi="Tahoma" w:cs="Tahoma"/>
        </w:rPr>
      </w:pPr>
      <w:r w:rsidRPr="00B534CB">
        <w:rPr>
          <w:rFonts w:ascii="Tahoma" w:eastAsia="Calibri" w:hAnsi="Tahoma" w:cs="Tahoma"/>
          <w:lang w:eastAsia="en-US"/>
        </w:rPr>
        <w:t>Las entrevistas y declaraciones de: víctimas, ofendidos, imputados, testigos, peritos, agentes de investigación y agentes del ministerio público.</w:t>
      </w:r>
    </w:p>
    <w:p w14:paraId="7B03CC37" w14:textId="77777777" w:rsidR="00AE7E4C" w:rsidRPr="00B534CB" w:rsidRDefault="00AE7E4C" w:rsidP="00AE7E4C">
      <w:pPr>
        <w:pStyle w:val="Prrafodelista"/>
        <w:numPr>
          <w:ilvl w:val="0"/>
          <w:numId w:val="6"/>
        </w:numPr>
        <w:autoSpaceDE w:val="0"/>
        <w:autoSpaceDN w:val="0"/>
        <w:adjustRightInd w:val="0"/>
        <w:spacing w:line="264" w:lineRule="auto"/>
        <w:jc w:val="both"/>
        <w:rPr>
          <w:rFonts w:ascii="Tahoma" w:hAnsi="Tahoma" w:cs="Tahoma"/>
        </w:rPr>
      </w:pPr>
      <w:r w:rsidRPr="00B534CB">
        <w:rPr>
          <w:rFonts w:ascii="Tahoma" w:eastAsia="Calibri" w:hAnsi="Tahoma" w:cs="Tahoma"/>
          <w:lang w:eastAsia="en-US"/>
        </w:rPr>
        <w:lastRenderedPageBreak/>
        <w:t xml:space="preserve">Los datos personales de las personas que se entrevistaron y declararon, tales como: </w:t>
      </w:r>
      <w:r w:rsidRPr="00B534CB">
        <w:rPr>
          <w:rFonts w:ascii="Tahoma" w:hAnsi="Tahoma" w:cs="Tahoma"/>
        </w:rPr>
        <w:t xml:space="preserve">nombre, origen étnico, domicilio, número de teléfono, correo electrónico, creencias o convicciones religiosas o filosóficas, características físicas, morales o emocionales, vida afectiva y familiar, patrimonio, o filosóficas, estados de salud física o mental, información genética, preferencia sexual, y otras análogas que afecten su intimidad, número de Identificación Oficial, clave o nivel del puesto, denominación del puesto, denominación del cargo y área de adscripción, así como el nombre completo del servidor público, trabajador, prestador de servicio y/o miembro del sujeto obligado, </w:t>
      </w:r>
      <w:r w:rsidRPr="00B534CB">
        <w:rPr>
          <w:rFonts w:ascii="Tahoma" w:eastAsia="Calibri" w:hAnsi="Tahoma" w:cs="Tahoma"/>
          <w:lang w:eastAsia="en-US"/>
        </w:rPr>
        <w:t>edades, sexo, domicilio, número de teléfonos, firmas, datos de identificación (nombre, domicilio, sexo, CURP, clave de elector, fotografía, huella y firma).</w:t>
      </w:r>
    </w:p>
    <w:p w14:paraId="5BBE5071" w14:textId="77777777" w:rsidR="00AE7E4C" w:rsidRPr="00B534CB" w:rsidRDefault="00AE7E4C" w:rsidP="00AE7E4C">
      <w:pPr>
        <w:pStyle w:val="Prrafodelista"/>
        <w:numPr>
          <w:ilvl w:val="0"/>
          <w:numId w:val="6"/>
        </w:numPr>
        <w:autoSpaceDE w:val="0"/>
        <w:autoSpaceDN w:val="0"/>
        <w:adjustRightInd w:val="0"/>
        <w:spacing w:line="264" w:lineRule="auto"/>
        <w:jc w:val="both"/>
        <w:rPr>
          <w:rFonts w:ascii="Tahoma" w:hAnsi="Tahoma" w:cs="Tahoma"/>
        </w:rPr>
      </w:pPr>
      <w:r w:rsidRPr="00B534CB">
        <w:rPr>
          <w:rFonts w:ascii="Tahoma" w:eastAsia="Calibri" w:hAnsi="Tahoma" w:cs="Tahoma"/>
          <w:lang w:eastAsia="en-US"/>
        </w:rPr>
        <w:t>El contenido de los informes y números de oficios, numero de carpeta.</w:t>
      </w:r>
    </w:p>
    <w:p w14:paraId="2F20DFA2" w14:textId="77777777" w:rsidR="00AE7E4C" w:rsidRPr="00B534CB" w:rsidRDefault="00AE7E4C" w:rsidP="00AE7E4C">
      <w:pPr>
        <w:pStyle w:val="Prrafodelista"/>
        <w:numPr>
          <w:ilvl w:val="0"/>
          <w:numId w:val="6"/>
        </w:numPr>
        <w:autoSpaceDE w:val="0"/>
        <w:autoSpaceDN w:val="0"/>
        <w:adjustRightInd w:val="0"/>
        <w:spacing w:line="264" w:lineRule="auto"/>
        <w:jc w:val="both"/>
        <w:rPr>
          <w:rFonts w:ascii="Tahoma" w:hAnsi="Tahoma" w:cs="Tahoma"/>
        </w:rPr>
      </w:pPr>
      <w:r w:rsidRPr="00B534CB">
        <w:rPr>
          <w:rFonts w:ascii="Tahoma" w:eastAsia="Calibri" w:hAnsi="Tahoma" w:cs="Tahoma"/>
          <w:lang w:eastAsia="en-US"/>
        </w:rPr>
        <w:t>Datos proporcionados en el formato de acta de entrevista.</w:t>
      </w:r>
    </w:p>
    <w:p w14:paraId="1B3028DD" w14:textId="77777777" w:rsidR="00AE7E4C" w:rsidRPr="00B534CB" w:rsidRDefault="00AE7E4C" w:rsidP="00AE7E4C">
      <w:pPr>
        <w:pStyle w:val="Prrafodelista"/>
        <w:numPr>
          <w:ilvl w:val="0"/>
          <w:numId w:val="6"/>
        </w:numPr>
        <w:autoSpaceDE w:val="0"/>
        <w:autoSpaceDN w:val="0"/>
        <w:adjustRightInd w:val="0"/>
        <w:spacing w:line="264" w:lineRule="auto"/>
        <w:jc w:val="both"/>
        <w:rPr>
          <w:rFonts w:ascii="Tahoma" w:hAnsi="Tahoma" w:cs="Tahoma"/>
        </w:rPr>
      </w:pPr>
      <w:r w:rsidRPr="00B534CB">
        <w:rPr>
          <w:rFonts w:ascii="Tahoma" w:eastAsia="Calibri" w:hAnsi="Tahoma" w:cs="Tahoma"/>
          <w:lang w:eastAsia="en-US"/>
        </w:rPr>
        <w:t>Determinaciones del Agente del Ministerio Público.</w:t>
      </w:r>
    </w:p>
    <w:p w14:paraId="219C660D" w14:textId="77777777" w:rsidR="00AE7E4C" w:rsidRPr="00B534CB" w:rsidRDefault="00AE7E4C" w:rsidP="00AE7E4C">
      <w:pPr>
        <w:pStyle w:val="Prrafodelista"/>
        <w:numPr>
          <w:ilvl w:val="0"/>
          <w:numId w:val="6"/>
        </w:numPr>
        <w:autoSpaceDE w:val="0"/>
        <w:autoSpaceDN w:val="0"/>
        <w:adjustRightInd w:val="0"/>
        <w:spacing w:line="264" w:lineRule="auto"/>
        <w:jc w:val="both"/>
        <w:rPr>
          <w:rFonts w:ascii="Tahoma" w:hAnsi="Tahoma" w:cs="Tahoma"/>
        </w:rPr>
      </w:pPr>
      <w:r w:rsidRPr="00B534CB">
        <w:rPr>
          <w:rFonts w:ascii="Tahoma" w:eastAsia="Calibri" w:hAnsi="Tahoma" w:cs="Tahoma"/>
          <w:lang w:eastAsia="en-US"/>
        </w:rPr>
        <w:t>Número de carpeta, ´</w:t>
      </w:r>
    </w:p>
    <w:p w14:paraId="0803CA4E" w14:textId="77777777" w:rsidR="00AE7E4C" w:rsidRPr="00B534CB" w:rsidRDefault="00AE7E4C" w:rsidP="00AE7E4C">
      <w:pPr>
        <w:pStyle w:val="Prrafodelista"/>
        <w:numPr>
          <w:ilvl w:val="0"/>
          <w:numId w:val="6"/>
        </w:numPr>
        <w:autoSpaceDE w:val="0"/>
        <w:autoSpaceDN w:val="0"/>
        <w:adjustRightInd w:val="0"/>
        <w:spacing w:line="264" w:lineRule="auto"/>
        <w:jc w:val="both"/>
        <w:rPr>
          <w:rFonts w:ascii="Tahoma" w:hAnsi="Tahoma" w:cs="Tahoma"/>
        </w:rPr>
      </w:pPr>
      <w:r w:rsidRPr="00B534CB">
        <w:rPr>
          <w:rFonts w:ascii="Tahoma" w:eastAsia="Calibri" w:hAnsi="Tahoma" w:cs="Tahoma"/>
          <w:lang w:eastAsia="en-US"/>
        </w:rPr>
        <w:t>Delitos.</w:t>
      </w:r>
    </w:p>
    <w:p w14:paraId="1474D40D" w14:textId="77777777" w:rsidR="00AE7E4C" w:rsidRPr="00B534CB" w:rsidRDefault="00AE7E4C" w:rsidP="00AE7E4C">
      <w:pPr>
        <w:pStyle w:val="Prrafodelista"/>
        <w:numPr>
          <w:ilvl w:val="0"/>
          <w:numId w:val="6"/>
        </w:numPr>
        <w:autoSpaceDE w:val="0"/>
        <w:autoSpaceDN w:val="0"/>
        <w:adjustRightInd w:val="0"/>
        <w:spacing w:line="264" w:lineRule="auto"/>
        <w:jc w:val="both"/>
        <w:rPr>
          <w:rFonts w:ascii="Tahoma" w:hAnsi="Tahoma" w:cs="Tahoma"/>
        </w:rPr>
      </w:pPr>
      <w:r w:rsidRPr="00B534CB">
        <w:rPr>
          <w:rFonts w:ascii="Tahoma" w:eastAsia="Calibri" w:hAnsi="Tahoma" w:cs="Tahoma"/>
          <w:lang w:eastAsia="en-US"/>
        </w:rPr>
        <w:t>Fotografías</w:t>
      </w:r>
    </w:p>
    <w:p w14:paraId="60F7B5A9" w14:textId="77777777" w:rsidR="00AE7E4C" w:rsidRDefault="00AE7E4C" w:rsidP="00AE7E4C">
      <w:pPr>
        <w:pStyle w:val="Prrafodelista"/>
        <w:autoSpaceDE w:val="0"/>
        <w:autoSpaceDN w:val="0"/>
        <w:adjustRightInd w:val="0"/>
        <w:spacing w:line="264" w:lineRule="auto"/>
        <w:jc w:val="both"/>
        <w:rPr>
          <w:rFonts w:ascii="Tahoma" w:hAnsi="Tahoma" w:cs="Tahoma"/>
        </w:rPr>
      </w:pPr>
    </w:p>
    <w:p w14:paraId="112C94D0" w14:textId="77777777" w:rsidR="00E73C92" w:rsidRPr="00611B02" w:rsidRDefault="00E73C92" w:rsidP="00AE7E4C">
      <w:pPr>
        <w:pStyle w:val="Prrafodelista"/>
        <w:autoSpaceDE w:val="0"/>
        <w:autoSpaceDN w:val="0"/>
        <w:adjustRightInd w:val="0"/>
        <w:spacing w:line="264" w:lineRule="auto"/>
        <w:jc w:val="both"/>
        <w:rPr>
          <w:rFonts w:ascii="Tahoma" w:hAnsi="Tahoma" w:cs="Tahoma"/>
        </w:rPr>
      </w:pPr>
    </w:p>
    <w:p w14:paraId="4E817D4E" w14:textId="6BE041EF" w:rsidR="004F640E" w:rsidRPr="00167F93" w:rsidRDefault="004F640E" w:rsidP="00D838A1">
      <w:pPr>
        <w:spacing w:line="276" w:lineRule="auto"/>
        <w:jc w:val="both"/>
        <w:rPr>
          <w:rFonts w:ascii="Arial" w:hAnsi="Arial" w:cs="Arial"/>
          <w:b/>
          <w:lang w:val="es-MX"/>
        </w:rPr>
      </w:pPr>
      <w:r w:rsidRPr="00167F93">
        <w:rPr>
          <w:rFonts w:ascii="Arial" w:hAnsi="Arial" w:cs="Arial"/>
          <w:b/>
          <w:lang w:val="es-MX"/>
        </w:rPr>
        <w:t>IV. El plazo por el que se reserva la información:</w:t>
      </w:r>
    </w:p>
    <w:p w14:paraId="785EC56F" w14:textId="5B176592" w:rsidR="002F14EA" w:rsidRPr="00167F93" w:rsidRDefault="002F14EA" w:rsidP="00D838A1">
      <w:pPr>
        <w:autoSpaceDE w:val="0"/>
        <w:autoSpaceDN w:val="0"/>
        <w:adjustRightInd w:val="0"/>
        <w:spacing w:line="276" w:lineRule="auto"/>
        <w:jc w:val="both"/>
        <w:rPr>
          <w:rFonts w:ascii="Tahoma" w:eastAsia="Times New Roman" w:hAnsi="Tahoma" w:cs="Tahoma"/>
          <w:lang w:val="es-MX" w:eastAsia="es-MX"/>
        </w:rPr>
      </w:pPr>
      <w:r w:rsidRPr="00167F93">
        <w:rPr>
          <w:rFonts w:ascii="Tahoma" w:eastAsia="Times New Roman" w:hAnsi="Tahoma" w:cs="Tahoma"/>
          <w:lang w:val="es-MX" w:eastAsia="es-MX"/>
        </w:rPr>
        <w:t>Se podrá dar acceso a la información reservada, en el momento de la emisión de la resolución definitiva que causa estado, como acto decisorio donde se plasma el contenido de las reflexiones y criterios del órgano colegiado en su plenitud, en congruencia con el cúmulo de constancias procesales, y no necesariamente con actos de mera propuesta.</w:t>
      </w:r>
    </w:p>
    <w:p w14:paraId="66C91C4C" w14:textId="77777777" w:rsidR="002F14EA" w:rsidRPr="00167F93" w:rsidRDefault="002F14EA" w:rsidP="00D838A1">
      <w:pPr>
        <w:autoSpaceDE w:val="0"/>
        <w:autoSpaceDN w:val="0"/>
        <w:adjustRightInd w:val="0"/>
        <w:spacing w:line="276" w:lineRule="auto"/>
        <w:jc w:val="both"/>
        <w:rPr>
          <w:rFonts w:ascii="Tahoma" w:eastAsia="Times New Roman" w:hAnsi="Tahoma" w:cs="Tahoma"/>
          <w:lang w:val="es-MX" w:eastAsia="es-MX"/>
        </w:rPr>
      </w:pPr>
    </w:p>
    <w:p w14:paraId="4C4F7BE1" w14:textId="77777777" w:rsidR="002F14EA" w:rsidRPr="00167F93" w:rsidRDefault="002F14EA" w:rsidP="00D838A1">
      <w:pPr>
        <w:autoSpaceDE w:val="0"/>
        <w:autoSpaceDN w:val="0"/>
        <w:adjustRightInd w:val="0"/>
        <w:spacing w:line="276" w:lineRule="auto"/>
        <w:jc w:val="both"/>
        <w:rPr>
          <w:rFonts w:ascii="Tahoma" w:eastAsia="Times New Roman" w:hAnsi="Tahoma" w:cs="Tahoma"/>
          <w:lang w:val="es-MX" w:eastAsia="es-MX"/>
        </w:rPr>
      </w:pPr>
      <w:r w:rsidRPr="00167F93">
        <w:rPr>
          <w:rFonts w:ascii="Tahoma" w:eastAsia="Times New Roman" w:hAnsi="Tahoma" w:cs="Tahoma"/>
          <w:lang w:val="es-MX" w:eastAsia="es-MX"/>
        </w:rPr>
        <w:lastRenderedPageBreak/>
        <w:t>Por lo que, su naturaleza no permite señalar o fijar un periodo concreto, toda vez que será pública, una vez que causé estado la resolución que se llegué a emitir, circunstancia que no puede establecerse con precisión.</w:t>
      </w:r>
    </w:p>
    <w:p w14:paraId="330D8C79" w14:textId="77777777" w:rsidR="002F14EA" w:rsidRPr="00167F93" w:rsidRDefault="002F14EA" w:rsidP="00D838A1">
      <w:pPr>
        <w:autoSpaceDE w:val="0"/>
        <w:autoSpaceDN w:val="0"/>
        <w:adjustRightInd w:val="0"/>
        <w:spacing w:line="276" w:lineRule="auto"/>
        <w:jc w:val="both"/>
        <w:rPr>
          <w:rFonts w:ascii="Arial" w:hAnsi="Arial" w:cs="Arial"/>
          <w:color w:val="231F20"/>
          <w:lang w:val="es-MX"/>
        </w:rPr>
      </w:pPr>
    </w:p>
    <w:p w14:paraId="68230CF6" w14:textId="0E017ECB" w:rsidR="006514D6" w:rsidRDefault="006514D6" w:rsidP="00D838A1">
      <w:pPr>
        <w:autoSpaceDE w:val="0"/>
        <w:autoSpaceDN w:val="0"/>
        <w:adjustRightInd w:val="0"/>
        <w:spacing w:line="276" w:lineRule="auto"/>
        <w:jc w:val="both"/>
        <w:rPr>
          <w:rFonts w:ascii="Arial" w:hAnsi="Arial" w:cs="Arial"/>
          <w:b/>
          <w:color w:val="231F20"/>
        </w:rPr>
      </w:pPr>
      <w:r w:rsidRPr="00167F93">
        <w:rPr>
          <w:rFonts w:ascii="Arial" w:hAnsi="Arial" w:cs="Arial"/>
          <w:color w:val="231F20"/>
        </w:rPr>
        <w:t xml:space="preserve">Acorde a lo dispuesto por el artículo 115 </w:t>
      </w:r>
      <w:proofErr w:type="gramStart"/>
      <w:r w:rsidRPr="00167F93">
        <w:rPr>
          <w:rFonts w:ascii="Arial" w:hAnsi="Arial" w:cs="Arial"/>
          <w:color w:val="231F20"/>
        </w:rPr>
        <w:t>fracción</w:t>
      </w:r>
      <w:proofErr w:type="gramEnd"/>
      <w:r w:rsidRPr="00167F93">
        <w:rPr>
          <w:rFonts w:ascii="Arial" w:hAnsi="Arial" w:cs="Arial"/>
          <w:color w:val="231F20"/>
        </w:rPr>
        <w:t xml:space="preserve"> IV segundo párrafo de la</w:t>
      </w:r>
      <w:r w:rsidR="002F14EA" w:rsidRPr="00167F93">
        <w:rPr>
          <w:rFonts w:ascii="Arial" w:hAnsi="Arial" w:cs="Arial"/>
          <w:color w:val="231F20"/>
        </w:rPr>
        <w:t>-LTAIPSLP-</w:t>
      </w:r>
      <w:r w:rsidRPr="00167F93">
        <w:rPr>
          <w:rFonts w:ascii="Arial" w:hAnsi="Arial" w:cs="Arial"/>
          <w:color w:val="231F20"/>
        </w:rPr>
        <w:t xml:space="preserve">, el plazo por el que se acuerda la reserva parcial es a partir del </w:t>
      </w:r>
      <w:r w:rsidR="002F14EA" w:rsidRPr="00167F93">
        <w:rPr>
          <w:rFonts w:ascii="Arial" w:hAnsi="Arial" w:cs="Arial"/>
          <w:b/>
          <w:color w:val="231F20"/>
        </w:rPr>
        <w:t>día 2</w:t>
      </w:r>
      <w:r w:rsidRPr="00167F93">
        <w:rPr>
          <w:rFonts w:ascii="Arial" w:hAnsi="Arial" w:cs="Arial"/>
          <w:b/>
          <w:color w:val="231F20"/>
        </w:rPr>
        <w:t xml:space="preserve">4 de </w:t>
      </w:r>
      <w:r w:rsidR="002F14EA" w:rsidRPr="00167F93">
        <w:rPr>
          <w:rFonts w:ascii="Arial" w:hAnsi="Arial" w:cs="Arial"/>
          <w:b/>
          <w:color w:val="231F20"/>
        </w:rPr>
        <w:t>abril</w:t>
      </w:r>
      <w:r w:rsidRPr="00167F93">
        <w:rPr>
          <w:rFonts w:ascii="Arial" w:hAnsi="Arial" w:cs="Arial"/>
          <w:b/>
          <w:color w:val="231F20"/>
        </w:rPr>
        <w:t xml:space="preserve"> 2022 al </w:t>
      </w:r>
      <w:r w:rsidR="00AE7E4C">
        <w:rPr>
          <w:rFonts w:ascii="Arial" w:hAnsi="Arial" w:cs="Arial"/>
          <w:b/>
          <w:color w:val="231F20"/>
        </w:rPr>
        <w:t>0</w:t>
      </w:r>
      <w:r w:rsidR="002F14EA" w:rsidRPr="00167F93">
        <w:rPr>
          <w:rFonts w:ascii="Arial" w:hAnsi="Arial" w:cs="Arial"/>
          <w:b/>
          <w:color w:val="231F20"/>
        </w:rPr>
        <w:t>4</w:t>
      </w:r>
      <w:r w:rsidRPr="00167F93">
        <w:rPr>
          <w:rFonts w:ascii="Arial" w:hAnsi="Arial" w:cs="Arial"/>
          <w:b/>
          <w:color w:val="231F20"/>
        </w:rPr>
        <w:t xml:space="preserve"> de </w:t>
      </w:r>
      <w:r w:rsidR="002F14EA" w:rsidRPr="00167F93">
        <w:rPr>
          <w:rFonts w:ascii="Arial" w:hAnsi="Arial" w:cs="Arial"/>
          <w:b/>
          <w:color w:val="231F20"/>
        </w:rPr>
        <w:t>abril</w:t>
      </w:r>
      <w:r w:rsidRPr="00167F93">
        <w:rPr>
          <w:rFonts w:ascii="Arial" w:hAnsi="Arial" w:cs="Arial"/>
          <w:b/>
          <w:color w:val="231F20"/>
        </w:rPr>
        <w:t xml:space="preserve"> 202</w:t>
      </w:r>
      <w:r w:rsidR="002F14EA" w:rsidRPr="00167F93">
        <w:rPr>
          <w:rFonts w:ascii="Arial" w:hAnsi="Arial" w:cs="Arial"/>
          <w:b/>
          <w:color w:val="231F20"/>
        </w:rPr>
        <w:t>7.</w:t>
      </w:r>
    </w:p>
    <w:p w14:paraId="6A69F6E7" w14:textId="77777777" w:rsidR="00AE7E4C" w:rsidRDefault="00AE7E4C" w:rsidP="00D838A1">
      <w:pPr>
        <w:autoSpaceDE w:val="0"/>
        <w:autoSpaceDN w:val="0"/>
        <w:adjustRightInd w:val="0"/>
        <w:spacing w:line="276" w:lineRule="auto"/>
        <w:jc w:val="both"/>
        <w:rPr>
          <w:rFonts w:ascii="Arial" w:hAnsi="Arial" w:cs="Arial"/>
          <w:b/>
          <w:color w:val="231F20"/>
        </w:rPr>
      </w:pPr>
    </w:p>
    <w:p w14:paraId="7E31EEDB" w14:textId="77777777" w:rsidR="00AE7E4C" w:rsidRPr="00167F93" w:rsidRDefault="00AE7E4C" w:rsidP="00D838A1">
      <w:pPr>
        <w:autoSpaceDE w:val="0"/>
        <w:autoSpaceDN w:val="0"/>
        <w:adjustRightInd w:val="0"/>
        <w:spacing w:line="276" w:lineRule="auto"/>
        <w:jc w:val="both"/>
        <w:rPr>
          <w:rFonts w:ascii="Arial" w:hAnsi="Arial" w:cs="Arial"/>
          <w:color w:val="231F20"/>
        </w:rPr>
      </w:pPr>
    </w:p>
    <w:p w14:paraId="2E33D8F0" w14:textId="77777777" w:rsidR="004F640E" w:rsidRPr="00167F93" w:rsidRDefault="004F640E" w:rsidP="00D838A1">
      <w:pPr>
        <w:spacing w:line="276" w:lineRule="auto"/>
        <w:jc w:val="both"/>
        <w:rPr>
          <w:rFonts w:ascii="Arial" w:hAnsi="Arial" w:cs="Arial"/>
          <w:b/>
          <w:lang w:val="es-MX"/>
        </w:rPr>
      </w:pPr>
      <w:r w:rsidRPr="00167F93">
        <w:rPr>
          <w:rFonts w:ascii="Arial" w:hAnsi="Arial" w:cs="Arial"/>
          <w:b/>
          <w:lang w:val="es-MX"/>
        </w:rPr>
        <w:t>V. La designación de la autoridad responsable de su protección:</w:t>
      </w:r>
    </w:p>
    <w:p w14:paraId="4AD45B47" w14:textId="5F569C5A" w:rsidR="00BC3A44" w:rsidRPr="00167F93" w:rsidRDefault="00AE7E4C" w:rsidP="00D838A1">
      <w:pPr>
        <w:spacing w:line="276" w:lineRule="auto"/>
        <w:jc w:val="both"/>
        <w:rPr>
          <w:rFonts w:ascii="Arial" w:hAnsi="Arial" w:cs="Arial"/>
        </w:rPr>
      </w:pPr>
      <w:r>
        <w:rPr>
          <w:rFonts w:ascii="Arial" w:hAnsi="Arial" w:cs="Arial"/>
          <w:lang w:val="es-MX"/>
        </w:rPr>
        <w:t>La</w:t>
      </w:r>
      <w:r w:rsidR="004A0478">
        <w:rPr>
          <w:rFonts w:ascii="Arial" w:hAnsi="Arial" w:cs="Arial"/>
          <w:lang w:val="es-MX"/>
        </w:rPr>
        <w:t xml:space="preserve"> </w:t>
      </w:r>
      <w:r w:rsidR="002F14EA" w:rsidRPr="00167F93">
        <w:rPr>
          <w:rFonts w:ascii="Arial" w:hAnsi="Arial" w:cs="Arial"/>
          <w:lang w:val="es-MX"/>
        </w:rPr>
        <w:t>Agente</w:t>
      </w:r>
      <w:r>
        <w:rPr>
          <w:rFonts w:ascii="Arial" w:hAnsi="Arial" w:cs="Arial"/>
          <w:lang w:val="es-MX"/>
        </w:rPr>
        <w:t xml:space="preserve"> del Ministerio Público adscrita a la unidad especializada en justicia p</w:t>
      </w:r>
      <w:r w:rsidR="002F14EA" w:rsidRPr="00167F93">
        <w:rPr>
          <w:rFonts w:ascii="Arial" w:hAnsi="Arial" w:cs="Arial"/>
          <w:lang w:val="es-MX"/>
        </w:rPr>
        <w:t>enal para adolescentes de la Fiscalía Especializada en materia de Derechos Humanos.</w:t>
      </w:r>
    </w:p>
    <w:p w14:paraId="64310F3F" w14:textId="77777777" w:rsidR="002F14EA" w:rsidRDefault="002F14EA" w:rsidP="00D838A1">
      <w:pPr>
        <w:spacing w:line="276" w:lineRule="auto"/>
        <w:jc w:val="both"/>
        <w:rPr>
          <w:rFonts w:ascii="Arial" w:hAnsi="Arial" w:cs="Arial"/>
          <w:b/>
        </w:rPr>
      </w:pPr>
    </w:p>
    <w:p w14:paraId="02188B95" w14:textId="77777777" w:rsidR="001C63C0" w:rsidRPr="00167F93" w:rsidRDefault="001C63C0" w:rsidP="00D838A1">
      <w:pPr>
        <w:spacing w:line="276" w:lineRule="auto"/>
        <w:jc w:val="both"/>
        <w:rPr>
          <w:rFonts w:ascii="Arial" w:hAnsi="Arial" w:cs="Arial"/>
          <w:b/>
        </w:rPr>
      </w:pPr>
    </w:p>
    <w:p w14:paraId="47CFE32C" w14:textId="0F57D80E" w:rsidR="004F640E" w:rsidRPr="00167F93" w:rsidRDefault="004F640E" w:rsidP="00D838A1">
      <w:pPr>
        <w:spacing w:line="276" w:lineRule="auto"/>
        <w:jc w:val="both"/>
        <w:rPr>
          <w:rFonts w:ascii="Arial" w:hAnsi="Arial" w:cs="Arial"/>
          <w:b/>
          <w:lang w:val="es-MX"/>
        </w:rPr>
      </w:pPr>
      <w:r w:rsidRPr="00167F93">
        <w:rPr>
          <w:rFonts w:ascii="Arial" w:hAnsi="Arial" w:cs="Arial"/>
          <w:b/>
          <w:lang w:val="es-MX"/>
        </w:rPr>
        <w:t>VI. Número de identificación del acuerdo de reserva;</w:t>
      </w:r>
    </w:p>
    <w:p w14:paraId="6AAB78F5" w14:textId="5924657C" w:rsidR="006514D6" w:rsidRPr="00167F93" w:rsidRDefault="00135A20" w:rsidP="00D838A1">
      <w:pPr>
        <w:autoSpaceDE w:val="0"/>
        <w:autoSpaceDN w:val="0"/>
        <w:adjustRightInd w:val="0"/>
        <w:spacing w:line="276" w:lineRule="auto"/>
        <w:jc w:val="both"/>
        <w:rPr>
          <w:rFonts w:ascii="Arial" w:hAnsi="Arial" w:cs="Arial"/>
          <w:b/>
        </w:rPr>
      </w:pPr>
      <w:r w:rsidRPr="00167F93">
        <w:rPr>
          <w:rFonts w:ascii="Arial" w:hAnsi="Arial" w:cs="Arial"/>
          <w:lang w:val="es-MX"/>
        </w:rPr>
        <w:t>Respecto a la fracción VI d</w:t>
      </w:r>
      <w:r w:rsidR="004F640E" w:rsidRPr="00167F93">
        <w:rPr>
          <w:rFonts w:ascii="Arial" w:hAnsi="Arial" w:cs="Arial"/>
          <w:lang w:val="es-MX"/>
        </w:rPr>
        <w:t xml:space="preserve">el artículo 128 de la Ley de Transparencia y Acceso a la Información Pública del Estado de San Luis Potosí, se encuentra debidamente identificado el acuerdo de Reserva parcial con el número </w:t>
      </w:r>
      <w:r w:rsidR="003848F5">
        <w:rPr>
          <w:rFonts w:ascii="Arial" w:eastAsia="Times New Roman" w:hAnsi="Arial" w:cs="Arial"/>
          <w:b/>
          <w:lang w:val="es-MX"/>
        </w:rPr>
        <w:t>AR/01/IV/2022</w:t>
      </w:r>
      <w:r w:rsidR="006514D6" w:rsidRPr="00167F93">
        <w:rPr>
          <w:rFonts w:ascii="Arial" w:hAnsi="Arial" w:cs="Arial"/>
          <w:b/>
        </w:rPr>
        <w:t>.</w:t>
      </w:r>
    </w:p>
    <w:p w14:paraId="2E199848" w14:textId="77777777" w:rsidR="005A31F6" w:rsidRDefault="005A31F6" w:rsidP="00D838A1">
      <w:pPr>
        <w:spacing w:line="276" w:lineRule="auto"/>
        <w:jc w:val="both"/>
        <w:rPr>
          <w:rFonts w:ascii="Arial" w:hAnsi="Arial" w:cs="Arial"/>
          <w:b/>
          <w:lang w:val="es-MX"/>
        </w:rPr>
      </w:pPr>
    </w:p>
    <w:p w14:paraId="02AF8A35" w14:textId="77777777" w:rsidR="001C63C0" w:rsidRPr="00167F93" w:rsidRDefault="001C63C0" w:rsidP="00D838A1">
      <w:pPr>
        <w:spacing w:line="276" w:lineRule="auto"/>
        <w:jc w:val="both"/>
        <w:rPr>
          <w:rFonts w:ascii="Arial" w:hAnsi="Arial" w:cs="Arial"/>
          <w:b/>
          <w:lang w:val="es-MX"/>
        </w:rPr>
      </w:pPr>
    </w:p>
    <w:p w14:paraId="10D0D2BB" w14:textId="70BCFCEF" w:rsidR="004F640E" w:rsidRPr="00167F93" w:rsidRDefault="004F640E" w:rsidP="00D838A1">
      <w:pPr>
        <w:spacing w:line="276" w:lineRule="auto"/>
        <w:jc w:val="both"/>
        <w:rPr>
          <w:rFonts w:ascii="Arial" w:hAnsi="Arial" w:cs="Arial"/>
          <w:b/>
          <w:lang w:val="es-MX"/>
        </w:rPr>
      </w:pPr>
      <w:r w:rsidRPr="00167F93">
        <w:rPr>
          <w:rFonts w:ascii="Arial" w:hAnsi="Arial" w:cs="Arial"/>
          <w:b/>
          <w:lang w:val="es-MX"/>
        </w:rPr>
        <w:t>VII. La aplicación de la prueba del daño;</w:t>
      </w:r>
    </w:p>
    <w:p w14:paraId="383D7101" w14:textId="77777777" w:rsidR="002F14EA" w:rsidRDefault="002F14EA" w:rsidP="00D838A1">
      <w:pPr>
        <w:autoSpaceDE w:val="0"/>
        <w:autoSpaceDN w:val="0"/>
        <w:adjustRightInd w:val="0"/>
        <w:spacing w:line="276" w:lineRule="auto"/>
        <w:jc w:val="both"/>
        <w:rPr>
          <w:rFonts w:ascii="Tahoma" w:eastAsia="Times New Roman" w:hAnsi="Tahoma" w:cs="Tahoma"/>
          <w:lang w:val="es-MX" w:eastAsia="es-MX"/>
        </w:rPr>
      </w:pPr>
      <w:r w:rsidRPr="00167F93">
        <w:rPr>
          <w:rFonts w:ascii="Tahoma" w:eastAsia="Times New Roman" w:hAnsi="Tahoma" w:cs="Tahoma"/>
          <w:lang w:val="es-MX" w:eastAsia="es-MX"/>
        </w:rPr>
        <w:t>En cumplimiento a lo estipulado por el artículo 118 de la Ley de Transparencia y Acceso a la información Pública del Estado de San Luis Potosí se procede a la aplicación de la prueba de daño y se procede a justificar:</w:t>
      </w:r>
    </w:p>
    <w:p w14:paraId="75B686DB" w14:textId="77777777" w:rsidR="00D838A1" w:rsidRDefault="00D838A1" w:rsidP="00D838A1">
      <w:pPr>
        <w:autoSpaceDE w:val="0"/>
        <w:autoSpaceDN w:val="0"/>
        <w:adjustRightInd w:val="0"/>
        <w:spacing w:line="276" w:lineRule="auto"/>
        <w:jc w:val="both"/>
        <w:rPr>
          <w:rFonts w:ascii="Tahoma" w:eastAsia="Times New Roman" w:hAnsi="Tahoma" w:cs="Tahoma"/>
          <w:lang w:val="es-MX" w:eastAsia="es-MX"/>
        </w:rPr>
      </w:pPr>
    </w:p>
    <w:p w14:paraId="03D479EB" w14:textId="77777777" w:rsidR="00E73C92" w:rsidRPr="00167F93" w:rsidRDefault="00E73C92" w:rsidP="00D838A1">
      <w:pPr>
        <w:autoSpaceDE w:val="0"/>
        <w:autoSpaceDN w:val="0"/>
        <w:adjustRightInd w:val="0"/>
        <w:spacing w:line="276" w:lineRule="auto"/>
        <w:jc w:val="both"/>
        <w:rPr>
          <w:rFonts w:ascii="Tahoma" w:eastAsia="Times New Roman" w:hAnsi="Tahoma" w:cs="Tahoma"/>
          <w:lang w:val="es-MX" w:eastAsia="es-MX"/>
        </w:rPr>
      </w:pPr>
    </w:p>
    <w:p w14:paraId="3027D92F" w14:textId="77777777" w:rsidR="002F14EA" w:rsidRPr="00D838A1" w:rsidRDefault="002F14EA" w:rsidP="00D838A1">
      <w:pPr>
        <w:autoSpaceDE w:val="0"/>
        <w:autoSpaceDN w:val="0"/>
        <w:adjustRightInd w:val="0"/>
        <w:spacing w:line="276" w:lineRule="auto"/>
        <w:jc w:val="both"/>
        <w:rPr>
          <w:rFonts w:ascii="Arial" w:eastAsia="Times New Roman" w:hAnsi="Arial" w:cs="Arial"/>
          <w:b/>
          <w:lang w:val="es-MX" w:eastAsia="es-MX"/>
        </w:rPr>
      </w:pPr>
      <w:r w:rsidRPr="00D838A1">
        <w:rPr>
          <w:rFonts w:ascii="Arial" w:eastAsia="Times New Roman" w:hAnsi="Arial" w:cs="Arial"/>
          <w:b/>
          <w:bCs/>
          <w:lang w:val="es-MX" w:eastAsia="es-MX"/>
        </w:rPr>
        <w:lastRenderedPageBreak/>
        <w:t>a)</w:t>
      </w:r>
      <w:r w:rsidRPr="00D838A1">
        <w:rPr>
          <w:rFonts w:ascii="Arial" w:eastAsia="Times New Roman" w:hAnsi="Arial" w:cs="Arial"/>
          <w:bCs/>
          <w:lang w:val="es-MX" w:eastAsia="es-MX"/>
        </w:rPr>
        <w:t xml:space="preserve">. </w:t>
      </w:r>
      <w:r w:rsidRPr="00D838A1">
        <w:rPr>
          <w:rFonts w:ascii="Arial" w:eastAsia="Times New Roman" w:hAnsi="Arial" w:cs="Arial"/>
          <w:b/>
          <w:lang w:val="es-MX" w:eastAsia="es-MX"/>
        </w:rPr>
        <w:t>La divulgación de la información representa un riesgo real, demostrable e identificable de perjuicio significativo al interés público;</w:t>
      </w:r>
    </w:p>
    <w:p w14:paraId="5C4648A6" w14:textId="77777777" w:rsidR="001C63C0" w:rsidRDefault="001C63C0" w:rsidP="00D838A1">
      <w:pPr>
        <w:autoSpaceDE w:val="0"/>
        <w:autoSpaceDN w:val="0"/>
        <w:adjustRightInd w:val="0"/>
        <w:spacing w:line="276" w:lineRule="auto"/>
        <w:jc w:val="both"/>
        <w:rPr>
          <w:rFonts w:ascii="Arial" w:eastAsia="Times New Roman" w:hAnsi="Arial" w:cs="Arial"/>
          <w:lang w:val="es-MX"/>
        </w:rPr>
      </w:pPr>
    </w:p>
    <w:p w14:paraId="06BA57F1" w14:textId="444B2B48" w:rsidR="002F14EA" w:rsidRPr="00D838A1" w:rsidRDefault="002F14EA" w:rsidP="00D838A1">
      <w:pPr>
        <w:autoSpaceDE w:val="0"/>
        <w:autoSpaceDN w:val="0"/>
        <w:adjustRightInd w:val="0"/>
        <w:spacing w:line="276" w:lineRule="auto"/>
        <w:jc w:val="both"/>
        <w:rPr>
          <w:rFonts w:ascii="Arial" w:eastAsia="Times New Roman" w:hAnsi="Arial" w:cs="Arial"/>
          <w:lang w:val="es-MX"/>
        </w:rPr>
      </w:pPr>
      <w:r w:rsidRPr="00D838A1">
        <w:rPr>
          <w:rFonts w:ascii="Arial" w:eastAsia="Times New Roman" w:hAnsi="Arial" w:cs="Arial"/>
          <w:lang w:val="es-MX"/>
        </w:rPr>
        <w:t xml:space="preserve">En el caso </w:t>
      </w:r>
      <w:r w:rsidR="004A0478">
        <w:rPr>
          <w:rFonts w:ascii="Arial" w:eastAsia="Times New Roman" w:hAnsi="Arial" w:cs="Arial"/>
          <w:lang w:val="es-MX"/>
        </w:rPr>
        <w:t>concreto la</w:t>
      </w:r>
      <w:r w:rsidRPr="00D838A1">
        <w:rPr>
          <w:rFonts w:ascii="Arial" w:eastAsia="Times New Roman" w:hAnsi="Arial" w:cs="Arial"/>
          <w:lang w:val="es-MX"/>
        </w:rPr>
        <w:t xml:space="preserve"> </w:t>
      </w:r>
      <w:r w:rsidRPr="00D838A1">
        <w:rPr>
          <w:rFonts w:ascii="Arial" w:eastAsia="Times New Roman" w:hAnsi="Arial" w:cs="Arial"/>
        </w:rPr>
        <w:t>Agencia del Ministerio Público adscrita a la Unidad Especializada en Justicia Penal para Adolescentes</w:t>
      </w:r>
      <w:r w:rsidRPr="00D838A1">
        <w:rPr>
          <w:rFonts w:ascii="Arial" w:eastAsia="Times New Roman" w:hAnsi="Arial" w:cs="Arial"/>
          <w:lang w:val="es-MX"/>
        </w:rPr>
        <w:t xml:space="preserve"> advierte que los rubros sobre los que solicita la reserva de la información, de manera razonable genera una posible amenaza a la vida e integridad personal de las personas que intervienen en los registros de investigación así como obstruir las acciones de la investigación y persecución de los delitos que tiene como fin la procuración de justicia; puesto que adminiculando los datos que se proporcionan en la información pública relativa a </w:t>
      </w:r>
      <w:r w:rsidRPr="00D838A1">
        <w:rPr>
          <w:rFonts w:ascii="Arial" w:eastAsia="Calibri" w:hAnsi="Arial" w:cs="Arial"/>
          <w:lang w:eastAsia="en-US"/>
        </w:rPr>
        <w:t xml:space="preserve">los nombres, domicilios, datos personales y de identificación de todas las personas que intervienen en los registros de investigación, </w:t>
      </w:r>
      <w:r w:rsidRPr="00D838A1">
        <w:rPr>
          <w:rFonts w:ascii="Arial" w:eastAsia="Times New Roman" w:hAnsi="Arial" w:cs="Arial"/>
          <w:lang w:val="es-MX"/>
        </w:rPr>
        <w:t xml:space="preserve">puede generar que se </w:t>
      </w:r>
      <w:r w:rsidRPr="00D838A1">
        <w:rPr>
          <w:rFonts w:ascii="Arial" w:eastAsia="Calibri" w:hAnsi="Arial" w:cs="Arial"/>
          <w:lang w:eastAsia="en-US"/>
        </w:rPr>
        <w:t xml:space="preserve">identifica o hacer identificables a  las persona que figuran en los registros de investigación como víctimas, ofendidos, imputados, testigos, peritos, agentes de investigación y agentes del ministerio público, </w:t>
      </w:r>
      <w:r w:rsidRPr="00D838A1">
        <w:rPr>
          <w:rFonts w:ascii="Arial" w:eastAsia="Times New Roman" w:hAnsi="Arial" w:cs="Arial"/>
          <w:lang w:val="es-MX"/>
        </w:rPr>
        <w:t>con la noticia criminal que se investiga o entorpecer la realización de actos de investigación o de las diligencias tendientes al cumplimiento de mandamientos judiciales y obstaculizar los operativos en donde se intervienen, al referir los datos personales de las personas que intervienen en los registros de investigación.</w:t>
      </w:r>
    </w:p>
    <w:p w14:paraId="35CC73D2" w14:textId="77777777" w:rsidR="002F14EA" w:rsidRPr="00D838A1" w:rsidRDefault="002F14EA" w:rsidP="00D838A1">
      <w:pPr>
        <w:autoSpaceDE w:val="0"/>
        <w:autoSpaceDN w:val="0"/>
        <w:adjustRightInd w:val="0"/>
        <w:spacing w:line="276" w:lineRule="auto"/>
        <w:jc w:val="both"/>
        <w:rPr>
          <w:rFonts w:ascii="Arial" w:eastAsia="Times New Roman" w:hAnsi="Arial" w:cs="Arial"/>
          <w:lang w:val="es-MX"/>
        </w:rPr>
      </w:pPr>
    </w:p>
    <w:p w14:paraId="7F840CC3" w14:textId="77777777" w:rsidR="002F14EA" w:rsidRPr="00D838A1" w:rsidRDefault="002F14EA" w:rsidP="00D838A1">
      <w:pPr>
        <w:autoSpaceDE w:val="0"/>
        <w:autoSpaceDN w:val="0"/>
        <w:adjustRightInd w:val="0"/>
        <w:spacing w:line="276" w:lineRule="auto"/>
        <w:jc w:val="both"/>
        <w:rPr>
          <w:rFonts w:ascii="Arial" w:eastAsia="Times New Roman" w:hAnsi="Arial" w:cs="Arial"/>
          <w:lang w:val="es-MX"/>
        </w:rPr>
      </w:pPr>
      <w:r w:rsidRPr="00D838A1">
        <w:rPr>
          <w:rFonts w:ascii="Arial" w:eastAsia="Times New Roman" w:hAnsi="Arial" w:cs="Arial"/>
          <w:lang w:val="es-MX"/>
        </w:rPr>
        <w:t xml:space="preserve">Así mismo el generar la reserva parcial de la información y minimizar los datos personales evita en la mayor medida posible la filtración o revelación inadvertida de información sensitiva. </w:t>
      </w:r>
    </w:p>
    <w:p w14:paraId="07EA8E01" w14:textId="77777777" w:rsidR="002F14EA" w:rsidRDefault="002F14EA" w:rsidP="00D838A1">
      <w:pPr>
        <w:autoSpaceDE w:val="0"/>
        <w:autoSpaceDN w:val="0"/>
        <w:adjustRightInd w:val="0"/>
        <w:spacing w:line="276" w:lineRule="auto"/>
        <w:jc w:val="both"/>
        <w:rPr>
          <w:rFonts w:ascii="Arial" w:eastAsia="Times New Roman" w:hAnsi="Arial" w:cs="Arial"/>
          <w:b/>
          <w:bCs/>
          <w:lang w:val="es-MX" w:eastAsia="es-MX"/>
        </w:rPr>
      </w:pPr>
    </w:p>
    <w:p w14:paraId="4FC997E1" w14:textId="77777777" w:rsidR="00E73C92" w:rsidRPr="00D838A1" w:rsidRDefault="00E73C92" w:rsidP="00D838A1">
      <w:pPr>
        <w:autoSpaceDE w:val="0"/>
        <w:autoSpaceDN w:val="0"/>
        <w:adjustRightInd w:val="0"/>
        <w:spacing w:line="276" w:lineRule="auto"/>
        <w:jc w:val="both"/>
        <w:rPr>
          <w:rFonts w:ascii="Arial" w:eastAsia="Times New Roman" w:hAnsi="Arial" w:cs="Arial"/>
          <w:b/>
          <w:bCs/>
          <w:lang w:val="es-MX" w:eastAsia="es-MX"/>
        </w:rPr>
      </w:pPr>
    </w:p>
    <w:p w14:paraId="4C5664E6" w14:textId="77777777" w:rsidR="002F14EA" w:rsidRPr="00D838A1" w:rsidRDefault="002F14EA" w:rsidP="00D838A1">
      <w:pPr>
        <w:autoSpaceDE w:val="0"/>
        <w:autoSpaceDN w:val="0"/>
        <w:adjustRightInd w:val="0"/>
        <w:spacing w:line="276" w:lineRule="auto"/>
        <w:jc w:val="both"/>
        <w:rPr>
          <w:rFonts w:ascii="Arial" w:eastAsia="Times New Roman" w:hAnsi="Arial" w:cs="Arial"/>
          <w:lang w:val="es-MX" w:eastAsia="es-MX"/>
        </w:rPr>
      </w:pPr>
      <w:r w:rsidRPr="00D838A1">
        <w:rPr>
          <w:rFonts w:ascii="Arial" w:eastAsia="Times New Roman" w:hAnsi="Arial" w:cs="Arial"/>
          <w:b/>
          <w:bCs/>
          <w:lang w:val="es-MX" w:eastAsia="es-MX"/>
        </w:rPr>
        <w:t xml:space="preserve">b). </w:t>
      </w:r>
      <w:r w:rsidRPr="00D838A1">
        <w:rPr>
          <w:rFonts w:ascii="Arial" w:eastAsia="Times New Roman" w:hAnsi="Arial" w:cs="Arial"/>
          <w:b/>
          <w:lang w:val="es-MX" w:eastAsia="es-MX"/>
        </w:rPr>
        <w:t>El riesgo de perjuicio que supondría la divulgación supera el interés público general de que se difunda.</w:t>
      </w:r>
    </w:p>
    <w:p w14:paraId="0F5DFDCC" w14:textId="77777777" w:rsidR="001C63C0" w:rsidRDefault="001C63C0" w:rsidP="00D838A1">
      <w:pPr>
        <w:autoSpaceDE w:val="0"/>
        <w:autoSpaceDN w:val="0"/>
        <w:adjustRightInd w:val="0"/>
        <w:spacing w:line="276" w:lineRule="auto"/>
        <w:jc w:val="both"/>
        <w:rPr>
          <w:rFonts w:ascii="Arial" w:eastAsia="Times New Roman" w:hAnsi="Arial" w:cs="Arial"/>
          <w:lang w:val="es-MX" w:eastAsia="es-MX"/>
        </w:rPr>
      </w:pPr>
    </w:p>
    <w:p w14:paraId="5684B3A5" w14:textId="77777777" w:rsidR="002F14EA" w:rsidRPr="00D838A1" w:rsidRDefault="002F14EA" w:rsidP="00D838A1">
      <w:pPr>
        <w:autoSpaceDE w:val="0"/>
        <w:autoSpaceDN w:val="0"/>
        <w:adjustRightInd w:val="0"/>
        <w:spacing w:line="276" w:lineRule="auto"/>
        <w:jc w:val="both"/>
        <w:rPr>
          <w:rFonts w:ascii="Arial" w:eastAsia="Times New Roman" w:hAnsi="Arial" w:cs="Arial"/>
          <w:lang w:val="es-MX"/>
        </w:rPr>
      </w:pPr>
      <w:r w:rsidRPr="00D838A1">
        <w:rPr>
          <w:rFonts w:ascii="Arial" w:eastAsia="Times New Roman" w:hAnsi="Arial" w:cs="Arial"/>
          <w:lang w:val="es-MX" w:eastAsia="es-MX"/>
        </w:rPr>
        <w:lastRenderedPageBreak/>
        <w:t xml:space="preserve">En esos términos se señala que existe un riesgo o perjuicio que supera el interés público general, que en el caso lo es la difusión de </w:t>
      </w:r>
      <w:r w:rsidRPr="00D838A1">
        <w:rPr>
          <w:rFonts w:ascii="Arial" w:eastAsia="Calibri" w:hAnsi="Arial" w:cs="Arial"/>
          <w:lang w:eastAsia="en-US"/>
        </w:rPr>
        <w:t xml:space="preserve">los nombres, domicilios, datos personales y de identificación de todas las personas que intervienen en los registros de investigación, </w:t>
      </w:r>
      <w:r w:rsidRPr="00D838A1">
        <w:rPr>
          <w:rFonts w:ascii="Arial" w:eastAsia="Times New Roman" w:hAnsi="Arial" w:cs="Arial"/>
          <w:lang w:val="es-MX"/>
        </w:rPr>
        <w:t xml:space="preserve">puede generar que se </w:t>
      </w:r>
      <w:r w:rsidRPr="00D838A1">
        <w:rPr>
          <w:rFonts w:ascii="Arial" w:eastAsia="Calibri" w:hAnsi="Arial" w:cs="Arial"/>
          <w:lang w:eastAsia="en-US"/>
        </w:rPr>
        <w:t xml:space="preserve">identifica o hacer identificables a  las persona que figuran en los registros de investigación como víctimas, ofendidos, imputados, testigos, peritos, agentes de investigación y agentes del ministerio público, </w:t>
      </w:r>
      <w:r w:rsidRPr="00D838A1">
        <w:rPr>
          <w:rFonts w:ascii="Arial" w:eastAsia="Times New Roman" w:hAnsi="Arial" w:cs="Arial"/>
          <w:lang w:val="es-MX"/>
        </w:rPr>
        <w:t>con la noticia criminal que se investiga o entorpecer la realización de actos de investigación o de las diligencias tendientes al cumplimiento de mandamientos judiciales y obstaculizar los operativos en donde se intervienen.</w:t>
      </w:r>
    </w:p>
    <w:p w14:paraId="3BECA532" w14:textId="77777777" w:rsidR="002F14EA" w:rsidRDefault="002F14EA" w:rsidP="00D838A1">
      <w:pPr>
        <w:autoSpaceDE w:val="0"/>
        <w:autoSpaceDN w:val="0"/>
        <w:adjustRightInd w:val="0"/>
        <w:spacing w:line="276" w:lineRule="auto"/>
        <w:jc w:val="both"/>
        <w:rPr>
          <w:rFonts w:ascii="Arial" w:eastAsia="Times New Roman" w:hAnsi="Arial" w:cs="Arial"/>
          <w:lang w:val="es-MX"/>
        </w:rPr>
      </w:pPr>
    </w:p>
    <w:p w14:paraId="3F28B19E" w14:textId="77777777" w:rsidR="00E73C92" w:rsidRPr="00D838A1" w:rsidRDefault="00E73C92" w:rsidP="00D838A1">
      <w:pPr>
        <w:autoSpaceDE w:val="0"/>
        <w:autoSpaceDN w:val="0"/>
        <w:adjustRightInd w:val="0"/>
        <w:spacing w:line="276" w:lineRule="auto"/>
        <w:jc w:val="both"/>
        <w:rPr>
          <w:rFonts w:ascii="Arial" w:eastAsia="Times New Roman" w:hAnsi="Arial" w:cs="Arial"/>
          <w:lang w:val="es-MX"/>
        </w:rPr>
      </w:pPr>
      <w:bookmarkStart w:id="0" w:name="_GoBack"/>
      <w:bookmarkEnd w:id="0"/>
    </w:p>
    <w:p w14:paraId="008A4A5B" w14:textId="77777777" w:rsidR="002F14EA" w:rsidRPr="00D838A1" w:rsidRDefault="002F14EA" w:rsidP="00D838A1">
      <w:pPr>
        <w:autoSpaceDE w:val="0"/>
        <w:autoSpaceDN w:val="0"/>
        <w:adjustRightInd w:val="0"/>
        <w:spacing w:line="276" w:lineRule="auto"/>
        <w:jc w:val="both"/>
        <w:rPr>
          <w:rFonts w:ascii="Arial" w:eastAsia="Times New Roman" w:hAnsi="Arial" w:cs="Arial"/>
          <w:lang w:val="es-MX"/>
        </w:rPr>
      </w:pPr>
      <w:r w:rsidRPr="00D838A1">
        <w:rPr>
          <w:rFonts w:ascii="Arial" w:eastAsia="Times New Roman" w:hAnsi="Arial" w:cs="Arial"/>
          <w:lang w:val="es-MX"/>
        </w:rPr>
        <w:t>Pues dar a conocer tal información supone la existencia de un riesgo de afectación de los derechos humanos de</w:t>
      </w:r>
      <w:r w:rsidRPr="00D838A1">
        <w:rPr>
          <w:rFonts w:ascii="Arial" w:eastAsia="Calibri" w:hAnsi="Arial" w:cs="Arial"/>
          <w:lang w:eastAsia="en-US"/>
        </w:rPr>
        <w:t xml:space="preserve"> la vida e integridad personal, debido proceso, privacidad, intimidad, honor, dignidad y acceso a la justicia de las personas que intervienen en los registros de investigación, y evitar que se obstruya la persecución de los delitos materia de investigación y observar el debido proceso.</w:t>
      </w:r>
    </w:p>
    <w:p w14:paraId="54533AB5" w14:textId="77777777" w:rsidR="002F14EA" w:rsidRDefault="002F14EA" w:rsidP="00D838A1">
      <w:pPr>
        <w:autoSpaceDE w:val="0"/>
        <w:autoSpaceDN w:val="0"/>
        <w:adjustRightInd w:val="0"/>
        <w:spacing w:line="276" w:lineRule="auto"/>
        <w:jc w:val="both"/>
        <w:rPr>
          <w:rFonts w:ascii="Arial" w:eastAsia="Times New Roman" w:hAnsi="Arial" w:cs="Arial"/>
          <w:lang w:val="es-MX"/>
        </w:rPr>
      </w:pPr>
    </w:p>
    <w:p w14:paraId="0955E46C" w14:textId="77777777" w:rsidR="00E73C92" w:rsidRPr="00D838A1" w:rsidRDefault="00E73C92" w:rsidP="00D838A1">
      <w:pPr>
        <w:autoSpaceDE w:val="0"/>
        <w:autoSpaceDN w:val="0"/>
        <w:adjustRightInd w:val="0"/>
        <w:spacing w:line="276" w:lineRule="auto"/>
        <w:jc w:val="both"/>
        <w:rPr>
          <w:rFonts w:ascii="Arial" w:eastAsia="Times New Roman" w:hAnsi="Arial" w:cs="Arial"/>
          <w:lang w:val="es-MX"/>
        </w:rPr>
      </w:pPr>
    </w:p>
    <w:p w14:paraId="18000DB2" w14:textId="77777777" w:rsidR="002F14EA" w:rsidRPr="00D838A1" w:rsidRDefault="002F14EA" w:rsidP="00D838A1">
      <w:pPr>
        <w:autoSpaceDE w:val="0"/>
        <w:autoSpaceDN w:val="0"/>
        <w:adjustRightInd w:val="0"/>
        <w:spacing w:line="276" w:lineRule="auto"/>
        <w:jc w:val="both"/>
        <w:rPr>
          <w:rFonts w:ascii="Arial" w:eastAsia="Times New Roman" w:hAnsi="Arial" w:cs="Arial"/>
          <w:lang w:val="es-MX" w:eastAsia="es-MX"/>
        </w:rPr>
      </w:pPr>
      <w:r w:rsidRPr="00D838A1">
        <w:rPr>
          <w:rFonts w:ascii="Arial" w:eastAsia="Times New Roman" w:hAnsi="Arial" w:cs="Arial"/>
          <w:lang w:val="es-MX" w:eastAsia="es-MX"/>
        </w:rPr>
        <w:t>Lo que evidentemente afectaría las labores de procuración de justicia que pueden menoscabar o dificultaría las estrategias para combatir la comisión de los delitos ya que se dificultaría las estrategias para combatir las acciones delictivas en términos de los lineamientos Vigésimo Cuarto fracción II inciso c), Vigésimo Sexto fracción I.  Vigésimo séptimo, Vigésimo Quinto, Trigésimo Primero, y Trigésimo segundo artículo de los Lineamientos generales para la clasificación y desclasificación así como la realización de versiones públicas.</w:t>
      </w:r>
    </w:p>
    <w:p w14:paraId="551A1FBC" w14:textId="77777777" w:rsidR="002F14EA" w:rsidRDefault="002F14EA" w:rsidP="00D838A1">
      <w:pPr>
        <w:autoSpaceDE w:val="0"/>
        <w:autoSpaceDN w:val="0"/>
        <w:adjustRightInd w:val="0"/>
        <w:spacing w:line="276" w:lineRule="auto"/>
        <w:jc w:val="both"/>
        <w:rPr>
          <w:rFonts w:ascii="Arial" w:eastAsia="Times New Roman" w:hAnsi="Arial" w:cs="Arial"/>
          <w:lang w:val="es-MX" w:eastAsia="es-MX"/>
        </w:rPr>
      </w:pPr>
    </w:p>
    <w:p w14:paraId="7655AC8D" w14:textId="77777777" w:rsidR="00E73C92" w:rsidRPr="00D838A1" w:rsidRDefault="00E73C92" w:rsidP="00D838A1">
      <w:pPr>
        <w:autoSpaceDE w:val="0"/>
        <w:autoSpaceDN w:val="0"/>
        <w:adjustRightInd w:val="0"/>
        <w:spacing w:line="276" w:lineRule="auto"/>
        <w:jc w:val="both"/>
        <w:rPr>
          <w:rFonts w:ascii="Arial" w:eastAsia="Times New Roman" w:hAnsi="Arial" w:cs="Arial"/>
          <w:lang w:val="es-MX" w:eastAsia="es-MX"/>
        </w:rPr>
      </w:pPr>
    </w:p>
    <w:p w14:paraId="6640405E" w14:textId="77777777" w:rsidR="002F14EA" w:rsidRPr="00D838A1" w:rsidRDefault="002F14EA" w:rsidP="00D838A1">
      <w:pPr>
        <w:autoSpaceDE w:val="0"/>
        <w:autoSpaceDN w:val="0"/>
        <w:adjustRightInd w:val="0"/>
        <w:spacing w:line="276" w:lineRule="auto"/>
        <w:jc w:val="both"/>
        <w:rPr>
          <w:rFonts w:ascii="Arial" w:eastAsia="Times New Roman" w:hAnsi="Arial" w:cs="Arial"/>
          <w:b/>
          <w:lang w:val="es-MX" w:eastAsia="es-MX"/>
        </w:rPr>
      </w:pPr>
      <w:proofErr w:type="gramStart"/>
      <w:r w:rsidRPr="00D838A1">
        <w:rPr>
          <w:rFonts w:ascii="Arial" w:eastAsia="Times New Roman" w:hAnsi="Arial" w:cs="Arial"/>
          <w:b/>
          <w:bCs/>
          <w:lang w:val="es-MX" w:eastAsia="es-MX"/>
        </w:rPr>
        <w:lastRenderedPageBreak/>
        <w:t>c)</w:t>
      </w:r>
      <w:proofErr w:type="gramEnd"/>
      <w:r w:rsidRPr="00D838A1">
        <w:rPr>
          <w:rFonts w:ascii="Arial" w:eastAsia="Times New Roman" w:hAnsi="Arial" w:cs="Arial"/>
          <w:b/>
          <w:bCs/>
          <w:lang w:val="es-MX" w:eastAsia="es-MX"/>
        </w:rPr>
        <w:t xml:space="preserve">. </w:t>
      </w:r>
      <w:r w:rsidRPr="00D838A1">
        <w:rPr>
          <w:rFonts w:ascii="Arial" w:eastAsia="Times New Roman" w:hAnsi="Arial" w:cs="Arial"/>
          <w:b/>
          <w:lang w:val="es-MX" w:eastAsia="es-MX"/>
        </w:rPr>
        <w:t>La limitación se adecua al principio de proporcionalidad y representa el medio menos restrictivo disponible para evitar el perjuicio.</w:t>
      </w:r>
    </w:p>
    <w:p w14:paraId="23DE2765" w14:textId="77777777" w:rsidR="001C63C0" w:rsidRDefault="001C63C0" w:rsidP="00D838A1">
      <w:pPr>
        <w:autoSpaceDE w:val="0"/>
        <w:autoSpaceDN w:val="0"/>
        <w:adjustRightInd w:val="0"/>
        <w:spacing w:line="276" w:lineRule="auto"/>
        <w:jc w:val="both"/>
        <w:rPr>
          <w:rFonts w:ascii="Arial" w:eastAsia="Times New Roman" w:hAnsi="Arial" w:cs="Arial"/>
          <w:lang w:val="es-MX"/>
        </w:rPr>
      </w:pPr>
    </w:p>
    <w:p w14:paraId="6E3B6B25" w14:textId="77777777" w:rsidR="002F14EA" w:rsidRPr="00D838A1" w:rsidRDefault="002F14EA" w:rsidP="00D838A1">
      <w:pPr>
        <w:autoSpaceDE w:val="0"/>
        <w:autoSpaceDN w:val="0"/>
        <w:adjustRightInd w:val="0"/>
        <w:spacing w:line="276" w:lineRule="auto"/>
        <w:jc w:val="both"/>
        <w:rPr>
          <w:rFonts w:ascii="Arial" w:eastAsia="Times New Roman" w:hAnsi="Arial" w:cs="Arial"/>
          <w:iCs/>
          <w:lang w:val="es-MX"/>
        </w:rPr>
      </w:pPr>
      <w:r w:rsidRPr="00D838A1">
        <w:rPr>
          <w:rFonts w:ascii="Arial" w:eastAsia="Times New Roman" w:hAnsi="Arial" w:cs="Arial"/>
          <w:lang w:val="es-MX"/>
        </w:rPr>
        <w:t xml:space="preserve">Se prevé razonablemente que la revelación de </w:t>
      </w:r>
      <w:r w:rsidRPr="00D838A1">
        <w:rPr>
          <w:rFonts w:ascii="Arial" w:eastAsia="Calibri" w:hAnsi="Arial" w:cs="Arial"/>
          <w:lang w:eastAsia="en-US"/>
        </w:rPr>
        <w:t xml:space="preserve">los nombres, domicilios, datos personales y de identificación de todas las personas que intervienen en los registros de investigación tales como víctimas, ofendidos, imputados, testigos, peritos, agentes de investigación y agentes del ministerio público, </w:t>
      </w:r>
      <w:r w:rsidRPr="00D838A1">
        <w:rPr>
          <w:rFonts w:ascii="Arial" w:eastAsia="Times New Roman" w:hAnsi="Arial" w:cs="Arial"/>
          <w:lang w:val="es-MX"/>
        </w:rPr>
        <w:t xml:space="preserve">atendiendo el principio de proporcionalidad </w:t>
      </w:r>
      <w:r w:rsidRPr="00D838A1">
        <w:rPr>
          <w:rFonts w:ascii="Arial" w:eastAsia="Times New Roman" w:hAnsi="Arial" w:cs="Arial"/>
          <w:iCs/>
          <w:lang w:val="es-MX"/>
        </w:rPr>
        <w:t xml:space="preserve">puede originar la afectación a los derechos humanos de comprometer </w:t>
      </w:r>
      <w:r w:rsidRPr="00D838A1">
        <w:rPr>
          <w:rFonts w:ascii="Arial" w:eastAsia="Calibri" w:hAnsi="Arial" w:cs="Arial"/>
          <w:lang w:eastAsia="en-US"/>
        </w:rPr>
        <w:t>la vida e integridad personal, debido proceso, privacidad, intimidad, honor, dignidad y acceso a la justicia de las personas que intervienen en los registros de investigación, y comprometer la persecución de los delitos materia de investigación y vulnerar el debido proceso</w:t>
      </w:r>
      <w:r w:rsidRPr="00D838A1">
        <w:rPr>
          <w:rFonts w:ascii="Arial" w:eastAsia="Times New Roman" w:hAnsi="Arial" w:cs="Arial"/>
          <w:iCs/>
          <w:lang w:val="es-MX"/>
        </w:rPr>
        <w:t xml:space="preserve">, </w:t>
      </w:r>
    </w:p>
    <w:p w14:paraId="788A598F" w14:textId="77777777" w:rsidR="002F14EA" w:rsidRPr="00D838A1" w:rsidRDefault="002F14EA" w:rsidP="00D838A1">
      <w:pPr>
        <w:autoSpaceDE w:val="0"/>
        <w:autoSpaceDN w:val="0"/>
        <w:adjustRightInd w:val="0"/>
        <w:spacing w:line="276" w:lineRule="auto"/>
        <w:jc w:val="both"/>
        <w:rPr>
          <w:rFonts w:ascii="Arial" w:eastAsia="Times New Roman" w:hAnsi="Arial" w:cs="Arial"/>
          <w:iCs/>
          <w:lang w:val="es-MX"/>
        </w:rPr>
      </w:pPr>
    </w:p>
    <w:p w14:paraId="6E9AAB2C" w14:textId="77777777" w:rsidR="002F14EA" w:rsidRDefault="002F14EA" w:rsidP="00D838A1">
      <w:pPr>
        <w:autoSpaceDE w:val="0"/>
        <w:autoSpaceDN w:val="0"/>
        <w:adjustRightInd w:val="0"/>
        <w:spacing w:line="276" w:lineRule="auto"/>
        <w:jc w:val="both"/>
        <w:rPr>
          <w:rFonts w:ascii="Arial" w:eastAsia="Times New Roman" w:hAnsi="Arial" w:cs="Arial"/>
          <w:iCs/>
          <w:lang w:val="es-MX"/>
        </w:rPr>
      </w:pPr>
      <w:r w:rsidRPr="00D838A1">
        <w:rPr>
          <w:rFonts w:ascii="Arial" w:eastAsia="Times New Roman" w:hAnsi="Arial" w:cs="Arial"/>
          <w:iCs/>
          <w:lang w:val="es-MX"/>
        </w:rPr>
        <w:t xml:space="preserve">Es por ello que bajo este criterio se considera el medio menos restrictivo disponible para evitar un perjuicio mayor en los casos en que se pudiera comprometer la integración de una carpeta de investigación los actos de investigación hacia el interior del Estado y fuera de éste o los Dictámenes periciales, investigaciones y mandamiento judiciales a cumplimentar por lo que es viable proporcionar únicamente </w:t>
      </w:r>
    </w:p>
    <w:p w14:paraId="766079B0" w14:textId="77777777" w:rsidR="00D838A1" w:rsidRPr="00D838A1" w:rsidRDefault="00D838A1" w:rsidP="00D838A1">
      <w:pPr>
        <w:autoSpaceDE w:val="0"/>
        <w:autoSpaceDN w:val="0"/>
        <w:adjustRightInd w:val="0"/>
        <w:spacing w:line="276" w:lineRule="auto"/>
        <w:jc w:val="both"/>
        <w:rPr>
          <w:rFonts w:ascii="Arial" w:eastAsia="Times New Roman" w:hAnsi="Arial" w:cs="Arial"/>
          <w:iCs/>
          <w:lang w:val="es-MX"/>
        </w:rPr>
      </w:pPr>
    </w:p>
    <w:p w14:paraId="1C9A0E95" w14:textId="77777777" w:rsidR="001C63C0" w:rsidRDefault="001C63C0" w:rsidP="00D838A1">
      <w:pPr>
        <w:autoSpaceDE w:val="0"/>
        <w:autoSpaceDN w:val="0"/>
        <w:adjustRightInd w:val="0"/>
        <w:spacing w:line="276" w:lineRule="auto"/>
        <w:jc w:val="both"/>
        <w:rPr>
          <w:rFonts w:ascii="Arial" w:eastAsia="Times New Roman" w:hAnsi="Arial" w:cs="Arial"/>
          <w:iCs/>
          <w:lang w:val="es-MX"/>
        </w:rPr>
      </w:pPr>
    </w:p>
    <w:p w14:paraId="3EA5AA4D" w14:textId="77777777" w:rsidR="002F14EA" w:rsidRPr="00D838A1" w:rsidRDefault="002F14EA" w:rsidP="00D838A1">
      <w:pPr>
        <w:autoSpaceDE w:val="0"/>
        <w:autoSpaceDN w:val="0"/>
        <w:adjustRightInd w:val="0"/>
        <w:spacing w:line="276" w:lineRule="auto"/>
        <w:jc w:val="both"/>
        <w:rPr>
          <w:rFonts w:ascii="Arial" w:eastAsia="Times New Roman" w:hAnsi="Arial" w:cs="Arial"/>
          <w:lang w:val="es-MX"/>
        </w:rPr>
      </w:pPr>
      <w:r w:rsidRPr="00D838A1">
        <w:rPr>
          <w:rFonts w:ascii="Arial" w:eastAsia="Times New Roman" w:hAnsi="Arial" w:cs="Arial"/>
          <w:iCs/>
          <w:lang w:val="es-MX"/>
        </w:rPr>
        <w:t>La información contenida en las envistas y registros de investigación que no contengan datos personales que identifican o hacen identificables a las personas, sin pasar por alto que el riesgo o amenaza es especulativa partiendo que esto significa que no se</w:t>
      </w:r>
      <w:r w:rsidRPr="00D838A1">
        <w:rPr>
          <w:rFonts w:ascii="Arial" w:eastAsia="Times New Roman" w:hAnsi="Arial" w:cs="Arial"/>
          <w:lang w:val="es-MX"/>
        </w:rPr>
        <w:t xml:space="preserve"> requiere la demostración actual o inminente de daño.</w:t>
      </w:r>
    </w:p>
    <w:p w14:paraId="67AF4E27" w14:textId="77777777" w:rsidR="00C82826" w:rsidRDefault="00C82826" w:rsidP="00D838A1">
      <w:pPr>
        <w:autoSpaceDE w:val="0"/>
        <w:autoSpaceDN w:val="0"/>
        <w:adjustRightInd w:val="0"/>
        <w:spacing w:line="276" w:lineRule="auto"/>
        <w:jc w:val="both"/>
        <w:rPr>
          <w:rFonts w:ascii="Arial" w:eastAsia="Times New Roman" w:hAnsi="Arial" w:cs="Arial"/>
          <w:lang w:val="es-MX"/>
        </w:rPr>
      </w:pPr>
    </w:p>
    <w:p w14:paraId="63B38C3C" w14:textId="77777777" w:rsidR="002F14EA" w:rsidRDefault="002F14EA" w:rsidP="00D838A1">
      <w:pPr>
        <w:autoSpaceDE w:val="0"/>
        <w:autoSpaceDN w:val="0"/>
        <w:adjustRightInd w:val="0"/>
        <w:spacing w:line="276" w:lineRule="auto"/>
        <w:jc w:val="both"/>
        <w:rPr>
          <w:rFonts w:ascii="Arial" w:eastAsia="Times New Roman" w:hAnsi="Arial" w:cs="Arial"/>
          <w:lang w:val="es-MX"/>
        </w:rPr>
      </w:pPr>
      <w:r w:rsidRPr="00D838A1">
        <w:rPr>
          <w:rFonts w:ascii="Arial" w:eastAsia="Times New Roman" w:hAnsi="Arial" w:cs="Arial"/>
          <w:lang w:val="es-MX"/>
        </w:rPr>
        <w:t xml:space="preserve">Efectivamente al proporcionar la información de los datos personales de </w:t>
      </w:r>
      <w:r w:rsidRPr="00D838A1">
        <w:rPr>
          <w:rFonts w:ascii="Arial" w:eastAsia="Calibri" w:hAnsi="Arial" w:cs="Arial"/>
          <w:lang w:eastAsia="en-US"/>
        </w:rPr>
        <w:t xml:space="preserve">víctimas, ofendidos, imputados, testigos, peritos, agentes de investigación y agentes del ministerio público, determinaciones, entrevistas, declaraciones, fotografías </w:t>
      </w:r>
      <w:r w:rsidRPr="00D838A1">
        <w:rPr>
          <w:rFonts w:ascii="Arial" w:eastAsia="Times New Roman" w:hAnsi="Arial" w:cs="Arial"/>
          <w:lang w:val="es-MX"/>
        </w:rPr>
        <w:t xml:space="preserve"> permitir que se acceda a </w:t>
      </w:r>
      <w:r w:rsidRPr="00D838A1">
        <w:rPr>
          <w:rFonts w:ascii="Arial" w:eastAsia="Times New Roman" w:hAnsi="Arial" w:cs="Arial"/>
          <w:lang w:val="es-MX"/>
        </w:rPr>
        <w:lastRenderedPageBreak/>
        <w:t>información</w:t>
      </w:r>
      <w:r w:rsidRPr="00D838A1">
        <w:rPr>
          <w:rFonts w:ascii="Arial" w:eastAsia="Times New Roman" w:hAnsi="Arial" w:cs="Arial"/>
          <w:b/>
          <w:lang w:val="es-MX"/>
        </w:rPr>
        <w:t xml:space="preserve"> </w:t>
      </w:r>
      <w:r w:rsidRPr="00D838A1">
        <w:rPr>
          <w:rFonts w:ascii="Arial" w:eastAsia="Times New Roman" w:hAnsi="Arial" w:cs="Arial"/>
          <w:lang w:val="es-MX"/>
        </w:rPr>
        <w:t>a la únicamente pueden tener acceso las partes; lo que inclusive vulneraria en caso de acceder el procedimiento de investigación.</w:t>
      </w:r>
    </w:p>
    <w:p w14:paraId="4B5609E1" w14:textId="77777777" w:rsidR="00C82826" w:rsidRDefault="00C82826" w:rsidP="00D838A1">
      <w:pPr>
        <w:autoSpaceDE w:val="0"/>
        <w:autoSpaceDN w:val="0"/>
        <w:adjustRightInd w:val="0"/>
        <w:spacing w:line="276" w:lineRule="auto"/>
        <w:jc w:val="both"/>
        <w:rPr>
          <w:rFonts w:ascii="Arial" w:eastAsia="Times New Roman" w:hAnsi="Arial" w:cs="Arial"/>
          <w:lang w:val="es-MX"/>
        </w:rPr>
      </w:pPr>
    </w:p>
    <w:p w14:paraId="5025C35D" w14:textId="77777777" w:rsidR="001C63C0" w:rsidRPr="00D838A1" w:rsidRDefault="001C63C0" w:rsidP="00D838A1">
      <w:pPr>
        <w:autoSpaceDE w:val="0"/>
        <w:autoSpaceDN w:val="0"/>
        <w:adjustRightInd w:val="0"/>
        <w:spacing w:line="276" w:lineRule="auto"/>
        <w:jc w:val="both"/>
        <w:rPr>
          <w:rFonts w:ascii="Arial" w:eastAsia="Times New Roman" w:hAnsi="Arial" w:cs="Arial"/>
          <w:lang w:val="es-MX"/>
        </w:rPr>
      </w:pPr>
    </w:p>
    <w:p w14:paraId="3A435E2C" w14:textId="722AB9EA" w:rsidR="004F640E" w:rsidRPr="001C60A5" w:rsidRDefault="004F640E" w:rsidP="006B36ED">
      <w:pPr>
        <w:spacing w:line="276" w:lineRule="auto"/>
        <w:jc w:val="both"/>
        <w:rPr>
          <w:rFonts w:ascii="Arial" w:hAnsi="Arial" w:cs="Arial"/>
          <w:b/>
          <w:lang w:val="es-MX"/>
        </w:rPr>
      </w:pPr>
      <w:r w:rsidRPr="001C60A5">
        <w:rPr>
          <w:rFonts w:ascii="Arial" w:hAnsi="Arial" w:cs="Arial"/>
          <w:b/>
          <w:lang w:val="es-MX"/>
        </w:rPr>
        <w:t xml:space="preserve">VIII. Fecha del acuerdo de </w:t>
      </w:r>
      <w:r w:rsidR="004205A3" w:rsidRPr="001C60A5">
        <w:rPr>
          <w:rFonts w:ascii="Arial" w:hAnsi="Arial" w:cs="Arial"/>
          <w:b/>
          <w:lang w:val="es-MX"/>
        </w:rPr>
        <w:t xml:space="preserve">clasificación, </w:t>
      </w:r>
    </w:p>
    <w:p w14:paraId="2355B3C7" w14:textId="77777777" w:rsidR="001C63C0" w:rsidRDefault="001C63C0" w:rsidP="001C60A5">
      <w:pPr>
        <w:spacing w:line="276" w:lineRule="auto"/>
        <w:jc w:val="both"/>
        <w:rPr>
          <w:rFonts w:ascii="Arial" w:hAnsi="Arial" w:cs="Arial"/>
          <w:lang w:val="es-MX"/>
        </w:rPr>
      </w:pPr>
    </w:p>
    <w:p w14:paraId="5D2E2924" w14:textId="77777777" w:rsidR="001C63C0" w:rsidRDefault="001C63C0" w:rsidP="001C60A5">
      <w:pPr>
        <w:spacing w:line="276" w:lineRule="auto"/>
        <w:jc w:val="both"/>
        <w:rPr>
          <w:rFonts w:ascii="Arial" w:hAnsi="Arial" w:cs="Arial"/>
          <w:lang w:val="es-MX"/>
        </w:rPr>
      </w:pPr>
    </w:p>
    <w:p w14:paraId="4580A084" w14:textId="5F8EBA1B" w:rsidR="004F640E" w:rsidRPr="001C60A5" w:rsidRDefault="004F640E" w:rsidP="001C60A5">
      <w:pPr>
        <w:spacing w:line="276" w:lineRule="auto"/>
        <w:jc w:val="both"/>
        <w:rPr>
          <w:rFonts w:ascii="Arial" w:hAnsi="Arial" w:cs="Arial"/>
          <w:b/>
          <w:lang w:val="es-MX"/>
        </w:rPr>
      </w:pPr>
      <w:r w:rsidRPr="001C60A5">
        <w:rPr>
          <w:rFonts w:ascii="Arial" w:hAnsi="Arial" w:cs="Arial"/>
          <w:lang w:val="es-MX"/>
        </w:rPr>
        <w:t>El Acuerdo de Reserva señala claramente su fecha de expedición</w:t>
      </w:r>
      <w:r w:rsidR="00167F93">
        <w:rPr>
          <w:rFonts w:ascii="Arial" w:hAnsi="Arial" w:cs="Arial"/>
          <w:lang w:val="es-MX"/>
        </w:rPr>
        <w:t>;</w:t>
      </w:r>
      <w:r w:rsidRPr="001C60A5">
        <w:rPr>
          <w:rFonts w:ascii="Arial" w:hAnsi="Arial" w:cs="Arial"/>
          <w:lang w:val="es-MX"/>
        </w:rPr>
        <w:t xml:space="preserve"> </w:t>
      </w:r>
      <w:r w:rsidR="00167F93">
        <w:rPr>
          <w:rFonts w:ascii="Arial" w:hAnsi="Arial" w:cs="Arial"/>
          <w:b/>
          <w:lang w:val="es-MX"/>
        </w:rPr>
        <w:t>28</w:t>
      </w:r>
      <w:r w:rsidR="00F06A12" w:rsidRPr="001C60A5">
        <w:rPr>
          <w:rFonts w:ascii="Arial" w:hAnsi="Arial" w:cs="Arial"/>
          <w:b/>
          <w:lang w:val="es-MX"/>
        </w:rPr>
        <w:t xml:space="preserve"> </w:t>
      </w:r>
      <w:r w:rsidR="006272C3" w:rsidRPr="001C60A5">
        <w:rPr>
          <w:rFonts w:ascii="Arial" w:hAnsi="Arial" w:cs="Arial"/>
          <w:b/>
          <w:lang w:val="es-MX"/>
        </w:rPr>
        <w:t>de</w:t>
      </w:r>
      <w:r w:rsidR="00F06A12" w:rsidRPr="001C60A5">
        <w:rPr>
          <w:rFonts w:ascii="Arial" w:hAnsi="Arial" w:cs="Arial"/>
          <w:b/>
          <w:lang w:val="es-MX"/>
        </w:rPr>
        <w:t xml:space="preserve"> </w:t>
      </w:r>
      <w:r w:rsidR="00167F93">
        <w:rPr>
          <w:rFonts w:ascii="Arial" w:hAnsi="Arial" w:cs="Arial"/>
          <w:b/>
          <w:lang w:val="es-MX"/>
        </w:rPr>
        <w:t>abril</w:t>
      </w:r>
      <w:r w:rsidR="006B36ED">
        <w:rPr>
          <w:rFonts w:ascii="Arial" w:hAnsi="Arial" w:cs="Arial"/>
          <w:b/>
          <w:lang w:val="es-MX"/>
        </w:rPr>
        <w:t xml:space="preserve"> </w:t>
      </w:r>
      <w:r w:rsidR="0082794C" w:rsidRPr="001C60A5">
        <w:rPr>
          <w:rFonts w:ascii="Arial" w:hAnsi="Arial" w:cs="Arial"/>
          <w:b/>
          <w:lang w:val="es-MX"/>
        </w:rPr>
        <w:t>20</w:t>
      </w:r>
      <w:r w:rsidR="00A61FE0" w:rsidRPr="001C60A5">
        <w:rPr>
          <w:rFonts w:ascii="Arial" w:hAnsi="Arial" w:cs="Arial"/>
          <w:b/>
          <w:lang w:val="es-MX"/>
        </w:rPr>
        <w:t>2</w:t>
      </w:r>
      <w:r w:rsidR="00F06A12" w:rsidRPr="001C60A5">
        <w:rPr>
          <w:rFonts w:ascii="Arial" w:hAnsi="Arial" w:cs="Arial"/>
          <w:b/>
          <w:lang w:val="es-MX"/>
        </w:rPr>
        <w:t>2</w:t>
      </w:r>
      <w:r w:rsidRPr="001C60A5">
        <w:rPr>
          <w:rFonts w:ascii="Arial" w:hAnsi="Arial" w:cs="Arial"/>
          <w:b/>
          <w:lang w:val="es-MX"/>
        </w:rPr>
        <w:t>.</w:t>
      </w:r>
    </w:p>
    <w:p w14:paraId="31AFB3E8" w14:textId="77777777" w:rsidR="00501D74" w:rsidRDefault="00501D74" w:rsidP="00E34125">
      <w:pPr>
        <w:spacing w:line="276" w:lineRule="auto"/>
        <w:jc w:val="both"/>
        <w:rPr>
          <w:rFonts w:ascii="Arial" w:hAnsi="Arial" w:cs="Arial"/>
          <w:lang w:val="es-MX"/>
        </w:rPr>
      </w:pPr>
    </w:p>
    <w:p w14:paraId="7EE5EDBB" w14:textId="77777777" w:rsidR="001C63C0" w:rsidRDefault="001C63C0" w:rsidP="00E34125">
      <w:pPr>
        <w:spacing w:line="276" w:lineRule="auto"/>
        <w:jc w:val="both"/>
        <w:rPr>
          <w:rFonts w:ascii="Arial" w:hAnsi="Arial" w:cs="Arial"/>
          <w:lang w:val="es-MX"/>
        </w:rPr>
      </w:pPr>
    </w:p>
    <w:p w14:paraId="7481B68A" w14:textId="18949C5D" w:rsidR="00B848B1" w:rsidRDefault="00B848B1" w:rsidP="00E34125">
      <w:pPr>
        <w:spacing w:line="276" w:lineRule="auto"/>
        <w:jc w:val="both"/>
        <w:rPr>
          <w:rFonts w:ascii="Arial" w:hAnsi="Arial" w:cs="Arial"/>
          <w:b/>
          <w:lang w:val="es-MX"/>
        </w:rPr>
      </w:pPr>
      <w:r w:rsidRPr="00554106">
        <w:rPr>
          <w:rFonts w:ascii="Arial" w:hAnsi="Arial" w:cs="Arial"/>
          <w:lang w:val="es-MX"/>
        </w:rPr>
        <w:t xml:space="preserve">El Comité de Transparencia en </w:t>
      </w:r>
      <w:r>
        <w:rPr>
          <w:rFonts w:ascii="Arial" w:hAnsi="Arial" w:cs="Arial"/>
          <w:lang w:val="es-MX"/>
        </w:rPr>
        <w:t>P</w:t>
      </w:r>
      <w:r w:rsidRPr="00554106">
        <w:rPr>
          <w:rFonts w:ascii="Arial" w:hAnsi="Arial" w:cs="Arial"/>
          <w:lang w:val="es-MX"/>
        </w:rPr>
        <w:t xml:space="preserve">leno determinó procedente </w:t>
      </w:r>
      <w:r w:rsidRPr="000C2D80">
        <w:rPr>
          <w:rFonts w:ascii="Arial" w:hAnsi="Arial" w:cs="Arial"/>
          <w:b/>
          <w:lang w:val="es-MX"/>
        </w:rPr>
        <w:t xml:space="preserve">confirmar </w:t>
      </w:r>
      <w:r w:rsidRPr="00554106">
        <w:rPr>
          <w:rFonts w:ascii="Arial" w:hAnsi="Arial" w:cs="Arial"/>
          <w:lang w:val="es-MX"/>
        </w:rPr>
        <w:t xml:space="preserve">el Acuerdo de Reserva Parcial </w:t>
      </w:r>
      <w:r w:rsidR="00555795">
        <w:rPr>
          <w:rFonts w:ascii="Arial" w:eastAsia="Times New Roman" w:hAnsi="Arial" w:cs="Arial"/>
          <w:b/>
          <w:lang w:val="es-MX"/>
        </w:rPr>
        <w:t>AR/01/IV/2022</w:t>
      </w:r>
      <w:r w:rsidRPr="00554106">
        <w:rPr>
          <w:rFonts w:ascii="Arial" w:hAnsi="Arial" w:cs="Arial"/>
          <w:lang w:val="es-MX"/>
        </w:rPr>
        <w:t>, emitido por</w:t>
      </w:r>
      <w:r w:rsidR="00167F93">
        <w:rPr>
          <w:rFonts w:ascii="Arial" w:hAnsi="Arial" w:cs="Arial"/>
          <w:lang w:val="es-MX"/>
        </w:rPr>
        <w:t xml:space="preserve"> </w:t>
      </w:r>
      <w:r w:rsidR="00C82826">
        <w:rPr>
          <w:rFonts w:ascii="Arial" w:hAnsi="Arial" w:cs="Arial"/>
          <w:lang w:val="es-MX"/>
        </w:rPr>
        <w:t>el</w:t>
      </w:r>
      <w:r w:rsidR="00167F93" w:rsidRPr="00420FD6">
        <w:rPr>
          <w:rFonts w:ascii="Arial" w:hAnsi="Arial" w:cs="Arial"/>
          <w:lang w:val="es-MX"/>
        </w:rPr>
        <w:t xml:space="preserve"> </w:t>
      </w:r>
      <w:r w:rsidR="00167F93">
        <w:rPr>
          <w:rFonts w:ascii="Arial" w:hAnsi="Arial" w:cs="Arial"/>
          <w:lang w:val="es-MX"/>
        </w:rPr>
        <w:t>Agente</w:t>
      </w:r>
      <w:r w:rsidR="00167F93" w:rsidRPr="00EC20C3">
        <w:rPr>
          <w:rFonts w:ascii="Arial" w:hAnsi="Arial" w:cs="Arial"/>
          <w:lang w:val="es-MX"/>
        </w:rPr>
        <w:t xml:space="preserve"> del Ministerio Público ads</w:t>
      </w:r>
      <w:r w:rsidR="00C82826">
        <w:rPr>
          <w:rFonts w:ascii="Arial" w:hAnsi="Arial" w:cs="Arial"/>
          <w:lang w:val="es-MX"/>
        </w:rPr>
        <w:t>crito</w:t>
      </w:r>
      <w:r w:rsidR="00167F93" w:rsidRPr="00EC20C3">
        <w:rPr>
          <w:rFonts w:ascii="Arial" w:hAnsi="Arial" w:cs="Arial"/>
          <w:lang w:val="es-MX"/>
        </w:rPr>
        <w:t xml:space="preserve"> a la Unidad E</w:t>
      </w:r>
      <w:r w:rsidR="00167F93">
        <w:rPr>
          <w:rFonts w:ascii="Arial" w:hAnsi="Arial" w:cs="Arial"/>
          <w:lang w:val="es-MX"/>
        </w:rPr>
        <w:t>specializada en Justicia Penal para a</w:t>
      </w:r>
      <w:r w:rsidR="00167F93" w:rsidRPr="00EC20C3">
        <w:rPr>
          <w:rFonts w:ascii="Arial" w:hAnsi="Arial" w:cs="Arial"/>
          <w:lang w:val="es-MX"/>
        </w:rPr>
        <w:t>dolescentes</w:t>
      </w:r>
      <w:r w:rsidRPr="00554106">
        <w:rPr>
          <w:rFonts w:ascii="Arial" w:hAnsi="Arial" w:cs="Arial"/>
          <w:lang w:val="es-MX"/>
        </w:rPr>
        <w:t xml:space="preserve"> de </w:t>
      </w:r>
      <w:r w:rsidRPr="008E5F12">
        <w:rPr>
          <w:rFonts w:ascii="Arial" w:hAnsi="Arial" w:cs="Arial"/>
          <w:lang w:val="es-MX"/>
        </w:rPr>
        <w:t xml:space="preserve">fecha </w:t>
      </w:r>
      <w:r w:rsidR="00167F93">
        <w:rPr>
          <w:rFonts w:ascii="Arial" w:hAnsi="Arial" w:cs="Arial"/>
          <w:b/>
          <w:lang w:val="es-MX"/>
        </w:rPr>
        <w:t>28</w:t>
      </w:r>
      <w:r w:rsidRPr="008E5F12">
        <w:rPr>
          <w:rFonts w:ascii="Arial" w:hAnsi="Arial" w:cs="Arial"/>
          <w:b/>
          <w:lang w:val="es-MX"/>
        </w:rPr>
        <w:t xml:space="preserve"> de</w:t>
      </w:r>
      <w:r w:rsidRPr="00554106">
        <w:rPr>
          <w:rFonts w:ascii="Arial" w:hAnsi="Arial" w:cs="Arial"/>
          <w:b/>
          <w:lang w:val="es-MX"/>
        </w:rPr>
        <w:t xml:space="preserve"> </w:t>
      </w:r>
      <w:r w:rsidR="00167F93">
        <w:rPr>
          <w:rFonts w:ascii="Arial" w:hAnsi="Arial" w:cs="Arial"/>
          <w:b/>
          <w:lang w:val="es-MX"/>
        </w:rPr>
        <w:t>abril</w:t>
      </w:r>
      <w:r w:rsidRPr="00554106">
        <w:rPr>
          <w:rFonts w:ascii="Arial" w:hAnsi="Arial" w:cs="Arial"/>
          <w:b/>
          <w:lang w:val="es-MX"/>
        </w:rPr>
        <w:t xml:space="preserve"> 202</w:t>
      </w:r>
      <w:r>
        <w:rPr>
          <w:rFonts w:ascii="Arial" w:hAnsi="Arial" w:cs="Arial"/>
          <w:b/>
          <w:lang w:val="es-MX"/>
        </w:rPr>
        <w:t>2</w:t>
      </w:r>
      <w:r w:rsidR="00167F93">
        <w:rPr>
          <w:rFonts w:ascii="Arial" w:hAnsi="Arial" w:cs="Arial"/>
          <w:b/>
          <w:lang w:val="es-MX"/>
        </w:rPr>
        <w:t xml:space="preserve">. </w:t>
      </w:r>
    </w:p>
    <w:p w14:paraId="6BD58165" w14:textId="77777777" w:rsidR="00E34125" w:rsidRDefault="00E34125" w:rsidP="00E34125">
      <w:pPr>
        <w:spacing w:line="276" w:lineRule="auto"/>
        <w:jc w:val="both"/>
        <w:rPr>
          <w:rFonts w:ascii="Arial" w:hAnsi="Arial" w:cs="Arial"/>
          <w:lang w:val="es-MX"/>
        </w:rPr>
      </w:pPr>
    </w:p>
    <w:p w14:paraId="4EED4110" w14:textId="77777777" w:rsidR="001C63C0" w:rsidRDefault="001C63C0" w:rsidP="00E34125">
      <w:pPr>
        <w:spacing w:line="276" w:lineRule="auto"/>
        <w:jc w:val="both"/>
        <w:rPr>
          <w:rFonts w:ascii="Arial" w:hAnsi="Arial" w:cs="Arial"/>
          <w:lang w:val="es-MX"/>
        </w:rPr>
      </w:pPr>
    </w:p>
    <w:p w14:paraId="74BC36F3" w14:textId="7AE4C8E5" w:rsidR="00913A0D" w:rsidRPr="00554106" w:rsidRDefault="000C2D80" w:rsidP="00913A0D">
      <w:pPr>
        <w:spacing w:line="276" w:lineRule="auto"/>
        <w:jc w:val="both"/>
        <w:rPr>
          <w:rFonts w:ascii="Arial" w:hAnsi="Arial" w:cs="Arial"/>
          <w:lang w:val="es-MX"/>
        </w:rPr>
      </w:pPr>
      <w:r>
        <w:rPr>
          <w:rFonts w:ascii="Arial" w:hAnsi="Arial" w:cs="Arial"/>
          <w:lang w:val="es-MX"/>
        </w:rPr>
        <w:t>Se requiere</w:t>
      </w:r>
      <w:r w:rsidR="00167F93">
        <w:rPr>
          <w:rFonts w:ascii="Arial" w:hAnsi="Arial" w:cs="Arial"/>
          <w:lang w:val="es-MX"/>
        </w:rPr>
        <w:t xml:space="preserve"> </w:t>
      </w:r>
      <w:r w:rsidR="00C82826">
        <w:rPr>
          <w:rFonts w:ascii="Arial" w:hAnsi="Arial" w:cs="Arial"/>
          <w:lang w:val="es-MX"/>
        </w:rPr>
        <w:t>a</w:t>
      </w:r>
      <w:r w:rsidR="00E73C92">
        <w:rPr>
          <w:rFonts w:ascii="Arial" w:hAnsi="Arial" w:cs="Arial"/>
          <w:lang w:val="es-MX"/>
        </w:rPr>
        <w:t xml:space="preserve"> </w:t>
      </w:r>
      <w:r w:rsidR="00C82826">
        <w:rPr>
          <w:rFonts w:ascii="Arial" w:hAnsi="Arial" w:cs="Arial"/>
          <w:lang w:val="es-MX"/>
        </w:rPr>
        <w:t>l</w:t>
      </w:r>
      <w:r w:rsidR="00E73C92">
        <w:rPr>
          <w:rFonts w:ascii="Arial" w:hAnsi="Arial" w:cs="Arial"/>
          <w:lang w:val="es-MX"/>
        </w:rPr>
        <w:t>a</w:t>
      </w:r>
      <w:r w:rsidR="00167F93" w:rsidRPr="00420FD6">
        <w:rPr>
          <w:rFonts w:ascii="Arial" w:hAnsi="Arial" w:cs="Arial"/>
          <w:lang w:val="es-MX"/>
        </w:rPr>
        <w:t xml:space="preserve"> </w:t>
      </w:r>
      <w:r w:rsidR="00167F93">
        <w:rPr>
          <w:rFonts w:ascii="Arial" w:hAnsi="Arial" w:cs="Arial"/>
          <w:lang w:val="es-MX"/>
        </w:rPr>
        <w:t>Agente</w:t>
      </w:r>
      <w:r w:rsidR="00C82826">
        <w:rPr>
          <w:rFonts w:ascii="Arial" w:hAnsi="Arial" w:cs="Arial"/>
          <w:lang w:val="es-MX"/>
        </w:rPr>
        <w:t xml:space="preserve"> del Ministerio Público adscrit</w:t>
      </w:r>
      <w:r w:rsidR="00E73C92">
        <w:rPr>
          <w:rFonts w:ascii="Arial" w:hAnsi="Arial" w:cs="Arial"/>
          <w:lang w:val="es-MX"/>
        </w:rPr>
        <w:t>a</w:t>
      </w:r>
      <w:r w:rsidR="00AE7E4C">
        <w:rPr>
          <w:rFonts w:ascii="Arial" w:hAnsi="Arial" w:cs="Arial"/>
          <w:lang w:val="es-MX"/>
        </w:rPr>
        <w:t xml:space="preserve"> a la unidad especializada en justicia p</w:t>
      </w:r>
      <w:r w:rsidR="00167F93">
        <w:rPr>
          <w:rFonts w:ascii="Arial" w:hAnsi="Arial" w:cs="Arial"/>
          <w:lang w:val="es-MX"/>
        </w:rPr>
        <w:t>enal para a</w:t>
      </w:r>
      <w:r w:rsidR="00167F93" w:rsidRPr="00EC20C3">
        <w:rPr>
          <w:rFonts w:ascii="Arial" w:hAnsi="Arial" w:cs="Arial"/>
          <w:lang w:val="es-MX"/>
        </w:rPr>
        <w:t>dolescentes</w:t>
      </w:r>
      <w:r>
        <w:rPr>
          <w:rFonts w:ascii="Arial" w:hAnsi="Arial" w:cs="Arial"/>
          <w:lang w:val="es-MX"/>
        </w:rPr>
        <w:t xml:space="preserve">, </w:t>
      </w:r>
      <w:r w:rsidR="00913A0D" w:rsidRPr="00554106">
        <w:rPr>
          <w:rFonts w:ascii="Arial" w:hAnsi="Arial" w:cs="Arial"/>
          <w:lang w:val="es-MX"/>
        </w:rPr>
        <w:t xml:space="preserve">que se realice la reserva de la información cuando sea procedente y difundir cuando impliquen acciones de investigación o atención de expedientes donde se investigan hechos o ilícitos considerados como de lesa humanidad. </w:t>
      </w:r>
    </w:p>
    <w:p w14:paraId="7395046E" w14:textId="6642DD3A" w:rsidR="00913A0D" w:rsidRDefault="00913A0D" w:rsidP="00913A0D">
      <w:pPr>
        <w:spacing w:line="276" w:lineRule="auto"/>
        <w:jc w:val="both"/>
        <w:rPr>
          <w:rFonts w:ascii="Arial" w:hAnsi="Arial" w:cs="Arial"/>
          <w:lang w:val="es-MX"/>
        </w:rPr>
      </w:pPr>
    </w:p>
    <w:p w14:paraId="0EB2E64F" w14:textId="77777777" w:rsidR="001C63C0" w:rsidRDefault="001C63C0" w:rsidP="00913A0D">
      <w:pPr>
        <w:spacing w:line="276" w:lineRule="auto"/>
        <w:jc w:val="both"/>
        <w:rPr>
          <w:rFonts w:ascii="Arial" w:hAnsi="Arial" w:cs="Arial"/>
          <w:b/>
          <w:lang w:val="es-MX"/>
        </w:rPr>
      </w:pPr>
    </w:p>
    <w:p w14:paraId="7B35C34A" w14:textId="7B05203E" w:rsidR="001C63C0" w:rsidRPr="001C63C0" w:rsidRDefault="001C63C0" w:rsidP="00913A0D">
      <w:pPr>
        <w:spacing w:line="276" w:lineRule="auto"/>
        <w:jc w:val="both"/>
        <w:rPr>
          <w:rFonts w:ascii="Arial" w:hAnsi="Arial" w:cs="Arial"/>
          <w:b/>
          <w:lang w:val="es-MX"/>
        </w:rPr>
      </w:pPr>
      <w:r w:rsidRPr="001C63C0">
        <w:rPr>
          <w:rFonts w:ascii="Arial" w:hAnsi="Arial" w:cs="Arial"/>
          <w:b/>
          <w:lang w:val="es-MX"/>
        </w:rPr>
        <w:t>VERSIÓN PÚBLICA.</w:t>
      </w:r>
    </w:p>
    <w:p w14:paraId="5122D7D7" w14:textId="77777777" w:rsidR="001C63C0" w:rsidRDefault="001C63C0" w:rsidP="00913A0D">
      <w:pPr>
        <w:spacing w:line="276" w:lineRule="auto"/>
        <w:jc w:val="both"/>
        <w:rPr>
          <w:rFonts w:ascii="Arial" w:hAnsi="Arial" w:cs="Arial"/>
          <w:lang w:val="es-MX"/>
        </w:rPr>
      </w:pPr>
    </w:p>
    <w:p w14:paraId="36D7EF6A" w14:textId="234D471C" w:rsidR="00913A0D" w:rsidRPr="00167F93" w:rsidRDefault="00913A0D" w:rsidP="00167F93">
      <w:pPr>
        <w:spacing w:line="276" w:lineRule="auto"/>
        <w:jc w:val="both"/>
        <w:rPr>
          <w:rFonts w:ascii="Arial" w:hAnsi="Arial" w:cs="Arial"/>
          <w:lang w:val="es-MX"/>
        </w:rPr>
      </w:pPr>
      <w:r w:rsidRPr="00913A0D">
        <w:rPr>
          <w:rFonts w:ascii="Arial" w:hAnsi="Arial" w:cs="Arial"/>
        </w:rPr>
        <w:t>Respecto a</w:t>
      </w:r>
      <w:r w:rsidR="00167F93">
        <w:rPr>
          <w:rFonts w:ascii="Arial" w:hAnsi="Arial" w:cs="Arial"/>
        </w:rPr>
        <w:t xml:space="preserve"> la aprobación de la realización de la versión pública del documento que se reserva, esta se aprueba única y exclusivamente por los conceptos señalados en el apartado </w:t>
      </w:r>
      <w:r w:rsidR="00167F93" w:rsidRPr="00167F93">
        <w:rPr>
          <w:rFonts w:ascii="Arial" w:hAnsi="Arial" w:cs="Arial"/>
          <w:b/>
          <w:i/>
          <w:lang w:val="es-MX"/>
        </w:rPr>
        <w:t>III. El documento, la parte o las partes de los mismos, que se reservan,… las partes.</w:t>
      </w:r>
      <w:r w:rsidR="00167F93">
        <w:rPr>
          <w:rFonts w:ascii="Arial" w:hAnsi="Arial" w:cs="Arial"/>
          <w:b/>
          <w:lang w:val="es-MX"/>
        </w:rPr>
        <w:t xml:space="preserve"> </w:t>
      </w:r>
      <w:r w:rsidR="00167F93">
        <w:rPr>
          <w:rFonts w:ascii="Arial" w:hAnsi="Arial" w:cs="Arial"/>
          <w:lang w:val="es-MX"/>
        </w:rPr>
        <w:t xml:space="preserve"> De la presente resolución</w:t>
      </w:r>
      <w:r w:rsidRPr="00913A0D">
        <w:rPr>
          <w:rFonts w:ascii="Arial" w:hAnsi="Arial" w:cs="Arial"/>
        </w:rPr>
        <w:t xml:space="preserve">, </w:t>
      </w:r>
      <w:r w:rsidR="00E34125">
        <w:rPr>
          <w:rFonts w:ascii="Arial" w:hAnsi="Arial" w:cs="Arial"/>
        </w:rPr>
        <w:t>a</w:t>
      </w:r>
      <w:r w:rsidR="00B117B9" w:rsidRPr="00B117B9">
        <w:rPr>
          <w:rFonts w:ascii="Arial" w:eastAsia="Times New Roman" w:hAnsi="Arial" w:cs="Arial"/>
          <w:lang w:val="es-ES"/>
        </w:rPr>
        <w:t xml:space="preserve">tendiendo </w:t>
      </w:r>
      <w:r w:rsidRPr="00B117B9">
        <w:rPr>
          <w:rFonts w:ascii="Arial" w:eastAsia="Times New Roman" w:hAnsi="Arial" w:cs="Arial"/>
          <w:lang w:val="es-ES"/>
        </w:rPr>
        <w:t xml:space="preserve">los Lineamientos Generales en Materia de </w:t>
      </w:r>
      <w:r w:rsidRPr="00B117B9">
        <w:rPr>
          <w:rFonts w:ascii="Arial" w:eastAsia="Times New Roman" w:hAnsi="Arial" w:cs="Arial"/>
          <w:lang w:val="es-ES"/>
        </w:rPr>
        <w:lastRenderedPageBreak/>
        <w:t>Clasificación y Desclasificación de Información, así como para la Elaboración de Versiones Pública.</w:t>
      </w:r>
    </w:p>
    <w:p w14:paraId="72022C69" w14:textId="77777777" w:rsidR="00501D74" w:rsidRDefault="00501D74" w:rsidP="001C60A5">
      <w:pPr>
        <w:spacing w:line="276" w:lineRule="auto"/>
        <w:jc w:val="both"/>
        <w:rPr>
          <w:rFonts w:ascii="Arial" w:hAnsi="Arial" w:cs="Arial"/>
          <w:b/>
          <w:lang w:val="es-MX"/>
        </w:rPr>
      </w:pPr>
    </w:p>
    <w:p w14:paraId="003A1AE0" w14:textId="77777777" w:rsidR="001C63C0" w:rsidRDefault="001C63C0" w:rsidP="001C60A5">
      <w:pPr>
        <w:spacing w:line="276" w:lineRule="auto"/>
        <w:jc w:val="both"/>
        <w:rPr>
          <w:rFonts w:ascii="Arial" w:hAnsi="Arial" w:cs="Arial"/>
          <w:b/>
          <w:lang w:val="es-MX"/>
        </w:rPr>
      </w:pPr>
    </w:p>
    <w:p w14:paraId="7B369723" w14:textId="31B48A93" w:rsidR="009E139D" w:rsidRPr="0013763D" w:rsidRDefault="009E139D" w:rsidP="009E139D">
      <w:pPr>
        <w:widowControl w:val="0"/>
        <w:spacing w:line="276" w:lineRule="auto"/>
        <w:jc w:val="both"/>
        <w:rPr>
          <w:rFonts w:ascii="Arial" w:hAnsi="Arial" w:cs="Arial"/>
        </w:rPr>
      </w:pPr>
      <w:r w:rsidRPr="0013763D">
        <w:rPr>
          <w:rFonts w:ascii="Arial" w:hAnsi="Arial" w:cs="Arial"/>
        </w:rPr>
        <w:t>Se instruye</w:t>
      </w:r>
      <w:r w:rsidR="00167F93">
        <w:rPr>
          <w:rFonts w:ascii="Arial" w:hAnsi="Arial" w:cs="Arial"/>
        </w:rPr>
        <w:t xml:space="preserve"> a</w:t>
      </w:r>
      <w:r w:rsidR="00AE7E4C">
        <w:rPr>
          <w:rFonts w:ascii="Arial" w:hAnsi="Arial" w:cs="Arial"/>
        </w:rPr>
        <w:t xml:space="preserve"> </w:t>
      </w:r>
      <w:r w:rsidR="00C82826">
        <w:rPr>
          <w:rFonts w:ascii="Arial" w:hAnsi="Arial" w:cs="Arial"/>
        </w:rPr>
        <w:t>l</w:t>
      </w:r>
      <w:r w:rsidR="00AE7E4C">
        <w:rPr>
          <w:rFonts w:ascii="Arial" w:hAnsi="Arial" w:cs="Arial"/>
        </w:rPr>
        <w:t>a</w:t>
      </w:r>
      <w:r w:rsidR="00167F93" w:rsidRPr="00420FD6">
        <w:rPr>
          <w:rFonts w:ascii="Arial" w:hAnsi="Arial" w:cs="Arial"/>
          <w:lang w:val="es-MX"/>
        </w:rPr>
        <w:t xml:space="preserve"> </w:t>
      </w:r>
      <w:r w:rsidR="00167F93">
        <w:rPr>
          <w:rFonts w:ascii="Arial" w:hAnsi="Arial" w:cs="Arial"/>
          <w:lang w:val="es-MX"/>
        </w:rPr>
        <w:t>Agente</w:t>
      </w:r>
      <w:r w:rsidR="00E73C92">
        <w:rPr>
          <w:rFonts w:ascii="Arial" w:hAnsi="Arial" w:cs="Arial"/>
          <w:lang w:val="es-MX"/>
        </w:rPr>
        <w:t xml:space="preserve"> del Ministerio Público adscrita</w:t>
      </w:r>
      <w:r w:rsidR="00AE7E4C">
        <w:rPr>
          <w:rFonts w:ascii="Arial" w:hAnsi="Arial" w:cs="Arial"/>
          <w:lang w:val="es-MX"/>
        </w:rPr>
        <w:t xml:space="preserve"> a la unidad e</w:t>
      </w:r>
      <w:r w:rsidR="00167F93">
        <w:rPr>
          <w:rFonts w:ascii="Arial" w:hAnsi="Arial" w:cs="Arial"/>
          <w:lang w:val="es-MX"/>
        </w:rPr>
        <w:t xml:space="preserve">specializada en </w:t>
      </w:r>
      <w:r w:rsidR="00AE7E4C">
        <w:rPr>
          <w:rFonts w:ascii="Arial" w:hAnsi="Arial" w:cs="Arial"/>
          <w:lang w:val="es-MX"/>
        </w:rPr>
        <w:t>justicia p</w:t>
      </w:r>
      <w:r w:rsidR="00167F93">
        <w:rPr>
          <w:rFonts w:ascii="Arial" w:hAnsi="Arial" w:cs="Arial"/>
          <w:lang w:val="es-MX"/>
        </w:rPr>
        <w:t>enal para a</w:t>
      </w:r>
      <w:r w:rsidR="00167F93" w:rsidRPr="00EC20C3">
        <w:rPr>
          <w:rFonts w:ascii="Arial" w:hAnsi="Arial" w:cs="Arial"/>
          <w:lang w:val="es-MX"/>
        </w:rPr>
        <w:t>dolescentes</w:t>
      </w:r>
      <w:r w:rsidR="00167F93">
        <w:rPr>
          <w:rFonts w:ascii="Arial" w:hAnsi="Arial" w:cs="Arial"/>
          <w:lang w:val="es-MX"/>
        </w:rPr>
        <w:t>,</w:t>
      </w:r>
      <w:r w:rsidR="00167F93">
        <w:rPr>
          <w:rFonts w:ascii="Arial" w:hAnsi="Arial" w:cs="Arial"/>
        </w:rPr>
        <w:t xml:space="preserve"> </w:t>
      </w:r>
      <w:r>
        <w:rPr>
          <w:rFonts w:ascii="Arial" w:hAnsi="Arial" w:cs="Arial"/>
        </w:rPr>
        <w:t xml:space="preserve">para que </w:t>
      </w:r>
      <w:r w:rsidRPr="0013763D">
        <w:rPr>
          <w:rFonts w:ascii="Arial" w:hAnsi="Arial" w:cs="Arial"/>
        </w:rPr>
        <w:t>realice las anotaciones correspondientes</w:t>
      </w:r>
      <w:r>
        <w:rPr>
          <w:rFonts w:ascii="Arial" w:hAnsi="Arial" w:cs="Arial"/>
        </w:rPr>
        <w:t xml:space="preserve"> en </w:t>
      </w:r>
      <w:r w:rsidR="00167F93">
        <w:rPr>
          <w:rFonts w:ascii="Arial" w:hAnsi="Arial" w:cs="Arial"/>
        </w:rPr>
        <w:t>la carpeta de investigación clasificada</w:t>
      </w:r>
      <w:r>
        <w:rPr>
          <w:rFonts w:ascii="Arial" w:hAnsi="Arial" w:cs="Arial"/>
        </w:rPr>
        <w:t xml:space="preserve"> como </w:t>
      </w:r>
      <w:r w:rsidR="00167F93">
        <w:rPr>
          <w:rFonts w:ascii="Arial" w:hAnsi="Arial" w:cs="Arial"/>
        </w:rPr>
        <w:t>reservada parcialmente</w:t>
      </w:r>
      <w:r w:rsidRPr="0013763D">
        <w:rPr>
          <w:rFonts w:ascii="Arial" w:hAnsi="Arial" w:cs="Arial"/>
        </w:rPr>
        <w:t xml:space="preserve">, de conformidad con el artículo 121 de la </w:t>
      </w:r>
      <w:r w:rsidR="008E5F12">
        <w:rPr>
          <w:rFonts w:ascii="Arial" w:hAnsi="Arial" w:cs="Arial"/>
        </w:rPr>
        <w:t>–</w:t>
      </w:r>
      <w:r>
        <w:rPr>
          <w:rFonts w:ascii="Arial" w:hAnsi="Arial" w:cs="Arial"/>
        </w:rPr>
        <w:t>LTAIPSLP</w:t>
      </w:r>
      <w:r w:rsidR="008E5F12">
        <w:rPr>
          <w:rFonts w:ascii="Arial" w:hAnsi="Arial" w:cs="Arial"/>
        </w:rPr>
        <w:t>-</w:t>
      </w:r>
      <w:r w:rsidRPr="0013763D">
        <w:rPr>
          <w:rFonts w:ascii="Arial" w:hAnsi="Arial" w:cs="Arial"/>
        </w:rPr>
        <w:t xml:space="preserve">, </w:t>
      </w:r>
      <w:r>
        <w:rPr>
          <w:rFonts w:ascii="Arial" w:hAnsi="Arial" w:cs="Arial"/>
        </w:rPr>
        <w:t>concatenado con el lineamiento</w:t>
      </w:r>
      <w:r w:rsidRPr="0013763D">
        <w:rPr>
          <w:rFonts w:ascii="Arial" w:hAnsi="Arial" w:cs="Arial"/>
        </w:rPr>
        <w:t xml:space="preserve">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7DFD1B03" w14:textId="77777777" w:rsidR="00501D74" w:rsidRPr="001C60A5" w:rsidRDefault="00501D74" w:rsidP="001C60A5">
      <w:pPr>
        <w:spacing w:line="276" w:lineRule="auto"/>
        <w:jc w:val="both"/>
        <w:rPr>
          <w:rFonts w:ascii="Arial" w:hAnsi="Arial" w:cs="Arial"/>
          <w:b/>
          <w:lang w:val="es-MX"/>
        </w:rPr>
      </w:pPr>
    </w:p>
    <w:p w14:paraId="433207A4" w14:textId="35712A72" w:rsidR="0058699D" w:rsidRPr="00554106" w:rsidRDefault="0058699D" w:rsidP="0058699D">
      <w:pPr>
        <w:spacing w:line="276" w:lineRule="auto"/>
        <w:jc w:val="both"/>
        <w:rPr>
          <w:rFonts w:ascii="Arial" w:hAnsi="Arial" w:cs="Arial"/>
          <w:lang w:val="es-MX"/>
        </w:rPr>
      </w:pPr>
      <w:r w:rsidRPr="00554106">
        <w:rPr>
          <w:rFonts w:ascii="Arial" w:hAnsi="Arial" w:cs="Arial"/>
          <w:lang w:val="es-MX"/>
        </w:rPr>
        <w:t xml:space="preserve">Por lo anteriormente expuesto y fundado por los artículos 51, 52, fracción II y demás relativos aplicables de la </w:t>
      </w:r>
      <w:r w:rsidR="009F47C5">
        <w:rPr>
          <w:rFonts w:ascii="Arial" w:hAnsi="Arial" w:cs="Arial"/>
          <w:lang w:val="es-MX"/>
        </w:rPr>
        <w:t>–LTAIPSLP-</w:t>
      </w:r>
      <w:r w:rsidRPr="00554106">
        <w:rPr>
          <w:rFonts w:ascii="Arial" w:hAnsi="Arial" w:cs="Arial"/>
          <w:lang w:val="es-MX"/>
        </w:rPr>
        <w:t xml:space="preserve"> y el artículo tercero del </w:t>
      </w:r>
      <w:r w:rsidRPr="00554106">
        <w:rPr>
          <w:rFonts w:ascii="Arial" w:hAnsi="Arial" w:cs="Arial"/>
          <w:b/>
        </w:rPr>
        <w:t>“</w:t>
      </w:r>
      <w:r w:rsidRPr="00554106">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554106">
        <w:rPr>
          <w:rFonts w:ascii="Arial" w:hAnsi="Arial" w:cs="Arial"/>
          <w:lang w:val="es-MX"/>
        </w:rPr>
        <w:t>se:</w:t>
      </w:r>
    </w:p>
    <w:p w14:paraId="293310A2" w14:textId="77777777" w:rsidR="00501D74" w:rsidRDefault="00501D74" w:rsidP="001C60A5">
      <w:pPr>
        <w:spacing w:line="276" w:lineRule="auto"/>
        <w:jc w:val="center"/>
        <w:rPr>
          <w:rFonts w:ascii="Arial" w:hAnsi="Arial" w:cs="Arial"/>
          <w:b/>
          <w:lang w:val="es-MX"/>
        </w:rPr>
      </w:pPr>
    </w:p>
    <w:p w14:paraId="53C4A545" w14:textId="77777777" w:rsidR="001C63C0" w:rsidRDefault="001C63C0" w:rsidP="001C60A5">
      <w:pPr>
        <w:spacing w:line="276" w:lineRule="auto"/>
        <w:jc w:val="center"/>
        <w:rPr>
          <w:rFonts w:ascii="Arial" w:hAnsi="Arial" w:cs="Arial"/>
          <w:b/>
          <w:lang w:val="es-MX"/>
        </w:rPr>
      </w:pPr>
    </w:p>
    <w:p w14:paraId="2DCA6252" w14:textId="4D220F62" w:rsidR="004F640E" w:rsidRPr="001C60A5" w:rsidRDefault="004F640E" w:rsidP="001C60A5">
      <w:pPr>
        <w:spacing w:line="276" w:lineRule="auto"/>
        <w:jc w:val="center"/>
        <w:rPr>
          <w:rFonts w:ascii="Arial" w:hAnsi="Arial" w:cs="Arial"/>
          <w:b/>
          <w:lang w:val="es-MX"/>
        </w:rPr>
      </w:pPr>
      <w:r w:rsidRPr="001C60A5">
        <w:rPr>
          <w:rFonts w:ascii="Arial" w:hAnsi="Arial" w:cs="Arial"/>
          <w:b/>
          <w:lang w:val="es-MX"/>
        </w:rPr>
        <w:t>RESUELVE:</w:t>
      </w:r>
    </w:p>
    <w:p w14:paraId="2711ED9F" w14:textId="77777777" w:rsidR="00501D74" w:rsidRDefault="00501D74" w:rsidP="001C60A5">
      <w:pPr>
        <w:spacing w:line="276" w:lineRule="auto"/>
        <w:jc w:val="both"/>
        <w:rPr>
          <w:rFonts w:ascii="Arial" w:hAnsi="Arial" w:cs="Arial"/>
          <w:lang w:val="es-MX"/>
        </w:rPr>
      </w:pPr>
    </w:p>
    <w:p w14:paraId="3A05322A" w14:textId="77777777" w:rsidR="001C63C0" w:rsidRDefault="001C63C0" w:rsidP="001C60A5">
      <w:pPr>
        <w:spacing w:line="276" w:lineRule="auto"/>
        <w:jc w:val="both"/>
        <w:rPr>
          <w:rFonts w:ascii="Arial" w:hAnsi="Arial" w:cs="Arial"/>
          <w:lang w:val="es-MX"/>
        </w:rPr>
      </w:pPr>
    </w:p>
    <w:p w14:paraId="44592D48" w14:textId="49223F8D" w:rsidR="00284326" w:rsidRPr="00D16A2D" w:rsidRDefault="00284326" w:rsidP="00284326">
      <w:pPr>
        <w:spacing w:line="276" w:lineRule="auto"/>
        <w:jc w:val="both"/>
        <w:rPr>
          <w:rFonts w:ascii="Arial" w:hAnsi="Arial" w:cs="Arial"/>
          <w:b/>
          <w:lang w:val="es-MX"/>
        </w:rPr>
      </w:pPr>
      <w:r w:rsidRPr="00D16A2D">
        <w:rPr>
          <w:rFonts w:ascii="Arial" w:hAnsi="Arial" w:cs="Arial"/>
          <w:b/>
          <w:lang w:val="es-MX"/>
        </w:rPr>
        <w:t>PRIMERO.</w:t>
      </w:r>
      <w:r w:rsidRPr="00D16A2D">
        <w:rPr>
          <w:rFonts w:ascii="Arial" w:hAnsi="Arial" w:cs="Arial"/>
          <w:lang w:val="es-MX"/>
        </w:rPr>
        <w:t xml:space="preserve"> Se </w:t>
      </w:r>
      <w:r w:rsidRPr="00D16A2D">
        <w:rPr>
          <w:rFonts w:ascii="Arial" w:hAnsi="Arial" w:cs="Arial"/>
          <w:b/>
          <w:lang w:val="es-MX"/>
        </w:rPr>
        <w:t>CONFIRMA</w:t>
      </w:r>
      <w:r w:rsidRPr="00D16A2D">
        <w:rPr>
          <w:rFonts w:ascii="Arial" w:hAnsi="Arial" w:cs="Arial"/>
          <w:lang w:val="es-MX"/>
        </w:rPr>
        <w:t xml:space="preserve"> y adopta el </w:t>
      </w:r>
      <w:r w:rsidRPr="00D16A2D">
        <w:rPr>
          <w:rFonts w:ascii="Arial" w:hAnsi="Arial" w:cs="Arial"/>
          <w:b/>
          <w:lang w:val="es-MX"/>
        </w:rPr>
        <w:t>acuerdo de reserva parcial</w:t>
      </w:r>
      <w:r w:rsidRPr="00D16A2D">
        <w:rPr>
          <w:rFonts w:ascii="Arial" w:hAnsi="Arial" w:cs="Arial"/>
          <w:lang w:val="es-MX"/>
        </w:rPr>
        <w:t xml:space="preserve"> </w:t>
      </w:r>
      <w:r w:rsidR="00555795">
        <w:rPr>
          <w:rFonts w:ascii="Arial" w:eastAsia="Times New Roman" w:hAnsi="Arial" w:cs="Arial"/>
          <w:b/>
          <w:lang w:val="es-MX"/>
        </w:rPr>
        <w:t xml:space="preserve">AR/01/IV/2022 </w:t>
      </w:r>
      <w:r w:rsidRPr="00D16A2D">
        <w:rPr>
          <w:rFonts w:ascii="Arial" w:hAnsi="Arial" w:cs="Arial"/>
          <w:lang w:val="es-MX"/>
        </w:rPr>
        <w:t xml:space="preserve">de fecha 28 de abril 2022 emitido por </w:t>
      </w:r>
      <w:r w:rsidR="00AE7E4C">
        <w:rPr>
          <w:rFonts w:ascii="Arial" w:hAnsi="Arial" w:cs="Arial"/>
          <w:lang w:val="es-MX"/>
        </w:rPr>
        <w:t>la</w:t>
      </w:r>
      <w:r w:rsidRPr="00D16A2D">
        <w:rPr>
          <w:rFonts w:ascii="Arial" w:hAnsi="Arial" w:cs="Arial"/>
          <w:lang w:val="es-MX"/>
        </w:rPr>
        <w:t xml:space="preserve"> </w:t>
      </w:r>
      <w:r w:rsidRPr="00D16A2D">
        <w:rPr>
          <w:rFonts w:ascii="Arial" w:eastAsia="Times New Roman" w:hAnsi="Arial" w:cs="Arial"/>
          <w:lang w:val="es-MX"/>
        </w:rPr>
        <w:t>Agente del Ministerio público adscrit</w:t>
      </w:r>
      <w:r w:rsidR="00AE7E4C">
        <w:rPr>
          <w:rFonts w:ascii="Arial" w:eastAsia="Times New Roman" w:hAnsi="Arial" w:cs="Arial"/>
          <w:lang w:val="es-MX"/>
        </w:rPr>
        <w:t>a a la unidad especializada de justicia p</w:t>
      </w:r>
      <w:r w:rsidRPr="00D16A2D">
        <w:rPr>
          <w:rFonts w:ascii="Arial" w:eastAsia="Times New Roman" w:hAnsi="Arial" w:cs="Arial"/>
          <w:lang w:val="es-MX"/>
        </w:rPr>
        <w:t>enal pa</w:t>
      </w:r>
      <w:r>
        <w:rPr>
          <w:rFonts w:ascii="Arial" w:eastAsia="Times New Roman" w:hAnsi="Arial" w:cs="Arial"/>
          <w:lang w:val="es-MX"/>
        </w:rPr>
        <w:t>ra a</w:t>
      </w:r>
      <w:r w:rsidRPr="00D16A2D">
        <w:rPr>
          <w:rFonts w:ascii="Arial" w:eastAsia="Times New Roman" w:hAnsi="Arial" w:cs="Arial"/>
          <w:lang w:val="es-MX"/>
        </w:rPr>
        <w:t>dolescentes</w:t>
      </w:r>
      <w:r w:rsidRPr="00D16A2D">
        <w:rPr>
          <w:rFonts w:ascii="Arial" w:hAnsi="Arial" w:cs="Arial"/>
          <w:lang w:val="es-MX"/>
        </w:rPr>
        <w:t>, con fundamento en lo establecido por el artículo 51 de la –LTAIPSLP-</w:t>
      </w:r>
    </w:p>
    <w:p w14:paraId="2C2AF43B" w14:textId="77777777" w:rsidR="00284326" w:rsidRDefault="00284326" w:rsidP="00284326">
      <w:pPr>
        <w:pStyle w:val="Texto"/>
        <w:spacing w:after="0" w:line="276" w:lineRule="auto"/>
        <w:ind w:firstLine="0"/>
        <w:rPr>
          <w:b/>
          <w:sz w:val="24"/>
          <w:szCs w:val="24"/>
          <w:lang w:val="es-MX"/>
        </w:rPr>
      </w:pPr>
    </w:p>
    <w:p w14:paraId="07CA5C19" w14:textId="77777777" w:rsidR="00E73C92" w:rsidRDefault="00E73C92" w:rsidP="00284326">
      <w:pPr>
        <w:pStyle w:val="Texto"/>
        <w:spacing w:after="0" w:line="276" w:lineRule="auto"/>
        <w:ind w:firstLine="0"/>
        <w:rPr>
          <w:b/>
          <w:sz w:val="24"/>
          <w:szCs w:val="24"/>
          <w:lang w:val="es-MX"/>
        </w:rPr>
      </w:pPr>
    </w:p>
    <w:p w14:paraId="06E84372" w14:textId="1E822951" w:rsidR="00284326" w:rsidRPr="00D16A2D" w:rsidRDefault="00284326" w:rsidP="00284326">
      <w:pPr>
        <w:pStyle w:val="Texto"/>
        <w:spacing w:after="0" w:line="276" w:lineRule="auto"/>
        <w:ind w:firstLine="0"/>
        <w:rPr>
          <w:rFonts w:eastAsiaTheme="minorEastAsia"/>
          <w:sz w:val="24"/>
          <w:szCs w:val="24"/>
          <w:lang w:val="es-MX"/>
        </w:rPr>
      </w:pPr>
      <w:r w:rsidRPr="00D16A2D">
        <w:rPr>
          <w:b/>
          <w:sz w:val="24"/>
          <w:szCs w:val="24"/>
          <w:lang w:val="es-MX"/>
        </w:rPr>
        <w:t xml:space="preserve">SEGUNDO. </w:t>
      </w:r>
      <w:r w:rsidRPr="00D16A2D">
        <w:rPr>
          <w:rFonts w:eastAsiaTheme="minorEastAsia"/>
          <w:sz w:val="24"/>
          <w:szCs w:val="24"/>
          <w:lang w:val="es-MX"/>
        </w:rPr>
        <w:t xml:space="preserve">Se recomienda </w:t>
      </w:r>
      <w:r w:rsidR="00C82826">
        <w:rPr>
          <w:rFonts w:eastAsiaTheme="minorEastAsia"/>
          <w:sz w:val="24"/>
          <w:szCs w:val="24"/>
          <w:lang w:val="es-MX"/>
        </w:rPr>
        <w:t>a</w:t>
      </w:r>
      <w:r w:rsidR="00AE7E4C">
        <w:rPr>
          <w:rFonts w:eastAsiaTheme="minorEastAsia"/>
          <w:sz w:val="24"/>
          <w:szCs w:val="24"/>
          <w:lang w:val="es-MX"/>
        </w:rPr>
        <w:t xml:space="preserve"> </w:t>
      </w:r>
      <w:r w:rsidR="00C82826">
        <w:rPr>
          <w:rFonts w:eastAsiaTheme="minorEastAsia"/>
          <w:sz w:val="24"/>
          <w:szCs w:val="24"/>
          <w:lang w:val="es-MX"/>
        </w:rPr>
        <w:t>l</w:t>
      </w:r>
      <w:r w:rsidR="00AE7E4C">
        <w:rPr>
          <w:rFonts w:eastAsiaTheme="minorEastAsia"/>
          <w:sz w:val="24"/>
          <w:szCs w:val="24"/>
          <w:lang w:val="es-MX"/>
        </w:rPr>
        <w:t>a</w:t>
      </w:r>
      <w:r w:rsidR="00C82826">
        <w:rPr>
          <w:rFonts w:eastAsiaTheme="minorEastAsia"/>
          <w:sz w:val="24"/>
          <w:szCs w:val="24"/>
          <w:lang w:val="es-MX"/>
        </w:rPr>
        <w:t xml:space="preserve"> </w:t>
      </w:r>
      <w:r w:rsidRPr="00D16A2D">
        <w:rPr>
          <w:rFonts w:eastAsiaTheme="minorEastAsia"/>
          <w:sz w:val="24"/>
          <w:szCs w:val="24"/>
          <w:lang w:val="es-MX"/>
        </w:rPr>
        <w:t>Agente</w:t>
      </w:r>
      <w:r>
        <w:rPr>
          <w:rFonts w:eastAsiaTheme="minorEastAsia"/>
          <w:sz w:val="24"/>
          <w:szCs w:val="24"/>
          <w:lang w:val="es-MX"/>
        </w:rPr>
        <w:t xml:space="preserve"> del Ministeri</w:t>
      </w:r>
      <w:r w:rsidR="00AE7E4C">
        <w:rPr>
          <w:rFonts w:eastAsiaTheme="minorEastAsia"/>
          <w:sz w:val="24"/>
          <w:szCs w:val="24"/>
          <w:lang w:val="es-MX"/>
        </w:rPr>
        <w:t>o público adscrita a la unidad especializada de justicia penal para a</w:t>
      </w:r>
      <w:r w:rsidRPr="00D16A2D">
        <w:rPr>
          <w:rFonts w:eastAsiaTheme="minorEastAsia"/>
          <w:sz w:val="24"/>
          <w:szCs w:val="24"/>
          <w:lang w:val="es-MX"/>
        </w:rPr>
        <w:t xml:space="preserve">dolescentes, realice la reserva de la información cuando sea procedente y difundir cuando impliquen acciones de investigación o atención de expedientes donde se investigan hechos o ilícitos considerados como de lesa humanidad. </w:t>
      </w:r>
    </w:p>
    <w:p w14:paraId="5067350A" w14:textId="77777777" w:rsidR="00E73C92" w:rsidRDefault="00E73C92" w:rsidP="00284326">
      <w:pPr>
        <w:spacing w:line="276" w:lineRule="auto"/>
        <w:jc w:val="both"/>
        <w:rPr>
          <w:rFonts w:ascii="Arial" w:hAnsi="Arial" w:cs="Arial"/>
          <w:b/>
          <w:lang w:val="es-MX"/>
        </w:rPr>
      </w:pPr>
    </w:p>
    <w:p w14:paraId="40F7BCDB" w14:textId="39BD60B0" w:rsidR="00284326" w:rsidRDefault="00284326" w:rsidP="00284326">
      <w:pPr>
        <w:spacing w:line="276" w:lineRule="auto"/>
        <w:jc w:val="both"/>
        <w:rPr>
          <w:rFonts w:ascii="Arial" w:hAnsi="Arial" w:cs="Arial"/>
          <w:lang w:val="es-MX"/>
        </w:rPr>
      </w:pPr>
      <w:r w:rsidRPr="00D16A2D">
        <w:rPr>
          <w:rFonts w:ascii="Arial" w:hAnsi="Arial" w:cs="Arial"/>
          <w:b/>
          <w:lang w:val="es-MX"/>
        </w:rPr>
        <w:t xml:space="preserve">TERCERO. </w:t>
      </w:r>
      <w:r w:rsidR="00AE7E4C">
        <w:rPr>
          <w:rFonts w:ascii="Arial" w:hAnsi="Arial" w:cs="Arial"/>
          <w:lang w:val="es-MX"/>
        </w:rPr>
        <w:t>La</w:t>
      </w:r>
      <w:r w:rsidR="00C82826">
        <w:rPr>
          <w:rFonts w:ascii="Arial" w:hAnsi="Arial" w:cs="Arial"/>
          <w:lang w:val="es-MX"/>
        </w:rPr>
        <w:t xml:space="preserve"> </w:t>
      </w:r>
      <w:r w:rsidRPr="00D16A2D">
        <w:rPr>
          <w:rFonts w:ascii="Arial" w:eastAsia="Times New Roman" w:hAnsi="Arial" w:cs="Arial"/>
          <w:lang w:val="es-MX"/>
        </w:rPr>
        <w:t>Agente</w:t>
      </w:r>
      <w:r>
        <w:rPr>
          <w:rFonts w:ascii="Arial" w:eastAsia="Times New Roman" w:hAnsi="Arial" w:cs="Arial"/>
          <w:lang w:val="es-MX"/>
        </w:rPr>
        <w:t xml:space="preserve"> del Ministerio público adscrit</w:t>
      </w:r>
      <w:r w:rsidR="00AE7E4C">
        <w:rPr>
          <w:rFonts w:ascii="Arial" w:eastAsia="Times New Roman" w:hAnsi="Arial" w:cs="Arial"/>
          <w:lang w:val="es-MX"/>
        </w:rPr>
        <w:t>a a la Unidad Especializada de justicia penal para a</w:t>
      </w:r>
      <w:r w:rsidRPr="00D16A2D">
        <w:rPr>
          <w:rFonts w:ascii="Arial" w:eastAsia="Times New Roman" w:hAnsi="Arial" w:cs="Arial"/>
          <w:lang w:val="es-MX"/>
        </w:rPr>
        <w:t>dolescentes</w:t>
      </w:r>
      <w:r w:rsidRPr="00D16A2D">
        <w:rPr>
          <w:rFonts w:ascii="Arial" w:hAnsi="Arial" w:cs="Arial"/>
          <w:lang w:val="es-MX"/>
        </w:rPr>
        <w:t xml:space="preserve"> notifique al área responsable de su resguardo en términos del artículo 132 de la –LTAIPSLP-.</w:t>
      </w:r>
    </w:p>
    <w:p w14:paraId="29DE9D53" w14:textId="77777777" w:rsidR="001C63C0" w:rsidRDefault="001C63C0" w:rsidP="00284326">
      <w:pPr>
        <w:spacing w:line="276" w:lineRule="auto"/>
        <w:jc w:val="both"/>
        <w:rPr>
          <w:rFonts w:ascii="Arial" w:hAnsi="Arial" w:cs="Arial"/>
          <w:lang w:val="es-MX"/>
        </w:rPr>
      </w:pPr>
    </w:p>
    <w:p w14:paraId="793BCD65" w14:textId="77777777" w:rsidR="00E73C92" w:rsidRPr="00D16A2D" w:rsidRDefault="00E73C92" w:rsidP="00284326">
      <w:pPr>
        <w:spacing w:line="276" w:lineRule="auto"/>
        <w:jc w:val="both"/>
        <w:rPr>
          <w:rFonts w:ascii="Arial" w:hAnsi="Arial" w:cs="Arial"/>
          <w:lang w:val="es-MX"/>
        </w:rPr>
      </w:pPr>
    </w:p>
    <w:p w14:paraId="7088DD06" w14:textId="69CD3E93" w:rsidR="00284326" w:rsidRDefault="00284326" w:rsidP="00284326">
      <w:pPr>
        <w:spacing w:line="276" w:lineRule="auto"/>
        <w:jc w:val="both"/>
        <w:rPr>
          <w:rFonts w:ascii="Arial" w:hAnsi="Arial" w:cs="Arial"/>
          <w:lang w:val="es-MX"/>
        </w:rPr>
      </w:pPr>
      <w:r w:rsidRPr="00D16A2D">
        <w:rPr>
          <w:rFonts w:ascii="Arial" w:hAnsi="Arial" w:cs="Arial"/>
          <w:b/>
          <w:lang w:val="es-MX"/>
        </w:rPr>
        <w:t xml:space="preserve">CUARTO. </w:t>
      </w:r>
      <w:r w:rsidR="00AE7E4C">
        <w:rPr>
          <w:rFonts w:ascii="Arial" w:hAnsi="Arial" w:cs="Arial"/>
          <w:lang w:val="es-MX"/>
        </w:rPr>
        <w:t>La</w:t>
      </w:r>
      <w:r w:rsidR="00C82826">
        <w:rPr>
          <w:rFonts w:ascii="Arial" w:hAnsi="Arial" w:cs="Arial"/>
          <w:lang w:val="es-MX"/>
        </w:rPr>
        <w:t xml:space="preserve"> </w:t>
      </w:r>
      <w:r w:rsidRPr="00D16A2D">
        <w:rPr>
          <w:rFonts w:ascii="Arial" w:eastAsia="Times New Roman" w:hAnsi="Arial" w:cs="Arial"/>
          <w:lang w:val="es-MX"/>
        </w:rPr>
        <w:t>Agente del Ministerio Público adscrit</w:t>
      </w:r>
      <w:r w:rsidR="00E73C92">
        <w:rPr>
          <w:rFonts w:ascii="Arial" w:eastAsia="Times New Roman" w:hAnsi="Arial" w:cs="Arial"/>
          <w:lang w:val="es-MX"/>
        </w:rPr>
        <w:t>a</w:t>
      </w:r>
      <w:r w:rsidRPr="00D16A2D">
        <w:rPr>
          <w:rFonts w:ascii="Arial" w:eastAsia="Times New Roman" w:hAnsi="Arial" w:cs="Arial"/>
          <w:lang w:val="es-MX"/>
        </w:rPr>
        <w:t xml:space="preserve"> a la Unidad Especi</w:t>
      </w:r>
      <w:r>
        <w:rPr>
          <w:rFonts w:ascii="Arial" w:eastAsia="Times New Roman" w:hAnsi="Arial" w:cs="Arial"/>
          <w:lang w:val="es-MX"/>
        </w:rPr>
        <w:t>alizada de Justicia Penal para a</w:t>
      </w:r>
      <w:r w:rsidRPr="00D16A2D">
        <w:rPr>
          <w:rFonts w:ascii="Arial" w:eastAsia="Times New Roman" w:hAnsi="Arial" w:cs="Arial"/>
          <w:lang w:val="es-MX"/>
        </w:rPr>
        <w:t>dolescentes</w:t>
      </w:r>
      <w:r w:rsidRPr="00D16A2D">
        <w:rPr>
          <w:rFonts w:ascii="Arial" w:hAnsi="Arial" w:cs="Arial"/>
          <w:color w:val="231F20"/>
        </w:rPr>
        <w:t xml:space="preserve"> </w:t>
      </w:r>
      <w:r w:rsidRPr="00D16A2D">
        <w:rPr>
          <w:rFonts w:ascii="Arial" w:hAnsi="Arial" w:cs="Arial"/>
          <w:lang w:val="es-MX"/>
        </w:rPr>
        <w:t xml:space="preserve">debe solicitar la desclasificación una vez que hayan fenecido las causas que dieron origen a la reserva o haya concluido el plazo señalado en el acuerdo </w:t>
      </w:r>
      <w:r w:rsidR="00C82826">
        <w:rPr>
          <w:rFonts w:ascii="Arial" w:hAnsi="Arial" w:cs="Arial"/>
          <w:b/>
          <w:lang w:val="es-MX"/>
        </w:rPr>
        <w:t>01/04/2022</w:t>
      </w:r>
      <w:r w:rsidRPr="00D16A2D">
        <w:rPr>
          <w:rFonts w:ascii="Arial" w:hAnsi="Arial" w:cs="Arial"/>
          <w:lang w:val="es-MX"/>
        </w:rPr>
        <w:t xml:space="preserve"> en su apartado </w:t>
      </w:r>
      <w:r w:rsidRPr="00D16A2D">
        <w:rPr>
          <w:rFonts w:ascii="Arial" w:hAnsi="Arial" w:cs="Arial"/>
          <w:u w:val="single"/>
          <w:lang w:val="es-MX"/>
        </w:rPr>
        <w:t>IV. El plazo por el que se reserva la información</w:t>
      </w:r>
      <w:r w:rsidRPr="00D16A2D">
        <w:rPr>
          <w:rFonts w:ascii="Arial" w:hAnsi="Arial" w:cs="Arial"/>
          <w:lang w:val="es-MX"/>
        </w:rPr>
        <w:t>.</w:t>
      </w:r>
    </w:p>
    <w:p w14:paraId="07F12324" w14:textId="77777777" w:rsidR="001C63C0" w:rsidRDefault="001C63C0" w:rsidP="00284326">
      <w:pPr>
        <w:spacing w:line="276" w:lineRule="auto"/>
        <w:jc w:val="both"/>
        <w:rPr>
          <w:rFonts w:ascii="Arial" w:hAnsi="Arial" w:cs="Arial"/>
          <w:lang w:val="es-MX"/>
        </w:rPr>
      </w:pPr>
    </w:p>
    <w:p w14:paraId="0643A33E" w14:textId="77777777" w:rsidR="00E73C92" w:rsidRPr="00D16A2D" w:rsidRDefault="00E73C92" w:rsidP="00284326">
      <w:pPr>
        <w:spacing w:line="276" w:lineRule="auto"/>
        <w:jc w:val="both"/>
        <w:rPr>
          <w:rFonts w:ascii="Arial" w:hAnsi="Arial" w:cs="Arial"/>
          <w:lang w:val="es-MX"/>
        </w:rPr>
      </w:pPr>
    </w:p>
    <w:p w14:paraId="45E27744" w14:textId="14996B32" w:rsidR="00284326" w:rsidRPr="00D16A2D" w:rsidRDefault="00284326" w:rsidP="00284326">
      <w:pPr>
        <w:spacing w:line="276" w:lineRule="auto"/>
        <w:jc w:val="both"/>
        <w:rPr>
          <w:rFonts w:ascii="Arial" w:hAnsi="Arial" w:cs="Arial"/>
          <w:lang w:val="es-MX"/>
        </w:rPr>
      </w:pPr>
      <w:r w:rsidRPr="00D16A2D">
        <w:rPr>
          <w:rFonts w:ascii="Arial" w:hAnsi="Arial" w:cs="Arial"/>
          <w:b/>
          <w:lang w:val="es-MX"/>
        </w:rPr>
        <w:t xml:space="preserve">QUINTO. </w:t>
      </w:r>
      <w:r w:rsidR="00AE7E4C">
        <w:rPr>
          <w:rFonts w:ascii="Arial" w:hAnsi="Arial" w:cs="Arial"/>
          <w:lang w:val="es-MX"/>
        </w:rPr>
        <w:t>La</w:t>
      </w:r>
      <w:r w:rsidR="00C82826">
        <w:rPr>
          <w:rFonts w:ascii="Arial" w:hAnsi="Arial" w:cs="Arial"/>
          <w:lang w:val="es-MX"/>
        </w:rPr>
        <w:t xml:space="preserve"> </w:t>
      </w:r>
      <w:r w:rsidRPr="00D16A2D">
        <w:rPr>
          <w:rFonts w:ascii="Arial" w:eastAsia="Times New Roman" w:hAnsi="Arial" w:cs="Arial"/>
          <w:lang w:val="es-MX"/>
        </w:rPr>
        <w:t>Agente del Ministerio Público adscrit</w:t>
      </w:r>
      <w:r w:rsidR="00C82826">
        <w:rPr>
          <w:rFonts w:ascii="Arial" w:eastAsia="Times New Roman" w:hAnsi="Arial" w:cs="Arial"/>
          <w:lang w:val="es-MX"/>
        </w:rPr>
        <w:t>o</w:t>
      </w:r>
      <w:r w:rsidR="00AE7E4C">
        <w:rPr>
          <w:rFonts w:ascii="Arial" w:eastAsia="Times New Roman" w:hAnsi="Arial" w:cs="Arial"/>
          <w:lang w:val="es-MX"/>
        </w:rPr>
        <w:t xml:space="preserve"> a la unidad especializada de justicia penal para a</w:t>
      </w:r>
      <w:r w:rsidRPr="00D16A2D">
        <w:rPr>
          <w:rFonts w:ascii="Arial" w:eastAsia="Times New Roman" w:hAnsi="Arial" w:cs="Arial"/>
          <w:lang w:val="es-MX"/>
        </w:rPr>
        <w:t>dolescentes</w:t>
      </w:r>
      <w:r w:rsidRPr="00D16A2D">
        <w:rPr>
          <w:rFonts w:ascii="Arial" w:hAnsi="Arial" w:cs="Arial"/>
          <w:lang w:val="es-MX"/>
        </w:rPr>
        <w:t>, deberá de notificar a las Instituciones y áreas internas de la Fiscalía General del Estado, la presente resolución para los efectos legales y administrativos a que haya lugar.</w:t>
      </w:r>
    </w:p>
    <w:p w14:paraId="1E85A3FF" w14:textId="77777777" w:rsidR="001C63C0" w:rsidRDefault="001C63C0" w:rsidP="00284326">
      <w:pPr>
        <w:spacing w:line="276" w:lineRule="auto"/>
        <w:jc w:val="both"/>
        <w:rPr>
          <w:rFonts w:ascii="Arial" w:hAnsi="Arial" w:cs="Arial"/>
          <w:lang w:val="es-MX"/>
        </w:rPr>
      </w:pPr>
    </w:p>
    <w:p w14:paraId="6BDA2543" w14:textId="77777777" w:rsidR="00E73C92" w:rsidRPr="00D16A2D" w:rsidRDefault="00E73C92" w:rsidP="00284326">
      <w:pPr>
        <w:spacing w:line="276" w:lineRule="auto"/>
        <w:jc w:val="both"/>
        <w:rPr>
          <w:rFonts w:ascii="Arial" w:hAnsi="Arial" w:cs="Arial"/>
          <w:lang w:val="es-MX"/>
        </w:rPr>
      </w:pPr>
    </w:p>
    <w:p w14:paraId="38A68BA9" w14:textId="61ECB1A0" w:rsidR="00284326" w:rsidRPr="00D16A2D" w:rsidRDefault="00284326" w:rsidP="00284326">
      <w:pPr>
        <w:widowControl w:val="0"/>
        <w:spacing w:line="276" w:lineRule="auto"/>
        <w:jc w:val="both"/>
        <w:rPr>
          <w:rFonts w:ascii="Arial" w:hAnsi="Arial" w:cs="Arial"/>
          <w:lang w:val="es-MX"/>
        </w:rPr>
      </w:pPr>
      <w:r w:rsidRPr="00D16A2D">
        <w:rPr>
          <w:rFonts w:ascii="Arial" w:hAnsi="Arial" w:cs="Arial"/>
          <w:b/>
        </w:rPr>
        <w:t>SEXTO.</w:t>
      </w:r>
      <w:r w:rsidRPr="00D16A2D">
        <w:rPr>
          <w:rFonts w:ascii="Arial" w:hAnsi="Arial" w:cs="Arial"/>
          <w:lang w:val="es-MX"/>
        </w:rPr>
        <w:t xml:space="preserve"> </w:t>
      </w:r>
      <w:r w:rsidR="00AE7E4C">
        <w:rPr>
          <w:rFonts w:ascii="Arial" w:hAnsi="Arial" w:cs="Arial"/>
          <w:lang w:val="es-MX"/>
        </w:rPr>
        <w:t>La</w:t>
      </w:r>
      <w:r w:rsidR="00C82826">
        <w:rPr>
          <w:rFonts w:ascii="Arial" w:hAnsi="Arial" w:cs="Arial"/>
          <w:lang w:val="es-MX"/>
        </w:rPr>
        <w:t xml:space="preserve"> </w:t>
      </w:r>
      <w:r w:rsidRPr="00D16A2D">
        <w:rPr>
          <w:rFonts w:ascii="Arial" w:eastAsia="Times New Roman" w:hAnsi="Arial" w:cs="Arial"/>
          <w:lang w:val="es-MX"/>
        </w:rPr>
        <w:t>Agente</w:t>
      </w:r>
      <w:r w:rsidR="00E73C92">
        <w:rPr>
          <w:rFonts w:ascii="Arial" w:eastAsia="Times New Roman" w:hAnsi="Arial" w:cs="Arial"/>
          <w:lang w:val="es-MX"/>
        </w:rPr>
        <w:t xml:space="preserve"> del Ministerio Público adscrita</w:t>
      </w:r>
      <w:r w:rsidRPr="00D16A2D">
        <w:rPr>
          <w:rFonts w:ascii="Arial" w:eastAsia="Times New Roman" w:hAnsi="Arial" w:cs="Arial"/>
          <w:lang w:val="es-MX"/>
        </w:rPr>
        <w:t xml:space="preserve"> a la </w:t>
      </w:r>
      <w:r w:rsidR="00AE7E4C">
        <w:rPr>
          <w:rFonts w:ascii="Arial" w:eastAsia="Times New Roman" w:hAnsi="Arial" w:cs="Arial"/>
          <w:lang w:val="es-MX"/>
        </w:rPr>
        <w:t>u</w:t>
      </w:r>
      <w:r w:rsidRPr="00D16A2D">
        <w:rPr>
          <w:rFonts w:ascii="Arial" w:eastAsia="Times New Roman" w:hAnsi="Arial" w:cs="Arial"/>
          <w:lang w:val="es-MX"/>
        </w:rPr>
        <w:t>n</w:t>
      </w:r>
      <w:r w:rsidR="00AE7E4C">
        <w:rPr>
          <w:rFonts w:ascii="Arial" w:eastAsia="Times New Roman" w:hAnsi="Arial" w:cs="Arial"/>
          <w:lang w:val="es-MX"/>
        </w:rPr>
        <w:t>idad especializada de j</w:t>
      </w:r>
      <w:r>
        <w:rPr>
          <w:rFonts w:ascii="Arial" w:eastAsia="Times New Roman" w:hAnsi="Arial" w:cs="Arial"/>
          <w:lang w:val="es-MX"/>
        </w:rPr>
        <w:t>usticia penal para a</w:t>
      </w:r>
      <w:r w:rsidRPr="00D16A2D">
        <w:rPr>
          <w:rFonts w:ascii="Arial" w:eastAsia="Times New Roman" w:hAnsi="Arial" w:cs="Arial"/>
          <w:lang w:val="es-MX"/>
        </w:rPr>
        <w:t>dolescentes</w:t>
      </w:r>
      <w:r w:rsidRPr="00D16A2D">
        <w:rPr>
          <w:rFonts w:ascii="Arial" w:hAnsi="Arial" w:cs="Arial"/>
          <w:lang w:val="es-MX"/>
        </w:rPr>
        <w:t xml:space="preserve">, deberá de dar cumplimiento al requerimiento que le realizó la Jueza Sexto de Distrito mediante oficio 12123/2022 atendiendo lo establecido para este supuesto </w:t>
      </w:r>
      <w:r w:rsidRPr="00D16A2D">
        <w:rPr>
          <w:rFonts w:ascii="Arial" w:hAnsi="Arial" w:cs="Arial"/>
          <w:lang w:val="es-MX"/>
        </w:rPr>
        <w:lastRenderedPageBreak/>
        <w:t xml:space="preserve">en la </w:t>
      </w:r>
      <w:r>
        <w:rPr>
          <w:rFonts w:ascii="Arial" w:hAnsi="Arial" w:cs="Arial"/>
          <w:lang w:val="es-MX"/>
        </w:rPr>
        <w:t>–LTAIPSLP-</w:t>
      </w:r>
      <w:r w:rsidRPr="00D16A2D">
        <w:rPr>
          <w:rFonts w:ascii="Arial" w:hAnsi="Arial" w:cs="Arial"/>
          <w:lang w:val="es-MX"/>
        </w:rPr>
        <w:t xml:space="preserve">, en los </w:t>
      </w:r>
      <w:r w:rsidRPr="00D16A2D">
        <w:rPr>
          <w:rFonts w:ascii="Arial" w:hAnsi="Arial" w:cs="Arial"/>
        </w:rPr>
        <w:t>Lineamientos Generales en Materia de Clasificación y Desclasificación de Información, así como para la Elaboración de Versiones Pública.</w:t>
      </w:r>
    </w:p>
    <w:p w14:paraId="68489647" w14:textId="77777777" w:rsidR="00284326" w:rsidRDefault="00284326" w:rsidP="00284326">
      <w:pPr>
        <w:widowControl w:val="0"/>
        <w:spacing w:line="276" w:lineRule="auto"/>
        <w:jc w:val="both"/>
        <w:rPr>
          <w:rFonts w:ascii="Arial" w:hAnsi="Arial" w:cs="Arial"/>
          <w:lang w:val="es-MX"/>
        </w:rPr>
      </w:pPr>
    </w:p>
    <w:p w14:paraId="2AD46DD5" w14:textId="77777777" w:rsidR="00E73C92" w:rsidRDefault="00E73C92" w:rsidP="00284326">
      <w:pPr>
        <w:widowControl w:val="0"/>
        <w:spacing w:line="276" w:lineRule="auto"/>
        <w:jc w:val="both"/>
        <w:rPr>
          <w:rFonts w:ascii="Arial" w:hAnsi="Arial" w:cs="Arial"/>
          <w:lang w:val="es-MX"/>
        </w:rPr>
      </w:pPr>
    </w:p>
    <w:p w14:paraId="43BA115C" w14:textId="7FFDB4CE" w:rsidR="00284326" w:rsidRPr="00D16A2D" w:rsidRDefault="00284326" w:rsidP="00284326">
      <w:pPr>
        <w:widowControl w:val="0"/>
        <w:spacing w:line="276" w:lineRule="auto"/>
        <w:jc w:val="both"/>
        <w:rPr>
          <w:rFonts w:ascii="Arial" w:hAnsi="Arial" w:cs="Arial"/>
          <w:lang w:val="es-MX"/>
        </w:rPr>
      </w:pPr>
      <w:r w:rsidRPr="00D16A2D">
        <w:rPr>
          <w:rFonts w:ascii="Arial" w:hAnsi="Arial" w:cs="Arial"/>
          <w:b/>
          <w:lang w:val="es-MX"/>
        </w:rPr>
        <w:t xml:space="preserve">SÉPTIMO. </w:t>
      </w:r>
      <w:r w:rsidRPr="00D16A2D">
        <w:rPr>
          <w:rFonts w:ascii="Arial" w:hAnsi="Arial" w:cs="Arial"/>
          <w:lang w:val="es-MX"/>
        </w:rPr>
        <w:t>Se aprueba la realización de la versión pública correspondiente a la carpeta de investigación que le requiere la Juez</w:t>
      </w:r>
      <w:r>
        <w:rPr>
          <w:rFonts w:ascii="Arial" w:hAnsi="Arial" w:cs="Arial"/>
          <w:lang w:val="es-MX"/>
        </w:rPr>
        <w:t>a</w:t>
      </w:r>
      <w:r w:rsidRPr="00D16A2D">
        <w:rPr>
          <w:rFonts w:ascii="Arial" w:hAnsi="Arial" w:cs="Arial"/>
          <w:lang w:val="es-MX"/>
        </w:rPr>
        <w:t xml:space="preserve"> Sexto de Distrito mediante oficio 12123/2022, </w:t>
      </w:r>
      <w:r w:rsidR="00C82826">
        <w:rPr>
          <w:rFonts w:ascii="Arial" w:hAnsi="Arial" w:cs="Arial"/>
          <w:lang w:val="es-MX"/>
        </w:rPr>
        <w:t>a</w:t>
      </w:r>
      <w:r w:rsidR="00AE7E4C">
        <w:rPr>
          <w:rFonts w:ascii="Arial" w:hAnsi="Arial" w:cs="Arial"/>
          <w:lang w:val="es-MX"/>
        </w:rPr>
        <w:t xml:space="preserve"> </w:t>
      </w:r>
      <w:r w:rsidR="00C82826">
        <w:rPr>
          <w:rFonts w:ascii="Arial" w:hAnsi="Arial" w:cs="Arial"/>
          <w:lang w:val="es-MX"/>
        </w:rPr>
        <w:t>l</w:t>
      </w:r>
      <w:r w:rsidR="00AE7E4C">
        <w:rPr>
          <w:rFonts w:ascii="Arial" w:hAnsi="Arial" w:cs="Arial"/>
          <w:lang w:val="es-MX"/>
        </w:rPr>
        <w:t>a</w:t>
      </w:r>
      <w:r w:rsidRPr="00D16A2D">
        <w:rPr>
          <w:rFonts w:ascii="Arial" w:hAnsi="Arial" w:cs="Arial"/>
          <w:lang w:val="es-MX"/>
        </w:rPr>
        <w:t xml:space="preserve"> </w:t>
      </w:r>
      <w:r w:rsidRPr="00D16A2D">
        <w:rPr>
          <w:rFonts w:ascii="Arial" w:eastAsia="Times New Roman" w:hAnsi="Arial" w:cs="Arial"/>
          <w:lang w:val="es-MX"/>
        </w:rPr>
        <w:t>Agente del Mi</w:t>
      </w:r>
      <w:r w:rsidR="00AE7E4C">
        <w:rPr>
          <w:rFonts w:ascii="Arial" w:eastAsia="Times New Roman" w:hAnsi="Arial" w:cs="Arial"/>
          <w:lang w:val="es-MX"/>
        </w:rPr>
        <w:t>nisterio público adscrito a la unidad e</w:t>
      </w:r>
      <w:r w:rsidRPr="00D16A2D">
        <w:rPr>
          <w:rFonts w:ascii="Arial" w:eastAsia="Times New Roman" w:hAnsi="Arial" w:cs="Arial"/>
          <w:lang w:val="es-MX"/>
        </w:rPr>
        <w:t>speci</w:t>
      </w:r>
      <w:r w:rsidR="00AE7E4C">
        <w:rPr>
          <w:rFonts w:ascii="Arial" w:eastAsia="Times New Roman" w:hAnsi="Arial" w:cs="Arial"/>
          <w:lang w:val="es-MX"/>
        </w:rPr>
        <w:t>alizada de justicia p</w:t>
      </w:r>
      <w:r>
        <w:rPr>
          <w:rFonts w:ascii="Arial" w:eastAsia="Times New Roman" w:hAnsi="Arial" w:cs="Arial"/>
          <w:lang w:val="es-MX"/>
        </w:rPr>
        <w:t>enal para a</w:t>
      </w:r>
      <w:r w:rsidRPr="00D16A2D">
        <w:rPr>
          <w:rFonts w:ascii="Arial" w:eastAsia="Times New Roman" w:hAnsi="Arial" w:cs="Arial"/>
          <w:lang w:val="es-MX"/>
        </w:rPr>
        <w:t xml:space="preserve">dolescentes, la que debe de realizar en términos de los </w:t>
      </w:r>
      <w:r w:rsidRPr="00D16A2D">
        <w:rPr>
          <w:rFonts w:ascii="Arial" w:hAnsi="Arial" w:cs="Arial"/>
        </w:rPr>
        <w:t>Lineamientos Generales en Materia de Clasificación y Desclasificación de Información, así como para la Elaboración de Versiones Pública.</w:t>
      </w:r>
    </w:p>
    <w:p w14:paraId="7EAA20B0" w14:textId="77777777" w:rsidR="001C63C0" w:rsidRDefault="001C63C0" w:rsidP="00284326">
      <w:pPr>
        <w:widowControl w:val="0"/>
        <w:spacing w:line="276" w:lineRule="auto"/>
        <w:jc w:val="both"/>
        <w:rPr>
          <w:rFonts w:ascii="Arial" w:eastAsia="Times New Roman" w:hAnsi="Arial" w:cs="Arial"/>
          <w:lang w:val="es-MX"/>
        </w:rPr>
      </w:pPr>
    </w:p>
    <w:p w14:paraId="32864CD6" w14:textId="77777777" w:rsidR="00E73C92" w:rsidRPr="00D16A2D" w:rsidRDefault="00E73C92" w:rsidP="00284326">
      <w:pPr>
        <w:widowControl w:val="0"/>
        <w:spacing w:line="276" w:lineRule="auto"/>
        <w:jc w:val="both"/>
        <w:rPr>
          <w:rFonts w:ascii="Arial" w:eastAsia="Times New Roman" w:hAnsi="Arial" w:cs="Arial"/>
          <w:lang w:val="es-MX"/>
        </w:rPr>
      </w:pPr>
    </w:p>
    <w:p w14:paraId="2543AD5D" w14:textId="14DE2C01" w:rsidR="00284326" w:rsidRPr="00D16A2D" w:rsidRDefault="00284326" w:rsidP="00284326">
      <w:pPr>
        <w:widowControl w:val="0"/>
        <w:spacing w:line="276" w:lineRule="auto"/>
        <w:jc w:val="both"/>
        <w:rPr>
          <w:rFonts w:ascii="Arial" w:hAnsi="Arial" w:cs="Arial"/>
        </w:rPr>
      </w:pPr>
      <w:r w:rsidRPr="00D16A2D">
        <w:rPr>
          <w:rFonts w:ascii="Arial" w:eastAsia="Times New Roman" w:hAnsi="Arial" w:cs="Arial"/>
          <w:b/>
          <w:lang w:val="es-MX"/>
        </w:rPr>
        <w:t xml:space="preserve">OCTAVO. </w:t>
      </w:r>
      <w:r w:rsidR="00AE7E4C">
        <w:rPr>
          <w:rFonts w:ascii="Arial" w:hAnsi="Arial" w:cs="Arial"/>
          <w:lang w:val="es-MX"/>
        </w:rPr>
        <w:t>La</w:t>
      </w:r>
      <w:r w:rsidRPr="00D16A2D">
        <w:rPr>
          <w:rFonts w:ascii="Arial" w:hAnsi="Arial" w:cs="Arial"/>
          <w:lang w:val="es-MX"/>
        </w:rPr>
        <w:t xml:space="preserve"> </w:t>
      </w:r>
      <w:r w:rsidRPr="00D16A2D">
        <w:rPr>
          <w:rFonts w:ascii="Arial" w:eastAsia="Times New Roman" w:hAnsi="Arial" w:cs="Arial"/>
          <w:lang w:val="es-MX"/>
        </w:rPr>
        <w:t>Agente del Ministerio Público adscrit</w:t>
      </w:r>
      <w:r>
        <w:rPr>
          <w:rFonts w:ascii="Arial" w:eastAsia="Times New Roman" w:hAnsi="Arial" w:cs="Arial"/>
          <w:lang w:val="es-MX"/>
        </w:rPr>
        <w:t>a a la Unidad Especializada de J</w:t>
      </w:r>
      <w:r w:rsidRPr="00D16A2D">
        <w:rPr>
          <w:rFonts w:ascii="Arial" w:eastAsia="Times New Roman" w:hAnsi="Arial" w:cs="Arial"/>
          <w:lang w:val="es-MX"/>
        </w:rPr>
        <w:t>usticia Penal par</w:t>
      </w:r>
      <w:r>
        <w:rPr>
          <w:rFonts w:ascii="Arial" w:eastAsia="Times New Roman" w:hAnsi="Arial" w:cs="Arial"/>
          <w:lang w:val="es-MX"/>
        </w:rPr>
        <w:t>a a</w:t>
      </w:r>
      <w:r w:rsidRPr="00D16A2D">
        <w:rPr>
          <w:rFonts w:ascii="Arial" w:eastAsia="Times New Roman" w:hAnsi="Arial" w:cs="Arial"/>
          <w:lang w:val="es-MX"/>
        </w:rPr>
        <w:t>dolescentes</w:t>
      </w:r>
      <w:r w:rsidRPr="00D16A2D">
        <w:rPr>
          <w:rFonts w:ascii="Arial" w:eastAsia="Times New Roman" w:hAnsi="Arial" w:cs="Arial"/>
          <w:b/>
          <w:lang w:val="es-MX"/>
        </w:rPr>
        <w:t xml:space="preserve"> </w:t>
      </w:r>
      <w:r w:rsidRPr="00D16A2D">
        <w:rPr>
          <w:rFonts w:ascii="Arial" w:hAnsi="Arial" w:cs="Arial"/>
          <w:lang w:val="es-MX"/>
        </w:rPr>
        <w:t xml:space="preserve">deberá de realizar </w:t>
      </w:r>
      <w:r w:rsidRPr="00D16A2D">
        <w:rPr>
          <w:rFonts w:ascii="Arial" w:hAnsi="Arial" w:cs="Arial"/>
        </w:rPr>
        <w:t xml:space="preserve">las anotaciones correspondientes de conformidad con el artículo 121 de la -LTAIPSLP- lineamiento Quincuagésimo Primero de los Lineamientos Generales en Materia de Clasificación y Desclasificación de la información, así como para la Elaboración de Versiones Públicas. </w:t>
      </w:r>
    </w:p>
    <w:p w14:paraId="5FB4FEA4" w14:textId="77777777" w:rsidR="001C63C0" w:rsidRDefault="001C63C0" w:rsidP="00284326">
      <w:pPr>
        <w:spacing w:line="276" w:lineRule="auto"/>
        <w:jc w:val="both"/>
        <w:rPr>
          <w:rFonts w:ascii="Arial" w:hAnsi="Arial" w:cs="Arial"/>
          <w:b/>
          <w:lang w:val="es-MX"/>
        </w:rPr>
      </w:pPr>
    </w:p>
    <w:p w14:paraId="653E7A04" w14:textId="77777777" w:rsidR="00E73C92" w:rsidRDefault="00E73C92" w:rsidP="00284326">
      <w:pPr>
        <w:spacing w:line="276" w:lineRule="auto"/>
        <w:jc w:val="both"/>
        <w:rPr>
          <w:rFonts w:ascii="Arial" w:hAnsi="Arial" w:cs="Arial"/>
          <w:b/>
          <w:lang w:val="es-MX"/>
        </w:rPr>
      </w:pPr>
    </w:p>
    <w:p w14:paraId="36DCE4F7" w14:textId="6D02F2CD" w:rsidR="00284326" w:rsidRPr="00D16A2D" w:rsidRDefault="00284326" w:rsidP="00284326">
      <w:pPr>
        <w:spacing w:line="276" w:lineRule="auto"/>
        <w:jc w:val="both"/>
        <w:rPr>
          <w:rFonts w:ascii="Arial" w:hAnsi="Arial" w:cs="Arial"/>
          <w:lang w:val="es-MX"/>
        </w:rPr>
      </w:pPr>
      <w:r w:rsidRPr="00D16A2D">
        <w:rPr>
          <w:rFonts w:ascii="Arial" w:hAnsi="Arial" w:cs="Arial"/>
          <w:b/>
          <w:lang w:val="es-MX"/>
        </w:rPr>
        <w:t>NOVENO.</w:t>
      </w:r>
      <w:r w:rsidR="00AE7E4C">
        <w:rPr>
          <w:rFonts w:ascii="Arial" w:hAnsi="Arial" w:cs="Arial"/>
          <w:lang w:val="es-MX"/>
        </w:rPr>
        <w:t xml:space="preserve"> </w:t>
      </w:r>
      <w:proofErr w:type="gramStart"/>
      <w:r w:rsidR="00AE7E4C">
        <w:rPr>
          <w:rFonts w:ascii="Arial" w:hAnsi="Arial" w:cs="Arial"/>
          <w:lang w:val="es-MX"/>
        </w:rPr>
        <w:t>La</w:t>
      </w:r>
      <w:proofErr w:type="gramEnd"/>
      <w:r w:rsidRPr="00D16A2D">
        <w:rPr>
          <w:rFonts w:ascii="Arial" w:hAnsi="Arial" w:cs="Arial"/>
          <w:lang w:val="es-MX"/>
        </w:rPr>
        <w:t xml:space="preserve"> Comité de Transparencia, emita la Resolución correspondiente de conformidad con lo establecido en el artículo 127 de la -LTAIPSLP-.</w:t>
      </w:r>
    </w:p>
    <w:p w14:paraId="465B599E" w14:textId="77777777" w:rsidR="00167F93" w:rsidRDefault="00167F93" w:rsidP="00167F93">
      <w:pPr>
        <w:spacing w:line="276" w:lineRule="auto"/>
        <w:jc w:val="both"/>
        <w:rPr>
          <w:rFonts w:ascii="Arial" w:hAnsi="Arial" w:cs="Arial"/>
          <w:lang w:val="es-MX"/>
        </w:rPr>
      </w:pPr>
    </w:p>
    <w:p w14:paraId="28DBE836" w14:textId="77777777" w:rsidR="00E73C92" w:rsidRPr="00D16A2D" w:rsidRDefault="00E73C92" w:rsidP="00167F93">
      <w:pPr>
        <w:spacing w:line="276" w:lineRule="auto"/>
        <w:jc w:val="both"/>
        <w:rPr>
          <w:rFonts w:ascii="Arial" w:hAnsi="Arial" w:cs="Arial"/>
          <w:lang w:val="es-MX"/>
        </w:rPr>
      </w:pPr>
    </w:p>
    <w:p w14:paraId="04BE9C97" w14:textId="5CDC6FD1" w:rsidR="00167F93" w:rsidRPr="00D16A2D" w:rsidRDefault="00167F93" w:rsidP="000E2C0E">
      <w:pPr>
        <w:spacing w:line="276" w:lineRule="auto"/>
        <w:jc w:val="both"/>
        <w:rPr>
          <w:rFonts w:ascii="Arial" w:hAnsi="Arial" w:cs="Arial"/>
        </w:rPr>
      </w:pPr>
      <w:r w:rsidRPr="00D16A2D">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Pr="00D16A2D">
        <w:rPr>
          <w:rFonts w:ascii="Arial" w:hAnsi="Arial" w:cs="Arial"/>
          <w:b/>
          <w:lang w:val="es-MX"/>
        </w:rPr>
        <w:t>FGE-CT-AR-2</w:t>
      </w:r>
      <w:r w:rsidR="00AE7E4C">
        <w:rPr>
          <w:rFonts w:ascii="Arial" w:hAnsi="Arial" w:cs="Arial"/>
          <w:b/>
          <w:lang w:val="es-MX"/>
        </w:rPr>
        <w:t>0</w:t>
      </w:r>
      <w:r w:rsidRPr="00D16A2D">
        <w:rPr>
          <w:rFonts w:ascii="Arial" w:hAnsi="Arial" w:cs="Arial"/>
          <w:b/>
          <w:lang w:val="es-MX"/>
        </w:rPr>
        <w:t xml:space="preserve">-2022, </w:t>
      </w:r>
      <w:r w:rsidRPr="00D16A2D">
        <w:rPr>
          <w:rFonts w:ascii="Arial" w:hAnsi="Arial" w:cs="Arial"/>
          <w:lang w:val="es-MX"/>
        </w:rPr>
        <w:t xml:space="preserve">para la aprobación de la versión pública se le asigna el </w:t>
      </w:r>
      <w:r w:rsidRPr="00D16A2D">
        <w:rPr>
          <w:rFonts w:ascii="Arial" w:hAnsi="Arial" w:cs="Arial"/>
          <w:lang w:val="es-MX"/>
        </w:rPr>
        <w:lastRenderedPageBreak/>
        <w:t xml:space="preserve">consecutivo </w:t>
      </w:r>
      <w:r w:rsidRPr="00D16A2D">
        <w:rPr>
          <w:rFonts w:ascii="Arial" w:hAnsi="Arial" w:cs="Arial"/>
          <w:b/>
          <w:lang w:val="es-MX"/>
        </w:rPr>
        <w:t>FGE-CT-AVP-2</w:t>
      </w:r>
      <w:r w:rsidR="00AE7E4C">
        <w:rPr>
          <w:rFonts w:ascii="Arial" w:hAnsi="Arial" w:cs="Arial"/>
          <w:b/>
          <w:lang w:val="es-MX"/>
        </w:rPr>
        <w:t>3</w:t>
      </w:r>
      <w:r w:rsidRPr="00D16A2D">
        <w:rPr>
          <w:rFonts w:ascii="Arial" w:hAnsi="Arial" w:cs="Arial"/>
          <w:b/>
          <w:lang w:val="es-MX"/>
        </w:rPr>
        <w:t>-2022.</w:t>
      </w:r>
      <w:r w:rsidR="000E2C0E">
        <w:rPr>
          <w:rFonts w:ascii="Arial" w:hAnsi="Arial" w:cs="Arial"/>
          <w:b/>
          <w:lang w:val="es-MX"/>
        </w:rPr>
        <w:t xml:space="preserve"> </w:t>
      </w:r>
      <w:r w:rsidRPr="00D16A2D">
        <w:rPr>
          <w:rFonts w:ascii="Arial" w:hAnsi="Arial" w:cs="Arial"/>
        </w:rPr>
        <w:t>Se instruye al Secretario Técnico del Comité de Transparencia para que realice las notificaciones correspondientes</w:t>
      </w:r>
      <w:r w:rsidRPr="00D16A2D">
        <w:rPr>
          <w:rFonts w:ascii="Arial" w:eastAsia="Times New Roman" w:hAnsi="Arial" w:cs="Arial"/>
          <w:lang w:val="es-MX"/>
        </w:rPr>
        <w:t>.</w:t>
      </w:r>
    </w:p>
    <w:p w14:paraId="708CAF18" w14:textId="4D4C604E" w:rsidR="008E5F12" w:rsidRDefault="008E5F12" w:rsidP="008E5F12">
      <w:pPr>
        <w:spacing w:line="276" w:lineRule="auto"/>
        <w:ind w:left="1416" w:hanging="1416"/>
        <w:jc w:val="both"/>
        <w:rPr>
          <w:rFonts w:ascii="Arial" w:hAnsi="Arial" w:cs="Arial"/>
        </w:rPr>
      </w:pPr>
    </w:p>
    <w:p w14:paraId="176823A8" w14:textId="77777777" w:rsidR="00E73C92" w:rsidRDefault="00E73C92" w:rsidP="008E5F12">
      <w:pPr>
        <w:spacing w:line="276" w:lineRule="auto"/>
        <w:ind w:left="1416" w:hanging="1416"/>
        <w:jc w:val="both"/>
        <w:rPr>
          <w:rFonts w:ascii="Arial" w:hAnsi="Arial" w:cs="Arial"/>
        </w:rPr>
      </w:pPr>
    </w:p>
    <w:p w14:paraId="5CC77139" w14:textId="00A63DC1" w:rsidR="00EE52DD" w:rsidRPr="00554106" w:rsidRDefault="00EE52DD" w:rsidP="00EE52DD">
      <w:pPr>
        <w:spacing w:line="276" w:lineRule="auto"/>
        <w:jc w:val="both"/>
        <w:rPr>
          <w:rFonts w:ascii="Arial" w:hAnsi="Arial" w:cs="Arial"/>
          <w:lang w:val="es-MX"/>
        </w:rPr>
      </w:pPr>
      <w:r>
        <w:rPr>
          <w:rFonts w:ascii="Arial" w:hAnsi="Arial" w:cs="Arial"/>
          <w:lang w:val="es-MX"/>
        </w:rPr>
        <w:t xml:space="preserve">En cumplimiento a lo </w:t>
      </w:r>
      <w:r w:rsidRPr="00554106">
        <w:rPr>
          <w:rFonts w:ascii="Arial" w:hAnsi="Arial" w:cs="Arial"/>
          <w:lang w:val="es-MX"/>
        </w:rPr>
        <w:t xml:space="preserve">establecido por el artículo 128 fracción IX, de la </w:t>
      </w:r>
      <w:r w:rsidR="00135A20">
        <w:rPr>
          <w:rFonts w:ascii="Arial" w:hAnsi="Arial" w:cs="Arial"/>
          <w:lang w:val="es-MX"/>
        </w:rPr>
        <w:t>–LTAIPSLP-</w:t>
      </w:r>
      <w:r w:rsidRPr="00554106">
        <w:rPr>
          <w:rFonts w:ascii="Arial" w:hAnsi="Arial" w:cs="Arial"/>
          <w:lang w:val="es-MX"/>
        </w:rPr>
        <w:t>,</w:t>
      </w:r>
      <w:r>
        <w:rPr>
          <w:rFonts w:ascii="Arial" w:hAnsi="Arial" w:cs="Arial"/>
          <w:lang w:val="es-MX"/>
        </w:rPr>
        <w:t xml:space="preserve"> se procede a rubricar </w:t>
      </w:r>
      <w:r w:rsidRPr="00554106">
        <w:rPr>
          <w:rFonts w:ascii="Arial" w:hAnsi="Arial" w:cs="Arial"/>
          <w:lang w:val="es-MX"/>
        </w:rPr>
        <w:t>la presente resolución.</w:t>
      </w:r>
    </w:p>
    <w:p w14:paraId="0A270429" w14:textId="0E1FD302" w:rsidR="0021259C" w:rsidRDefault="0021259C" w:rsidP="0021259C">
      <w:pPr>
        <w:rPr>
          <w:rFonts w:ascii="Arial" w:hAnsi="Arial" w:cs="Arial"/>
          <w:lang w:val="es-MX"/>
        </w:rPr>
      </w:pPr>
    </w:p>
    <w:p w14:paraId="04D88701" w14:textId="77777777" w:rsidR="000E2C0E" w:rsidRDefault="000E2C0E" w:rsidP="0021259C">
      <w:pPr>
        <w:rPr>
          <w:rFonts w:ascii="Arial" w:hAnsi="Arial" w:cs="Arial"/>
          <w:lang w:val="es-MX"/>
        </w:rPr>
      </w:pPr>
    </w:p>
    <w:p w14:paraId="15D74DA6" w14:textId="7E992C7A" w:rsidR="0021259C" w:rsidRPr="00915B4B" w:rsidRDefault="0021259C" w:rsidP="0021259C">
      <w:pPr>
        <w:spacing w:line="276" w:lineRule="auto"/>
        <w:rPr>
          <w:rFonts w:ascii="Arial" w:hAnsi="Arial" w:cs="Arial"/>
          <w:lang w:val="es-MX"/>
        </w:rPr>
      </w:pPr>
      <w:r w:rsidRPr="00915B4B">
        <w:rPr>
          <w:rFonts w:ascii="Arial" w:hAnsi="Arial" w:cs="Arial"/>
          <w:lang w:val="es-MX"/>
        </w:rPr>
        <w:t>___________________________</w:t>
      </w:r>
      <w:r w:rsidR="00924380">
        <w:rPr>
          <w:rFonts w:ascii="Arial" w:hAnsi="Arial" w:cs="Arial"/>
          <w:lang w:val="es-MX"/>
        </w:rPr>
        <w:t>_______</w:t>
      </w:r>
      <w:r w:rsidRPr="00915B4B">
        <w:rPr>
          <w:rFonts w:ascii="Arial" w:hAnsi="Arial" w:cs="Arial"/>
          <w:lang w:val="es-MX"/>
        </w:rPr>
        <w:t>___</w:t>
      </w:r>
    </w:p>
    <w:p w14:paraId="7FCA87FB" w14:textId="02BF0F85" w:rsidR="0021259C" w:rsidRPr="00915B4B" w:rsidRDefault="00D70F6A" w:rsidP="0021259C">
      <w:pPr>
        <w:tabs>
          <w:tab w:val="left" w:pos="8998"/>
          <w:tab w:val="left" w:pos="9932"/>
        </w:tabs>
        <w:spacing w:before="20" w:line="274" w:lineRule="exact"/>
        <w:rPr>
          <w:rFonts w:ascii="Arial" w:eastAsia="Arial" w:hAnsi="Arial" w:cs="Arial"/>
          <w:b/>
        </w:rPr>
      </w:pPr>
      <w:r>
        <w:rPr>
          <w:rFonts w:ascii="Arial" w:eastAsia="Arial" w:hAnsi="Arial" w:cs="Arial"/>
          <w:b/>
        </w:rPr>
        <w:t xml:space="preserve">MAESTRA </w:t>
      </w:r>
      <w:r w:rsidR="0021259C" w:rsidRPr="00915B4B">
        <w:rPr>
          <w:rFonts w:ascii="Arial" w:eastAsia="Arial" w:hAnsi="Arial" w:cs="Arial"/>
          <w:b/>
        </w:rPr>
        <w:t>XITLÁLIC SÁNCHEZ SERVÍN</w:t>
      </w:r>
    </w:p>
    <w:p w14:paraId="17CFAE9C" w14:textId="77777777" w:rsidR="0021259C" w:rsidRPr="00915B4B" w:rsidRDefault="0021259C" w:rsidP="0021259C">
      <w:pPr>
        <w:tabs>
          <w:tab w:val="left" w:pos="8998"/>
          <w:tab w:val="left" w:pos="9932"/>
        </w:tabs>
        <w:spacing w:before="20" w:line="274" w:lineRule="exact"/>
        <w:rPr>
          <w:rFonts w:ascii="Arial" w:eastAsia="Arial" w:hAnsi="Arial" w:cs="Arial"/>
          <w:b/>
        </w:rPr>
      </w:pPr>
      <w:r w:rsidRPr="00915B4B">
        <w:rPr>
          <w:rFonts w:ascii="Arial" w:eastAsia="Arial" w:hAnsi="Arial" w:cs="Arial"/>
          <w:b/>
        </w:rPr>
        <w:t>VIEFISCAL JURIDICO Y PRESIDENTA DEL</w:t>
      </w:r>
    </w:p>
    <w:p w14:paraId="156A450E" w14:textId="77777777" w:rsidR="0021259C" w:rsidRPr="00915B4B" w:rsidRDefault="0021259C" w:rsidP="0021259C">
      <w:pPr>
        <w:tabs>
          <w:tab w:val="left" w:pos="8998"/>
          <w:tab w:val="left" w:pos="9932"/>
        </w:tabs>
        <w:spacing w:before="20" w:line="274" w:lineRule="exact"/>
        <w:rPr>
          <w:rFonts w:ascii="Arial" w:eastAsia="Arial" w:hAnsi="Arial" w:cs="Arial"/>
          <w:b/>
        </w:rPr>
      </w:pPr>
      <w:r w:rsidRPr="00915B4B">
        <w:rPr>
          <w:rFonts w:ascii="Arial" w:eastAsia="Arial" w:hAnsi="Arial" w:cs="Arial"/>
          <w:b/>
        </w:rPr>
        <w:t xml:space="preserve">COMITÉ DE TRANSPARENCIA DE LA </w:t>
      </w:r>
    </w:p>
    <w:p w14:paraId="28E7EE46" w14:textId="77777777" w:rsidR="0021259C" w:rsidRDefault="0021259C" w:rsidP="0021259C">
      <w:pPr>
        <w:tabs>
          <w:tab w:val="left" w:pos="8998"/>
          <w:tab w:val="left" w:pos="9932"/>
        </w:tabs>
        <w:spacing w:before="20" w:line="274" w:lineRule="exact"/>
        <w:rPr>
          <w:rFonts w:ascii="Arial" w:eastAsia="Arial" w:hAnsi="Arial" w:cs="Arial"/>
          <w:b/>
        </w:rPr>
      </w:pPr>
      <w:r w:rsidRPr="00915B4B">
        <w:rPr>
          <w:rFonts w:ascii="Arial" w:eastAsia="Arial" w:hAnsi="Arial" w:cs="Arial"/>
          <w:b/>
        </w:rPr>
        <w:t>FISCALÍA GENERAL DEL ESTADO.</w:t>
      </w:r>
    </w:p>
    <w:p w14:paraId="64ACB225" w14:textId="77777777" w:rsidR="0021259C" w:rsidRDefault="0021259C" w:rsidP="0021259C">
      <w:pPr>
        <w:tabs>
          <w:tab w:val="left" w:pos="8998"/>
          <w:tab w:val="left" w:pos="9932"/>
        </w:tabs>
        <w:spacing w:before="20" w:line="274" w:lineRule="exact"/>
        <w:rPr>
          <w:rFonts w:ascii="Arial" w:eastAsia="Arial" w:hAnsi="Arial" w:cs="Arial"/>
          <w:b/>
        </w:rPr>
      </w:pPr>
    </w:p>
    <w:p w14:paraId="0CFADE7C" w14:textId="6CF55D73" w:rsidR="0016722D" w:rsidRDefault="0016722D" w:rsidP="0021259C">
      <w:pPr>
        <w:tabs>
          <w:tab w:val="left" w:pos="8998"/>
          <w:tab w:val="left" w:pos="9932"/>
        </w:tabs>
        <w:spacing w:before="20" w:line="274" w:lineRule="exact"/>
        <w:rPr>
          <w:rFonts w:ascii="Arial" w:eastAsia="Arial" w:hAnsi="Arial" w:cs="Arial"/>
          <w:b/>
        </w:rPr>
      </w:pPr>
    </w:p>
    <w:p w14:paraId="3BAE1B74" w14:textId="77777777" w:rsidR="0021259C" w:rsidRPr="00915B4B" w:rsidRDefault="0021259C" w:rsidP="0021259C">
      <w:pPr>
        <w:spacing w:line="276" w:lineRule="auto"/>
        <w:jc w:val="both"/>
        <w:rPr>
          <w:rFonts w:ascii="Arial" w:hAnsi="Arial" w:cs="Arial"/>
          <w:lang w:val="es-MX"/>
        </w:rPr>
      </w:pPr>
      <w:r>
        <w:rPr>
          <w:rFonts w:ascii="Arial" w:hAnsi="Arial" w:cs="Arial"/>
          <w:lang w:val="es-MX"/>
        </w:rPr>
        <w:t>__________________</w:t>
      </w:r>
      <w:r w:rsidRPr="00915B4B">
        <w:rPr>
          <w:rFonts w:ascii="Arial" w:hAnsi="Arial" w:cs="Arial"/>
          <w:lang w:val="es-MX"/>
        </w:rPr>
        <w:t>___________________</w:t>
      </w:r>
    </w:p>
    <w:p w14:paraId="21600DC1" w14:textId="77777777" w:rsidR="0021259C" w:rsidRPr="00915B4B" w:rsidRDefault="0021259C" w:rsidP="0021259C">
      <w:pPr>
        <w:spacing w:line="276" w:lineRule="auto"/>
        <w:rPr>
          <w:rFonts w:ascii="Arial" w:hAnsi="Arial" w:cs="Arial"/>
          <w:b/>
          <w:lang w:val="es-MX"/>
        </w:rPr>
      </w:pPr>
      <w:r w:rsidRPr="00915B4B">
        <w:rPr>
          <w:rFonts w:ascii="Arial" w:hAnsi="Arial" w:cs="Arial"/>
          <w:b/>
          <w:lang w:val="es-MX"/>
        </w:rPr>
        <w:t>LICENCIADO DOROTEO PAREDES GRANADO</w:t>
      </w:r>
    </w:p>
    <w:p w14:paraId="7CFC6C11" w14:textId="77777777" w:rsidR="0021259C" w:rsidRPr="00915B4B" w:rsidRDefault="0021259C" w:rsidP="0021259C">
      <w:pPr>
        <w:spacing w:line="276" w:lineRule="auto"/>
        <w:rPr>
          <w:rFonts w:ascii="Arial" w:hAnsi="Arial" w:cs="Arial"/>
          <w:b/>
          <w:lang w:val="es-MX"/>
        </w:rPr>
      </w:pPr>
      <w:r w:rsidRPr="00915B4B">
        <w:rPr>
          <w:rFonts w:ascii="Arial" w:hAnsi="Arial" w:cs="Arial"/>
          <w:b/>
          <w:lang w:val="es-MX"/>
        </w:rPr>
        <w:t>VICEFISCAL E INTEGRANTE DEL COMITÉ DE TRANSPARENCIA.</w:t>
      </w:r>
    </w:p>
    <w:p w14:paraId="7ACAC8E6" w14:textId="77777777" w:rsidR="0021259C" w:rsidRDefault="0021259C" w:rsidP="0021259C">
      <w:pPr>
        <w:spacing w:line="276" w:lineRule="auto"/>
        <w:jc w:val="both"/>
        <w:rPr>
          <w:rFonts w:ascii="Arial" w:hAnsi="Arial" w:cs="Arial"/>
          <w:b/>
          <w:lang w:val="es-MX"/>
        </w:rPr>
      </w:pPr>
    </w:p>
    <w:p w14:paraId="3A901D64" w14:textId="77777777" w:rsidR="008E5F12" w:rsidRDefault="008E5F12" w:rsidP="0021259C">
      <w:pPr>
        <w:spacing w:line="276" w:lineRule="auto"/>
        <w:jc w:val="both"/>
        <w:rPr>
          <w:rFonts w:ascii="Arial" w:hAnsi="Arial" w:cs="Arial"/>
          <w:lang w:val="es-MX"/>
        </w:rPr>
      </w:pPr>
    </w:p>
    <w:p w14:paraId="00D2680F" w14:textId="77777777" w:rsidR="000E2C0E" w:rsidRDefault="000E2C0E" w:rsidP="0021259C">
      <w:pPr>
        <w:spacing w:line="276" w:lineRule="auto"/>
        <w:jc w:val="both"/>
        <w:rPr>
          <w:rFonts w:ascii="Arial" w:hAnsi="Arial" w:cs="Arial"/>
          <w:lang w:val="es-MX"/>
        </w:rPr>
      </w:pPr>
    </w:p>
    <w:p w14:paraId="6E65DAC4" w14:textId="68221554" w:rsidR="0021259C" w:rsidRPr="00915B4B" w:rsidRDefault="0021259C" w:rsidP="0021259C">
      <w:pPr>
        <w:spacing w:line="276" w:lineRule="auto"/>
        <w:jc w:val="both"/>
        <w:rPr>
          <w:rFonts w:ascii="Arial" w:hAnsi="Arial" w:cs="Arial"/>
          <w:lang w:val="es-MX"/>
        </w:rPr>
      </w:pPr>
      <w:r w:rsidRPr="00915B4B">
        <w:rPr>
          <w:rFonts w:ascii="Arial" w:hAnsi="Arial" w:cs="Arial"/>
          <w:lang w:val="es-MX"/>
        </w:rPr>
        <w:t>__________________________</w:t>
      </w:r>
      <w:r w:rsidR="00924380">
        <w:rPr>
          <w:rFonts w:ascii="Arial" w:hAnsi="Arial" w:cs="Arial"/>
          <w:lang w:val="es-MX"/>
        </w:rPr>
        <w:t>_______</w:t>
      </w:r>
      <w:r w:rsidRPr="00915B4B">
        <w:rPr>
          <w:rFonts w:ascii="Arial" w:hAnsi="Arial" w:cs="Arial"/>
          <w:lang w:val="es-MX"/>
        </w:rPr>
        <w:t>____</w:t>
      </w:r>
    </w:p>
    <w:p w14:paraId="54868617" w14:textId="77777777" w:rsidR="0021259C" w:rsidRPr="00915B4B" w:rsidRDefault="0021259C" w:rsidP="0021259C">
      <w:pPr>
        <w:spacing w:line="276" w:lineRule="auto"/>
        <w:jc w:val="both"/>
        <w:rPr>
          <w:rFonts w:ascii="Arial" w:hAnsi="Arial" w:cs="Arial"/>
          <w:b/>
          <w:lang w:val="es-MX"/>
        </w:rPr>
      </w:pPr>
      <w:r w:rsidRPr="00915B4B">
        <w:rPr>
          <w:rFonts w:ascii="Arial" w:hAnsi="Arial" w:cs="Arial"/>
          <w:b/>
          <w:lang w:val="es-MX"/>
        </w:rPr>
        <w:t>MAESTRO JAVIER MONTALVO PÉREZ</w:t>
      </w:r>
    </w:p>
    <w:p w14:paraId="47D307FB" w14:textId="77777777" w:rsidR="0021259C" w:rsidRPr="00915B4B" w:rsidRDefault="0021259C" w:rsidP="0021259C">
      <w:pPr>
        <w:spacing w:line="276" w:lineRule="auto"/>
        <w:jc w:val="both"/>
        <w:rPr>
          <w:rFonts w:ascii="Arial" w:hAnsi="Arial" w:cs="Arial"/>
          <w:b/>
          <w:lang w:val="es-MX"/>
        </w:rPr>
      </w:pPr>
      <w:r w:rsidRPr="00915B4B">
        <w:rPr>
          <w:rFonts w:ascii="Arial" w:hAnsi="Arial" w:cs="Arial"/>
          <w:b/>
          <w:lang w:val="es-MX"/>
        </w:rPr>
        <w:t xml:space="preserve">FISCAL ESPECIALIZADO EN DELITOS ELECTORALES </w:t>
      </w:r>
    </w:p>
    <w:p w14:paraId="2DD3ABE1" w14:textId="1C27B9F4" w:rsidR="006E5547" w:rsidRPr="001C60A5" w:rsidRDefault="0021259C" w:rsidP="0021259C">
      <w:pPr>
        <w:spacing w:line="276" w:lineRule="auto"/>
        <w:jc w:val="both"/>
        <w:rPr>
          <w:rFonts w:ascii="Arial" w:hAnsi="Arial" w:cs="Arial"/>
          <w:b/>
          <w:lang w:val="es-MX"/>
        </w:rPr>
      </w:pPr>
      <w:r w:rsidRPr="00915B4B">
        <w:rPr>
          <w:rFonts w:ascii="Arial" w:hAnsi="Arial" w:cs="Arial"/>
          <w:b/>
          <w:lang w:val="es-MX"/>
        </w:rPr>
        <w:t>INTEGRANTE DEL COMITÉ DE TRANSPARENCIA.</w:t>
      </w:r>
    </w:p>
    <w:sectPr w:rsidR="006E5547" w:rsidRPr="001C60A5" w:rsidSect="00E73C92">
      <w:headerReference w:type="default" r:id="rId9"/>
      <w:footerReference w:type="default" r:id="rId10"/>
      <w:pgSz w:w="12240" w:h="15840" w:code="1"/>
      <w:pgMar w:top="4872"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D2FB21" w14:textId="77777777" w:rsidR="00AE7E4C" w:rsidRDefault="00AE7E4C" w:rsidP="00961F3B">
      <w:r>
        <w:separator/>
      </w:r>
    </w:p>
  </w:endnote>
  <w:endnote w:type="continuationSeparator" w:id="0">
    <w:p w14:paraId="37C0FCEB" w14:textId="77777777" w:rsidR="00AE7E4C" w:rsidRDefault="00AE7E4C"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AE7E4C" w:rsidRDefault="00AE7E4C"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AE7E4C" w:rsidRDefault="00AE7E4C"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AE7E4C" w:rsidRPr="00E27D91" w:rsidRDefault="00AE7E4C"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AE7E4C" w:rsidRPr="00E27D91" w:rsidRDefault="00AE7E4C"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497FC46F" w:rsidR="00AE7E4C" w:rsidRDefault="00AE7E4C"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459FBD20" w14:textId="5429EA9B" w:rsidR="00AE7E4C" w:rsidRDefault="00AE7E4C" w:rsidP="00244CB1">
    <w:pPr>
      <w:pStyle w:val="Piedepgina"/>
      <w:jc w:val="right"/>
      <w:rPr>
        <w:rFonts w:ascii="Arial" w:hAnsi="Arial" w:cs="Arial"/>
        <w:noProof/>
        <w:color w:val="000000" w:themeColor="text1"/>
        <w:sz w:val="13"/>
        <w:lang w:eastAsia="es-ES_trad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A398D3" w14:textId="77777777" w:rsidR="00AE7E4C" w:rsidRDefault="00AE7E4C" w:rsidP="00961F3B">
      <w:r>
        <w:separator/>
      </w:r>
    </w:p>
  </w:footnote>
  <w:footnote w:type="continuationSeparator" w:id="0">
    <w:p w14:paraId="3D29F857" w14:textId="77777777" w:rsidR="00AE7E4C" w:rsidRDefault="00AE7E4C"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0DA43785" w:rsidR="00AE7E4C" w:rsidRDefault="00AE7E4C" w:rsidP="00850661">
    <w:pPr>
      <w:pStyle w:val="Encabezado"/>
      <w:tabs>
        <w:tab w:val="clear" w:pos="4419"/>
        <w:tab w:val="clear" w:pos="8838"/>
        <w:tab w:val="left" w:pos="812"/>
      </w:tabs>
    </w:pPr>
    <w:sdt>
      <w:sdtPr>
        <w:rPr>
          <w:noProof/>
          <w:lang w:val="es-MX" w:eastAsia="es-MX"/>
        </w:rPr>
        <w:id w:val="155428652"/>
        <w:docPartObj>
          <w:docPartGallery w:val="Page Numbers (Margins)"/>
          <w:docPartUnique/>
        </w:docPartObj>
      </w:sdtPr>
      <w:sdtContent>
        <w:r w:rsidRPr="00997F05">
          <w:rPr>
            <w:noProof/>
            <w:lang w:val="es-MX" w:eastAsia="es-MX"/>
          </w:rPr>
          <mc:AlternateContent>
            <mc:Choice Requires="wps">
              <w:drawing>
                <wp:anchor distT="0" distB="0" distL="114300" distR="114300" simplePos="0" relativeHeight="251662847" behindDoc="0" locked="0" layoutInCell="0" allowOverlap="1" wp14:anchorId="1C71B9A8" wp14:editId="51EC2408">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6B86BD" w14:textId="19D1E97E" w:rsidR="00AE7E4C" w:rsidRDefault="00AE7E4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E73C92" w:rsidRPr="00E73C92">
                                <w:rPr>
                                  <w:rFonts w:asciiTheme="majorHAnsi" w:eastAsiaTheme="majorEastAsia" w:hAnsiTheme="majorHAnsi" w:cstheme="majorBidi"/>
                                  <w:noProof/>
                                  <w:sz w:val="44"/>
                                  <w:szCs w:val="44"/>
                                  <w:lang w:val="es-ES"/>
                                </w:rPr>
                                <w:t>15</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476B86BD" w14:textId="19D1E97E" w:rsidR="00AE7E4C" w:rsidRDefault="00AE7E4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E73C92" w:rsidRPr="00E73C92">
                          <w:rPr>
                            <w:rFonts w:asciiTheme="majorHAnsi" w:eastAsiaTheme="majorEastAsia" w:hAnsiTheme="majorHAnsi" w:cstheme="majorBidi"/>
                            <w:noProof/>
                            <w:sz w:val="44"/>
                            <w:szCs w:val="44"/>
                            <w:lang w:val="es-ES"/>
                          </w:rPr>
                          <w:t>15</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3" name="Imagen 13"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tab/>
    </w:r>
  </w:p>
  <w:p w14:paraId="602B3EC5" w14:textId="77777777" w:rsidR="00AE7E4C" w:rsidRDefault="00AE7E4C" w:rsidP="00850661">
    <w:pPr>
      <w:pStyle w:val="Encabezado"/>
      <w:tabs>
        <w:tab w:val="clear" w:pos="4419"/>
        <w:tab w:val="clear" w:pos="8838"/>
        <w:tab w:val="left" w:pos="812"/>
      </w:tabs>
    </w:pPr>
  </w:p>
  <w:p w14:paraId="7613FBE2" w14:textId="77777777" w:rsidR="00AE7E4C" w:rsidRDefault="00AE7E4C" w:rsidP="00850661">
    <w:pPr>
      <w:pStyle w:val="Encabezado"/>
      <w:tabs>
        <w:tab w:val="clear" w:pos="4419"/>
        <w:tab w:val="clear" w:pos="8838"/>
        <w:tab w:val="left" w:pos="812"/>
      </w:tabs>
    </w:pPr>
  </w:p>
  <w:p w14:paraId="77B2F1A7" w14:textId="77777777" w:rsidR="00AE7E4C" w:rsidRDefault="00AE7E4C" w:rsidP="00850661">
    <w:pPr>
      <w:pStyle w:val="Encabezado"/>
      <w:tabs>
        <w:tab w:val="clear" w:pos="4419"/>
        <w:tab w:val="clear" w:pos="8838"/>
        <w:tab w:val="left" w:pos="812"/>
      </w:tabs>
    </w:pPr>
  </w:p>
  <w:p w14:paraId="26ED8AE1" w14:textId="77777777" w:rsidR="00AE7E4C" w:rsidRDefault="00AE7E4C" w:rsidP="00850661">
    <w:pPr>
      <w:pStyle w:val="Encabezado"/>
      <w:tabs>
        <w:tab w:val="clear" w:pos="4419"/>
        <w:tab w:val="clear" w:pos="8838"/>
        <w:tab w:val="left" w:pos="812"/>
      </w:tabs>
    </w:pPr>
  </w:p>
  <w:p w14:paraId="71E5B1BB" w14:textId="068A2702" w:rsidR="00AE7E4C" w:rsidRPr="00A45C43" w:rsidRDefault="00AE7E4C" w:rsidP="00264AC3">
    <w:pPr>
      <w:spacing w:after="200" w:line="276" w:lineRule="auto"/>
      <w:jc w:val="both"/>
      <w:rPr>
        <w:lang w:val="es-ES"/>
      </w:rPr>
    </w:pPr>
    <w:r w:rsidRPr="00D511D2">
      <w:rPr>
        <w:rFonts w:ascii="Arial" w:hAnsi="Arial" w:cs="Arial"/>
        <w:b/>
        <w:sz w:val="26"/>
        <w:szCs w:val="26"/>
      </w:rPr>
      <w:t>RESOLUCIÓN DEL COMITÉ DE TRANSPARENCIA DE LA FISCALÍA GENERAL DEL ESTADO DE SAN LUIS POTOSÍ</w:t>
    </w:r>
    <w:r>
      <w:rPr>
        <w:rFonts w:ascii="Arial" w:hAnsi="Arial" w:cs="Arial"/>
        <w:b/>
        <w:sz w:val="26"/>
        <w:szCs w:val="26"/>
      </w:rPr>
      <w:t xml:space="preserve"> DE FECHA 09 DE MAYO 2022,</w:t>
    </w:r>
    <w:r w:rsidRPr="00D511D2">
      <w:rPr>
        <w:rFonts w:ascii="Arial" w:hAnsi="Arial" w:cs="Arial"/>
        <w:b/>
        <w:sz w:val="26"/>
        <w:szCs w:val="26"/>
      </w:rPr>
      <w:t xml:space="preserve"> </w:t>
    </w:r>
    <w:r>
      <w:rPr>
        <w:rFonts w:ascii="Arial" w:hAnsi="Arial" w:cs="Arial"/>
        <w:b/>
        <w:sz w:val="26"/>
        <w:szCs w:val="26"/>
      </w:rPr>
      <w:t xml:space="preserve">MEDIANTE LA CUAL SE ADOPTA EL ACUERDO DE RESERVA PARCIAL </w:t>
    </w:r>
    <w:r>
      <w:rPr>
        <w:rFonts w:ascii="Arial" w:eastAsia="Times New Roman" w:hAnsi="Arial" w:cs="Arial"/>
        <w:b/>
        <w:lang w:val="es-MX"/>
      </w:rPr>
      <w:t>AR/01/IV/2022</w:t>
    </w:r>
    <w:r>
      <w:rPr>
        <w:rFonts w:ascii="Arial" w:eastAsia="Times New Roman" w:hAnsi="Arial" w:cs="Arial"/>
        <w:lang w:val="es-MX"/>
      </w:rPr>
      <w:t xml:space="preserve"> </w:t>
    </w:r>
    <w:r w:rsidRPr="00FA529D">
      <w:rPr>
        <w:rFonts w:ascii="Arial" w:hAnsi="Arial" w:cs="Arial"/>
        <w:b/>
        <w:sz w:val="26"/>
        <w:szCs w:val="26"/>
      </w:rPr>
      <w:t>EMITIDO POR</w:t>
    </w:r>
    <w:r>
      <w:rPr>
        <w:rFonts w:ascii="Arial" w:hAnsi="Arial" w:cs="Arial"/>
        <w:b/>
        <w:sz w:val="26"/>
        <w:szCs w:val="26"/>
      </w:rPr>
      <w:t xml:space="preserve"> LA AGENTE DEL MINISTERIO PÚBLICO ADSCRITA A LA UNIDAD ESPECIALIZADA EN JUSTICIA PENAL PARA ADOLESCENTES DE FECHA 28 DE ABRIL 2022</w:t>
    </w:r>
    <w:r w:rsidRPr="00D511D2">
      <w:rPr>
        <w:rFonts w:ascii="Arial" w:hAnsi="Arial" w:cs="Arial"/>
        <w:b/>
        <w:sz w:val="26"/>
        <w:szCs w:val="26"/>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6FCE14BE"/>
    <w:multiLevelType w:val="hybridMultilevel"/>
    <w:tmpl w:val="CDF253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1"/>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2344"/>
    <w:rsid w:val="000308FE"/>
    <w:rsid w:val="000516AB"/>
    <w:rsid w:val="00060363"/>
    <w:rsid w:val="0006789D"/>
    <w:rsid w:val="00074CBB"/>
    <w:rsid w:val="0009152F"/>
    <w:rsid w:val="00097461"/>
    <w:rsid w:val="000B4E59"/>
    <w:rsid w:val="000B4E6F"/>
    <w:rsid w:val="000C2D80"/>
    <w:rsid w:val="000E2C0E"/>
    <w:rsid w:val="000E6D81"/>
    <w:rsid w:val="000F34F2"/>
    <w:rsid w:val="000F4DA9"/>
    <w:rsid w:val="00104B37"/>
    <w:rsid w:val="001106F3"/>
    <w:rsid w:val="001116F8"/>
    <w:rsid w:val="00117688"/>
    <w:rsid w:val="00123F2B"/>
    <w:rsid w:val="0013594A"/>
    <w:rsid w:val="00135A20"/>
    <w:rsid w:val="0013784F"/>
    <w:rsid w:val="00153651"/>
    <w:rsid w:val="00155DB1"/>
    <w:rsid w:val="001569ED"/>
    <w:rsid w:val="00160079"/>
    <w:rsid w:val="0016273D"/>
    <w:rsid w:val="0016722D"/>
    <w:rsid w:val="00167F93"/>
    <w:rsid w:val="00171D5D"/>
    <w:rsid w:val="00174F96"/>
    <w:rsid w:val="00175F0E"/>
    <w:rsid w:val="001816A1"/>
    <w:rsid w:val="00186893"/>
    <w:rsid w:val="001918FB"/>
    <w:rsid w:val="00196E5A"/>
    <w:rsid w:val="001A0FF2"/>
    <w:rsid w:val="001A32B1"/>
    <w:rsid w:val="001B2F97"/>
    <w:rsid w:val="001C1FF5"/>
    <w:rsid w:val="001C2D52"/>
    <w:rsid w:val="001C3880"/>
    <w:rsid w:val="001C5BA9"/>
    <w:rsid w:val="001C60A5"/>
    <w:rsid w:val="001C63C0"/>
    <w:rsid w:val="002005DE"/>
    <w:rsid w:val="002054C1"/>
    <w:rsid w:val="00206F7C"/>
    <w:rsid w:val="002075EA"/>
    <w:rsid w:val="00207633"/>
    <w:rsid w:val="00211D6A"/>
    <w:rsid w:val="0021259C"/>
    <w:rsid w:val="0024135E"/>
    <w:rsid w:val="00241C03"/>
    <w:rsid w:val="00244CB1"/>
    <w:rsid w:val="002648E0"/>
    <w:rsid w:val="00264AC3"/>
    <w:rsid w:val="002652A7"/>
    <w:rsid w:val="00265D4D"/>
    <w:rsid w:val="00273340"/>
    <w:rsid w:val="00274C87"/>
    <w:rsid w:val="00284326"/>
    <w:rsid w:val="002C182D"/>
    <w:rsid w:val="002D0260"/>
    <w:rsid w:val="002D20DE"/>
    <w:rsid w:val="002E1CEF"/>
    <w:rsid w:val="002E30E4"/>
    <w:rsid w:val="002E7CE8"/>
    <w:rsid w:val="002F14EA"/>
    <w:rsid w:val="002F5CAB"/>
    <w:rsid w:val="002F5DDC"/>
    <w:rsid w:val="00303ECE"/>
    <w:rsid w:val="00316376"/>
    <w:rsid w:val="0032003C"/>
    <w:rsid w:val="00322663"/>
    <w:rsid w:val="003229AD"/>
    <w:rsid w:val="00323E5A"/>
    <w:rsid w:val="00326DD7"/>
    <w:rsid w:val="003311E5"/>
    <w:rsid w:val="00332BF5"/>
    <w:rsid w:val="00337E40"/>
    <w:rsid w:val="00347E26"/>
    <w:rsid w:val="00350C59"/>
    <w:rsid w:val="00352B56"/>
    <w:rsid w:val="00383959"/>
    <w:rsid w:val="00384554"/>
    <w:rsid w:val="003848F5"/>
    <w:rsid w:val="003924E6"/>
    <w:rsid w:val="003A7300"/>
    <w:rsid w:val="003B103E"/>
    <w:rsid w:val="003C1381"/>
    <w:rsid w:val="003C2D3B"/>
    <w:rsid w:val="003D048D"/>
    <w:rsid w:val="003D3322"/>
    <w:rsid w:val="003E74F2"/>
    <w:rsid w:val="003F4311"/>
    <w:rsid w:val="003F58B0"/>
    <w:rsid w:val="00404A8F"/>
    <w:rsid w:val="00405289"/>
    <w:rsid w:val="00410772"/>
    <w:rsid w:val="00414FE8"/>
    <w:rsid w:val="00420116"/>
    <w:rsid w:val="004205A3"/>
    <w:rsid w:val="00433942"/>
    <w:rsid w:val="0043493C"/>
    <w:rsid w:val="00440E63"/>
    <w:rsid w:val="00442B46"/>
    <w:rsid w:val="00462D45"/>
    <w:rsid w:val="004647AD"/>
    <w:rsid w:val="00465B8E"/>
    <w:rsid w:val="004701C6"/>
    <w:rsid w:val="00473BF0"/>
    <w:rsid w:val="00482C90"/>
    <w:rsid w:val="004832E2"/>
    <w:rsid w:val="00486765"/>
    <w:rsid w:val="00486F5E"/>
    <w:rsid w:val="00493C1E"/>
    <w:rsid w:val="00497E2D"/>
    <w:rsid w:val="004A0478"/>
    <w:rsid w:val="004A1450"/>
    <w:rsid w:val="004A184C"/>
    <w:rsid w:val="004B1662"/>
    <w:rsid w:val="004B6540"/>
    <w:rsid w:val="004B6BFE"/>
    <w:rsid w:val="004C15B0"/>
    <w:rsid w:val="004C1B6F"/>
    <w:rsid w:val="004C2CD9"/>
    <w:rsid w:val="004C6F12"/>
    <w:rsid w:val="004F640E"/>
    <w:rsid w:val="00501D74"/>
    <w:rsid w:val="005022CC"/>
    <w:rsid w:val="00502579"/>
    <w:rsid w:val="005078F4"/>
    <w:rsid w:val="0052013D"/>
    <w:rsid w:val="00536224"/>
    <w:rsid w:val="00544069"/>
    <w:rsid w:val="005454A4"/>
    <w:rsid w:val="00547EDB"/>
    <w:rsid w:val="005502C0"/>
    <w:rsid w:val="00551DF0"/>
    <w:rsid w:val="00555795"/>
    <w:rsid w:val="00555AEF"/>
    <w:rsid w:val="005667F0"/>
    <w:rsid w:val="00567653"/>
    <w:rsid w:val="00570815"/>
    <w:rsid w:val="00584602"/>
    <w:rsid w:val="0058699D"/>
    <w:rsid w:val="00587287"/>
    <w:rsid w:val="005A2227"/>
    <w:rsid w:val="005A29A0"/>
    <w:rsid w:val="005A31F6"/>
    <w:rsid w:val="005A3701"/>
    <w:rsid w:val="005C4C3F"/>
    <w:rsid w:val="005C6B5E"/>
    <w:rsid w:val="005C750C"/>
    <w:rsid w:val="005D099B"/>
    <w:rsid w:val="005D2F74"/>
    <w:rsid w:val="005E2996"/>
    <w:rsid w:val="005F457C"/>
    <w:rsid w:val="005F550E"/>
    <w:rsid w:val="006153EF"/>
    <w:rsid w:val="006161FB"/>
    <w:rsid w:val="006173C5"/>
    <w:rsid w:val="006235C6"/>
    <w:rsid w:val="0062408E"/>
    <w:rsid w:val="006272C3"/>
    <w:rsid w:val="0062770E"/>
    <w:rsid w:val="00627959"/>
    <w:rsid w:val="00627C2C"/>
    <w:rsid w:val="00633FD2"/>
    <w:rsid w:val="006356BE"/>
    <w:rsid w:val="0064377F"/>
    <w:rsid w:val="00647545"/>
    <w:rsid w:val="006505E9"/>
    <w:rsid w:val="006514D6"/>
    <w:rsid w:val="006639DB"/>
    <w:rsid w:val="00665D15"/>
    <w:rsid w:val="00677AEE"/>
    <w:rsid w:val="00687D08"/>
    <w:rsid w:val="0069289B"/>
    <w:rsid w:val="006B331C"/>
    <w:rsid w:val="006B36ED"/>
    <w:rsid w:val="006B4084"/>
    <w:rsid w:val="006C25A9"/>
    <w:rsid w:val="006C5FA7"/>
    <w:rsid w:val="006D011A"/>
    <w:rsid w:val="006E4383"/>
    <w:rsid w:val="006E5547"/>
    <w:rsid w:val="006E6D1D"/>
    <w:rsid w:val="006F0006"/>
    <w:rsid w:val="006F086E"/>
    <w:rsid w:val="0070291D"/>
    <w:rsid w:val="0070596D"/>
    <w:rsid w:val="00717045"/>
    <w:rsid w:val="00717CF8"/>
    <w:rsid w:val="0072195A"/>
    <w:rsid w:val="00723308"/>
    <w:rsid w:val="007248BE"/>
    <w:rsid w:val="00732089"/>
    <w:rsid w:val="00740B3D"/>
    <w:rsid w:val="00742B5A"/>
    <w:rsid w:val="00751FD8"/>
    <w:rsid w:val="00771908"/>
    <w:rsid w:val="00772997"/>
    <w:rsid w:val="007768CC"/>
    <w:rsid w:val="0077728C"/>
    <w:rsid w:val="00780B3F"/>
    <w:rsid w:val="00781D2F"/>
    <w:rsid w:val="007A28F6"/>
    <w:rsid w:val="007A292F"/>
    <w:rsid w:val="007B0BB1"/>
    <w:rsid w:val="007B27EF"/>
    <w:rsid w:val="007B43AD"/>
    <w:rsid w:val="007C4BA0"/>
    <w:rsid w:val="007C531F"/>
    <w:rsid w:val="007D1376"/>
    <w:rsid w:val="007D6423"/>
    <w:rsid w:val="007E63DB"/>
    <w:rsid w:val="007E6E89"/>
    <w:rsid w:val="007F0237"/>
    <w:rsid w:val="007F2DA8"/>
    <w:rsid w:val="007F4CE3"/>
    <w:rsid w:val="007F4E72"/>
    <w:rsid w:val="00821C29"/>
    <w:rsid w:val="00823D57"/>
    <w:rsid w:val="0082794C"/>
    <w:rsid w:val="00827FD3"/>
    <w:rsid w:val="00831099"/>
    <w:rsid w:val="008333F3"/>
    <w:rsid w:val="00833476"/>
    <w:rsid w:val="00845198"/>
    <w:rsid w:val="00850661"/>
    <w:rsid w:val="00854CCF"/>
    <w:rsid w:val="0085715F"/>
    <w:rsid w:val="0086255E"/>
    <w:rsid w:val="008760A4"/>
    <w:rsid w:val="00876F6C"/>
    <w:rsid w:val="008820C0"/>
    <w:rsid w:val="008932B2"/>
    <w:rsid w:val="00897EAF"/>
    <w:rsid w:val="008B14AF"/>
    <w:rsid w:val="008B2F16"/>
    <w:rsid w:val="008C1308"/>
    <w:rsid w:val="008C1FCF"/>
    <w:rsid w:val="008C671B"/>
    <w:rsid w:val="008C7EB0"/>
    <w:rsid w:val="008D3B76"/>
    <w:rsid w:val="008E5F12"/>
    <w:rsid w:val="008F4DEC"/>
    <w:rsid w:val="009007AA"/>
    <w:rsid w:val="00901F40"/>
    <w:rsid w:val="00902092"/>
    <w:rsid w:val="0090344C"/>
    <w:rsid w:val="00913A0D"/>
    <w:rsid w:val="00924380"/>
    <w:rsid w:val="00927902"/>
    <w:rsid w:val="00930C23"/>
    <w:rsid w:val="00931B62"/>
    <w:rsid w:val="009418E8"/>
    <w:rsid w:val="009445F1"/>
    <w:rsid w:val="00945910"/>
    <w:rsid w:val="009527D5"/>
    <w:rsid w:val="009557EC"/>
    <w:rsid w:val="00961F3B"/>
    <w:rsid w:val="00981293"/>
    <w:rsid w:val="0099018C"/>
    <w:rsid w:val="00992721"/>
    <w:rsid w:val="00997F05"/>
    <w:rsid w:val="009A1E76"/>
    <w:rsid w:val="009B08A9"/>
    <w:rsid w:val="009C36F2"/>
    <w:rsid w:val="009C7594"/>
    <w:rsid w:val="009D1416"/>
    <w:rsid w:val="009D3B37"/>
    <w:rsid w:val="009D3B91"/>
    <w:rsid w:val="009D5B45"/>
    <w:rsid w:val="009D6C1C"/>
    <w:rsid w:val="009E139D"/>
    <w:rsid w:val="009F0348"/>
    <w:rsid w:val="009F25F5"/>
    <w:rsid w:val="009F47C5"/>
    <w:rsid w:val="009F6001"/>
    <w:rsid w:val="00A00337"/>
    <w:rsid w:val="00A00378"/>
    <w:rsid w:val="00A027E0"/>
    <w:rsid w:val="00A21A12"/>
    <w:rsid w:val="00A30513"/>
    <w:rsid w:val="00A3119E"/>
    <w:rsid w:val="00A42F99"/>
    <w:rsid w:val="00A61FE0"/>
    <w:rsid w:val="00A720FD"/>
    <w:rsid w:val="00A94E88"/>
    <w:rsid w:val="00AA120F"/>
    <w:rsid w:val="00AA5A00"/>
    <w:rsid w:val="00AB0017"/>
    <w:rsid w:val="00AB0206"/>
    <w:rsid w:val="00AC091B"/>
    <w:rsid w:val="00AC1176"/>
    <w:rsid w:val="00AC29C8"/>
    <w:rsid w:val="00AC5A0E"/>
    <w:rsid w:val="00AD670F"/>
    <w:rsid w:val="00AE4C4A"/>
    <w:rsid w:val="00AE70C4"/>
    <w:rsid w:val="00AE7E4C"/>
    <w:rsid w:val="00AF3CF6"/>
    <w:rsid w:val="00AF7A5D"/>
    <w:rsid w:val="00B00015"/>
    <w:rsid w:val="00B0559D"/>
    <w:rsid w:val="00B06822"/>
    <w:rsid w:val="00B117B9"/>
    <w:rsid w:val="00B12EBA"/>
    <w:rsid w:val="00B169E4"/>
    <w:rsid w:val="00B34D1C"/>
    <w:rsid w:val="00B45B80"/>
    <w:rsid w:val="00B47C27"/>
    <w:rsid w:val="00B52651"/>
    <w:rsid w:val="00B54D6F"/>
    <w:rsid w:val="00B55FCF"/>
    <w:rsid w:val="00B579E5"/>
    <w:rsid w:val="00B810B0"/>
    <w:rsid w:val="00B82063"/>
    <w:rsid w:val="00B848B1"/>
    <w:rsid w:val="00B9390A"/>
    <w:rsid w:val="00B94DE6"/>
    <w:rsid w:val="00B95D13"/>
    <w:rsid w:val="00BA03FC"/>
    <w:rsid w:val="00BC37ED"/>
    <w:rsid w:val="00BC3A44"/>
    <w:rsid w:val="00BD2550"/>
    <w:rsid w:val="00BE49E5"/>
    <w:rsid w:val="00BE5C2C"/>
    <w:rsid w:val="00BE6BCF"/>
    <w:rsid w:val="00BF5146"/>
    <w:rsid w:val="00C01500"/>
    <w:rsid w:val="00C02B9B"/>
    <w:rsid w:val="00C0443D"/>
    <w:rsid w:val="00C240D0"/>
    <w:rsid w:val="00C334CE"/>
    <w:rsid w:val="00C40442"/>
    <w:rsid w:val="00C44251"/>
    <w:rsid w:val="00C45988"/>
    <w:rsid w:val="00C5041B"/>
    <w:rsid w:val="00C60803"/>
    <w:rsid w:val="00C71829"/>
    <w:rsid w:val="00C760CF"/>
    <w:rsid w:val="00C76C0B"/>
    <w:rsid w:val="00C81C79"/>
    <w:rsid w:val="00C82826"/>
    <w:rsid w:val="00C96425"/>
    <w:rsid w:val="00C96F2F"/>
    <w:rsid w:val="00CB2DB5"/>
    <w:rsid w:val="00CD3676"/>
    <w:rsid w:val="00CD70C9"/>
    <w:rsid w:val="00CD7BBA"/>
    <w:rsid w:val="00CE41A0"/>
    <w:rsid w:val="00CE5B54"/>
    <w:rsid w:val="00CF5326"/>
    <w:rsid w:val="00D024F4"/>
    <w:rsid w:val="00D0253E"/>
    <w:rsid w:val="00D0353D"/>
    <w:rsid w:val="00D3018D"/>
    <w:rsid w:val="00D4319D"/>
    <w:rsid w:val="00D44519"/>
    <w:rsid w:val="00D44B8D"/>
    <w:rsid w:val="00D47683"/>
    <w:rsid w:val="00D550D0"/>
    <w:rsid w:val="00D60F7A"/>
    <w:rsid w:val="00D70F6A"/>
    <w:rsid w:val="00D838A1"/>
    <w:rsid w:val="00D855D5"/>
    <w:rsid w:val="00D96174"/>
    <w:rsid w:val="00DA1E52"/>
    <w:rsid w:val="00DA2785"/>
    <w:rsid w:val="00DA311D"/>
    <w:rsid w:val="00DA54A5"/>
    <w:rsid w:val="00DC2367"/>
    <w:rsid w:val="00DC37CD"/>
    <w:rsid w:val="00DD6DC7"/>
    <w:rsid w:val="00DE1000"/>
    <w:rsid w:val="00E00A8D"/>
    <w:rsid w:val="00E11EFC"/>
    <w:rsid w:val="00E1624C"/>
    <w:rsid w:val="00E21D0D"/>
    <w:rsid w:val="00E234BB"/>
    <w:rsid w:val="00E27D91"/>
    <w:rsid w:val="00E3299F"/>
    <w:rsid w:val="00E334C7"/>
    <w:rsid w:val="00E34125"/>
    <w:rsid w:val="00E354E2"/>
    <w:rsid w:val="00E36D27"/>
    <w:rsid w:val="00E47B9D"/>
    <w:rsid w:val="00E7366C"/>
    <w:rsid w:val="00E73C92"/>
    <w:rsid w:val="00E75443"/>
    <w:rsid w:val="00E76116"/>
    <w:rsid w:val="00E76E7F"/>
    <w:rsid w:val="00E82FD0"/>
    <w:rsid w:val="00E852E0"/>
    <w:rsid w:val="00E864EA"/>
    <w:rsid w:val="00E954E9"/>
    <w:rsid w:val="00E95EBE"/>
    <w:rsid w:val="00EC20C3"/>
    <w:rsid w:val="00EC29D1"/>
    <w:rsid w:val="00ED1602"/>
    <w:rsid w:val="00EE52DD"/>
    <w:rsid w:val="00F0180B"/>
    <w:rsid w:val="00F052CF"/>
    <w:rsid w:val="00F06A12"/>
    <w:rsid w:val="00F0748B"/>
    <w:rsid w:val="00F104DC"/>
    <w:rsid w:val="00F1577E"/>
    <w:rsid w:val="00F251D7"/>
    <w:rsid w:val="00F25244"/>
    <w:rsid w:val="00F2704F"/>
    <w:rsid w:val="00F31137"/>
    <w:rsid w:val="00F320C7"/>
    <w:rsid w:val="00F40511"/>
    <w:rsid w:val="00F430A8"/>
    <w:rsid w:val="00F44EA5"/>
    <w:rsid w:val="00F46007"/>
    <w:rsid w:val="00F47D67"/>
    <w:rsid w:val="00F52138"/>
    <w:rsid w:val="00F57D2A"/>
    <w:rsid w:val="00F678C6"/>
    <w:rsid w:val="00F76C58"/>
    <w:rsid w:val="00F9513D"/>
    <w:rsid w:val="00FA529D"/>
    <w:rsid w:val="00FA5344"/>
    <w:rsid w:val="00FA5484"/>
    <w:rsid w:val="00FB1319"/>
    <w:rsid w:val="00FB41D9"/>
    <w:rsid w:val="00FC1001"/>
    <w:rsid w:val="00FC36A9"/>
    <w:rsid w:val="00FD3263"/>
    <w:rsid w:val="00FD7A01"/>
    <w:rsid w:val="00FE001F"/>
    <w:rsid w:val="00FF0343"/>
    <w:rsid w:val="00FF472D"/>
    <w:rsid w:val="00FF50AB"/>
    <w:rsid w:val="00FF5573"/>
    <w:rsid w:val="00FF75A1"/>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Texto">
    <w:name w:val="Texto"/>
    <w:basedOn w:val="Normal"/>
    <w:link w:val="TextoCar"/>
    <w:rsid w:val="008E5F12"/>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8E5F12"/>
    <w:rPr>
      <w:rFonts w:ascii="Arial" w:eastAsia="Times New Roman" w:hAnsi="Arial" w:cs="Arial"/>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Texto">
    <w:name w:val="Texto"/>
    <w:basedOn w:val="Normal"/>
    <w:link w:val="TextoCar"/>
    <w:rsid w:val="008E5F12"/>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8E5F12"/>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798568213">
      <w:bodyDiv w:val="1"/>
      <w:marLeft w:val="0"/>
      <w:marRight w:val="0"/>
      <w:marTop w:val="0"/>
      <w:marBottom w:val="0"/>
      <w:divBdr>
        <w:top w:val="none" w:sz="0" w:space="0" w:color="auto"/>
        <w:left w:val="none" w:sz="0" w:space="0" w:color="auto"/>
        <w:bottom w:val="none" w:sz="0" w:space="0" w:color="auto"/>
        <w:right w:val="none" w:sz="0" w:space="0" w:color="auto"/>
      </w:divBdr>
    </w:div>
    <w:div w:id="895554188">
      <w:bodyDiv w:val="1"/>
      <w:marLeft w:val="0"/>
      <w:marRight w:val="0"/>
      <w:marTop w:val="0"/>
      <w:marBottom w:val="0"/>
      <w:divBdr>
        <w:top w:val="none" w:sz="0" w:space="0" w:color="auto"/>
        <w:left w:val="none" w:sz="0" w:space="0" w:color="auto"/>
        <w:bottom w:val="none" w:sz="0" w:space="0" w:color="auto"/>
        <w:right w:val="none" w:sz="0" w:space="0" w:color="auto"/>
      </w:divBdr>
    </w:div>
    <w:div w:id="1141967774">
      <w:bodyDiv w:val="1"/>
      <w:marLeft w:val="0"/>
      <w:marRight w:val="0"/>
      <w:marTop w:val="0"/>
      <w:marBottom w:val="0"/>
      <w:divBdr>
        <w:top w:val="none" w:sz="0" w:space="0" w:color="auto"/>
        <w:left w:val="none" w:sz="0" w:space="0" w:color="auto"/>
        <w:bottom w:val="none" w:sz="0" w:space="0" w:color="auto"/>
        <w:right w:val="none" w:sz="0" w:space="0" w:color="auto"/>
      </w:divBdr>
    </w:div>
    <w:div w:id="1203060029">
      <w:bodyDiv w:val="1"/>
      <w:marLeft w:val="0"/>
      <w:marRight w:val="0"/>
      <w:marTop w:val="0"/>
      <w:marBottom w:val="0"/>
      <w:divBdr>
        <w:top w:val="none" w:sz="0" w:space="0" w:color="auto"/>
        <w:left w:val="none" w:sz="0" w:space="0" w:color="auto"/>
        <w:bottom w:val="none" w:sz="0" w:space="0" w:color="auto"/>
        <w:right w:val="none" w:sz="0" w:space="0" w:color="auto"/>
      </w:divBdr>
    </w:div>
    <w:div w:id="1227716833">
      <w:bodyDiv w:val="1"/>
      <w:marLeft w:val="0"/>
      <w:marRight w:val="0"/>
      <w:marTop w:val="0"/>
      <w:marBottom w:val="0"/>
      <w:divBdr>
        <w:top w:val="none" w:sz="0" w:space="0" w:color="auto"/>
        <w:left w:val="none" w:sz="0" w:space="0" w:color="auto"/>
        <w:bottom w:val="none" w:sz="0" w:space="0" w:color="auto"/>
        <w:right w:val="none" w:sz="0" w:space="0" w:color="auto"/>
      </w:divBdr>
    </w:div>
    <w:div w:id="13159166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36E810-36F8-420D-B83E-BF9CB385A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2810</TotalTime>
  <Pages>15</Pages>
  <Words>3357</Words>
  <Characters>18468</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6</cp:revision>
  <cp:lastPrinted>2022-05-18T14:59:00Z</cp:lastPrinted>
  <dcterms:created xsi:type="dcterms:W3CDTF">2022-05-21T16:20:00Z</dcterms:created>
  <dcterms:modified xsi:type="dcterms:W3CDTF">2022-05-23T18:58:00Z</dcterms:modified>
</cp:coreProperties>
</file>