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6"/>
        </w:rPr>
      </w:pPr>
    </w:p>
    <w:p>
      <w:pPr>
        <w:pStyle w:val="BodyText"/>
        <w:ind w:left="3984"/>
        <w:rPr>
          <w:rFonts w:ascii="Times New Roman"/>
        </w:rPr>
      </w:pPr>
      <w:r>
        <w:rPr>
          <w:rFonts w:ascii="Times New Roman"/>
        </w:rPr>
        <w:drawing>
          <wp:inline distT="0" distB="0" distL="0" distR="0">
            <wp:extent cx="737935" cy="1103947"/>
            <wp:effectExtent l="0" t="0" r="0" b="0"/>
            <wp:docPr id="1" name="image1.png" descr="C:\Users\Nara1\Downloads\LXIII_(TEMP)-02.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37935" cy="1103947"/>
                    </a:xfrm>
                    <a:prstGeom prst="rect">
                      <a:avLst/>
                    </a:prstGeom>
                  </pic:spPr>
                </pic:pic>
              </a:graphicData>
            </a:graphic>
          </wp:inline>
        </w:drawing>
      </w:r>
      <w:r>
        <w:rPr>
          <w:rFonts w:ascii="Times New Roman"/>
        </w:rPr>
      </w: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2"/>
        <w:rPr>
          <w:rFonts w:ascii="Times New Roman"/>
          <w:sz w:val="23"/>
        </w:rPr>
      </w:pPr>
    </w:p>
    <w:p>
      <w:pPr>
        <w:spacing w:before="1"/>
        <w:ind w:left="276" w:right="175" w:firstLine="0"/>
        <w:jc w:val="center"/>
        <w:rPr>
          <w:b/>
          <w:sz w:val="24"/>
        </w:rPr>
      </w:pPr>
      <w:r>
        <w:rPr>
          <w:b/>
          <w:sz w:val="24"/>
        </w:rPr>
        <w:t>INSTITUTO DE INVESTIGACIONES LEGISLATIVAS</w:t>
      </w:r>
    </w:p>
    <w:p>
      <w:pPr>
        <w:spacing w:before="195"/>
        <w:ind w:left="276" w:right="33" w:firstLine="0"/>
        <w:jc w:val="center"/>
        <w:rPr>
          <w:b/>
          <w:sz w:val="24"/>
        </w:rPr>
      </w:pPr>
      <w:r>
        <w:rPr/>
        <w:pict>
          <v:group style="position:absolute;margin-left:95.879997pt;margin-top:28.515915pt;width:443.65pt;height:3pt;mso-position-horizontal-relative:page;mso-position-vertical-relative:paragraph;z-index:15729152" coordorigin="1918,570" coordsize="8873,60">
            <v:shape style="position:absolute;left:1917;top:570;width:8873;height:60" type="#_x0000_t75" stroked="false">
              <v:imagedata r:id="rId6" o:title=""/>
            </v:shape>
            <v:line style="position:absolute" from="1941,600" to="10761,600" stroked="true" strokeweight=".75pt" strokecolor="#808080">
              <v:stroke dashstyle="solid"/>
            </v:line>
            <w10:wrap type="none"/>
          </v:group>
        </w:pict>
      </w:r>
      <w:r>
        <w:rPr>
          <w:b/>
          <w:sz w:val="24"/>
        </w:rPr>
        <w:t>UNIDAD DE INFORMATICA LEGISLATIVA</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5"/>
        <w:rPr>
          <w:b/>
          <w:sz w:val="22"/>
        </w:rPr>
      </w:pPr>
    </w:p>
    <w:p>
      <w:pPr>
        <w:pStyle w:val="Title"/>
        <w:spacing w:before="88"/>
        <w:ind w:left="902" w:right="526" w:firstLine="876"/>
      </w:pPr>
      <w:r>
        <w:rPr/>
        <w:t>LEY DE RESPONSABILIDADES ADMINISTRATIVAS PARA EL ESTADO Y</w:t>
      </w:r>
    </w:p>
    <w:p>
      <w:pPr>
        <w:pStyle w:val="Title"/>
        <w:tabs>
          <w:tab w:pos="1435" w:val="left" w:leader="none"/>
          <w:tab w:pos="9019" w:val="left" w:leader="none"/>
        </w:tabs>
      </w:pPr>
      <w:r>
        <w:rPr/>
        <w:drawing>
          <wp:anchor distT="0" distB="0" distL="0" distR="0" allowOverlap="1" layoutInCell="1" locked="0" behindDoc="1" simplePos="0" relativeHeight="486636544">
            <wp:simplePos x="0" y="0"/>
            <wp:positionH relativeFrom="page">
              <wp:posOffset>1065275</wp:posOffset>
            </wp:positionH>
            <wp:positionV relativeFrom="paragraph">
              <wp:posOffset>256410</wp:posOffset>
            </wp:positionV>
            <wp:extent cx="5672328" cy="38099"/>
            <wp:effectExtent l="0" t="0" r="0" b="0"/>
            <wp:wrapNone/>
            <wp:docPr id="3" name="image3.png"/>
            <wp:cNvGraphicFramePr>
              <a:graphicFrameLocks noChangeAspect="1"/>
            </wp:cNvGraphicFramePr>
            <a:graphic>
              <a:graphicData uri="http://schemas.openxmlformats.org/drawingml/2006/picture">
                <pic:pic>
                  <pic:nvPicPr>
                    <pic:cNvPr id="4" name="image3.png"/>
                    <pic:cNvPicPr/>
                  </pic:nvPicPr>
                  <pic:blipFill>
                    <a:blip r:embed="rId7" cstate="print"/>
                    <a:stretch>
                      <a:fillRect/>
                    </a:stretch>
                  </pic:blipFill>
                  <pic:spPr>
                    <a:xfrm>
                      <a:off x="0" y="0"/>
                      <a:ext cx="5672328" cy="38099"/>
                    </a:xfrm>
                    <a:prstGeom prst="rect">
                      <a:avLst/>
                    </a:prstGeom>
                  </pic:spPr>
                </pic:pic>
              </a:graphicData>
            </a:graphic>
          </wp:anchor>
        </w:drawing>
      </w:r>
      <w:r>
        <w:rPr>
          <w:w w:val="100"/>
          <w:u w:val="single" w:color="808080"/>
        </w:rPr>
        <w:t> </w:t>
      </w:r>
      <w:r>
        <w:rPr>
          <w:u w:val="single" w:color="808080"/>
        </w:rPr>
        <w:tab/>
        <w:t>MUNICIPIOS DE SAN LUIS</w:t>
      </w:r>
      <w:r>
        <w:rPr>
          <w:spacing w:val="-4"/>
          <w:u w:val="single" w:color="808080"/>
        </w:rPr>
        <w:t> </w:t>
      </w:r>
      <w:r>
        <w:rPr>
          <w:u w:val="single" w:color="808080"/>
        </w:rPr>
        <w:t>POTOSI</w:t>
        <w:tab/>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10" w:after="1"/>
        <w:rPr>
          <w:b/>
          <w:sz w:val="16"/>
        </w:rPr>
      </w:pPr>
    </w:p>
    <w:tbl>
      <w:tblPr>
        <w:tblW w:w="0" w:type="auto"/>
        <w:jc w:val="left"/>
        <w:tblInd w:w="1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99"/>
        <w:gridCol w:w="2543"/>
      </w:tblGrid>
      <w:tr>
        <w:trPr>
          <w:trHeight w:val="227" w:hRule="atLeast"/>
        </w:trPr>
        <w:tc>
          <w:tcPr>
            <w:tcW w:w="2699" w:type="dxa"/>
          </w:tcPr>
          <w:p>
            <w:pPr>
              <w:pStyle w:val="TableParagraph"/>
              <w:ind w:right="176"/>
              <w:jc w:val="right"/>
              <w:rPr>
                <w:b/>
                <w:sz w:val="20"/>
              </w:rPr>
            </w:pPr>
            <w:r>
              <w:rPr>
                <w:b/>
                <w:sz w:val="20"/>
              </w:rPr>
              <w:t>Fecha de Aprobación:</w:t>
            </w:r>
          </w:p>
        </w:tc>
        <w:tc>
          <w:tcPr>
            <w:tcW w:w="2543" w:type="dxa"/>
          </w:tcPr>
          <w:p>
            <w:pPr>
              <w:pStyle w:val="TableParagraph"/>
              <w:ind w:left="24"/>
              <w:rPr>
                <w:sz w:val="20"/>
              </w:rPr>
            </w:pPr>
            <w:r>
              <w:rPr>
                <w:sz w:val="20"/>
              </w:rPr>
              <w:t>31 DE MAYO DE 2017</w:t>
            </w:r>
          </w:p>
        </w:tc>
      </w:tr>
      <w:tr>
        <w:trPr>
          <w:trHeight w:val="230" w:hRule="atLeast"/>
        </w:trPr>
        <w:tc>
          <w:tcPr>
            <w:tcW w:w="2699" w:type="dxa"/>
          </w:tcPr>
          <w:p>
            <w:pPr>
              <w:pStyle w:val="TableParagraph"/>
              <w:spacing w:line="210" w:lineRule="exact"/>
              <w:ind w:right="178"/>
              <w:jc w:val="right"/>
              <w:rPr>
                <w:b/>
                <w:sz w:val="20"/>
              </w:rPr>
            </w:pPr>
            <w:r>
              <w:rPr>
                <w:b/>
                <w:sz w:val="20"/>
              </w:rPr>
              <w:t>Fecha de Promulgación:</w:t>
            </w:r>
          </w:p>
        </w:tc>
        <w:tc>
          <w:tcPr>
            <w:tcW w:w="2543" w:type="dxa"/>
          </w:tcPr>
          <w:p>
            <w:pPr>
              <w:pStyle w:val="TableParagraph"/>
              <w:spacing w:line="210" w:lineRule="exact"/>
              <w:ind w:left="23"/>
              <w:rPr>
                <w:sz w:val="20"/>
              </w:rPr>
            </w:pPr>
            <w:r>
              <w:rPr>
                <w:sz w:val="20"/>
              </w:rPr>
              <w:t>31 DE MAYO DE 2017</w:t>
            </w:r>
          </w:p>
        </w:tc>
      </w:tr>
      <w:tr>
        <w:trPr>
          <w:trHeight w:val="230" w:hRule="atLeast"/>
        </w:trPr>
        <w:tc>
          <w:tcPr>
            <w:tcW w:w="2699" w:type="dxa"/>
          </w:tcPr>
          <w:p>
            <w:pPr>
              <w:pStyle w:val="TableParagraph"/>
              <w:spacing w:line="210" w:lineRule="exact"/>
              <w:ind w:right="178"/>
              <w:jc w:val="right"/>
              <w:rPr>
                <w:b/>
                <w:sz w:val="20"/>
              </w:rPr>
            </w:pPr>
            <w:r>
              <w:rPr>
                <w:b/>
                <w:sz w:val="20"/>
              </w:rPr>
              <w:t>Fecha de Publicación</w:t>
            </w:r>
          </w:p>
        </w:tc>
        <w:tc>
          <w:tcPr>
            <w:tcW w:w="2543" w:type="dxa"/>
          </w:tcPr>
          <w:p>
            <w:pPr>
              <w:pStyle w:val="TableParagraph"/>
              <w:spacing w:line="210" w:lineRule="exact"/>
              <w:ind w:left="33"/>
              <w:rPr>
                <w:sz w:val="20"/>
              </w:rPr>
            </w:pPr>
            <w:r>
              <w:rPr>
                <w:sz w:val="20"/>
              </w:rPr>
              <w:t>03 DE JUNIO DE 2017</w:t>
            </w:r>
          </w:p>
        </w:tc>
      </w:tr>
      <w:tr>
        <w:trPr>
          <w:trHeight w:val="227" w:hRule="atLeast"/>
        </w:trPr>
        <w:tc>
          <w:tcPr>
            <w:tcW w:w="2699" w:type="dxa"/>
          </w:tcPr>
          <w:p>
            <w:pPr>
              <w:pStyle w:val="TableParagraph"/>
              <w:ind w:right="175"/>
              <w:jc w:val="right"/>
              <w:rPr>
                <w:b/>
                <w:sz w:val="20"/>
              </w:rPr>
            </w:pPr>
            <w:r>
              <w:rPr>
                <w:b/>
                <w:sz w:val="20"/>
              </w:rPr>
              <w:t>Fecha Ultima Reforma</w:t>
            </w:r>
          </w:p>
        </w:tc>
        <w:tc>
          <w:tcPr>
            <w:tcW w:w="2543" w:type="dxa"/>
          </w:tcPr>
          <w:p>
            <w:pPr>
              <w:pStyle w:val="TableParagraph"/>
              <w:ind w:left="156" w:right="176"/>
              <w:rPr>
                <w:sz w:val="20"/>
              </w:rPr>
            </w:pPr>
            <w:r>
              <w:rPr>
                <w:sz w:val="20"/>
              </w:rPr>
              <w:t>07 DE MARZO DE 2022</w:t>
            </w:r>
          </w:p>
        </w:tc>
      </w:tr>
    </w:tbl>
    <w:p>
      <w:pPr>
        <w:spacing w:after="0"/>
        <w:rPr>
          <w:sz w:val="20"/>
        </w:rPr>
        <w:sectPr>
          <w:type w:val="continuous"/>
          <w:pgSz w:w="12240" w:h="15840"/>
          <w:pgMar w:top="1500" w:bottom="280" w:left="1560" w:right="1520"/>
        </w:sectPr>
      </w:pPr>
    </w:p>
    <w:p>
      <w:pPr>
        <w:pStyle w:val="Heading1"/>
        <w:spacing w:before="71"/>
        <w:ind w:left="142" w:right="0"/>
        <w:jc w:val="left"/>
      </w:pPr>
      <w:r>
        <w:rPr/>
        <w:t>LEY</w:t>
      </w:r>
      <w:r>
        <w:rPr>
          <w:spacing w:val="-13"/>
        </w:rPr>
        <w:t> </w:t>
      </w:r>
      <w:r>
        <w:rPr/>
        <w:t>DE</w:t>
      </w:r>
      <w:r>
        <w:rPr>
          <w:spacing w:val="-14"/>
        </w:rPr>
        <w:t> </w:t>
      </w:r>
      <w:r>
        <w:rPr/>
        <w:t>RESPONSABILIDADES</w:t>
      </w:r>
      <w:r>
        <w:rPr>
          <w:spacing w:val="-10"/>
        </w:rPr>
        <w:t> </w:t>
      </w:r>
      <w:r>
        <w:rPr/>
        <w:t>ADMINISTRATIVAS</w:t>
      </w:r>
      <w:r>
        <w:rPr>
          <w:spacing w:val="-10"/>
        </w:rPr>
        <w:t> </w:t>
      </w:r>
      <w:r>
        <w:rPr/>
        <w:t>PARA</w:t>
      </w:r>
      <w:r>
        <w:rPr>
          <w:spacing w:val="-16"/>
        </w:rPr>
        <w:t> </w:t>
      </w:r>
      <w:r>
        <w:rPr/>
        <w:t>EL</w:t>
      </w:r>
      <w:r>
        <w:rPr>
          <w:spacing w:val="-13"/>
        </w:rPr>
        <w:t> </w:t>
      </w:r>
      <w:r>
        <w:rPr/>
        <w:t>ESTADO</w:t>
      </w:r>
      <w:r>
        <w:rPr>
          <w:spacing w:val="-9"/>
        </w:rPr>
        <w:t> </w:t>
      </w:r>
      <w:r>
        <w:rPr/>
        <w:t>Y</w:t>
      </w:r>
      <w:r>
        <w:rPr>
          <w:spacing w:val="-14"/>
        </w:rPr>
        <w:t> </w:t>
      </w:r>
      <w:r>
        <w:rPr/>
        <w:t>MUNICIPIOS</w:t>
      </w:r>
      <w:r>
        <w:rPr>
          <w:spacing w:val="-13"/>
        </w:rPr>
        <w:t> </w:t>
      </w:r>
      <w:r>
        <w:rPr/>
        <w:t>DE</w:t>
      </w:r>
      <w:r>
        <w:rPr>
          <w:spacing w:val="-13"/>
        </w:rPr>
        <w:t> </w:t>
      </w:r>
      <w:r>
        <w:rPr/>
        <w:t>SAN LUIS POTOSÍ.</w:t>
      </w:r>
    </w:p>
    <w:p>
      <w:pPr>
        <w:pStyle w:val="BodyText"/>
        <w:spacing w:before="1"/>
        <w:rPr>
          <w:b/>
        </w:rPr>
      </w:pPr>
    </w:p>
    <w:p>
      <w:pPr>
        <w:spacing w:before="0"/>
        <w:ind w:left="142" w:right="0" w:firstLine="0"/>
        <w:jc w:val="left"/>
        <w:rPr>
          <w:b/>
          <w:sz w:val="20"/>
        </w:rPr>
      </w:pPr>
      <w:r>
        <w:rPr>
          <w:b/>
          <w:sz w:val="20"/>
        </w:rPr>
        <w:t>ÚLTIMA REFORMA PUBLICADA EN EL PERIODICO OFICIAL: EL LUNES 07 DE MARZO DE 2022.</w:t>
      </w:r>
    </w:p>
    <w:p>
      <w:pPr>
        <w:pStyle w:val="BodyText"/>
        <w:spacing w:before="10"/>
        <w:rPr>
          <w:b/>
          <w:sz w:val="19"/>
        </w:rPr>
      </w:pPr>
    </w:p>
    <w:p>
      <w:pPr>
        <w:spacing w:before="1"/>
        <w:ind w:left="142" w:right="0" w:firstLine="0"/>
        <w:jc w:val="left"/>
        <w:rPr>
          <w:b/>
          <w:i/>
          <w:sz w:val="20"/>
        </w:rPr>
      </w:pPr>
      <w:r>
        <w:rPr>
          <w:i/>
          <w:sz w:val="20"/>
        </w:rPr>
        <w:t>Ley publicada en el Periódico Oficial edición Extraordinaria, el </w:t>
      </w:r>
      <w:r>
        <w:rPr>
          <w:b/>
          <w:i/>
          <w:sz w:val="20"/>
        </w:rPr>
        <w:t>03 DE JUNIO DE 2017</w:t>
      </w:r>
    </w:p>
    <w:p>
      <w:pPr>
        <w:pStyle w:val="BodyText"/>
        <w:spacing w:before="2"/>
        <w:rPr>
          <w:b/>
          <w:i/>
          <w:sz w:val="24"/>
        </w:rPr>
      </w:pPr>
    </w:p>
    <w:p>
      <w:pPr>
        <w:pStyle w:val="BodyText"/>
        <w:ind w:left="142" w:right="186"/>
        <w:jc w:val="both"/>
      </w:pPr>
      <w:r>
        <w:rPr/>
        <w:t>JUAN MANUEL CARRERAS LOPEZ, Gobernador Constitucional del Estado Libre y Soberano de San Luis Potosí a sus habitantes sabed:</w:t>
      </w:r>
    </w:p>
    <w:p>
      <w:pPr>
        <w:pStyle w:val="BodyText"/>
        <w:spacing w:before="1"/>
      </w:pPr>
    </w:p>
    <w:p>
      <w:pPr>
        <w:pStyle w:val="BodyText"/>
        <w:spacing w:before="1"/>
        <w:ind w:left="142"/>
        <w:jc w:val="both"/>
      </w:pPr>
      <w:r>
        <w:rPr/>
        <w:t>Que la Sexagésima Primera Legislatura Constitucional del Estado se ha servido dirigirme el siguiente</w:t>
      </w:r>
    </w:p>
    <w:p>
      <w:pPr>
        <w:pStyle w:val="BodyText"/>
        <w:rPr>
          <w:sz w:val="22"/>
        </w:rPr>
      </w:pPr>
    </w:p>
    <w:p>
      <w:pPr>
        <w:pStyle w:val="BodyText"/>
        <w:spacing w:before="7"/>
        <w:rPr>
          <w:sz w:val="17"/>
        </w:rPr>
      </w:pPr>
    </w:p>
    <w:p>
      <w:pPr>
        <w:pStyle w:val="Heading1"/>
        <w:spacing w:before="1"/>
        <w:ind w:left="1865" w:right="1900" w:hanging="7"/>
      </w:pPr>
      <w:r>
        <w:rPr/>
        <w:t>LEY DE RESPONSABILIDADES ADMINISTRATIVAS PARA EL ESTADO Y MUNICIPIOS DE SAN LUIS POTOSÍ.</w:t>
      </w:r>
    </w:p>
    <w:p>
      <w:pPr>
        <w:pStyle w:val="BodyText"/>
        <w:spacing w:before="1"/>
        <w:rPr>
          <w:b/>
        </w:rPr>
      </w:pPr>
    </w:p>
    <w:p>
      <w:pPr>
        <w:spacing w:line="477" w:lineRule="auto" w:before="0"/>
        <w:ind w:left="3281" w:right="3321" w:firstLine="1"/>
        <w:jc w:val="center"/>
        <w:rPr>
          <w:b/>
          <w:sz w:val="20"/>
        </w:rPr>
      </w:pPr>
      <w:r>
        <w:rPr>
          <w:b/>
          <w:sz w:val="20"/>
        </w:rPr>
        <w:t>DECRETO 0655 EXPOSICIÓN DE MOTIVOS</w:t>
      </w:r>
    </w:p>
    <w:p>
      <w:pPr>
        <w:pStyle w:val="BodyText"/>
        <w:spacing w:before="7"/>
        <w:ind w:left="142" w:right="184"/>
        <w:jc w:val="both"/>
      </w:pPr>
      <w:r>
        <w:rPr/>
        <w:t>El veintisiete de mayo de dos mil quince se publica en el Diario Oficial de la Federación, el Decreto por</w:t>
      </w:r>
      <w:r>
        <w:rPr>
          <w:spacing w:val="-5"/>
        </w:rPr>
        <w:t> </w:t>
      </w:r>
      <w:r>
        <w:rPr/>
        <w:t>el</w:t>
      </w:r>
      <w:r>
        <w:rPr>
          <w:spacing w:val="-6"/>
        </w:rPr>
        <w:t> </w:t>
      </w:r>
      <w:r>
        <w:rPr/>
        <w:t>que</w:t>
      </w:r>
      <w:r>
        <w:rPr>
          <w:spacing w:val="-6"/>
        </w:rPr>
        <w:t> </w:t>
      </w:r>
      <w:r>
        <w:rPr/>
        <w:t>se</w:t>
      </w:r>
      <w:r>
        <w:rPr>
          <w:spacing w:val="-5"/>
        </w:rPr>
        <w:t> </w:t>
      </w:r>
      <w:r>
        <w:rPr/>
        <w:t>reforma</w:t>
      </w:r>
      <w:r>
        <w:rPr>
          <w:spacing w:val="-6"/>
        </w:rPr>
        <w:t> </w:t>
      </w:r>
      <w:r>
        <w:rPr/>
        <w:t>al</w:t>
      </w:r>
      <w:r>
        <w:rPr>
          <w:spacing w:val="-6"/>
        </w:rPr>
        <w:t> </w:t>
      </w:r>
      <w:r>
        <w:rPr/>
        <w:t>artículo</w:t>
      </w:r>
      <w:r>
        <w:rPr>
          <w:spacing w:val="-6"/>
        </w:rPr>
        <w:t> </w:t>
      </w:r>
      <w:r>
        <w:rPr/>
        <w:t>113</w:t>
      </w:r>
      <w:r>
        <w:rPr>
          <w:spacing w:val="-5"/>
        </w:rPr>
        <w:t> </w:t>
      </w:r>
      <w:r>
        <w:rPr/>
        <w:t>de</w:t>
      </w:r>
      <w:r>
        <w:rPr>
          <w:spacing w:val="-3"/>
        </w:rPr>
        <w:t> </w:t>
      </w:r>
      <w:r>
        <w:rPr/>
        <w:t>la</w:t>
      </w:r>
      <w:r>
        <w:rPr>
          <w:spacing w:val="-5"/>
        </w:rPr>
        <w:t> </w:t>
      </w:r>
      <w:r>
        <w:rPr/>
        <w:t>Constitución</w:t>
      </w:r>
      <w:r>
        <w:rPr>
          <w:spacing w:val="-3"/>
        </w:rPr>
        <w:t> </w:t>
      </w:r>
      <w:r>
        <w:rPr/>
        <w:t>Política</w:t>
      </w:r>
      <w:r>
        <w:rPr>
          <w:spacing w:val="-5"/>
        </w:rPr>
        <w:t> </w:t>
      </w:r>
      <w:r>
        <w:rPr/>
        <w:t>de</w:t>
      </w:r>
      <w:r>
        <w:rPr>
          <w:spacing w:val="-6"/>
        </w:rPr>
        <w:t> </w:t>
      </w:r>
      <w:r>
        <w:rPr/>
        <w:t>los</w:t>
      </w:r>
      <w:r>
        <w:rPr>
          <w:spacing w:val="-4"/>
        </w:rPr>
        <w:t> </w:t>
      </w:r>
      <w:r>
        <w:rPr/>
        <w:t>Estados</w:t>
      </w:r>
      <w:r>
        <w:rPr>
          <w:spacing w:val="-5"/>
        </w:rPr>
        <w:t> </w:t>
      </w:r>
      <w:r>
        <w:rPr/>
        <w:t>Unidos</w:t>
      </w:r>
      <w:r>
        <w:rPr>
          <w:spacing w:val="-3"/>
        </w:rPr>
        <w:t> </w:t>
      </w:r>
      <w:r>
        <w:rPr/>
        <w:t>Mexicanos,</w:t>
      </w:r>
      <w:r>
        <w:rPr>
          <w:spacing w:val="-5"/>
        </w:rPr>
        <w:t> </w:t>
      </w:r>
      <w:r>
        <w:rPr/>
        <w:t>el cual a la letra</w:t>
      </w:r>
      <w:r>
        <w:rPr>
          <w:spacing w:val="-2"/>
        </w:rPr>
        <w:t> </w:t>
      </w:r>
      <w:r>
        <w:rPr/>
        <w:t>dispone:</w:t>
      </w:r>
    </w:p>
    <w:p>
      <w:pPr>
        <w:pStyle w:val="BodyText"/>
        <w:spacing w:before="8"/>
        <w:rPr>
          <w:sz w:val="19"/>
        </w:rPr>
      </w:pPr>
    </w:p>
    <w:p>
      <w:pPr>
        <w:spacing w:before="0"/>
        <w:ind w:left="142" w:right="180" w:firstLine="0"/>
        <w:jc w:val="both"/>
        <w:rPr>
          <w:i/>
          <w:sz w:val="20"/>
        </w:rPr>
      </w:pPr>
      <w:r>
        <w:rPr>
          <w:i/>
          <w:sz w:val="20"/>
        </w:rPr>
        <w:t>"Artículo 113. El Sistema Nacional Anticorrupción es la instancia de coordinación entre las </w:t>
      </w:r>
      <w:r>
        <w:rPr>
          <w:i/>
          <w:sz w:val="20"/>
        </w:rPr>
        <w:t>autoridades de todos los órdenes de gobierno competentes en la prevención, detección y sanción de responsabilidades administrativas y hechos de corrupción, así como en la fiscalización y control de</w:t>
      </w:r>
      <w:r>
        <w:rPr>
          <w:i/>
          <w:spacing w:val="-6"/>
          <w:sz w:val="20"/>
        </w:rPr>
        <w:t> </w:t>
      </w:r>
      <w:r>
        <w:rPr>
          <w:i/>
          <w:sz w:val="20"/>
        </w:rPr>
        <w:t>recursos</w:t>
      </w:r>
      <w:r>
        <w:rPr>
          <w:i/>
          <w:spacing w:val="-5"/>
          <w:sz w:val="20"/>
        </w:rPr>
        <w:t> </w:t>
      </w:r>
      <w:r>
        <w:rPr>
          <w:i/>
          <w:sz w:val="20"/>
        </w:rPr>
        <w:t>públicos.</w:t>
      </w:r>
      <w:r>
        <w:rPr>
          <w:i/>
          <w:spacing w:val="-3"/>
          <w:sz w:val="20"/>
        </w:rPr>
        <w:t> </w:t>
      </w:r>
      <w:r>
        <w:rPr>
          <w:i/>
          <w:sz w:val="20"/>
        </w:rPr>
        <w:t>Para</w:t>
      </w:r>
      <w:r>
        <w:rPr>
          <w:i/>
          <w:spacing w:val="-3"/>
          <w:sz w:val="20"/>
        </w:rPr>
        <w:t> </w:t>
      </w:r>
      <w:r>
        <w:rPr>
          <w:i/>
          <w:sz w:val="20"/>
        </w:rPr>
        <w:t>el</w:t>
      </w:r>
      <w:r>
        <w:rPr>
          <w:i/>
          <w:spacing w:val="-6"/>
          <w:sz w:val="20"/>
        </w:rPr>
        <w:t> </w:t>
      </w:r>
      <w:r>
        <w:rPr>
          <w:i/>
          <w:sz w:val="20"/>
        </w:rPr>
        <w:t>cumplimiento</w:t>
      </w:r>
      <w:r>
        <w:rPr>
          <w:i/>
          <w:spacing w:val="-6"/>
          <w:sz w:val="20"/>
        </w:rPr>
        <w:t> </w:t>
      </w:r>
      <w:r>
        <w:rPr>
          <w:i/>
          <w:sz w:val="20"/>
        </w:rPr>
        <w:t>de</w:t>
      </w:r>
      <w:r>
        <w:rPr>
          <w:i/>
          <w:spacing w:val="-6"/>
          <w:sz w:val="20"/>
        </w:rPr>
        <w:t> </w:t>
      </w:r>
      <w:r>
        <w:rPr>
          <w:i/>
          <w:sz w:val="20"/>
        </w:rPr>
        <w:t>su</w:t>
      </w:r>
      <w:r>
        <w:rPr>
          <w:i/>
          <w:spacing w:val="-3"/>
          <w:sz w:val="20"/>
        </w:rPr>
        <w:t> </w:t>
      </w:r>
      <w:r>
        <w:rPr>
          <w:i/>
          <w:sz w:val="20"/>
        </w:rPr>
        <w:t>objeto</w:t>
      </w:r>
      <w:r>
        <w:rPr>
          <w:i/>
          <w:spacing w:val="-5"/>
          <w:sz w:val="20"/>
        </w:rPr>
        <w:t> </w:t>
      </w:r>
      <w:r>
        <w:rPr>
          <w:i/>
          <w:sz w:val="20"/>
        </w:rPr>
        <w:t>se</w:t>
      </w:r>
      <w:r>
        <w:rPr>
          <w:i/>
          <w:spacing w:val="-6"/>
          <w:sz w:val="20"/>
        </w:rPr>
        <w:t> </w:t>
      </w:r>
      <w:r>
        <w:rPr>
          <w:i/>
          <w:sz w:val="20"/>
        </w:rPr>
        <w:t>sujetará</w:t>
      </w:r>
      <w:r>
        <w:rPr>
          <w:i/>
          <w:spacing w:val="-5"/>
          <w:sz w:val="20"/>
        </w:rPr>
        <w:t> </w:t>
      </w:r>
      <w:r>
        <w:rPr>
          <w:i/>
          <w:sz w:val="20"/>
        </w:rPr>
        <w:t>a</w:t>
      </w:r>
      <w:r>
        <w:rPr>
          <w:i/>
          <w:spacing w:val="-6"/>
          <w:sz w:val="20"/>
        </w:rPr>
        <w:t> </w:t>
      </w:r>
      <w:r>
        <w:rPr>
          <w:i/>
          <w:sz w:val="20"/>
        </w:rPr>
        <w:t>las</w:t>
      </w:r>
      <w:r>
        <w:rPr>
          <w:i/>
          <w:spacing w:val="-5"/>
          <w:sz w:val="20"/>
        </w:rPr>
        <w:t> </w:t>
      </w:r>
      <w:r>
        <w:rPr>
          <w:i/>
          <w:sz w:val="20"/>
        </w:rPr>
        <w:t>siguientes</w:t>
      </w:r>
      <w:r>
        <w:rPr>
          <w:i/>
          <w:spacing w:val="-4"/>
          <w:sz w:val="20"/>
        </w:rPr>
        <w:t> </w:t>
      </w:r>
      <w:r>
        <w:rPr>
          <w:i/>
          <w:sz w:val="20"/>
        </w:rPr>
        <w:t>bases</w:t>
      </w:r>
      <w:r>
        <w:rPr>
          <w:i/>
          <w:spacing w:val="-5"/>
          <w:sz w:val="20"/>
        </w:rPr>
        <w:t> </w:t>
      </w:r>
      <w:r>
        <w:rPr>
          <w:i/>
          <w:sz w:val="20"/>
        </w:rPr>
        <w:t>mínimas:</w:t>
      </w:r>
    </w:p>
    <w:p>
      <w:pPr>
        <w:pStyle w:val="BodyText"/>
        <w:rPr>
          <w:i/>
        </w:rPr>
      </w:pPr>
    </w:p>
    <w:p>
      <w:pPr>
        <w:pStyle w:val="ListParagraph"/>
        <w:numPr>
          <w:ilvl w:val="0"/>
          <w:numId w:val="1"/>
        </w:numPr>
        <w:tabs>
          <w:tab w:pos="339" w:val="left" w:leader="none"/>
        </w:tabs>
        <w:spacing w:line="240" w:lineRule="auto" w:before="0" w:after="0"/>
        <w:ind w:left="142" w:right="179" w:firstLine="0"/>
        <w:jc w:val="both"/>
        <w:rPr>
          <w:i/>
          <w:sz w:val="20"/>
        </w:rPr>
      </w:pPr>
      <w:r>
        <w:rPr>
          <w:i/>
          <w:sz w:val="20"/>
        </w:rPr>
        <w:t>El</w:t>
      </w:r>
      <w:r>
        <w:rPr>
          <w:i/>
          <w:spacing w:val="-13"/>
          <w:sz w:val="20"/>
        </w:rPr>
        <w:t> </w:t>
      </w:r>
      <w:r>
        <w:rPr>
          <w:i/>
          <w:sz w:val="20"/>
        </w:rPr>
        <w:t>Sistema</w:t>
      </w:r>
      <w:r>
        <w:rPr>
          <w:i/>
          <w:spacing w:val="-15"/>
          <w:sz w:val="20"/>
        </w:rPr>
        <w:t> </w:t>
      </w:r>
      <w:r>
        <w:rPr>
          <w:i/>
          <w:sz w:val="20"/>
        </w:rPr>
        <w:t>contará</w:t>
      </w:r>
      <w:r>
        <w:rPr>
          <w:i/>
          <w:spacing w:val="-14"/>
          <w:sz w:val="20"/>
        </w:rPr>
        <w:t> </w:t>
      </w:r>
      <w:r>
        <w:rPr>
          <w:i/>
          <w:sz w:val="20"/>
        </w:rPr>
        <w:t>con</w:t>
      </w:r>
      <w:r>
        <w:rPr>
          <w:i/>
          <w:spacing w:val="-14"/>
          <w:sz w:val="20"/>
        </w:rPr>
        <w:t> </w:t>
      </w:r>
      <w:r>
        <w:rPr>
          <w:i/>
          <w:sz w:val="20"/>
        </w:rPr>
        <w:t>un</w:t>
      </w:r>
      <w:r>
        <w:rPr>
          <w:i/>
          <w:spacing w:val="-15"/>
          <w:sz w:val="20"/>
        </w:rPr>
        <w:t> </w:t>
      </w:r>
      <w:r>
        <w:rPr>
          <w:i/>
          <w:sz w:val="20"/>
        </w:rPr>
        <w:t>Comité</w:t>
      </w:r>
      <w:r>
        <w:rPr>
          <w:i/>
          <w:spacing w:val="-14"/>
          <w:sz w:val="20"/>
        </w:rPr>
        <w:t> </w:t>
      </w:r>
      <w:r>
        <w:rPr>
          <w:i/>
          <w:sz w:val="20"/>
        </w:rPr>
        <w:t>Coordinador</w:t>
      </w:r>
      <w:r>
        <w:rPr>
          <w:i/>
          <w:spacing w:val="-14"/>
          <w:sz w:val="20"/>
        </w:rPr>
        <w:t> </w:t>
      </w:r>
      <w:r>
        <w:rPr>
          <w:i/>
          <w:sz w:val="20"/>
        </w:rPr>
        <w:t>que</w:t>
      </w:r>
      <w:r>
        <w:rPr>
          <w:i/>
          <w:spacing w:val="-13"/>
          <w:sz w:val="20"/>
        </w:rPr>
        <w:t> </w:t>
      </w:r>
      <w:r>
        <w:rPr>
          <w:i/>
          <w:sz w:val="20"/>
        </w:rPr>
        <w:t>estará</w:t>
      </w:r>
      <w:r>
        <w:rPr>
          <w:i/>
          <w:spacing w:val="-14"/>
          <w:sz w:val="20"/>
        </w:rPr>
        <w:t> </w:t>
      </w:r>
      <w:r>
        <w:rPr>
          <w:i/>
          <w:sz w:val="20"/>
        </w:rPr>
        <w:t>integrado</w:t>
      </w:r>
      <w:r>
        <w:rPr>
          <w:i/>
          <w:spacing w:val="-15"/>
          <w:sz w:val="20"/>
        </w:rPr>
        <w:t> </w:t>
      </w:r>
      <w:r>
        <w:rPr>
          <w:i/>
          <w:sz w:val="20"/>
        </w:rPr>
        <w:t>por</w:t>
      </w:r>
      <w:r>
        <w:rPr>
          <w:i/>
          <w:spacing w:val="-14"/>
          <w:sz w:val="20"/>
        </w:rPr>
        <w:t> </w:t>
      </w:r>
      <w:r>
        <w:rPr>
          <w:i/>
          <w:sz w:val="20"/>
        </w:rPr>
        <w:t>los</w:t>
      </w:r>
      <w:r>
        <w:rPr>
          <w:i/>
          <w:spacing w:val="-13"/>
          <w:sz w:val="20"/>
        </w:rPr>
        <w:t> </w:t>
      </w:r>
      <w:r>
        <w:rPr>
          <w:i/>
          <w:sz w:val="20"/>
        </w:rPr>
        <w:t>titulares</w:t>
      </w:r>
      <w:r>
        <w:rPr>
          <w:i/>
          <w:spacing w:val="-14"/>
          <w:sz w:val="20"/>
        </w:rPr>
        <w:t> </w:t>
      </w:r>
      <w:r>
        <w:rPr>
          <w:i/>
          <w:sz w:val="20"/>
        </w:rPr>
        <w:t>de</w:t>
      </w:r>
      <w:r>
        <w:rPr>
          <w:i/>
          <w:spacing w:val="-15"/>
          <w:sz w:val="20"/>
        </w:rPr>
        <w:t> </w:t>
      </w:r>
      <w:r>
        <w:rPr>
          <w:i/>
          <w:sz w:val="20"/>
        </w:rPr>
        <w:t>la</w:t>
      </w:r>
      <w:r>
        <w:rPr>
          <w:i/>
          <w:spacing w:val="-15"/>
          <w:sz w:val="20"/>
        </w:rPr>
        <w:t> </w:t>
      </w:r>
      <w:r>
        <w:rPr>
          <w:i/>
          <w:sz w:val="20"/>
        </w:rPr>
        <w:t>Auditoría </w:t>
      </w:r>
      <w:r>
        <w:rPr>
          <w:i/>
          <w:sz w:val="20"/>
        </w:rPr>
        <w:t>Superior</w:t>
      </w:r>
      <w:r>
        <w:rPr>
          <w:i/>
          <w:spacing w:val="-7"/>
          <w:sz w:val="20"/>
        </w:rPr>
        <w:t> </w:t>
      </w:r>
      <w:r>
        <w:rPr>
          <w:i/>
          <w:sz w:val="20"/>
        </w:rPr>
        <w:t>de</w:t>
      </w:r>
      <w:r>
        <w:rPr>
          <w:i/>
          <w:spacing w:val="-6"/>
          <w:sz w:val="20"/>
        </w:rPr>
        <w:t> </w:t>
      </w:r>
      <w:r>
        <w:rPr>
          <w:i/>
          <w:sz w:val="20"/>
        </w:rPr>
        <w:t>la</w:t>
      </w:r>
      <w:r>
        <w:rPr>
          <w:i/>
          <w:spacing w:val="-8"/>
          <w:sz w:val="20"/>
        </w:rPr>
        <w:t> </w:t>
      </w:r>
      <w:r>
        <w:rPr>
          <w:i/>
          <w:sz w:val="20"/>
        </w:rPr>
        <w:t>Federación;</w:t>
      </w:r>
      <w:r>
        <w:rPr>
          <w:i/>
          <w:spacing w:val="-8"/>
          <w:sz w:val="20"/>
        </w:rPr>
        <w:t> </w:t>
      </w:r>
      <w:r>
        <w:rPr>
          <w:i/>
          <w:sz w:val="20"/>
        </w:rPr>
        <w:t>de</w:t>
      </w:r>
      <w:r>
        <w:rPr>
          <w:i/>
          <w:spacing w:val="-7"/>
          <w:sz w:val="20"/>
        </w:rPr>
        <w:t> </w:t>
      </w:r>
      <w:r>
        <w:rPr>
          <w:i/>
          <w:sz w:val="20"/>
        </w:rPr>
        <w:t>la</w:t>
      </w:r>
      <w:r>
        <w:rPr>
          <w:i/>
          <w:spacing w:val="-8"/>
          <w:sz w:val="20"/>
        </w:rPr>
        <w:t> </w:t>
      </w:r>
      <w:r>
        <w:rPr>
          <w:i/>
          <w:sz w:val="20"/>
        </w:rPr>
        <w:t>Fiscalía</w:t>
      </w:r>
      <w:r>
        <w:rPr>
          <w:i/>
          <w:spacing w:val="-8"/>
          <w:sz w:val="20"/>
        </w:rPr>
        <w:t> </w:t>
      </w:r>
      <w:r>
        <w:rPr>
          <w:i/>
          <w:sz w:val="20"/>
        </w:rPr>
        <w:t>Especializada</w:t>
      </w:r>
      <w:r>
        <w:rPr>
          <w:i/>
          <w:spacing w:val="-5"/>
          <w:sz w:val="20"/>
        </w:rPr>
        <w:t> </w:t>
      </w:r>
      <w:r>
        <w:rPr>
          <w:i/>
          <w:sz w:val="20"/>
        </w:rPr>
        <w:t>en</w:t>
      </w:r>
      <w:r>
        <w:rPr>
          <w:i/>
          <w:spacing w:val="-8"/>
          <w:sz w:val="20"/>
        </w:rPr>
        <w:t> </w:t>
      </w:r>
      <w:r>
        <w:rPr>
          <w:i/>
          <w:sz w:val="20"/>
        </w:rPr>
        <w:t>Combate</w:t>
      </w:r>
      <w:r>
        <w:rPr>
          <w:i/>
          <w:spacing w:val="-8"/>
          <w:sz w:val="20"/>
        </w:rPr>
        <w:t> </w:t>
      </w:r>
      <w:r>
        <w:rPr>
          <w:i/>
          <w:sz w:val="20"/>
        </w:rPr>
        <w:t>a</w:t>
      </w:r>
      <w:r>
        <w:rPr>
          <w:i/>
          <w:spacing w:val="-8"/>
          <w:sz w:val="20"/>
        </w:rPr>
        <w:t> </w:t>
      </w:r>
      <w:r>
        <w:rPr>
          <w:i/>
          <w:sz w:val="20"/>
        </w:rPr>
        <w:t>la</w:t>
      </w:r>
      <w:r>
        <w:rPr>
          <w:i/>
          <w:spacing w:val="-7"/>
          <w:sz w:val="20"/>
        </w:rPr>
        <w:t> </w:t>
      </w:r>
      <w:r>
        <w:rPr>
          <w:i/>
          <w:sz w:val="20"/>
        </w:rPr>
        <w:t>Corrupción;</w:t>
      </w:r>
      <w:r>
        <w:rPr>
          <w:i/>
          <w:spacing w:val="-8"/>
          <w:sz w:val="20"/>
        </w:rPr>
        <w:t> </w:t>
      </w:r>
      <w:r>
        <w:rPr>
          <w:i/>
          <w:sz w:val="20"/>
        </w:rPr>
        <w:t>de</w:t>
      </w:r>
      <w:r>
        <w:rPr>
          <w:i/>
          <w:spacing w:val="-8"/>
          <w:sz w:val="20"/>
        </w:rPr>
        <w:t> </w:t>
      </w:r>
      <w:r>
        <w:rPr>
          <w:i/>
          <w:sz w:val="20"/>
        </w:rPr>
        <w:t>la</w:t>
      </w:r>
      <w:r>
        <w:rPr>
          <w:i/>
          <w:spacing w:val="-8"/>
          <w:sz w:val="20"/>
        </w:rPr>
        <w:t> </w:t>
      </w:r>
      <w:r>
        <w:rPr>
          <w:i/>
          <w:sz w:val="20"/>
        </w:rPr>
        <w:t>secretaría del Ejecutivo Federal responsable del control interno; por el presidente del Tribunal Federal de Justicia Administrativa; el presidente del organismo garante que establece el artículo 6o. de </w:t>
      </w:r>
      <w:r>
        <w:rPr>
          <w:i/>
          <w:spacing w:val="2"/>
          <w:sz w:val="20"/>
        </w:rPr>
        <w:t>esta </w:t>
      </w:r>
      <w:r>
        <w:rPr>
          <w:i/>
          <w:sz w:val="20"/>
        </w:rPr>
        <w:t>Constitución; así como por un representante del Consejo de la Judicatura Federal y otro del Comité de Participación</w:t>
      </w:r>
      <w:r>
        <w:rPr>
          <w:i/>
          <w:spacing w:val="-3"/>
          <w:sz w:val="20"/>
        </w:rPr>
        <w:t> </w:t>
      </w:r>
      <w:r>
        <w:rPr>
          <w:i/>
          <w:sz w:val="20"/>
        </w:rPr>
        <w:t>Ciudadana;</w:t>
      </w:r>
    </w:p>
    <w:p>
      <w:pPr>
        <w:pStyle w:val="BodyText"/>
        <w:spacing w:before="1"/>
        <w:rPr>
          <w:i/>
        </w:rPr>
      </w:pPr>
    </w:p>
    <w:p>
      <w:pPr>
        <w:pStyle w:val="ListParagraph"/>
        <w:numPr>
          <w:ilvl w:val="0"/>
          <w:numId w:val="1"/>
        </w:numPr>
        <w:tabs>
          <w:tab w:pos="437" w:val="left" w:leader="none"/>
        </w:tabs>
        <w:spacing w:line="240" w:lineRule="auto" w:before="0" w:after="0"/>
        <w:ind w:left="142" w:right="187" w:firstLine="0"/>
        <w:jc w:val="both"/>
        <w:rPr>
          <w:i/>
          <w:sz w:val="20"/>
        </w:rPr>
      </w:pPr>
      <w:r>
        <w:rPr>
          <w:i/>
          <w:sz w:val="20"/>
        </w:rPr>
        <w:t>El Comité de Participación Ciudadana del Sistema deberá integrarse por cinco ciudadanos que </w:t>
      </w:r>
      <w:r>
        <w:rPr>
          <w:i/>
          <w:sz w:val="20"/>
        </w:rPr>
        <w:t>se hayan destacado por su contribución a la transparencia, la rendición de cuentas o el combate a la corrupción y serán designados en los términos que establezca la ley,</w:t>
      </w:r>
      <w:r>
        <w:rPr>
          <w:i/>
          <w:spacing w:val="-5"/>
          <w:sz w:val="20"/>
        </w:rPr>
        <w:t> </w:t>
      </w:r>
      <w:r>
        <w:rPr>
          <w:i/>
          <w:sz w:val="20"/>
        </w:rPr>
        <w:t>y</w:t>
      </w:r>
    </w:p>
    <w:p>
      <w:pPr>
        <w:pStyle w:val="BodyText"/>
        <w:spacing w:before="10"/>
        <w:rPr>
          <w:i/>
          <w:sz w:val="19"/>
        </w:rPr>
      </w:pPr>
    </w:p>
    <w:p>
      <w:pPr>
        <w:pStyle w:val="ListParagraph"/>
        <w:numPr>
          <w:ilvl w:val="0"/>
          <w:numId w:val="1"/>
        </w:numPr>
        <w:tabs>
          <w:tab w:pos="474" w:val="left" w:leader="none"/>
        </w:tabs>
        <w:spacing w:line="240" w:lineRule="auto" w:before="1" w:after="0"/>
        <w:ind w:left="473" w:right="0" w:hanging="332"/>
        <w:jc w:val="both"/>
        <w:rPr>
          <w:i/>
          <w:sz w:val="20"/>
        </w:rPr>
      </w:pPr>
      <w:r>
        <w:rPr>
          <w:i/>
          <w:sz w:val="20"/>
        </w:rPr>
        <w:t>Corresponderá al Comité Coordinador del Sistema, en los términos que determine la</w:t>
      </w:r>
      <w:r>
        <w:rPr>
          <w:i/>
          <w:spacing w:val="-18"/>
          <w:sz w:val="20"/>
        </w:rPr>
        <w:t> </w:t>
      </w:r>
      <w:r>
        <w:rPr>
          <w:i/>
          <w:sz w:val="20"/>
        </w:rPr>
        <w:t>Ley:</w:t>
      </w:r>
    </w:p>
    <w:p>
      <w:pPr>
        <w:pStyle w:val="BodyText"/>
        <w:rPr>
          <w:i/>
        </w:rPr>
      </w:pPr>
    </w:p>
    <w:p>
      <w:pPr>
        <w:pStyle w:val="ListParagraph"/>
        <w:numPr>
          <w:ilvl w:val="0"/>
          <w:numId w:val="2"/>
        </w:numPr>
        <w:tabs>
          <w:tab w:pos="375" w:val="left" w:leader="none"/>
        </w:tabs>
        <w:spacing w:line="240" w:lineRule="auto" w:before="0" w:after="0"/>
        <w:ind w:left="374" w:right="0" w:hanging="233"/>
        <w:jc w:val="both"/>
        <w:rPr>
          <w:i/>
          <w:sz w:val="20"/>
        </w:rPr>
      </w:pPr>
      <w:r>
        <w:rPr>
          <w:i/>
          <w:sz w:val="20"/>
        </w:rPr>
        <w:t>El establecimiento de mecanismos de coordinación con los sistemas</w:t>
      </w:r>
      <w:r>
        <w:rPr>
          <w:i/>
          <w:spacing w:val="-4"/>
          <w:sz w:val="20"/>
        </w:rPr>
        <w:t> </w:t>
      </w:r>
      <w:r>
        <w:rPr>
          <w:i/>
          <w:sz w:val="20"/>
        </w:rPr>
        <w:t>locales;</w:t>
      </w:r>
    </w:p>
    <w:p>
      <w:pPr>
        <w:pStyle w:val="BodyText"/>
        <w:spacing w:before="2"/>
        <w:rPr>
          <w:i/>
        </w:rPr>
      </w:pPr>
    </w:p>
    <w:p>
      <w:pPr>
        <w:pStyle w:val="ListParagraph"/>
        <w:numPr>
          <w:ilvl w:val="0"/>
          <w:numId w:val="2"/>
        </w:numPr>
        <w:tabs>
          <w:tab w:pos="397" w:val="left" w:leader="none"/>
        </w:tabs>
        <w:spacing w:line="240" w:lineRule="auto" w:before="0" w:after="0"/>
        <w:ind w:left="142" w:right="177" w:firstLine="0"/>
        <w:jc w:val="both"/>
        <w:rPr>
          <w:i/>
          <w:sz w:val="20"/>
        </w:rPr>
      </w:pPr>
      <w:r>
        <w:rPr>
          <w:i/>
          <w:sz w:val="20"/>
        </w:rPr>
        <w:t>El diseño y promoción de políticas integrales en materia de fiscalización y control de recursos </w:t>
      </w:r>
      <w:r>
        <w:rPr>
          <w:i/>
          <w:sz w:val="20"/>
        </w:rPr>
        <w:t>públicos, de prevención, control y disuasión de faltas administrativas y hechos de corrupción, en especial sobre las causas que los</w:t>
      </w:r>
      <w:r>
        <w:rPr>
          <w:i/>
          <w:spacing w:val="-2"/>
          <w:sz w:val="20"/>
        </w:rPr>
        <w:t> </w:t>
      </w:r>
      <w:r>
        <w:rPr>
          <w:i/>
          <w:sz w:val="20"/>
        </w:rPr>
        <w:t>generan;</w:t>
      </w:r>
    </w:p>
    <w:p>
      <w:pPr>
        <w:pStyle w:val="BodyText"/>
        <w:spacing w:before="10"/>
        <w:rPr>
          <w:i/>
          <w:sz w:val="19"/>
        </w:rPr>
      </w:pPr>
    </w:p>
    <w:p>
      <w:pPr>
        <w:pStyle w:val="ListParagraph"/>
        <w:numPr>
          <w:ilvl w:val="0"/>
          <w:numId w:val="2"/>
        </w:numPr>
        <w:tabs>
          <w:tab w:pos="372" w:val="left" w:leader="none"/>
        </w:tabs>
        <w:spacing w:line="240" w:lineRule="auto" w:before="1" w:after="0"/>
        <w:ind w:left="142" w:right="185" w:firstLine="0"/>
        <w:jc w:val="both"/>
        <w:rPr>
          <w:i/>
          <w:sz w:val="20"/>
        </w:rPr>
      </w:pPr>
      <w:r>
        <w:rPr>
          <w:i/>
          <w:sz w:val="20"/>
        </w:rPr>
        <w:t>La determinación de los mecanismos de suministro, intercambio, sistematización y actualización </w:t>
      </w:r>
      <w:r>
        <w:rPr>
          <w:i/>
          <w:sz w:val="20"/>
        </w:rPr>
        <w:t>de</w:t>
      </w:r>
      <w:r>
        <w:rPr>
          <w:i/>
          <w:spacing w:val="-9"/>
          <w:sz w:val="20"/>
        </w:rPr>
        <w:t> </w:t>
      </w:r>
      <w:r>
        <w:rPr>
          <w:i/>
          <w:sz w:val="20"/>
        </w:rPr>
        <w:t>la</w:t>
      </w:r>
      <w:r>
        <w:rPr>
          <w:i/>
          <w:spacing w:val="-8"/>
          <w:sz w:val="20"/>
        </w:rPr>
        <w:t> </w:t>
      </w:r>
      <w:r>
        <w:rPr>
          <w:i/>
          <w:sz w:val="20"/>
        </w:rPr>
        <w:t>información</w:t>
      </w:r>
      <w:r>
        <w:rPr>
          <w:i/>
          <w:spacing w:val="-9"/>
          <w:sz w:val="20"/>
        </w:rPr>
        <w:t> </w:t>
      </w:r>
      <w:r>
        <w:rPr>
          <w:i/>
          <w:sz w:val="20"/>
        </w:rPr>
        <w:t>que</w:t>
      </w:r>
      <w:r>
        <w:rPr>
          <w:i/>
          <w:spacing w:val="-11"/>
          <w:sz w:val="20"/>
        </w:rPr>
        <w:t> </w:t>
      </w:r>
      <w:r>
        <w:rPr>
          <w:i/>
          <w:sz w:val="20"/>
        </w:rPr>
        <w:t>sobre</w:t>
      </w:r>
      <w:r>
        <w:rPr>
          <w:i/>
          <w:spacing w:val="-8"/>
          <w:sz w:val="20"/>
        </w:rPr>
        <w:t> </w:t>
      </w:r>
      <w:r>
        <w:rPr>
          <w:i/>
          <w:sz w:val="20"/>
        </w:rPr>
        <w:t>estas</w:t>
      </w:r>
      <w:r>
        <w:rPr>
          <w:i/>
          <w:spacing w:val="-7"/>
          <w:sz w:val="20"/>
        </w:rPr>
        <w:t> </w:t>
      </w:r>
      <w:r>
        <w:rPr>
          <w:i/>
          <w:sz w:val="20"/>
        </w:rPr>
        <w:t>materias</w:t>
      </w:r>
      <w:r>
        <w:rPr>
          <w:i/>
          <w:spacing w:val="-7"/>
          <w:sz w:val="20"/>
        </w:rPr>
        <w:t> </w:t>
      </w:r>
      <w:r>
        <w:rPr>
          <w:i/>
          <w:sz w:val="20"/>
        </w:rPr>
        <w:t>generen</w:t>
      </w:r>
      <w:r>
        <w:rPr>
          <w:i/>
          <w:spacing w:val="-8"/>
          <w:sz w:val="20"/>
        </w:rPr>
        <w:t> </w:t>
      </w:r>
      <w:r>
        <w:rPr>
          <w:i/>
          <w:sz w:val="20"/>
        </w:rPr>
        <w:t>las</w:t>
      </w:r>
      <w:r>
        <w:rPr>
          <w:i/>
          <w:spacing w:val="-7"/>
          <w:sz w:val="20"/>
        </w:rPr>
        <w:t> </w:t>
      </w:r>
      <w:r>
        <w:rPr>
          <w:i/>
          <w:sz w:val="20"/>
        </w:rPr>
        <w:t>instituciones</w:t>
      </w:r>
      <w:r>
        <w:rPr>
          <w:i/>
          <w:spacing w:val="-7"/>
          <w:sz w:val="20"/>
        </w:rPr>
        <w:t> </w:t>
      </w:r>
      <w:r>
        <w:rPr>
          <w:i/>
          <w:sz w:val="20"/>
        </w:rPr>
        <w:t>competentes</w:t>
      </w:r>
      <w:r>
        <w:rPr>
          <w:i/>
          <w:spacing w:val="-8"/>
          <w:sz w:val="20"/>
        </w:rPr>
        <w:t> </w:t>
      </w:r>
      <w:r>
        <w:rPr>
          <w:i/>
          <w:sz w:val="20"/>
        </w:rPr>
        <w:t>de</w:t>
      </w:r>
      <w:r>
        <w:rPr>
          <w:i/>
          <w:spacing w:val="-8"/>
          <w:sz w:val="20"/>
        </w:rPr>
        <w:t> </w:t>
      </w:r>
      <w:r>
        <w:rPr>
          <w:i/>
          <w:sz w:val="20"/>
        </w:rPr>
        <w:t>los</w:t>
      </w:r>
      <w:r>
        <w:rPr>
          <w:i/>
          <w:spacing w:val="-7"/>
          <w:sz w:val="20"/>
        </w:rPr>
        <w:t> </w:t>
      </w:r>
      <w:r>
        <w:rPr>
          <w:i/>
          <w:sz w:val="20"/>
        </w:rPr>
        <w:t>órdenes</w:t>
      </w:r>
      <w:r>
        <w:rPr>
          <w:i/>
          <w:spacing w:val="-9"/>
          <w:sz w:val="20"/>
        </w:rPr>
        <w:t> </w:t>
      </w:r>
      <w:r>
        <w:rPr>
          <w:i/>
          <w:sz w:val="20"/>
        </w:rPr>
        <w:t>de gobierno;</w:t>
      </w:r>
    </w:p>
    <w:p>
      <w:pPr>
        <w:pStyle w:val="BodyText"/>
        <w:spacing w:before="10"/>
        <w:rPr>
          <w:i/>
          <w:sz w:val="19"/>
        </w:rPr>
      </w:pPr>
    </w:p>
    <w:p>
      <w:pPr>
        <w:pStyle w:val="ListParagraph"/>
        <w:numPr>
          <w:ilvl w:val="0"/>
          <w:numId w:val="2"/>
        </w:numPr>
        <w:tabs>
          <w:tab w:pos="387" w:val="left" w:leader="none"/>
        </w:tabs>
        <w:spacing w:line="240" w:lineRule="auto" w:before="0" w:after="0"/>
        <w:ind w:left="142" w:right="189" w:firstLine="0"/>
        <w:jc w:val="both"/>
        <w:rPr>
          <w:i/>
          <w:sz w:val="20"/>
        </w:rPr>
      </w:pPr>
      <w:r>
        <w:rPr>
          <w:i/>
          <w:sz w:val="20"/>
        </w:rPr>
        <w:t>El establecimiento de bases y principios para la efectiva coordinación de las autoridades de los </w:t>
      </w:r>
      <w:r>
        <w:rPr>
          <w:i/>
          <w:sz w:val="20"/>
        </w:rPr>
        <w:t>órdenes de gobierno en materia de fiscalización y control de los recursos</w:t>
      </w:r>
      <w:r>
        <w:rPr>
          <w:i/>
          <w:spacing w:val="-7"/>
          <w:sz w:val="20"/>
        </w:rPr>
        <w:t> </w:t>
      </w:r>
      <w:r>
        <w:rPr>
          <w:i/>
          <w:sz w:val="20"/>
        </w:rPr>
        <w:t>públicos;</w:t>
      </w:r>
    </w:p>
    <w:p>
      <w:pPr>
        <w:spacing w:after="0" w:line="240" w:lineRule="auto"/>
        <w:jc w:val="both"/>
        <w:rPr>
          <w:sz w:val="20"/>
        </w:rPr>
        <w:sectPr>
          <w:pgSz w:w="12240" w:h="15840"/>
          <w:pgMar w:top="1340" w:bottom="280" w:left="1560" w:right="1520"/>
        </w:sectPr>
      </w:pPr>
    </w:p>
    <w:p>
      <w:pPr>
        <w:pStyle w:val="ListParagraph"/>
        <w:numPr>
          <w:ilvl w:val="0"/>
          <w:numId w:val="2"/>
        </w:numPr>
        <w:tabs>
          <w:tab w:pos="387" w:val="left" w:leader="none"/>
        </w:tabs>
        <w:spacing w:line="240" w:lineRule="auto" w:before="71" w:after="0"/>
        <w:ind w:left="142" w:right="181" w:firstLine="0"/>
        <w:jc w:val="left"/>
        <w:rPr>
          <w:i/>
          <w:sz w:val="20"/>
        </w:rPr>
      </w:pPr>
      <w:r>
        <w:rPr>
          <w:i/>
          <w:sz w:val="20"/>
        </w:rPr>
        <w:t>La elaboración de un informe anual que contenga los avances y resultados del ejercicio de sus </w:t>
      </w:r>
      <w:r>
        <w:rPr>
          <w:i/>
          <w:sz w:val="20"/>
        </w:rPr>
        <w:t>funciones y de la aplicación de políticas y programas en la materia.</w:t>
      </w:r>
    </w:p>
    <w:p>
      <w:pPr>
        <w:pStyle w:val="BodyText"/>
        <w:spacing w:before="1"/>
        <w:rPr>
          <w:i/>
        </w:rPr>
      </w:pPr>
    </w:p>
    <w:p>
      <w:pPr>
        <w:spacing w:before="0"/>
        <w:ind w:left="142" w:right="180" w:firstLine="0"/>
        <w:jc w:val="both"/>
        <w:rPr>
          <w:i/>
          <w:sz w:val="20"/>
        </w:rPr>
      </w:pPr>
      <w:r>
        <w:rPr>
          <w:i/>
          <w:sz w:val="20"/>
        </w:rPr>
        <w:t>Derivado de este informe, podrá emitir recomendaciones no vinculantes a las autoridades, con el </w:t>
      </w:r>
      <w:r>
        <w:rPr>
          <w:i/>
          <w:sz w:val="20"/>
        </w:rPr>
        <w:t>objeto de que adopten medidas dirigidas al fortalecimiento institucional para la prevención de faltas administrativas y hechos de corrupción, así como al mejoramiento de su desempeño y del control interno. Las autoridades destinatarias de las recomendaciones informarán al Comité sobre la atención que brinden a las mismas.</w:t>
      </w:r>
    </w:p>
    <w:p>
      <w:pPr>
        <w:pStyle w:val="BodyText"/>
        <w:rPr>
          <w:i/>
        </w:rPr>
      </w:pPr>
    </w:p>
    <w:p>
      <w:pPr>
        <w:spacing w:before="0"/>
        <w:ind w:left="142" w:right="189" w:firstLine="0"/>
        <w:jc w:val="both"/>
        <w:rPr>
          <w:i/>
          <w:sz w:val="20"/>
        </w:rPr>
      </w:pPr>
      <w:r>
        <w:rPr>
          <w:i/>
          <w:sz w:val="20"/>
        </w:rPr>
        <w:t>Las entidades federativas establecerán sistemas locales anticorrupción con el objeto de coordinar</w:t>
      </w:r>
      <w:r>
        <w:rPr>
          <w:i/>
          <w:spacing w:val="-32"/>
          <w:sz w:val="20"/>
        </w:rPr>
        <w:t> </w:t>
      </w:r>
      <w:r>
        <w:rPr>
          <w:i/>
          <w:sz w:val="20"/>
        </w:rPr>
        <w:t>a </w:t>
      </w:r>
      <w:r>
        <w:rPr>
          <w:i/>
          <w:sz w:val="20"/>
        </w:rPr>
        <w:t>las autoridades locales competentes en la prevención, detección y sanción de responsabilidades administrativas y hechos de</w:t>
      </w:r>
      <w:r>
        <w:rPr>
          <w:i/>
          <w:spacing w:val="-2"/>
          <w:sz w:val="20"/>
        </w:rPr>
        <w:t> </w:t>
      </w:r>
      <w:r>
        <w:rPr>
          <w:i/>
          <w:sz w:val="20"/>
        </w:rPr>
        <w:t>corrupción".</w:t>
      </w:r>
    </w:p>
    <w:p>
      <w:pPr>
        <w:pStyle w:val="BodyText"/>
        <w:spacing w:before="2"/>
        <w:rPr>
          <w:i/>
        </w:rPr>
      </w:pPr>
    </w:p>
    <w:p>
      <w:pPr>
        <w:pStyle w:val="BodyText"/>
        <w:ind w:left="142" w:right="180"/>
        <w:jc w:val="both"/>
      </w:pPr>
      <w:r>
        <w:rPr/>
        <w:t>El artículo Cuarto Transitorio de Decreto en comento establece: "Cuarto. El Congreso de la Unión, las Legislaturas de los Estados y la Asamblea Legislativa del Distrito Federal, deberán, en el</w:t>
      </w:r>
      <w:r>
        <w:rPr>
          <w:spacing w:val="-40"/>
        </w:rPr>
        <w:t> </w:t>
      </w:r>
      <w:r>
        <w:rPr/>
        <w:t>ámbito de sus respectivas competencias, expedir las leyes y realizar las adecuaciones normativas correspondientes, dentro de los ciento ochenta días siguientes a la entrada en vigor de las leyes generales a que se refiere el Segundo Transitorio del presente</w:t>
      </w:r>
      <w:r>
        <w:rPr>
          <w:spacing w:val="-5"/>
        </w:rPr>
        <w:t> </w:t>
      </w:r>
      <w:r>
        <w:rPr/>
        <w:t>Decreto".</w:t>
      </w:r>
    </w:p>
    <w:p>
      <w:pPr>
        <w:pStyle w:val="BodyText"/>
      </w:pPr>
    </w:p>
    <w:p>
      <w:pPr>
        <w:pStyle w:val="BodyText"/>
        <w:spacing w:before="1"/>
        <w:ind w:left="142" w:right="182"/>
        <w:jc w:val="both"/>
      </w:pPr>
      <w:r>
        <w:rPr/>
        <w:t>Es así que se expide la Ley de Responsabilidades Administrativas para el Estado y Municipios de San Luis Potosí, como un ordenamiento que da vigencia a la Ley General en la materia, el cual respeta el orden y contenido de ésta.</w:t>
      </w:r>
    </w:p>
    <w:p>
      <w:pPr>
        <w:pStyle w:val="BodyText"/>
        <w:spacing w:before="10"/>
        <w:rPr>
          <w:sz w:val="19"/>
        </w:rPr>
      </w:pPr>
    </w:p>
    <w:p>
      <w:pPr>
        <w:pStyle w:val="BodyText"/>
        <w:ind w:left="142" w:right="174"/>
        <w:jc w:val="both"/>
      </w:pPr>
      <w:r>
        <w:rPr/>
        <w:t>Esta Ley tiene por objeto reglamentar el Título Décimo Segundo de la Constitución Política del Estado Libre y Soberano de San Luis Potosí, para establecer los principios y obligaciones que</w:t>
      </w:r>
      <w:r>
        <w:rPr>
          <w:spacing w:val="-37"/>
        </w:rPr>
        <w:t> </w:t>
      </w:r>
      <w:r>
        <w:rPr/>
        <w:t>rigen la actuación de los servidores</w:t>
      </w:r>
      <w:r>
        <w:rPr>
          <w:spacing w:val="-4"/>
        </w:rPr>
        <w:t> </w:t>
      </w:r>
      <w:r>
        <w:rPr/>
        <w:t>públicos.</w:t>
      </w:r>
    </w:p>
    <w:p>
      <w:pPr>
        <w:pStyle w:val="BodyText"/>
        <w:spacing w:before="2"/>
      </w:pPr>
    </w:p>
    <w:p>
      <w:pPr>
        <w:pStyle w:val="BodyText"/>
        <w:ind w:left="142" w:right="186"/>
        <w:jc w:val="both"/>
      </w:pPr>
      <w:r>
        <w:rPr/>
        <w:t>Destaca</w:t>
      </w:r>
      <w:r>
        <w:rPr>
          <w:spacing w:val="-6"/>
        </w:rPr>
        <w:t> </w:t>
      </w:r>
      <w:r>
        <w:rPr/>
        <w:t>en</w:t>
      </w:r>
      <w:r>
        <w:rPr>
          <w:spacing w:val="-6"/>
        </w:rPr>
        <w:t> </w:t>
      </w:r>
      <w:r>
        <w:rPr/>
        <w:t>este</w:t>
      </w:r>
      <w:r>
        <w:rPr>
          <w:spacing w:val="-6"/>
        </w:rPr>
        <w:t> </w:t>
      </w:r>
      <w:r>
        <w:rPr/>
        <w:t>aspecto</w:t>
      </w:r>
      <w:r>
        <w:rPr>
          <w:spacing w:val="-6"/>
        </w:rPr>
        <w:t> </w:t>
      </w:r>
      <w:r>
        <w:rPr/>
        <w:t>la</w:t>
      </w:r>
      <w:r>
        <w:rPr>
          <w:spacing w:val="-3"/>
        </w:rPr>
        <w:t> </w:t>
      </w:r>
      <w:r>
        <w:rPr/>
        <w:t>inclusión</w:t>
      </w:r>
      <w:r>
        <w:rPr>
          <w:spacing w:val="-5"/>
        </w:rPr>
        <w:t> </w:t>
      </w:r>
      <w:r>
        <w:rPr/>
        <w:t>de</w:t>
      </w:r>
      <w:r>
        <w:rPr>
          <w:spacing w:val="-6"/>
        </w:rPr>
        <w:t> </w:t>
      </w:r>
      <w:r>
        <w:rPr/>
        <w:t>la</w:t>
      </w:r>
      <w:r>
        <w:rPr>
          <w:spacing w:val="-6"/>
        </w:rPr>
        <w:t> </w:t>
      </w:r>
      <w:r>
        <w:rPr/>
        <w:t>obligatoriedad</w:t>
      </w:r>
      <w:r>
        <w:rPr>
          <w:spacing w:val="-6"/>
        </w:rPr>
        <w:t> </w:t>
      </w:r>
      <w:r>
        <w:rPr/>
        <w:t>de</w:t>
      </w:r>
      <w:r>
        <w:rPr>
          <w:spacing w:val="-6"/>
        </w:rPr>
        <w:t> </w:t>
      </w:r>
      <w:r>
        <w:rPr/>
        <w:t>la</w:t>
      </w:r>
      <w:r>
        <w:rPr>
          <w:spacing w:val="-6"/>
        </w:rPr>
        <w:t> </w:t>
      </w:r>
      <w:r>
        <w:rPr/>
        <w:t>presentación</w:t>
      </w:r>
      <w:r>
        <w:rPr>
          <w:spacing w:val="-5"/>
        </w:rPr>
        <w:t> </w:t>
      </w:r>
      <w:r>
        <w:rPr/>
        <w:t>de</w:t>
      </w:r>
      <w:r>
        <w:rPr>
          <w:spacing w:val="-4"/>
        </w:rPr>
        <w:t> </w:t>
      </w:r>
      <w:r>
        <w:rPr/>
        <w:t>las</w:t>
      </w:r>
      <w:r>
        <w:rPr>
          <w:spacing w:val="-7"/>
        </w:rPr>
        <w:t> </w:t>
      </w:r>
      <w:r>
        <w:rPr/>
        <w:t>declaraciones</w:t>
      </w:r>
      <w:r>
        <w:rPr>
          <w:spacing w:val="-7"/>
        </w:rPr>
        <w:t> </w:t>
      </w:r>
      <w:r>
        <w:rPr/>
        <w:t>de modificación patrimonial, de cumplimiento de obligaciones fiscales, y de posible conflicto de intereses, así como la publicidad de las</w:t>
      </w:r>
      <w:r>
        <w:rPr>
          <w:spacing w:val="-2"/>
        </w:rPr>
        <w:t> </w:t>
      </w:r>
      <w:r>
        <w:rPr/>
        <w:t>mismas.</w:t>
      </w:r>
    </w:p>
    <w:p>
      <w:pPr>
        <w:pStyle w:val="BodyText"/>
      </w:pPr>
    </w:p>
    <w:p>
      <w:pPr>
        <w:pStyle w:val="BodyText"/>
        <w:ind w:left="142" w:right="180"/>
        <w:jc w:val="both"/>
      </w:pPr>
      <w:r>
        <w:rPr/>
        <w:t>No menos relevante resulta que de manera clara y contundente se establezcan las infracciones y sanciones en que pueden incurrir los servidores públicos, las cuales se clasifican en graves y no graves,</w:t>
      </w:r>
      <w:r>
        <w:rPr>
          <w:spacing w:val="-16"/>
        </w:rPr>
        <w:t> </w:t>
      </w:r>
      <w:r>
        <w:rPr/>
        <w:t>correspondiendo</w:t>
      </w:r>
      <w:r>
        <w:rPr>
          <w:spacing w:val="-14"/>
        </w:rPr>
        <w:t> </w:t>
      </w:r>
      <w:r>
        <w:rPr/>
        <w:t>al</w:t>
      </w:r>
      <w:r>
        <w:rPr>
          <w:spacing w:val="-15"/>
        </w:rPr>
        <w:t> </w:t>
      </w:r>
      <w:r>
        <w:rPr/>
        <w:t>Tribunal</w:t>
      </w:r>
      <w:r>
        <w:rPr>
          <w:spacing w:val="-13"/>
        </w:rPr>
        <w:t> </w:t>
      </w:r>
      <w:r>
        <w:rPr/>
        <w:t>Estatal</w:t>
      </w:r>
      <w:r>
        <w:rPr>
          <w:spacing w:val="-14"/>
        </w:rPr>
        <w:t> </w:t>
      </w:r>
      <w:r>
        <w:rPr/>
        <w:t>de</w:t>
      </w:r>
      <w:r>
        <w:rPr>
          <w:spacing w:val="-17"/>
        </w:rPr>
        <w:t> </w:t>
      </w:r>
      <w:r>
        <w:rPr/>
        <w:t>Justicia</w:t>
      </w:r>
      <w:r>
        <w:rPr>
          <w:spacing w:val="-14"/>
        </w:rPr>
        <w:t> </w:t>
      </w:r>
      <w:r>
        <w:rPr/>
        <w:t>Administrativa</w:t>
      </w:r>
      <w:r>
        <w:rPr>
          <w:spacing w:val="-13"/>
        </w:rPr>
        <w:t> </w:t>
      </w:r>
      <w:r>
        <w:rPr/>
        <w:t>la</w:t>
      </w:r>
      <w:r>
        <w:rPr>
          <w:spacing w:val="-14"/>
        </w:rPr>
        <w:t> </w:t>
      </w:r>
      <w:r>
        <w:rPr/>
        <w:t>imposición</w:t>
      </w:r>
      <w:r>
        <w:rPr>
          <w:spacing w:val="-14"/>
        </w:rPr>
        <w:t> </w:t>
      </w:r>
      <w:r>
        <w:rPr/>
        <w:t>de</w:t>
      </w:r>
      <w:r>
        <w:rPr>
          <w:spacing w:val="-14"/>
        </w:rPr>
        <w:t> </w:t>
      </w:r>
      <w:r>
        <w:rPr/>
        <w:t>las</w:t>
      </w:r>
      <w:r>
        <w:rPr>
          <w:spacing w:val="-14"/>
        </w:rPr>
        <w:t> </w:t>
      </w:r>
      <w:r>
        <w:rPr/>
        <w:t>sanciones, y en las segundas, a los órganos de control de las entidades. Estableciendo una excepción para</w:t>
      </w:r>
      <w:r>
        <w:rPr>
          <w:spacing w:val="-32"/>
        </w:rPr>
        <w:t> </w:t>
      </w:r>
      <w:r>
        <w:rPr/>
        <w:t>los servidores públicos de elección popular, y los magistrados, en cuyo caso, el Tribunal actuará en el procedimiento como autoridad substanciadora hasta dejar el asunto en estado de resolución, remitiéndolo al Congreso del Estado para que, en su caso, proceda como autoridad</w:t>
      </w:r>
      <w:r>
        <w:rPr>
          <w:spacing w:val="-19"/>
        </w:rPr>
        <w:t> </w:t>
      </w:r>
      <w:r>
        <w:rPr/>
        <w:t>resolutora.</w:t>
      </w:r>
    </w:p>
    <w:p>
      <w:pPr>
        <w:pStyle w:val="BodyText"/>
        <w:spacing w:before="1"/>
      </w:pPr>
    </w:p>
    <w:p>
      <w:pPr>
        <w:pStyle w:val="BodyText"/>
        <w:ind w:left="142" w:right="185"/>
        <w:jc w:val="both"/>
      </w:pPr>
      <w:r>
        <w:rPr/>
        <w:t>Asimismo, es de destacar que se introduce un apartado especial para las infracciones y sanciones en</w:t>
      </w:r>
      <w:r>
        <w:rPr>
          <w:spacing w:val="-16"/>
        </w:rPr>
        <w:t> </w:t>
      </w:r>
      <w:r>
        <w:rPr/>
        <w:t>que</w:t>
      </w:r>
      <w:r>
        <w:rPr>
          <w:spacing w:val="-15"/>
        </w:rPr>
        <w:t> </w:t>
      </w:r>
      <w:r>
        <w:rPr/>
        <w:t>pueden</w:t>
      </w:r>
      <w:r>
        <w:rPr>
          <w:spacing w:val="-15"/>
        </w:rPr>
        <w:t> </w:t>
      </w:r>
      <w:r>
        <w:rPr/>
        <w:t>incurrir</w:t>
      </w:r>
      <w:r>
        <w:rPr>
          <w:spacing w:val="-14"/>
        </w:rPr>
        <w:t> </w:t>
      </w:r>
      <w:r>
        <w:rPr/>
        <w:t>los</w:t>
      </w:r>
      <w:r>
        <w:rPr>
          <w:spacing w:val="-14"/>
        </w:rPr>
        <w:t> </w:t>
      </w:r>
      <w:r>
        <w:rPr/>
        <w:t>particulares</w:t>
      </w:r>
      <w:r>
        <w:rPr>
          <w:spacing w:val="-14"/>
        </w:rPr>
        <w:t> </w:t>
      </w:r>
      <w:r>
        <w:rPr/>
        <w:t>que</w:t>
      </w:r>
      <w:r>
        <w:rPr>
          <w:spacing w:val="-13"/>
        </w:rPr>
        <w:t> </w:t>
      </w:r>
      <w:r>
        <w:rPr/>
        <w:t>intervienen</w:t>
      </w:r>
      <w:r>
        <w:rPr>
          <w:spacing w:val="-13"/>
        </w:rPr>
        <w:t> </w:t>
      </w:r>
      <w:r>
        <w:rPr/>
        <w:t>en</w:t>
      </w:r>
      <w:r>
        <w:rPr>
          <w:spacing w:val="-16"/>
        </w:rPr>
        <w:t> </w:t>
      </w:r>
      <w:r>
        <w:rPr/>
        <w:t>procesos</w:t>
      </w:r>
      <w:r>
        <w:rPr>
          <w:spacing w:val="-14"/>
        </w:rPr>
        <w:t> </w:t>
      </w:r>
      <w:r>
        <w:rPr/>
        <w:t>que</w:t>
      </w:r>
      <w:r>
        <w:rPr>
          <w:spacing w:val="-15"/>
        </w:rPr>
        <w:t> </w:t>
      </w:r>
      <w:r>
        <w:rPr/>
        <w:t>implican</w:t>
      </w:r>
      <w:r>
        <w:rPr>
          <w:spacing w:val="-15"/>
        </w:rPr>
        <w:t> </w:t>
      </w:r>
      <w:r>
        <w:rPr/>
        <w:t>manejo</w:t>
      </w:r>
      <w:r>
        <w:rPr>
          <w:spacing w:val="-15"/>
        </w:rPr>
        <w:t> </w:t>
      </w:r>
      <w:r>
        <w:rPr/>
        <w:t>de</w:t>
      </w:r>
      <w:r>
        <w:rPr>
          <w:spacing w:val="-16"/>
        </w:rPr>
        <w:t> </w:t>
      </w:r>
      <w:r>
        <w:rPr/>
        <w:t>recursos, u obra pública.</w:t>
      </w:r>
    </w:p>
    <w:p>
      <w:pPr>
        <w:pStyle w:val="BodyText"/>
        <w:spacing w:before="10"/>
        <w:rPr>
          <w:sz w:val="19"/>
        </w:rPr>
      </w:pPr>
    </w:p>
    <w:p>
      <w:pPr>
        <w:pStyle w:val="BodyText"/>
        <w:spacing w:before="1"/>
        <w:ind w:left="142" w:right="182"/>
        <w:jc w:val="both"/>
      </w:pPr>
      <w:r>
        <w:rPr/>
        <w:t>Ante la inminente necesidad de revertir la situación de corrupción como problema público, es necesario establecer instrumentos legales e institucionales que sean eficaces y efectivos en su combate; por ello, la legislación debe evitar y corregir la segmentación normativa e institucional que ha propiciado la ineficacia de los distintos componentes en materia de combate a la corrupción.</w:t>
      </w:r>
    </w:p>
    <w:p>
      <w:pPr>
        <w:pStyle w:val="BodyText"/>
      </w:pPr>
    </w:p>
    <w:p>
      <w:pPr>
        <w:pStyle w:val="BodyText"/>
        <w:ind w:left="142" w:right="177"/>
        <w:jc w:val="both"/>
      </w:pPr>
      <w:r>
        <w:rPr/>
        <w:t>Por tanto, esta Ley busca erradicar las deficiencias que han posibilitado que la corrupción sea concebida por la ciudadanía como una práctica reiterada en el ejercicio del servicio público; asimismo, presenta en su contenido una estructura normativa que, de manera conjunta con la Ley del Sistema Anticorrupción del Estado, establece bases contundentes para la sistematización de acciones efectivas que permitan abolir este grave flagelo de la sociedad.</w:t>
      </w:r>
    </w:p>
    <w:p>
      <w:pPr>
        <w:spacing w:after="0"/>
        <w:jc w:val="both"/>
        <w:sectPr>
          <w:pgSz w:w="12240" w:h="15840"/>
          <w:pgMar w:top="1340" w:bottom="280" w:left="1560" w:right="1520"/>
        </w:sectPr>
      </w:pPr>
    </w:p>
    <w:p>
      <w:pPr>
        <w:pStyle w:val="BodyText"/>
        <w:spacing w:before="73"/>
        <w:ind w:left="142" w:right="180"/>
        <w:jc w:val="both"/>
      </w:pPr>
      <w:r>
        <w:rPr/>
        <w:t>Igualmente tiene por objeto determinar los mecanismos para la prevención, corrección e investigación de responsabilidades administrativas, y crear las bases para que todo ente público establezca políticas eficaces de ética pública y responsabilidad en el servicio público.</w:t>
      </w:r>
    </w:p>
    <w:p>
      <w:pPr>
        <w:pStyle w:val="BodyText"/>
        <w:rPr>
          <w:sz w:val="22"/>
        </w:rPr>
      </w:pPr>
    </w:p>
    <w:p>
      <w:pPr>
        <w:pStyle w:val="BodyText"/>
        <w:rPr>
          <w:sz w:val="22"/>
        </w:rPr>
      </w:pPr>
    </w:p>
    <w:p>
      <w:pPr>
        <w:pStyle w:val="Heading1"/>
        <w:spacing w:line="288" w:lineRule="auto" w:before="156"/>
        <w:ind w:left="1874" w:right="1946" w:hanging="4"/>
      </w:pPr>
      <w:r>
        <w:rPr/>
        <w:t>LEY DE RESPONSABILIDADES ADMINISTRATIVAS PARA EL ESTADO Y MUNICIPIOS DE SAN LUIS POTOSÍ</w:t>
      </w:r>
    </w:p>
    <w:p>
      <w:pPr>
        <w:pStyle w:val="BodyText"/>
        <w:rPr>
          <w:b/>
          <w:sz w:val="22"/>
        </w:rPr>
      </w:pPr>
    </w:p>
    <w:p>
      <w:pPr>
        <w:pStyle w:val="BodyText"/>
        <w:rPr>
          <w:b/>
          <w:sz w:val="18"/>
        </w:rPr>
      </w:pPr>
    </w:p>
    <w:p>
      <w:pPr>
        <w:spacing w:line="477" w:lineRule="auto" w:before="0"/>
        <w:ind w:left="3039" w:right="3078" w:hanging="2"/>
        <w:jc w:val="center"/>
        <w:rPr>
          <w:b/>
          <w:sz w:val="20"/>
        </w:rPr>
      </w:pPr>
      <w:r>
        <w:rPr>
          <w:b/>
          <w:sz w:val="20"/>
        </w:rPr>
        <w:t>TÍTULO PRIMERO DISPOSICIONES</w:t>
      </w:r>
      <w:r>
        <w:rPr>
          <w:b/>
          <w:spacing w:val="-19"/>
          <w:sz w:val="20"/>
        </w:rPr>
        <w:t> </w:t>
      </w:r>
      <w:r>
        <w:rPr>
          <w:b/>
          <w:sz w:val="20"/>
        </w:rPr>
        <w:t>SUSTANTIVAS</w:t>
      </w:r>
    </w:p>
    <w:p>
      <w:pPr>
        <w:pStyle w:val="BodyText"/>
        <w:spacing w:before="5"/>
        <w:rPr>
          <w:b/>
        </w:rPr>
      </w:pPr>
    </w:p>
    <w:p>
      <w:pPr>
        <w:spacing w:before="0"/>
        <w:ind w:left="247" w:right="286" w:firstLine="0"/>
        <w:jc w:val="center"/>
        <w:rPr>
          <w:b/>
          <w:sz w:val="20"/>
        </w:rPr>
      </w:pPr>
      <w:r>
        <w:rPr>
          <w:b/>
          <w:sz w:val="20"/>
        </w:rPr>
        <w:t>Capítulo I</w:t>
      </w:r>
    </w:p>
    <w:p>
      <w:pPr>
        <w:pStyle w:val="BodyText"/>
        <w:spacing w:before="10"/>
        <w:rPr>
          <w:b/>
          <w:sz w:val="19"/>
        </w:rPr>
      </w:pPr>
    </w:p>
    <w:p>
      <w:pPr>
        <w:spacing w:before="0"/>
        <w:ind w:left="243" w:right="286" w:firstLine="0"/>
        <w:jc w:val="center"/>
        <w:rPr>
          <w:b/>
          <w:sz w:val="20"/>
        </w:rPr>
      </w:pPr>
      <w:r>
        <w:rPr>
          <w:b/>
          <w:sz w:val="20"/>
        </w:rPr>
        <w:t>Objeto, Ámbito de Aplicación y Sujetos de la Ley</w:t>
      </w:r>
    </w:p>
    <w:p>
      <w:pPr>
        <w:pStyle w:val="BodyText"/>
        <w:spacing w:before="1"/>
        <w:rPr>
          <w:b/>
        </w:rPr>
      </w:pPr>
    </w:p>
    <w:p>
      <w:pPr>
        <w:pStyle w:val="BodyText"/>
        <w:ind w:left="142" w:right="177"/>
        <w:jc w:val="both"/>
      </w:pPr>
      <w:r>
        <w:rPr>
          <w:b/>
        </w:rPr>
        <w:t>ARTÍCULO 1º. </w:t>
      </w:r>
      <w:r>
        <w:rPr/>
        <w:t>La presente Ley es de orden público y de observancia general en el Estado; tiene por objeto reglamentar el Título Décimo Segundo de la Constitución Política del Estado Libre y Soberano de San Luis Potosí, para establecer las responsabilidades administrativas de los servidores públicos, sus obligaciones, las sanciones aplicables por los actos u omisiones en que estos</w:t>
      </w:r>
      <w:r>
        <w:rPr>
          <w:spacing w:val="-7"/>
        </w:rPr>
        <w:t> </w:t>
      </w:r>
      <w:r>
        <w:rPr/>
        <w:t>incurran</w:t>
      </w:r>
      <w:r>
        <w:rPr>
          <w:spacing w:val="-6"/>
        </w:rPr>
        <w:t> </w:t>
      </w:r>
      <w:r>
        <w:rPr/>
        <w:t>y</w:t>
      </w:r>
      <w:r>
        <w:rPr>
          <w:spacing w:val="-10"/>
        </w:rPr>
        <w:t> </w:t>
      </w:r>
      <w:r>
        <w:rPr/>
        <w:t>las</w:t>
      </w:r>
      <w:r>
        <w:rPr>
          <w:spacing w:val="-7"/>
        </w:rPr>
        <w:t> </w:t>
      </w:r>
      <w:r>
        <w:rPr/>
        <w:t>que</w:t>
      </w:r>
      <w:r>
        <w:rPr>
          <w:spacing w:val="-8"/>
        </w:rPr>
        <w:t> </w:t>
      </w:r>
      <w:r>
        <w:rPr/>
        <w:t>correspondan</w:t>
      </w:r>
      <w:r>
        <w:rPr>
          <w:spacing w:val="-7"/>
        </w:rPr>
        <w:t> </w:t>
      </w:r>
      <w:r>
        <w:rPr/>
        <w:t>a</w:t>
      </w:r>
      <w:r>
        <w:rPr>
          <w:spacing w:val="-8"/>
        </w:rPr>
        <w:t> </w:t>
      </w:r>
      <w:r>
        <w:rPr/>
        <w:t>los</w:t>
      </w:r>
      <w:r>
        <w:rPr>
          <w:spacing w:val="-7"/>
        </w:rPr>
        <w:t> </w:t>
      </w:r>
      <w:r>
        <w:rPr/>
        <w:t>particulares</w:t>
      </w:r>
      <w:r>
        <w:rPr>
          <w:spacing w:val="-6"/>
        </w:rPr>
        <w:t> </w:t>
      </w:r>
      <w:r>
        <w:rPr/>
        <w:t>vinculados</w:t>
      </w:r>
      <w:r>
        <w:rPr>
          <w:spacing w:val="-7"/>
        </w:rPr>
        <w:t> </w:t>
      </w:r>
      <w:r>
        <w:rPr/>
        <w:t>con</w:t>
      </w:r>
      <w:r>
        <w:rPr>
          <w:spacing w:val="-8"/>
        </w:rPr>
        <w:t> </w:t>
      </w:r>
      <w:r>
        <w:rPr/>
        <w:t>faltas</w:t>
      </w:r>
      <w:r>
        <w:rPr>
          <w:spacing w:val="-6"/>
        </w:rPr>
        <w:t> </w:t>
      </w:r>
      <w:r>
        <w:rPr/>
        <w:t>administrativas</w:t>
      </w:r>
      <w:r>
        <w:rPr>
          <w:spacing w:val="-7"/>
        </w:rPr>
        <w:t> </w:t>
      </w:r>
      <w:r>
        <w:rPr/>
        <w:t>graves y no graves, así como las autoridades competentes para su</w:t>
      </w:r>
      <w:r>
        <w:rPr>
          <w:spacing w:val="-12"/>
        </w:rPr>
        <w:t> </w:t>
      </w:r>
      <w:r>
        <w:rPr/>
        <w:t>aplicación.</w:t>
      </w:r>
    </w:p>
    <w:p>
      <w:pPr>
        <w:pStyle w:val="BodyText"/>
        <w:rPr>
          <w:sz w:val="24"/>
        </w:rPr>
      </w:pPr>
    </w:p>
    <w:p>
      <w:pPr>
        <w:spacing w:before="0"/>
        <w:ind w:left="142" w:right="0" w:firstLine="0"/>
        <w:jc w:val="both"/>
        <w:rPr>
          <w:sz w:val="20"/>
        </w:rPr>
      </w:pPr>
      <w:r>
        <w:rPr>
          <w:b/>
          <w:sz w:val="20"/>
        </w:rPr>
        <w:t>ARTÍCULO 2º. </w:t>
      </w:r>
      <w:r>
        <w:rPr>
          <w:sz w:val="20"/>
        </w:rPr>
        <w:t>Son objeto de la presente Ley:</w:t>
      </w:r>
    </w:p>
    <w:p>
      <w:pPr>
        <w:pStyle w:val="BodyText"/>
        <w:spacing w:before="3"/>
      </w:pPr>
    </w:p>
    <w:p>
      <w:pPr>
        <w:pStyle w:val="ListParagraph"/>
        <w:numPr>
          <w:ilvl w:val="0"/>
          <w:numId w:val="3"/>
        </w:numPr>
        <w:tabs>
          <w:tab w:pos="570" w:val="left" w:leader="none"/>
        </w:tabs>
        <w:spacing w:line="240" w:lineRule="auto" w:before="1" w:after="0"/>
        <w:ind w:left="569" w:right="0" w:hanging="428"/>
        <w:jc w:val="both"/>
        <w:rPr>
          <w:sz w:val="20"/>
        </w:rPr>
      </w:pPr>
      <w:r>
        <w:rPr>
          <w:sz w:val="20"/>
        </w:rPr>
        <w:t>Establecer los principios y obligaciones que rigen la actuación de los servidores</w:t>
      </w:r>
      <w:r>
        <w:rPr>
          <w:spacing w:val="-8"/>
          <w:sz w:val="20"/>
        </w:rPr>
        <w:t> </w:t>
      </w:r>
      <w:r>
        <w:rPr>
          <w:sz w:val="20"/>
        </w:rPr>
        <w:t>públicos;</w:t>
      </w:r>
    </w:p>
    <w:p>
      <w:pPr>
        <w:pStyle w:val="BodyText"/>
        <w:spacing w:before="10"/>
        <w:rPr>
          <w:sz w:val="19"/>
        </w:rPr>
      </w:pPr>
    </w:p>
    <w:p>
      <w:pPr>
        <w:pStyle w:val="ListParagraph"/>
        <w:numPr>
          <w:ilvl w:val="0"/>
          <w:numId w:val="3"/>
        </w:numPr>
        <w:tabs>
          <w:tab w:pos="570" w:val="left" w:leader="none"/>
        </w:tabs>
        <w:spacing w:line="240" w:lineRule="auto" w:before="0" w:after="0"/>
        <w:ind w:left="142" w:right="185" w:firstLine="0"/>
        <w:jc w:val="both"/>
        <w:rPr>
          <w:sz w:val="20"/>
        </w:rPr>
      </w:pPr>
      <w:r>
        <w:rPr>
          <w:sz w:val="20"/>
        </w:rPr>
        <w:t>Establecer las faltas administrativas graves y no graves de los servidores públicos, las sanciones aplicables a los mismos, así como los procedimientos para su aplicación y las facultades de las autoridades competentes para tal</w:t>
      </w:r>
      <w:r>
        <w:rPr>
          <w:spacing w:val="-3"/>
          <w:sz w:val="20"/>
        </w:rPr>
        <w:t> </w:t>
      </w:r>
      <w:r>
        <w:rPr>
          <w:sz w:val="20"/>
        </w:rPr>
        <w:t>efecto;</w:t>
      </w:r>
    </w:p>
    <w:p>
      <w:pPr>
        <w:pStyle w:val="BodyText"/>
        <w:spacing w:before="10"/>
        <w:rPr>
          <w:sz w:val="19"/>
        </w:rPr>
      </w:pPr>
    </w:p>
    <w:p>
      <w:pPr>
        <w:pStyle w:val="ListParagraph"/>
        <w:numPr>
          <w:ilvl w:val="0"/>
          <w:numId w:val="3"/>
        </w:numPr>
        <w:tabs>
          <w:tab w:pos="570" w:val="left" w:leader="none"/>
        </w:tabs>
        <w:spacing w:line="240" w:lineRule="auto" w:before="1" w:after="0"/>
        <w:ind w:left="142" w:right="181" w:firstLine="0"/>
        <w:jc w:val="both"/>
        <w:rPr>
          <w:sz w:val="20"/>
        </w:rPr>
      </w:pPr>
      <w:r>
        <w:rPr>
          <w:sz w:val="20"/>
        </w:rPr>
        <w:t>Establecer</w:t>
      </w:r>
      <w:r>
        <w:rPr>
          <w:spacing w:val="-3"/>
          <w:sz w:val="20"/>
        </w:rPr>
        <w:t> </w:t>
      </w:r>
      <w:r>
        <w:rPr>
          <w:sz w:val="20"/>
        </w:rPr>
        <w:t>las</w:t>
      </w:r>
      <w:r>
        <w:rPr>
          <w:spacing w:val="-5"/>
          <w:sz w:val="20"/>
        </w:rPr>
        <w:t> </w:t>
      </w:r>
      <w:r>
        <w:rPr>
          <w:sz w:val="20"/>
        </w:rPr>
        <w:t>sanciones</w:t>
      </w:r>
      <w:r>
        <w:rPr>
          <w:spacing w:val="-4"/>
          <w:sz w:val="20"/>
        </w:rPr>
        <w:t> </w:t>
      </w:r>
      <w:r>
        <w:rPr>
          <w:sz w:val="20"/>
        </w:rPr>
        <w:t>por</w:t>
      </w:r>
      <w:r>
        <w:rPr>
          <w:spacing w:val="-4"/>
          <w:sz w:val="20"/>
        </w:rPr>
        <w:t> </w:t>
      </w:r>
      <w:r>
        <w:rPr>
          <w:sz w:val="20"/>
        </w:rPr>
        <w:t>la</w:t>
      </w:r>
      <w:r>
        <w:rPr>
          <w:spacing w:val="-3"/>
          <w:sz w:val="20"/>
        </w:rPr>
        <w:t> </w:t>
      </w:r>
      <w:r>
        <w:rPr>
          <w:sz w:val="20"/>
        </w:rPr>
        <w:t>comisión</w:t>
      </w:r>
      <w:r>
        <w:rPr>
          <w:spacing w:val="-5"/>
          <w:sz w:val="20"/>
        </w:rPr>
        <w:t> </w:t>
      </w:r>
      <w:r>
        <w:rPr>
          <w:sz w:val="20"/>
        </w:rPr>
        <w:t>de</w:t>
      </w:r>
      <w:r>
        <w:rPr>
          <w:spacing w:val="-6"/>
          <w:sz w:val="20"/>
        </w:rPr>
        <w:t> </w:t>
      </w:r>
      <w:r>
        <w:rPr>
          <w:sz w:val="20"/>
        </w:rPr>
        <w:t>faltas</w:t>
      </w:r>
      <w:r>
        <w:rPr>
          <w:spacing w:val="-2"/>
          <w:sz w:val="20"/>
        </w:rPr>
        <w:t> </w:t>
      </w:r>
      <w:r>
        <w:rPr>
          <w:sz w:val="20"/>
        </w:rPr>
        <w:t>de</w:t>
      </w:r>
      <w:r>
        <w:rPr>
          <w:spacing w:val="-2"/>
          <w:sz w:val="20"/>
        </w:rPr>
        <w:t> </w:t>
      </w:r>
      <w:r>
        <w:rPr>
          <w:sz w:val="20"/>
        </w:rPr>
        <w:t>particulares,</w:t>
      </w:r>
      <w:r>
        <w:rPr>
          <w:spacing w:val="-3"/>
          <w:sz w:val="20"/>
        </w:rPr>
        <w:t> </w:t>
      </w:r>
      <w:r>
        <w:rPr>
          <w:sz w:val="20"/>
        </w:rPr>
        <w:t>así</w:t>
      </w:r>
      <w:r>
        <w:rPr>
          <w:spacing w:val="-4"/>
          <w:sz w:val="20"/>
        </w:rPr>
        <w:t> </w:t>
      </w:r>
      <w:r>
        <w:rPr>
          <w:sz w:val="20"/>
        </w:rPr>
        <w:t>como</w:t>
      </w:r>
      <w:r>
        <w:rPr>
          <w:spacing w:val="-6"/>
          <w:sz w:val="20"/>
        </w:rPr>
        <w:t> </w:t>
      </w:r>
      <w:r>
        <w:rPr>
          <w:sz w:val="20"/>
        </w:rPr>
        <w:t>los</w:t>
      </w:r>
      <w:r>
        <w:rPr>
          <w:spacing w:val="-4"/>
          <w:sz w:val="20"/>
        </w:rPr>
        <w:t> </w:t>
      </w:r>
      <w:r>
        <w:rPr>
          <w:sz w:val="20"/>
        </w:rPr>
        <w:t>procedimientos para su aplicación y las facultades de las autoridades competentes para tal</w:t>
      </w:r>
      <w:r>
        <w:rPr>
          <w:spacing w:val="-9"/>
          <w:sz w:val="20"/>
        </w:rPr>
        <w:t> </w:t>
      </w:r>
      <w:r>
        <w:rPr>
          <w:sz w:val="20"/>
        </w:rPr>
        <w:t>efecto;</w:t>
      </w:r>
    </w:p>
    <w:p>
      <w:pPr>
        <w:pStyle w:val="BodyText"/>
        <w:spacing w:before="1"/>
      </w:pPr>
    </w:p>
    <w:p>
      <w:pPr>
        <w:pStyle w:val="ListParagraph"/>
        <w:numPr>
          <w:ilvl w:val="0"/>
          <w:numId w:val="3"/>
        </w:numPr>
        <w:tabs>
          <w:tab w:pos="570" w:val="left" w:leader="none"/>
        </w:tabs>
        <w:spacing w:line="240" w:lineRule="auto" w:before="0" w:after="0"/>
        <w:ind w:left="142" w:right="187" w:firstLine="0"/>
        <w:jc w:val="both"/>
        <w:rPr>
          <w:sz w:val="20"/>
        </w:rPr>
      </w:pPr>
      <w:r>
        <w:rPr>
          <w:sz w:val="20"/>
        </w:rPr>
        <w:t>Determinar</w:t>
      </w:r>
      <w:r>
        <w:rPr>
          <w:spacing w:val="-15"/>
          <w:sz w:val="20"/>
        </w:rPr>
        <w:t> </w:t>
      </w:r>
      <w:r>
        <w:rPr>
          <w:sz w:val="20"/>
        </w:rPr>
        <w:t>los</w:t>
      </w:r>
      <w:r>
        <w:rPr>
          <w:spacing w:val="-15"/>
          <w:sz w:val="20"/>
        </w:rPr>
        <w:t> </w:t>
      </w:r>
      <w:r>
        <w:rPr>
          <w:sz w:val="20"/>
        </w:rPr>
        <w:t>mecanismos</w:t>
      </w:r>
      <w:r>
        <w:rPr>
          <w:spacing w:val="-16"/>
          <w:sz w:val="20"/>
        </w:rPr>
        <w:t> </w:t>
      </w:r>
      <w:r>
        <w:rPr>
          <w:sz w:val="20"/>
        </w:rPr>
        <w:t>para</w:t>
      </w:r>
      <w:r>
        <w:rPr>
          <w:spacing w:val="-16"/>
          <w:sz w:val="20"/>
        </w:rPr>
        <w:t> </w:t>
      </w:r>
      <w:r>
        <w:rPr>
          <w:sz w:val="20"/>
        </w:rPr>
        <w:t>la</w:t>
      </w:r>
      <w:r>
        <w:rPr>
          <w:spacing w:val="-14"/>
          <w:sz w:val="20"/>
        </w:rPr>
        <w:t> </w:t>
      </w:r>
      <w:r>
        <w:rPr>
          <w:sz w:val="20"/>
        </w:rPr>
        <w:t>prevención,</w:t>
      </w:r>
      <w:r>
        <w:rPr>
          <w:spacing w:val="-15"/>
          <w:sz w:val="20"/>
        </w:rPr>
        <w:t> </w:t>
      </w:r>
      <w:r>
        <w:rPr>
          <w:sz w:val="20"/>
        </w:rPr>
        <w:t>corrección</w:t>
      </w:r>
      <w:r>
        <w:rPr>
          <w:spacing w:val="-17"/>
          <w:sz w:val="20"/>
        </w:rPr>
        <w:t> </w:t>
      </w:r>
      <w:r>
        <w:rPr>
          <w:sz w:val="20"/>
        </w:rPr>
        <w:t>e</w:t>
      </w:r>
      <w:r>
        <w:rPr>
          <w:spacing w:val="-14"/>
          <w:sz w:val="20"/>
        </w:rPr>
        <w:t> </w:t>
      </w:r>
      <w:r>
        <w:rPr>
          <w:sz w:val="20"/>
        </w:rPr>
        <w:t>investigación</w:t>
      </w:r>
      <w:r>
        <w:rPr>
          <w:spacing w:val="-16"/>
          <w:sz w:val="20"/>
        </w:rPr>
        <w:t> </w:t>
      </w:r>
      <w:r>
        <w:rPr>
          <w:sz w:val="20"/>
        </w:rPr>
        <w:t>de</w:t>
      </w:r>
      <w:r>
        <w:rPr>
          <w:spacing w:val="-16"/>
          <w:sz w:val="20"/>
        </w:rPr>
        <w:t> </w:t>
      </w:r>
      <w:r>
        <w:rPr>
          <w:sz w:val="20"/>
        </w:rPr>
        <w:t>responsabilidades administrativas,</w:t>
      </w:r>
      <w:r>
        <w:rPr>
          <w:spacing w:val="3"/>
          <w:sz w:val="20"/>
        </w:rPr>
        <w:t> </w:t>
      </w:r>
      <w:r>
        <w:rPr>
          <w:sz w:val="20"/>
        </w:rPr>
        <w:t>y</w:t>
      </w:r>
    </w:p>
    <w:p>
      <w:pPr>
        <w:pStyle w:val="BodyText"/>
        <w:spacing w:before="10"/>
        <w:rPr>
          <w:sz w:val="19"/>
        </w:rPr>
      </w:pPr>
    </w:p>
    <w:p>
      <w:pPr>
        <w:pStyle w:val="ListParagraph"/>
        <w:numPr>
          <w:ilvl w:val="0"/>
          <w:numId w:val="3"/>
        </w:numPr>
        <w:tabs>
          <w:tab w:pos="570" w:val="left" w:leader="none"/>
        </w:tabs>
        <w:spacing w:line="240" w:lineRule="auto" w:before="0" w:after="0"/>
        <w:ind w:left="142" w:right="181" w:firstLine="0"/>
        <w:jc w:val="both"/>
        <w:rPr>
          <w:sz w:val="20"/>
        </w:rPr>
      </w:pPr>
      <w:r>
        <w:rPr>
          <w:sz w:val="20"/>
        </w:rPr>
        <w:t>Crear las bases para que todo ente público establezca políticas eficaces de ética pública y responsabilidad en el servicio</w:t>
      </w:r>
      <w:r>
        <w:rPr>
          <w:spacing w:val="-6"/>
          <w:sz w:val="20"/>
        </w:rPr>
        <w:t> </w:t>
      </w:r>
      <w:r>
        <w:rPr>
          <w:sz w:val="20"/>
        </w:rPr>
        <w:t>público.</w:t>
      </w:r>
    </w:p>
    <w:p>
      <w:pPr>
        <w:pStyle w:val="BodyText"/>
        <w:spacing w:before="10"/>
        <w:rPr>
          <w:sz w:val="23"/>
        </w:rPr>
      </w:pPr>
    </w:p>
    <w:p>
      <w:pPr>
        <w:spacing w:before="0"/>
        <w:ind w:left="142" w:right="0" w:firstLine="0"/>
        <w:jc w:val="both"/>
        <w:rPr>
          <w:sz w:val="20"/>
        </w:rPr>
      </w:pPr>
      <w:r>
        <w:rPr>
          <w:b/>
          <w:sz w:val="20"/>
        </w:rPr>
        <w:t>ARTÍCULO 3º. </w:t>
      </w:r>
      <w:r>
        <w:rPr>
          <w:sz w:val="20"/>
        </w:rPr>
        <w:t>Para efectos de esta Ley se entenderá por:</w:t>
      </w:r>
    </w:p>
    <w:p>
      <w:pPr>
        <w:pStyle w:val="BodyText"/>
        <w:spacing w:before="1"/>
      </w:pPr>
    </w:p>
    <w:p>
      <w:pPr>
        <w:pStyle w:val="ListParagraph"/>
        <w:numPr>
          <w:ilvl w:val="0"/>
          <w:numId w:val="4"/>
        </w:numPr>
        <w:tabs>
          <w:tab w:pos="570" w:val="left" w:leader="none"/>
        </w:tabs>
        <w:spacing w:line="240" w:lineRule="auto" w:before="1" w:after="0"/>
        <w:ind w:left="569" w:right="0" w:hanging="428"/>
        <w:jc w:val="both"/>
        <w:rPr>
          <w:sz w:val="20"/>
        </w:rPr>
      </w:pPr>
      <w:r>
        <w:rPr>
          <w:b/>
          <w:sz w:val="20"/>
        </w:rPr>
        <w:t>Auditoría Superior: </w:t>
      </w:r>
      <w:r>
        <w:rPr>
          <w:sz w:val="20"/>
        </w:rPr>
        <w:t>la Auditoría Superior del Estado;</w:t>
      </w:r>
    </w:p>
    <w:p>
      <w:pPr>
        <w:pStyle w:val="BodyText"/>
        <w:spacing w:before="9"/>
        <w:rPr>
          <w:sz w:val="19"/>
        </w:rPr>
      </w:pPr>
    </w:p>
    <w:p>
      <w:pPr>
        <w:pStyle w:val="ListParagraph"/>
        <w:numPr>
          <w:ilvl w:val="0"/>
          <w:numId w:val="4"/>
        </w:numPr>
        <w:tabs>
          <w:tab w:pos="570" w:val="left" w:leader="none"/>
        </w:tabs>
        <w:spacing w:line="242" w:lineRule="auto" w:before="1" w:after="0"/>
        <w:ind w:left="142" w:right="183" w:firstLine="0"/>
        <w:jc w:val="both"/>
        <w:rPr>
          <w:sz w:val="20"/>
        </w:rPr>
      </w:pPr>
      <w:r>
        <w:rPr>
          <w:b/>
          <w:sz w:val="20"/>
        </w:rPr>
        <w:t>Autoridad investigadora: </w:t>
      </w:r>
      <w:r>
        <w:rPr>
          <w:sz w:val="20"/>
        </w:rPr>
        <w:t>la autoridad que al interior de las contralorías, los órganos internos de control y la Auditoria Superior del Estado, es la encargada de la investigación de faltas administrativas;</w:t>
      </w:r>
    </w:p>
    <w:p>
      <w:pPr>
        <w:pStyle w:val="BodyText"/>
        <w:spacing w:before="6"/>
        <w:rPr>
          <w:sz w:val="19"/>
        </w:rPr>
      </w:pPr>
    </w:p>
    <w:p>
      <w:pPr>
        <w:pStyle w:val="ListParagraph"/>
        <w:numPr>
          <w:ilvl w:val="0"/>
          <w:numId w:val="4"/>
        </w:numPr>
        <w:tabs>
          <w:tab w:pos="570" w:val="left" w:leader="none"/>
        </w:tabs>
        <w:spacing w:line="240" w:lineRule="auto" w:before="0" w:after="0"/>
        <w:ind w:left="142" w:right="181" w:firstLine="0"/>
        <w:jc w:val="both"/>
        <w:rPr>
          <w:sz w:val="20"/>
        </w:rPr>
      </w:pPr>
      <w:r>
        <w:rPr>
          <w:b/>
          <w:sz w:val="20"/>
        </w:rPr>
        <w:t>Autoridad</w:t>
      </w:r>
      <w:r>
        <w:rPr>
          <w:b/>
          <w:spacing w:val="-12"/>
          <w:sz w:val="20"/>
        </w:rPr>
        <w:t> </w:t>
      </w:r>
      <w:r>
        <w:rPr>
          <w:b/>
          <w:sz w:val="20"/>
        </w:rPr>
        <w:t>substanciadora:</w:t>
      </w:r>
      <w:r>
        <w:rPr>
          <w:b/>
          <w:spacing w:val="-10"/>
          <w:sz w:val="20"/>
        </w:rPr>
        <w:t> </w:t>
      </w:r>
      <w:r>
        <w:rPr>
          <w:sz w:val="20"/>
        </w:rPr>
        <w:t>la</w:t>
      </w:r>
      <w:r>
        <w:rPr>
          <w:spacing w:val="-13"/>
          <w:sz w:val="20"/>
        </w:rPr>
        <w:t> </w:t>
      </w:r>
      <w:r>
        <w:rPr>
          <w:sz w:val="20"/>
        </w:rPr>
        <w:t>autoridad</w:t>
      </w:r>
      <w:r>
        <w:rPr>
          <w:spacing w:val="-9"/>
          <w:sz w:val="20"/>
        </w:rPr>
        <w:t> </w:t>
      </w:r>
      <w:r>
        <w:rPr>
          <w:sz w:val="20"/>
        </w:rPr>
        <w:t>que</w:t>
      </w:r>
      <w:r>
        <w:rPr>
          <w:spacing w:val="-11"/>
          <w:sz w:val="20"/>
        </w:rPr>
        <w:t> </w:t>
      </w:r>
      <w:r>
        <w:rPr>
          <w:sz w:val="20"/>
        </w:rPr>
        <w:t>al</w:t>
      </w:r>
      <w:r>
        <w:rPr>
          <w:spacing w:val="-11"/>
          <w:sz w:val="20"/>
        </w:rPr>
        <w:t> </w:t>
      </w:r>
      <w:r>
        <w:rPr>
          <w:sz w:val="20"/>
        </w:rPr>
        <w:t>interior</w:t>
      </w:r>
      <w:r>
        <w:rPr>
          <w:spacing w:val="-11"/>
          <w:sz w:val="20"/>
        </w:rPr>
        <w:t> </w:t>
      </w:r>
      <w:r>
        <w:rPr>
          <w:sz w:val="20"/>
        </w:rPr>
        <w:t>de</w:t>
      </w:r>
      <w:r>
        <w:rPr>
          <w:spacing w:val="-11"/>
          <w:sz w:val="20"/>
        </w:rPr>
        <w:t> </w:t>
      </w:r>
      <w:r>
        <w:rPr>
          <w:sz w:val="20"/>
        </w:rPr>
        <w:t>las</w:t>
      </w:r>
      <w:r>
        <w:rPr>
          <w:spacing w:val="-9"/>
          <w:sz w:val="20"/>
        </w:rPr>
        <w:t> </w:t>
      </w:r>
      <w:r>
        <w:rPr>
          <w:sz w:val="20"/>
        </w:rPr>
        <w:t>contralorías,</w:t>
      </w:r>
      <w:r>
        <w:rPr>
          <w:spacing w:val="-10"/>
          <w:sz w:val="20"/>
        </w:rPr>
        <w:t> </w:t>
      </w:r>
      <w:r>
        <w:rPr>
          <w:sz w:val="20"/>
        </w:rPr>
        <w:t>los</w:t>
      </w:r>
      <w:r>
        <w:rPr>
          <w:spacing w:val="-11"/>
          <w:sz w:val="20"/>
        </w:rPr>
        <w:t> </w:t>
      </w:r>
      <w:r>
        <w:rPr>
          <w:sz w:val="20"/>
        </w:rPr>
        <w:t>órganos</w:t>
      </w:r>
      <w:r>
        <w:rPr>
          <w:spacing w:val="-9"/>
          <w:sz w:val="20"/>
        </w:rPr>
        <w:t> </w:t>
      </w:r>
      <w:r>
        <w:rPr>
          <w:sz w:val="20"/>
        </w:rPr>
        <w:t>internos de control y la Auditoria Superior del Estado, y en los casos que dispone esta Ley, el Tribunal, en el ámbito</w:t>
      </w:r>
      <w:r>
        <w:rPr>
          <w:spacing w:val="-16"/>
          <w:sz w:val="20"/>
        </w:rPr>
        <w:t> </w:t>
      </w:r>
      <w:r>
        <w:rPr>
          <w:sz w:val="20"/>
        </w:rPr>
        <w:t>de</w:t>
      </w:r>
      <w:r>
        <w:rPr>
          <w:spacing w:val="-17"/>
          <w:sz w:val="20"/>
        </w:rPr>
        <w:t> </w:t>
      </w:r>
      <w:r>
        <w:rPr>
          <w:sz w:val="20"/>
        </w:rPr>
        <w:t>su</w:t>
      </w:r>
      <w:r>
        <w:rPr>
          <w:spacing w:val="-15"/>
          <w:sz w:val="20"/>
        </w:rPr>
        <w:t> </w:t>
      </w:r>
      <w:r>
        <w:rPr>
          <w:sz w:val="20"/>
        </w:rPr>
        <w:t>competencia,</w:t>
      </w:r>
      <w:r>
        <w:rPr>
          <w:spacing w:val="-16"/>
          <w:sz w:val="20"/>
        </w:rPr>
        <w:t> </w:t>
      </w:r>
      <w:r>
        <w:rPr>
          <w:sz w:val="20"/>
        </w:rPr>
        <w:t>dirigen</w:t>
      </w:r>
      <w:r>
        <w:rPr>
          <w:spacing w:val="-12"/>
          <w:sz w:val="20"/>
        </w:rPr>
        <w:t> </w:t>
      </w:r>
      <w:r>
        <w:rPr>
          <w:sz w:val="20"/>
        </w:rPr>
        <w:t>y</w:t>
      </w:r>
      <w:r>
        <w:rPr>
          <w:spacing w:val="-21"/>
          <w:sz w:val="20"/>
        </w:rPr>
        <w:t> </w:t>
      </w:r>
      <w:r>
        <w:rPr>
          <w:sz w:val="20"/>
        </w:rPr>
        <w:t>conducen</w:t>
      </w:r>
      <w:r>
        <w:rPr>
          <w:spacing w:val="-15"/>
          <w:sz w:val="20"/>
        </w:rPr>
        <w:t> </w:t>
      </w:r>
      <w:r>
        <w:rPr>
          <w:sz w:val="20"/>
        </w:rPr>
        <w:t>el</w:t>
      </w:r>
      <w:r>
        <w:rPr>
          <w:spacing w:val="-17"/>
          <w:sz w:val="20"/>
        </w:rPr>
        <w:t> </w:t>
      </w:r>
      <w:r>
        <w:rPr>
          <w:sz w:val="20"/>
        </w:rPr>
        <w:t>procedimiento</w:t>
      </w:r>
      <w:r>
        <w:rPr>
          <w:spacing w:val="-16"/>
          <w:sz w:val="20"/>
        </w:rPr>
        <w:t> </w:t>
      </w:r>
      <w:r>
        <w:rPr>
          <w:sz w:val="20"/>
        </w:rPr>
        <w:t>de</w:t>
      </w:r>
      <w:r>
        <w:rPr>
          <w:spacing w:val="-16"/>
          <w:sz w:val="20"/>
        </w:rPr>
        <w:t> </w:t>
      </w:r>
      <w:r>
        <w:rPr>
          <w:sz w:val="20"/>
        </w:rPr>
        <w:t>responsabilidades</w:t>
      </w:r>
      <w:r>
        <w:rPr>
          <w:spacing w:val="-15"/>
          <w:sz w:val="20"/>
        </w:rPr>
        <w:t> </w:t>
      </w:r>
      <w:r>
        <w:rPr>
          <w:sz w:val="20"/>
        </w:rPr>
        <w:t>administrativas desde</w:t>
      </w:r>
      <w:r>
        <w:rPr>
          <w:spacing w:val="8"/>
          <w:sz w:val="20"/>
        </w:rPr>
        <w:t> </w:t>
      </w:r>
      <w:r>
        <w:rPr>
          <w:sz w:val="20"/>
        </w:rPr>
        <w:t>la</w:t>
      </w:r>
      <w:r>
        <w:rPr>
          <w:spacing w:val="7"/>
          <w:sz w:val="20"/>
        </w:rPr>
        <w:t> </w:t>
      </w:r>
      <w:r>
        <w:rPr>
          <w:sz w:val="20"/>
        </w:rPr>
        <w:t>admisión</w:t>
      </w:r>
      <w:r>
        <w:rPr>
          <w:spacing w:val="6"/>
          <w:sz w:val="20"/>
        </w:rPr>
        <w:t> </w:t>
      </w:r>
      <w:r>
        <w:rPr>
          <w:sz w:val="20"/>
        </w:rPr>
        <w:t>del</w:t>
      </w:r>
      <w:r>
        <w:rPr>
          <w:spacing w:val="6"/>
          <w:sz w:val="20"/>
        </w:rPr>
        <w:t> </w:t>
      </w:r>
      <w:r>
        <w:rPr>
          <w:sz w:val="20"/>
        </w:rPr>
        <w:t>Informe</w:t>
      </w:r>
      <w:r>
        <w:rPr>
          <w:spacing w:val="7"/>
          <w:sz w:val="20"/>
        </w:rPr>
        <w:t> </w:t>
      </w:r>
      <w:r>
        <w:rPr>
          <w:sz w:val="20"/>
        </w:rPr>
        <w:t>de</w:t>
      </w:r>
      <w:r>
        <w:rPr>
          <w:spacing w:val="6"/>
          <w:sz w:val="20"/>
        </w:rPr>
        <w:t> </w:t>
      </w:r>
      <w:r>
        <w:rPr>
          <w:sz w:val="20"/>
        </w:rPr>
        <w:t>presunta</w:t>
      </w:r>
      <w:r>
        <w:rPr>
          <w:spacing w:val="7"/>
          <w:sz w:val="20"/>
        </w:rPr>
        <w:t> </w:t>
      </w:r>
      <w:r>
        <w:rPr>
          <w:sz w:val="20"/>
        </w:rPr>
        <w:t>responsabilidad</w:t>
      </w:r>
      <w:r>
        <w:rPr>
          <w:spacing w:val="7"/>
          <w:sz w:val="20"/>
        </w:rPr>
        <w:t> </w:t>
      </w:r>
      <w:r>
        <w:rPr>
          <w:sz w:val="20"/>
        </w:rPr>
        <w:t>administrativa</w:t>
      </w:r>
      <w:r>
        <w:rPr>
          <w:spacing w:val="11"/>
          <w:sz w:val="20"/>
        </w:rPr>
        <w:t> </w:t>
      </w:r>
      <w:r>
        <w:rPr>
          <w:sz w:val="20"/>
        </w:rPr>
        <w:t>y</w:t>
      </w:r>
      <w:r>
        <w:rPr>
          <w:spacing w:val="4"/>
          <w:sz w:val="20"/>
        </w:rPr>
        <w:t> </w:t>
      </w:r>
      <w:r>
        <w:rPr>
          <w:sz w:val="20"/>
        </w:rPr>
        <w:t>hasta</w:t>
      </w:r>
      <w:r>
        <w:rPr>
          <w:spacing w:val="8"/>
          <w:sz w:val="20"/>
        </w:rPr>
        <w:t> </w:t>
      </w:r>
      <w:r>
        <w:rPr>
          <w:sz w:val="20"/>
        </w:rPr>
        <w:t>la</w:t>
      </w:r>
      <w:r>
        <w:rPr>
          <w:spacing w:val="7"/>
          <w:sz w:val="20"/>
        </w:rPr>
        <w:t> </w:t>
      </w:r>
      <w:r>
        <w:rPr>
          <w:sz w:val="20"/>
        </w:rPr>
        <w:t>conclusión</w:t>
      </w:r>
      <w:r>
        <w:rPr>
          <w:spacing w:val="7"/>
          <w:sz w:val="20"/>
        </w:rPr>
        <w:t> </w:t>
      </w:r>
      <w:r>
        <w:rPr>
          <w:sz w:val="20"/>
        </w:rPr>
        <w:t>de</w:t>
      </w:r>
    </w:p>
    <w:p>
      <w:pPr>
        <w:spacing w:after="0" w:line="240" w:lineRule="auto"/>
        <w:jc w:val="both"/>
        <w:rPr>
          <w:sz w:val="20"/>
        </w:rPr>
        <w:sectPr>
          <w:pgSz w:w="12240" w:h="15840"/>
          <w:pgMar w:top="1340" w:bottom="280" w:left="1560" w:right="1520"/>
        </w:sectPr>
      </w:pPr>
    </w:p>
    <w:p>
      <w:pPr>
        <w:pStyle w:val="BodyText"/>
        <w:spacing w:before="73"/>
        <w:ind w:left="142" w:right="185"/>
        <w:jc w:val="both"/>
      </w:pPr>
      <w:r>
        <w:rPr/>
        <w:t>la</w:t>
      </w:r>
      <w:r>
        <w:rPr>
          <w:spacing w:val="-8"/>
        </w:rPr>
        <w:t> </w:t>
      </w:r>
      <w:r>
        <w:rPr/>
        <w:t>audiencia</w:t>
      </w:r>
      <w:r>
        <w:rPr>
          <w:spacing w:val="-8"/>
        </w:rPr>
        <w:t> </w:t>
      </w:r>
      <w:r>
        <w:rPr/>
        <w:t>inicial.</w:t>
      </w:r>
      <w:r>
        <w:rPr>
          <w:spacing w:val="-7"/>
        </w:rPr>
        <w:t> </w:t>
      </w:r>
      <w:r>
        <w:rPr/>
        <w:t>La</w:t>
      </w:r>
      <w:r>
        <w:rPr>
          <w:spacing w:val="-11"/>
        </w:rPr>
        <w:t> </w:t>
      </w:r>
      <w:r>
        <w:rPr/>
        <w:t>función</w:t>
      </w:r>
      <w:r>
        <w:rPr>
          <w:spacing w:val="-11"/>
        </w:rPr>
        <w:t> </w:t>
      </w:r>
      <w:r>
        <w:rPr/>
        <w:t>de</w:t>
      </w:r>
      <w:r>
        <w:rPr>
          <w:spacing w:val="-7"/>
        </w:rPr>
        <w:t> </w:t>
      </w:r>
      <w:r>
        <w:rPr/>
        <w:t>la</w:t>
      </w:r>
      <w:r>
        <w:rPr>
          <w:spacing w:val="-8"/>
        </w:rPr>
        <w:t> </w:t>
      </w:r>
      <w:r>
        <w:rPr/>
        <w:t>Autoridad</w:t>
      </w:r>
      <w:r>
        <w:rPr>
          <w:spacing w:val="-11"/>
        </w:rPr>
        <w:t> </w:t>
      </w:r>
      <w:r>
        <w:rPr/>
        <w:t>substanciadora,</w:t>
      </w:r>
      <w:r>
        <w:rPr>
          <w:spacing w:val="-7"/>
        </w:rPr>
        <w:t> </w:t>
      </w:r>
      <w:r>
        <w:rPr/>
        <w:t>en</w:t>
      </w:r>
      <w:r>
        <w:rPr>
          <w:spacing w:val="-8"/>
        </w:rPr>
        <w:t> </w:t>
      </w:r>
      <w:r>
        <w:rPr/>
        <w:t>ningún</w:t>
      </w:r>
      <w:r>
        <w:rPr>
          <w:spacing w:val="-8"/>
        </w:rPr>
        <w:t> </w:t>
      </w:r>
      <w:r>
        <w:rPr/>
        <w:t>caso</w:t>
      </w:r>
      <w:r>
        <w:rPr>
          <w:spacing w:val="-7"/>
        </w:rPr>
        <w:t> </w:t>
      </w:r>
      <w:r>
        <w:rPr/>
        <w:t>podrá</w:t>
      </w:r>
      <w:r>
        <w:rPr>
          <w:spacing w:val="-10"/>
        </w:rPr>
        <w:t> </w:t>
      </w:r>
      <w:r>
        <w:rPr/>
        <w:t>ser</w:t>
      </w:r>
      <w:r>
        <w:rPr>
          <w:spacing w:val="-8"/>
        </w:rPr>
        <w:t> </w:t>
      </w:r>
      <w:r>
        <w:rPr/>
        <w:t>ejercida</w:t>
      </w:r>
      <w:r>
        <w:rPr>
          <w:spacing w:val="-10"/>
        </w:rPr>
        <w:t> </w:t>
      </w:r>
      <w:r>
        <w:rPr/>
        <w:t>por una Autoridad</w:t>
      </w:r>
      <w:r>
        <w:rPr>
          <w:spacing w:val="1"/>
        </w:rPr>
        <w:t> </w:t>
      </w:r>
      <w:r>
        <w:rPr/>
        <w:t>investigadora.</w:t>
      </w:r>
    </w:p>
    <w:p>
      <w:pPr>
        <w:pStyle w:val="BodyText"/>
        <w:spacing w:before="1"/>
      </w:pPr>
    </w:p>
    <w:p>
      <w:pPr>
        <w:pStyle w:val="BodyText"/>
        <w:spacing w:before="1"/>
        <w:ind w:left="142" w:right="183"/>
        <w:jc w:val="both"/>
      </w:pPr>
      <w:r>
        <w:rPr/>
        <w:t>Tratándose de responsabilidad administrativa grave de servidores públicos de elección popular, y magistrados, el Tribunal Estatal de Justicia Administrativa, actuará como autoridad substanciadora desde la admisión del informe de presunta responsabilidad, y hasta dejar el expediente en estado de resolución, debiendo remitir copia certificada de los autos incluido el proyecto de resolución respectivo, al Congreso del Estado;</w:t>
      </w:r>
    </w:p>
    <w:p>
      <w:pPr>
        <w:pStyle w:val="BodyText"/>
        <w:spacing w:before="9"/>
        <w:rPr>
          <w:sz w:val="19"/>
        </w:rPr>
      </w:pPr>
    </w:p>
    <w:p>
      <w:pPr>
        <w:pStyle w:val="ListParagraph"/>
        <w:numPr>
          <w:ilvl w:val="0"/>
          <w:numId w:val="4"/>
        </w:numPr>
        <w:tabs>
          <w:tab w:pos="570" w:val="left" w:leader="none"/>
        </w:tabs>
        <w:spacing w:line="240" w:lineRule="auto" w:before="0" w:after="0"/>
        <w:ind w:left="569" w:right="0" w:hanging="428"/>
        <w:jc w:val="both"/>
        <w:rPr>
          <w:sz w:val="20"/>
        </w:rPr>
      </w:pPr>
      <w:r>
        <w:rPr>
          <w:b/>
          <w:sz w:val="20"/>
        </w:rPr>
        <w:t>Autoridad resolutora: </w:t>
      </w:r>
      <w:r>
        <w:rPr>
          <w:sz w:val="20"/>
        </w:rPr>
        <w:t>tratándose de faltas administrativas no graves</w:t>
      </w:r>
      <w:r>
        <w:rPr>
          <w:spacing w:val="-3"/>
          <w:sz w:val="20"/>
        </w:rPr>
        <w:t> </w:t>
      </w:r>
      <w:r>
        <w:rPr>
          <w:sz w:val="20"/>
        </w:rPr>
        <w:t>será:</w:t>
      </w:r>
    </w:p>
    <w:p>
      <w:pPr>
        <w:pStyle w:val="BodyText"/>
      </w:pPr>
    </w:p>
    <w:p>
      <w:pPr>
        <w:pStyle w:val="ListParagraph"/>
        <w:numPr>
          <w:ilvl w:val="0"/>
          <w:numId w:val="5"/>
        </w:numPr>
        <w:tabs>
          <w:tab w:pos="426" w:val="left" w:leader="none"/>
        </w:tabs>
        <w:spacing w:line="240" w:lineRule="auto" w:before="1" w:after="0"/>
        <w:ind w:left="142" w:right="185" w:firstLine="0"/>
        <w:jc w:val="both"/>
        <w:rPr>
          <w:sz w:val="20"/>
        </w:rPr>
      </w:pPr>
      <w:r>
        <w:rPr>
          <w:sz w:val="20"/>
        </w:rPr>
        <w:t>La unidad de responsabilidades administrativas; el servidor público asignado en las contralorías o, los órganos internos de</w:t>
      </w:r>
      <w:r>
        <w:rPr>
          <w:spacing w:val="1"/>
          <w:sz w:val="20"/>
        </w:rPr>
        <w:t> </w:t>
      </w:r>
      <w:r>
        <w:rPr>
          <w:sz w:val="20"/>
        </w:rPr>
        <w:t>control.</w:t>
      </w:r>
    </w:p>
    <w:p>
      <w:pPr>
        <w:pStyle w:val="BodyText"/>
        <w:spacing w:before="1"/>
      </w:pPr>
    </w:p>
    <w:p>
      <w:pPr>
        <w:pStyle w:val="ListParagraph"/>
        <w:numPr>
          <w:ilvl w:val="0"/>
          <w:numId w:val="5"/>
        </w:numPr>
        <w:tabs>
          <w:tab w:pos="426" w:val="left" w:leader="none"/>
        </w:tabs>
        <w:spacing w:line="240" w:lineRule="auto" w:before="0" w:after="0"/>
        <w:ind w:left="425" w:right="0" w:hanging="284"/>
        <w:jc w:val="both"/>
        <w:rPr>
          <w:sz w:val="20"/>
        </w:rPr>
      </w:pPr>
      <w:r>
        <w:rPr>
          <w:sz w:val="20"/>
        </w:rPr>
        <w:t>El superior jerárquico, en el caso de los</w:t>
      </w:r>
      <w:r>
        <w:rPr>
          <w:spacing w:val="-5"/>
          <w:sz w:val="20"/>
        </w:rPr>
        <w:t> </w:t>
      </w:r>
      <w:r>
        <w:rPr>
          <w:sz w:val="20"/>
        </w:rPr>
        <w:t>contralores.</w:t>
      </w:r>
    </w:p>
    <w:p>
      <w:pPr>
        <w:pStyle w:val="BodyText"/>
        <w:spacing w:before="1"/>
      </w:pPr>
    </w:p>
    <w:p>
      <w:pPr>
        <w:pStyle w:val="ListParagraph"/>
        <w:numPr>
          <w:ilvl w:val="0"/>
          <w:numId w:val="5"/>
        </w:numPr>
        <w:tabs>
          <w:tab w:pos="426" w:val="left" w:leader="none"/>
        </w:tabs>
        <w:spacing w:line="240" w:lineRule="auto" w:before="0" w:after="0"/>
        <w:ind w:left="142" w:right="186" w:firstLine="0"/>
        <w:jc w:val="both"/>
        <w:rPr>
          <w:sz w:val="20"/>
        </w:rPr>
      </w:pPr>
      <w:r>
        <w:rPr>
          <w:sz w:val="20"/>
        </w:rPr>
        <w:t>El Pleno del Congreso del Estado en el caso de los diputados; el Auditor Superior; y el Fiscal General del Estado.</w:t>
      </w:r>
    </w:p>
    <w:p>
      <w:pPr>
        <w:pStyle w:val="BodyText"/>
        <w:spacing w:before="10"/>
        <w:rPr>
          <w:sz w:val="19"/>
        </w:rPr>
      </w:pPr>
    </w:p>
    <w:p>
      <w:pPr>
        <w:pStyle w:val="ListParagraph"/>
        <w:numPr>
          <w:ilvl w:val="0"/>
          <w:numId w:val="5"/>
        </w:numPr>
        <w:tabs>
          <w:tab w:pos="426" w:val="left" w:leader="none"/>
        </w:tabs>
        <w:spacing w:line="240" w:lineRule="auto" w:before="1" w:after="0"/>
        <w:ind w:left="142" w:right="187" w:firstLine="0"/>
        <w:jc w:val="both"/>
        <w:rPr>
          <w:sz w:val="20"/>
        </w:rPr>
      </w:pPr>
      <w:r>
        <w:rPr>
          <w:sz w:val="20"/>
        </w:rPr>
        <w:t>Los respectivos plenos de los tribunales; organismos constitucionales autónomos; y cabildos; según lo establece la presente Ley, en el caso de magistrados; miembros de los ayuntamientos; e integrantes de los organismos constitucionales autónomos.</w:t>
      </w:r>
    </w:p>
    <w:p>
      <w:pPr>
        <w:pStyle w:val="BodyText"/>
        <w:spacing w:before="10"/>
        <w:rPr>
          <w:sz w:val="19"/>
        </w:rPr>
      </w:pPr>
    </w:p>
    <w:p>
      <w:pPr>
        <w:pStyle w:val="ListParagraph"/>
        <w:numPr>
          <w:ilvl w:val="0"/>
          <w:numId w:val="5"/>
        </w:numPr>
        <w:tabs>
          <w:tab w:pos="481" w:val="left" w:leader="none"/>
        </w:tabs>
        <w:spacing w:line="240" w:lineRule="auto" w:before="0" w:after="0"/>
        <w:ind w:left="142" w:right="185" w:firstLine="0"/>
        <w:jc w:val="both"/>
        <w:rPr>
          <w:sz w:val="20"/>
        </w:rPr>
      </w:pPr>
      <w:r>
        <w:rPr>
          <w:sz w:val="20"/>
        </w:rPr>
        <w:t>El</w:t>
      </w:r>
      <w:r>
        <w:rPr>
          <w:spacing w:val="-6"/>
          <w:sz w:val="20"/>
        </w:rPr>
        <w:t> </w:t>
      </w:r>
      <w:r>
        <w:rPr>
          <w:sz w:val="20"/>
        </w:rPr>
        <w:t>Consejo</w:t>
      </w:r>
      <w:r>
        <w:rPr>
          <w:spacing w:val="-5"/>
          <w:sz w:val="20"/>
        </w:rPr>
        <w:t> </w:t>
      </w:r>
      <w:r>
        <w:rPr>
          <w:sz w:val="20"/>
        </w:rPr>
        <w:t>de</w:t>
      </w:r>
      <w:r>
        <w:rPr>
          <w:spacing w:val="-5"/>
          <w:sz w:val="20"/>
        </w:rPr>
        <w:t> </w:t>
      </w:r>
      <w:r>
        <w:rPr>
          <w:sz w:val="20"/>
        </w:rPr>
        <w:t>la</w:t>
      </w:r>
      <w:r>
        <w:rPr>
          <w:spacing w:val="-5"/>
          <w:sz w:val="20"/>
        </w:rPr>
        <w:t> </w:t>
      </w:r>
      <w:r>
        <w:rPr>
          <w:sz w:val="20"/>
        </w:rPr>
        <w:t>Judicatura</w:t>
      </w:r>
      <w:r>
        <w:rPr>
          <w:spacing w:val="-7"/>
          <w:sz w:val="20"/>
        </w:rPr>
        <w:t> </w:t>
      </w:r>
      <w:r>
        <w:rPr>
          <w:sz w:val="20"/>
        </w:rPr>
        <w:t>en</w:t>
      </w:r>
      <w:r>
        <w:rPr>
          <w:spacing w:val="-6"/>
          <w:sz w:val="20"/>
        </w:rPr>
        <w:t> </w:t>
      </w:r>
      <w:r>
        <w:rPr>
          <w:sz w:val="20"/>
        </w:rPr>
        <w:t>el</w:t>
      </w:r>
      <w:r>
        <w:rPr>
          <w:spacing w:val="-6"/>
          <w:sz w:val="20"/>
        </w:rPr>
        <w:t> </w:t>
      </w:r>
      <w:r>
        <w:rPr>
          <w:sz w:val="20"/>
        </w:rPr>
        <w:t>caso</w:t>
      </w:r>
      <w:r>
        <w:rPr>
          <w:spacing w:val="-7"/>
          <w:sz w:val="20"/>
        </w:rPr>
        <w:t> </w:t>
      </w:r>
      <w:r>
        <w:rPr>
          <w:sz w:val="20"/>
        </w:rPr>
        <w:t>del</w:t>
      </w:r>
      <w:r>
        <w:rPr>
          <w:spacing w:val="-6"/>
          <w:sz w:val="20"/>
        </w:rPr>
        <w:t> </w:t>
      </w:r>
      <w:r>
        <w:rPr>
          <w:sz w:val="20"/>
        </w:rPr>
        <w:t>personal</w:t>
      </w:r>
      <w:r>
        <w:rPr>
          <w:spacing w:val="-6"/>
          <w:sz w:val="20"/>
        </w:rPr>
        <w:t> </w:t>
      </w:r>
      <w:r>
        <w:rPr>
          <w:sz w:val="20"/>
        </w:rPr>
        <w:t>del</w:t>
      </w:r>
      <w:r>
        <w:rPr>
          <w:spacing w:val="-7"/>
          <w:sz w:val="20"/>
        </w:rPr>
        <w:t> </w:t>
      </w:r>
      <w:r>
        <w:rPr>
          <w:sz w:val="20"/>
        </w:rPr>
        <w:t>Poder</w:t>
      </w:r>
      <w:r>
        <w:rPr>
          <w:spacing w:val="-6"/>
          <w:sz w:val="20"/>
        </w:rPr>
        <w:t> </w:t>
      </w:r>
      <w:r>
        <w:rPr>
          <w:sz w:val="20"/>
        </w:rPr>
        <w:t>Judicial</w:t>
      </w:r>
      <w:r>
        <w:rPr>
          <w:spacing w:val="-8"/>
          <w:sz w:val="20"/>
        </w:rPr>
        <w:t> </w:t>
      </w:r>
      <w:r>
        <w:rPr>
          <w:sz w:val="20"/>
        </w:rPr>
        <w:t>del</w:t>
      </w:r>
      <w:r>
        <w:rPr>
          <w:spacing w:val="-6"/>
          <w:sz w:val="20"/>
        </w:rPr>
        <w:t> </w:t>
      </w:r>
      <w:r>
        <w:rPr>
          <w:sz w:val="20"/>
        </w:rPr>
        <w:t>Estado,</w:t>
      </w:r>
      <w:r>
        <w:rPr>
          <w:spacing w:val="-7"/>
          <w:sz w:val="20"/>
        </w:rPr>
        <w:t> </w:t>
      </w:r>
      <w:r>
        <w:rPr>
          <w:sz w:val="20"/>
        </w:rPr>
        <w:t>con</w:t>
      </w:r>
      <w:r>
        <w:rPr>
          <w:spacing w:val="-7"/>
          <w:sz w:val="20"/>
        </w:rPr>
        <w:t> </w:t>
      </w:r>
      <w:r>
        <w:rPr>
          <w:sz w:val="20"/>
        </w:rPr>
        <w:t>excepción de los</w:t>
      </w:r>
      <w:r>
        <w:rPr>
          <w:spacing w:val="-2"/>
          <w:sz w:val="20"/>
        </w:rPr>
        <w:t> </w:t>
      </w:r>
      <w:r>
        <w:rPr>
          <w:sz w:val="20"/>
        </w:rPr>
        <w:t>magistrados.</w:t>
      </w:r>
    </w:p>
    <w:p>
      <w:pPr>
        <w:pStyle w:val="BodyText"/>
        <w:spacing w:before="2"/>
      </w:pPr>
    </w:p>
    <w:p>
      <w:pPr>
        <w:pStyle w:val="BodyText"/>
        <w:ind w:left="142" w:right="185"/>
        <w:jc w:val="both"/>
      </w:pPr>
      <w:r>
        <w:rPr/>
        <w:t>Para las faltas administrativas graves, así como para las faltas de particulares, lo será el Tribunal. Para las faltas administrativas graves de los servidores públicos de elección popular, y los magistrados, lo será el Congreso del Estado.</w:t>
      </w:r>
    </w:p>
    <w:p>
      <w:pPr>
        <w:pStyle w:val="BodyText"/>
        <w:spacing w:before="11"/>
        <w:rPr>
          <w:sz w:val="19"/>
        </w:rPr>
      </w:pPr>
    </w:p>
    <w:p>
      <w:pPr>
        <w:pStyle w:val="BodyText"/>
        <w:ind w:left="142" w:right="181"/>
        <w:jc w:val="both"/>
      </w:pPr>
      <w:r>
        <w:rPr/>
        <w:t>En el caso del Poder Judicial, serán competentes para imponer las sanciones que correspondan, el Pleno del Supremo Tribunal de Justicia, y el Consejo de la Judicatura, conforme al régimen establecido en el artículo 90 de la Constitución Política del Estado Libre y Soberano de San Luis Potosí, y su reglamentación;</w:t>
      </w:r>
    </w:p>
    <w:p>
      <w:pPr>
        <w:pStyle w:val="BodyText"/>
        <w:spacing w:before="8"/>
        <w:rPr>
          <w:sz w:val="19"/>
        </w:rPr>
      </w:pPr>
    </w:p>
    <w:p>
      <w:pPr>
        <w:pStyle w:val="ListParagraph"/>
        <w:numPr>
          <w:ilvl w:val="0"/>
          <w:numId w:val="4"/>
        </w:numPr>
        <w:tabs>
          <w:tab w:pos="570" w:val="left" w:leader="none"/>
        </w:tabs>
        <w:spacing w:line="242" w:lineRule="auto" w:before="1" w:after="0"/>
        <w:ind w:left="142" w:right="177" w:firstLine="0"/>
        <w:jc w:val="both"/>
        <w:rPr>
          <w:sz w:val="20"/>
        </w:rPr>
      </w:pPr>
      <w:r>
        <w:rPr>
          <w:b/>
          <w:sz w:val="20"/>
        </w:rPr>
        <w:t>Comité Coordinador: </w:t>
      </w:r>
      <w:r>
        <w:rPr>
          <w:sz w:val="20"/>
        </w:rPr>
        <w:t>la instancia a la que hace referencia el artículo 124 BIS, fracción I, </w:t>
      </w:r>
      <w:r>
        <w:rPr>
          <w:spacing w:val="2"/>
          <w:sz w:val="20"/>
        </w:rPr>
        <w:t>de</w:t>
      </w:r>
      <w:r>
        <w:rPr>
          <w:spacing w:val="-30"/>
          <w:sz w:val="20"/>
        </w:rPr>
        <w:t> </w:t>
      </w:r>
      <w:r>
        <w:rPr>
          <w:sz w:val="20"/>
        </w:rPr>
        <w:t>la Constitución Estatal, encargada de la coordinación y eficacia del Sistema Estatal Anticorrupción de San Luis Potosí;</w:t>
      </w:r>
    </w:p>
    <w:p>
      <w:pPr>
        <w:pStyle w:val="BodyText"/>
        <w:spacing w:before="6"/>
        <w:rPr>
          <w:sz w:val="19"/>
        </w:rPr>
      </w:pPr>
    </w:p>
    <w:p>
      <w:pPr>
        <w:pStyle w:val="ListParagraph"/>
        <w:numPr>
          <w:ilvl w:val="0"/>
          <w:numId w:val="4"/>
        </w:numPr>
        <w:tabs>
          <w:tab w:pos="570" w:val="left" w:leader="none"/>
        </w:tabs>
        <w:spacing w:line="240" w:lineRule="auto" w:before="0" w:after="0"/>
        <w:ind w:left="142" w:right="182" w:firstLine="0"/>
        <w:jc w:val="both"/>
        <w:rPr>
          <w:sz w:val="20"/>
        </w:rPr>
      </w:pPr>
      <w:r>
        <w:rPr>
          <w:b/>
          <w:sz w:val="20"/>
        </w:rPr>
        <w:t>Conflicto</w:t>
      </w:r>
      <w:r>
        <w:rPr>
          <w:b/>
          <w:spacing w:val="-8"/>
          <w:sz w:val="20"/>
        </w:rPr>
        <w:t> </w:t>
      </w:r>
      <w:r>
        <w:rPr>
          <w:b/>
          <w:sz w:val="20"/>
        </w:rPr>
        <w:t>de</w:t>
      </w:r>
      <w:r>
        <w:rPr>
          <w:b/>
          <w:spacing w:val="-8"/>
          <w:sz w:val="20"/>
        </w:rPr>
        <w:t> </w:t>
      </w:r>
      <w:r>
        <w:rPr>
          <w:b/>
          <w:sz w:val="20"/>
        </w:rPr>
        <w:t>Interés:</w:t>
      </w:r>
      <w:r>
        <w:rPr>
          <w:b/>
          <w:spacing w:val="-2"/>
          <w:sz w:val="20"/>
        </w:rPr>
        <w:t> </w:t>
      </w:r>
      <w:r>
        <w:rPr>
          <w:sz w:val="20"/>
        </w:rPr>
        <w:t>la</w:t>
      </w:r>
      <w:r>
        <w:rPr>
          <w:spacing w:val="-8"/>
          <w:sz w:val="20"/>
        </w:rPr>
        <w:t> </w:t>
      </w:r>
      <w:r>
        <w:rPr>
          <w:sz w:val="20"/>
        </w:rPr>
        <w:t>posible</w:t>
      </w:r>
      <w:r>
        <w:rPr>
          <w:spacing w:val="-7"/>
          <w:sz w:val="20"/>
        </w:rPr>
        <w:t> </w:t>
      </w:r>
      <w:r>
        <w:rPr>
          <w:sz w:val="20"/>
        </w:rPr>
        <w:t>afectación</w:t>
      </w:r>
      <w:r>
        <w:rPr>
          <w:spacing w:val="-8"/>
          <w:sz w:val="20"/>
        </w:rPr>
        <w:t> </w:t>
      </w:r>
      <w:r>
        <w:rPr>
          <w:sz w:val="20"/>
        </w:rPr>
        <w:t>del</w:t>
      </w:r>
      <w:r>
        <w:rPr>
          <w:spacing w:val="-7"/>
          <w:sz w:val="20"/>
        </w:rPr>
        <w:t> </w:t>
      </w:r>
      <w:r>
        <w:rPr>
          <w:sz w:val="20"/>
        </w:rPr>
        <w:t>desempeño</w:t>
      </w:r>
      <w:r>
        <w:rPr>
          <w:spacing w:val="-8"/>
          <w:sz w:val="20"/>
        </w:rPr>
        <w:t> </w:t>
      </w:r>
      <w:r>
        <w:rPr>
          <w:sz w:val="20"/>
        </w:rPr>
        <w:t>imparcial</w:t>
      </w:r>
      <w:r>
        <w:rPr>
          <w:spacing w:val="-4"/>
          <w:sz w:val="20"/>
        </w:rPr>
        <w:t> </w:t>
      </w:r>
      <w:r>
        <w:rPr>
          <w:sz w:val="20"/>
        </w:rPr>
        <w:t>y</w:t>
      </w:r>
      <w:r>
        <w:rPr>
          <w:spacing w:val="-11"/>
          <w:sz w:val="20"/>
        </w:rPr>
        <w:t> </w:t>
      </w:r>
      <w:r>
        <w:rPr>
          <w:sz w:val="20"/>
        </w:rPr>
        <w:t>objetivo</w:t>
      </w:r>
      <w:r>
        <w:rPr>
          <w:spacing w:val="-9"/>
          <w:sz w:val="20"/>
        </w:rPr>
        <w:t> </w:t>
      </w:r>
      <w:r>
        <w:rPr>
          <w:sz w:val="20"/>
        </w:rPr>
        <w:t>de</w:t>
      </w:r>
      <w:r>
        <w:rPr>
          <w:spacing w:val="-8"/>
          <w:sz w:val="20"/>
        </w:rPr>
        <w:t> </w:t>
      </w:r>
      <w:r>
        <w:rPr>
          <w:sz w:val="20"/>
        </w:rPr>
        <w:t>las</w:t>
      </w:r>
      <w:r>
        <w:rPr>
          <w:spacing w:val="-7"/>
          <w:sz w:val="20"/>
        </w:rPr>
        <w:t> </w:t>
      </w:r>
      <w:r>
        <w:rPr>
          <w:sz w:val="20"/>
        </w:rPr>
        <w:t>funciones de los servidores públicos en razón de intereses personales, familiares o de</w:t>
      </w:r>
      <w:r>
        <w:rPr>
          <w:spacing w:val="-8"/>
          <w:sz w:val="20"/>
        </w:rPr>
        <w:t> </w:t>
      </w:r>
      <w:r>
        <w:rPr>
          <w:sz w:val="20"/>
        </w:rPr>
        <w:t>negocios;</w:t>
      </w:r>
    </w:p>
    <w:p>
      <w:pPr>
        <w:pStyle w:val="BodyText"/>
        <w:spacing w:before="10"/>
        <w:rPr>
          <w:sz w:val="19"/>
        </w:rPr>
      </w:pPr>
    </w:p>
    <w:p>
      <w:pPr>
        <w:pStyle w:val="ListParagraph"/>
        <w:numPr>
          <w:ilvl w:val="0"/>
          <w:numId w:val="4"/>
        </w:numPr>
        <w:tabs>
          <w:tab w:pos="570" w:val="left" w:leader="none"/>
        </w:tabs>
        <w:spacing w:line="240" w:lineRule="auto" w:before="0" w:after="0"/>
        <w:ind w:left="569" w:right="0" w:hanging="428"/>
        <w:jc w:val="both"/>
        <w:rPr>
          <w:sz w:val="20"/>
        </w:rPr>
      </w:pPr>
      <w:r>
        <w:rPr>
          <w:b/>
          <w:sz w:val="20"/>
        </w:rPr>
        <w:t>Contraloría: </w:t>
      </w:r>
      <w:r>
        <w:rPr>
          <w:sz w:val="20"/>
        </w:rPr>
        <w:t>la Contraloría General del</w:t>
      </w:r>
      <w:r>
        <w:rPr>
          <w:spacing w:val="3"/>
          <w:sz w:val="20"/>
        </w:rPr>
        <w:t> </w:t>
      </w:r>
      <w:r>
        <w:rPr>
          <w:sz w:val="20"/>
        </w:rPr>
        <w:t>Estado;</w:t>
      </w:r>
    </w:p>
    <w:p>
      <w:pPr>
        <w:pStyle w:val="BodyText"/>
        <w:spacing w:before="1"/>
      </w:pPr>
    </w:p>
    <w:p>
      <w:pPr>
        <w:pStyle w:val="ListParagraph"/>
        <w:numPr>
          <w:ilvl w:val="0"/>
          <w:numId w:val="4"/>
        </w:numPr>
        <w:tabs>
          <w:tab w:pos="570" w:val="left" w:leader="none"/>
        </w:tabs>
        <w:spacing w:line="240" w:lineRule="auto" w:before="0" w:after="0"/>
        <w:ind w:left="569" w:right="0" w:hanging="428"/>
        <w:jc w:val="both"/>
        <w:rPr>
          <w:sz w:val="20"/>
        </w:rPr>
      </w:pPr>
      <w:r>
        <w:rPr>
          <w:b/>
          <w:sz w:val="20"/>
        </w:rPr>
        <w:t>Contralorías: </w:t>
      </w:r>
      <w:r>
        <w:rPr>
          <w:sz w:val="20"/>
        </w:rPr>
        <w:t>la Contraloría General del Estado, y las contralorías internas de los</w:t>
      </w:r>
      <w:r>
        <w:rPr>
          <w:spacing w:val="-17"/>
          <w:sz w:val="20"/>
        </w:rPr>
        <w:t> </w:t>
      </w:r>
      <w:r>
        <w:rPr>
          <w:sz w:val="20"/>
        </w:rPr>
        <w:t>municipios;</w:t>
      </w:r>
    </w:p>
    <w:p>
      <w:pPr>
        <w:pStyle w:val="BodyText"/>
        <w:spacing w:before="11"/>
        <w:rPr>
          <w:sz w:val="19"/>
        </w:rPr>
      </w:pPr>
    </w:p>
    <w:p>
      <w:pPr>
        <w:pStyle w:val="ListParagraph"/>
        <w:numPr>
          <w:ilvl w:val="0"/>
          <w:numId w:val="4"/>
        </w:numPr>
        <w:tabs>
          <w:tab w:pos="570" w:val="left" w:leader="none"/>
        </w:tabs>
        <w:spacing w:line="240" w:lineRule="auto" w:before="0" w:after="0"/>
        <w:ind w:left="569" w:right="0" w:hanging="428"/>
        <w:jc w:val="both"/>
        <w:rPr>
          <w:sz w:val="20"/>
        </w:rPr>
      </w:pPr>
      <w:r>
        <w:rPr>
          <w:b/>
          <w:sz w:val="20"/>
        </w:rPr>
        <w:t>Constitución: </w:t>
      </w:r>
      <w:r>
        <w:rPr>
          <w:sz w:val="20"/>
        </w:rPr>
        <w:t>la Constitución Política del Estado Libre y Soberano de San Luis</w:t>
      </w:r>
      <w:r>
        <w:rPr>
          <w:spacing w:val="-9"/>
          <w:sz w:val="20"/>
        </w:rPr>
        <w:t> </w:t>
      </w:r>
      <w:r>
        <w:rPr>
          <w:sz w:val="20"/>
        </w:rPr>
        <w:t>Potosí;</w:t>
      </w:r>
    </w:p>
    <w:p>
      <w:pPr>
        <w:pStyle w:val="BodyText"/>
      </w:pPr>
    </w:p>
    <w:p>
      <w:pPr>
        <w:pStyle w:val="ListParagraph"/>
        <w:numPr>
          <w:ilvl w:val="0"/>
          <w:numId w:val="4"/>
        </w:numPr>
        <w:tabs>
          <w:tab w:pos="570" w:val="left" w:leader="none"/>
        </w:tabs>
        <w:spacing w:line="240" w:lineRule="auto" w:before="1" w:after="0"/>
        <w:ind w:left="569" w:right="0" w:hanging="428"/>
        <w:jc w:val="both"/>
        <w:rPr>
          <w:sz w:val="20"/>
        </w:rPr>
      </w:pPr>
      <w:r>
        <w:rPr>
          <w:b/>
          <w:sz w:val="20"/>
        </w:rPr>
        <w:t>Constitución Federal: </w:t>
      </w:r>
      <w:r>
        <w:rPr>
          <w:sz w:val="20"/>
        </w:rPr>
        <w:t>la Constitución Política de los Estados Unidos</w:t>
      </w:r>
      <w:r>
        <w:rPr>
          <w:spacing w:val="-1"/>
          <w:sz w:val="20"/>
        </w:rPr>
        <w:t> </w:t>
      </w:r>
      <w:r>
        <w:rPr>
          <w:sz w:val="20"/>
        </w:rPr>
        <w:t>Mexicanos;</w:t>
      </w:r>
    </w:p>
    <w:p>
      <w:pPr>
        <w:pStyle w:val="BodyText"/>
      </w:pPr>
    </w:p>
    <w:p>
      <w:pPr>
        <w:pStyle w:val="ListParagraph"/>
        <w:numPr>
          <w:ilvl w:val="0"/>
          <w:numId w:val="4"/>
        </w:numPr>
        <w:tabs>
          <w:tab w:pos="570" w:val="left" w:leader="none"/>
        </w:tabs>
        <w:spacing w:line="242" w:lineRule="auto" w:before="0" w:after="0"/>
        <w:ind w:left="142" w:right="182" w:firstLine="0"/>
        <w:jc w:val="both"/>
        <w:rPr>
          <w:sz w:val="20"/>
        </w:rPr>
      </w:pPr>
      <w:r>
        <w:rPr>
          <w:b/>
          <w:sz w:val="20"/>
        </w:rPr>
        <w:t>Declarante: </w:t>
      </w:r>
      <w:r>
        <w:rPr>
          <w:sz w:val="20"/>
        </w:rPr>
        <w:t>el Servidor Público obligado a presentar declaración de situación patrimonial, de intereses y fiscal, en los términos de esta</w:t>
      </w:r>
      <w:r>
        <w:rPr>
          <w:spacing w:val="-2"/>
          <w:sz w:val="20"/>
        </w:rPr>
        <w:t> </w:t>
      </w:r>
      <w:r>
        <w:rPr>
          <w:sz w:val="20"/>
        </w:rPr>
        <w:t>Ley;</w:t>
      </w:r>
    </w:p>
    <w:p>
      <w:pPr>
        <w:pStyle w:val="BodyText"/>
        <w:spacing w:before="6"/>
        <w:rPr>
          <w:sz w:val="19"/>
        </w:rPr>
      </w:pPr>
    </w:p>
    <w:p>
      <w:pPr>
        <w:pStyle w:val="ListParagraph"/>
        <w:numPr>
          <w:ilvl w:val="0"/>
          <w:numId w:val="4"/>
        </w:numPr>
        <w:tabs>
          <w:tab w:pos="570" w:val="left" w:leader="none"/>
        </w:tabs>
        <w:spacing w:line="242" w:lineRule="auto" w:before="0" w:after="0"/>
        <w:ind w:left="142" w:right="185" w:firstLine="0"/>
        <w:jc w:val="both"/>
        <w:rPr>
          <w:sz w:val="20"/>
        </w:rPr>
      </w:pPr>
      <w:r>
        <w:rPr>
          <w:b/>
          <w:sz w:val="20"/>
        </w:rPr>
        <w:t>Denunciante: </w:t>
      </w:r>
      <w:r>
        <w:rPr>
          <w:sz w:val="20"/>
        </w:rPr>
        <w:t>la persona física o moral, o el servidor público que acude ante las autoridades investigadoras</w:t>
      </w:r>
      <w:r>
        <w:rPr>
          <w:spacing w:val="30"/>
          <w:sz w:val="20"/>
        </w:rPr>
        <w:t> </w:t>
      </w:r>
      <w:r>
        <w:rPr>
          <w:sz w:val="20"/>
        </w:rPr>
        <w:t>a</w:t>
      </w:r>
      <w:r>
        <w:rPr>
          <w:spacing w:val="31"/>
          <w:sz w:val="20"/>
        </w:rPr>
        <w:t> </w:t>
      </w:r>
      <w:r>
        <w:rPr>
          <w:sz w:val="20"/>
        </w:rPr>
        <w:t>que</w:t>
      </w:r>
      <w:r>
        <w:rPr>
          <w:spacing w:val="28"/>
          <w:sz w:val="20"/>
        </w:rPr>
        <w:t> </w:t>
      </w:r>
      <w:r>
        <w:rPr>
          <w:sz w:val="20"/>
        </w:rPr>
        <w:t>se</w:t>
      </w:r>
      <w:r>
        <w:rPr>
          <w:spacing w:val="31"/>
          <w:sz w:val="20"/>
        </w:rPr>
        <w:t> </w:t>
      </w:r>
      <w:r>
        <w:rPr>
          <w:sz w:val="20"/>
        </w:rPr>
        <w:t>refiere</w:t>
      </w:r>
      <w:r>
        <w:rPr>
          <w:spacing w:val="28"/>
          <w:sz w:val="20"/>
        </w:rPr>
        <w:t> </w:t>
      </w:r>
      <w:r>
        <w:rPr>
          <w:sz w:val="20"/>
        </w:rPr>
        <w:t>la</w:t>
      </w:r>
      <w:r>
        <w:rPr>
          <w:spacing w:val="32"/>
          <w:sz w:val="20"/>
        </w:rPr>
        <w:t> </w:t>
      </w:r>
      <w:r>
        <w:rPr>
          <w:sz w:val="20"/>
        </w:rPr>
        <w:t>presente</w:t>
      </w:r>
      <w:r>
        <w:rPr>
          <w:spacing w:val="28"/>
          <w:sz w:val="20"/>
        </w:rPr>
        <w:t> </w:t>
      </w:r>
      <w:r>
        <w:rPr>
          <w:sz w:val="20"/>
        </w:rPr>
        <w:t>Ley,</w:t>
      </w:r>
      <w:r>
        <w:rPr>
          <w:spacing w:val="32"/>
          <w:sz w:val="20"/>
        </w:rPr>
        <w:t> </w:t>
      </w:r>
      <w:r>
        <w:rPr>
          <w:sz w:val="20"/>
        </w:rPr>
        <w:t>con</w:t>
      </w:r>
      <w:r>
        <w:rPr>
          <w:spacing w:val="28"/>
          <w:sz w:val="20"/>
        </w:rPr>
        <w:t> </w:t>
      </w:r>
      <w:r>
        <w:rPr>
          <w:sz w:val="20"/>
        </w:rPr>
        <w:t>el</w:t>
      </w:r>
      <w:r>
        <w:rPr>
          <w:spacing w:val="29"/>
          <w:sz w:val="20"/>
        </w:rPr>
        <w:t> </w:t>
      </w:r>
      <w:r>
        <w:rPr>
          <w:sz w:val="20"/>
        </w:rPr>
        <w:t>fin</w:t>
      </w:r>
      <w:r>
        <w:rPr>
          <w:spacing w:val="30"/>
          <w:sz w:val="20"/>
        </w:rPr>
        <w:t> </w:t>
      </w:r>
      <w:r>
        <w:rPr>
          <w:sz w:val="20"/>
        </w:rPr>
        <w:t>de</w:t>
      </w:r>
      <w:r>
        <w:rPr>
          <w:spacing w:val="31"/>
          <w:sz w:val="20"/>
        </w:rPr>
        <w:t> </w:t>
      </w:r>
      <w:r>
        <w:rPr>
          <w:sz w:val="20"/>
        </w:rPr>
        <w:t>denunciar</w:t>
      </w:r>
      <w:r>
        <w:rPr>
          <w:spacing w:val="31"/>
          <w:sz w:val="20"/>
        </w:rPr>
        <w:t> </w:t>
      </w:r>
      <w:r>
        <w:rPr>
          <w:sz w:val="20"/>
        </w:rPr>
        <w:t>actos</w:t>
      </w:r>
      <w:r>
        <w:rPr>
          <w:spacing w:val="31"/>
          <w:sz w:val="20"/>
        </w:rPr>
        <w:t> </w:t>
      </w:r>
      <w:r>
        <w:rPr>
          <w:sz w:val="20"/>
        </w:rPr>
        <w:t>u</w:t>
      </w:r>
      <w:r>
        <w:rPr>
          <w:spacing w:val="28"/>
          <w:sz w:val="20"/>
        </w:rPr>
        <w:t> </w:t>
      </w:r>
      <w:r>
        <w:rPr>
          <w:sz w:val="20"/>
        </w:rPr>
        <w:t>omisiones</w:t>
      </w:r>
      <w:r>
        <w:rPr>
          <w:spacing w:val="33"/>
          <w:sz w:val="20"/>
        </w:rPr>
        <w:t> </w:t>
      </w:r>
      <w:r>
        <w:rPr>
          <w:sz w:val="20"/>
        </w:rPr>
        <w:t>que</w:t>
      </w:r>
    </w:p>
    <w:p>
      <w:pPr>
        <w:spacing w:after="0" w:line="242" w:lineRule="auto"/>
        <w:jc w:val="both"/>
        <w:rPr>
          <w:sz w:val="20"/>
        </w:rPr>
        <w:sectPr>
          <w:pgSz w:w="12240" w:h="15840"/>
          <w:pgMar w:top="1340" w:bottom="280" w:left="1560" w:right="1520"/>
        </w:sectPr>
      </w:pPr>
    </w:p>
    <w:p>
      <w:pPr>
        <w:pStyle w:val="BodyText"/>
        <w:spacing w:before="73"/>
        <w:ind w:left="142" w:right="122"/>
      </w:pPr>
      <w:r>
        <w:rPr/>
        <w:t>pudieran constituir o vincularse con faltas administrativas, en términos de los artículos, 93 y 95 de esta Ley;</w:t>
      </w:r>
    </w:p>
    <w:p>
      <w:pPr>
        <w:pStyle w:val="BodyText"/>
        <w:spacing w:before="10"/>
        <w:rPr>
          <w:sz w:val="19"/>
        </w:rPr>
      </w:pPr>
    </w:p>
    <w:p>
      <w:pPr>
        <w:pStyle w:val="ListParagraph"/>
        <w:numPr>
          <w:ilvl w:val="0"/>
          <w:numId w:val="4"/>
        </w:numPr>
        <w:tabs>
          <w:tab w:pos="570" w:val="left" w:leader="none"/>
        </w:tabs>
        <w:spacing w:line="242" w:lineRule="auto" w:before="1" w:after="0"/>
        <w:ind w:left="142" w:right="179" w:firstLine="0"/>
        <w:jc w:val="both"/>
        <w:rPr>
          <w:sz w:val="20"/>
        </w:rPr>
      </w:pPr>
      <w:r>
        <w:rPr>
          <w:b/>
          <w:sz w:val="20"/>
        </w:rPr>
        <w:t>Dependencias: </w:t>
      </w:r>
      <w:r>
        <w:rPr>
          <w:sz w:val="20"/>
        </w:rPr>
        <w:t>las instituciones públicas a que se refieren los artículos 3º, fracción I, y 31 de la Ley Orgánica de la Administración Pública del Estado de San Luis</w:t>
      </w:r>
      <w:r>
        <w:rPr>
          <w:spacing w:val="-16"/>
          <w:sz w:val="20"/>
        </w:rPr>
        <w:t> </w:t>
      </w:r>
      <w:r>
        <w:rPr>
          <w:sz w:val="20"/>
        </w:rPr>
        <w:t>Potosí;</w:t>
      </w:r>
    </w:p>
    <w:p>
      <w:pPr>
        <w:pStyle w:val="BodyText"/>
        <w:spacing w:before="5"/>
        <w:rPr>
          <w:sz w:val="19"/>
        </w:rPr>
      </w:pPr>
    </w:p>
    <w:p>
      <w:pPr>
        <w:pStyle w:val="ListParagraph"/>
        <w:numPr>
          <w:ilvl w:val="0"/>
          <w:numId w:val="4"/>
        </w:numPr>
        <w:tabs>
          <w:tab w:pos="570" w:val="left" w:leader="none"/>
        </w:tabs>
        <w:spacing w:line="240" w:lineRule="auto" w:before="0" w:after="0"/>
        <w:ind w:left="142" w:right="179" w:firstLine="0"/>
        <w:jc w:val="both"/>
        <w:rPr>
          <w:sz w:val="20"/>
        </w:rPr>
      </w:pPr>
      <w:r>
        <w:rPr>
          <w:b/>
          <w:sz w:val="20"/>
        </w:rPr>
        <w:t>Ente público: </w:t>
      </w:r>
      <w:r>
        <w:rPr>
          <w:sz w:val="20"/>
        </w:rPr>
        <w:t>los poderes. Legislativo; y Judicial; las dependencias y entidades de la Administración Pública Estatal; la Fiscalía General del Estado; los organismos a los que la Constitución otorga autonomía; los municipios del Estado y sus dependencias y entidades; los órganos jurisdiccionales que no formen parte del Poder Judicial; así como cualquier otro ente sobre el que tenga control cualquiera de los poderes, y órganos públicos de los órdenes de gobierno estatal, o</w:t>
      </w:r>
      <w:r>
        <w:rPr>
          <w:spacing w:val="-3"/>
          <w:sz w:val="20"/>
        </w:rPr>
        <w:t> </w:t>
      </w:r>
      <w:r>
        <w:rPr>
          <w:sz w:val="20"/>
        </w:rPr>
        <w:t>municipal;</w:t>
      </w:r>
    </w:p>
    <w:p>
      <w:pPr>
        <w:pStyle w:val="BodyText"/>
        <w:spacing w:before="1"/>
      </w:pPr>
    </w:p>
    <w:p>
      <w:pPr>
        <w:pStyle w:val="ListParagraph"/>
        <w:numPr>
          <w:ilvl w:val="0"/>
          <w:numId w:val="4"/>
        </w:numPr>
        <w:tabs>
          <w:tab w:pos="570" w:val="left" w:leader="none"/>
        </w:tabs>
        <w:spacing w:line="240" w:lineRule="auto" w:before="0" w:after="0"/>
        <w:ind w:left="142" w:right="178" w:firstLine="0"/>
        <w:jc w:val="both"/>
        <w:rPr>
          <w:sz w:val="20"/>
        </w:rPr>
      </w:pPr>
      <w:r>
        <w:rPr>
          <w:b/>
          <w:sz w:val="20"/>
        </w:rPr>
        <w:t>Entidades: </w:t>
      </w:r>
      <w:r>
        <w:rPr>
          <w:sz w:val="20"/>
        </w:rPr>
        <w:t>los organismos públicos descentralizados; las empresas de participación estatal; y los</w:t>
      </w:r>
      <w:r>
        <w:rPr>
          <w:spacing w:val="-14"/>
          <w:sz w:val="20"/>
        </w:rPr>
        <w:t> </w:t>
      </w:r>
      <w:r>
        <w:rPr>
          <w:sz w:val="20"/>
        </w:rPr>
        <w:t>fideicomisos</w:t>
      </w:r>
      <w:r>
        <w:rPr>
          <w:spacing w:val="-13"/>
          <w:sz w:val="20"/>
        </w:rPr>
        <w:t> </w:t>
      </w:r>
      <w:r>
        <w:rPr>
          <w:sz w:val="20"/>
        </w:rPr>
        <w:t>públicos</w:t>
      </w:r>
      <w:r>
        <w:rPr>
          <w:spacing w:val="-13"/>
          <w:sz w:val="20"/>
        </w:rPr>
        <w:t> </w:t>
      </w:r>
      <w:r>
        <w:rPr>
          <w:sz w:val="20"/>
        </w:rPr>
        <w:t>que</w:t>
      </w:r>
      <w:r>
        <w:rPr>
          <w:spacing w:val="-14"/>
          <w:sz w:val="20"/>
        </w:rPr>
        <w:t> </w:t>
      </w:r>
      <w:r>
        <w:rPr>
          <w:sz w:val="20"/>
        </w:rPr>
        <w:t>tengan</w:t>
      </w:r>
      <w:r>
        <w:rPr>
          <w:spacing w:val="-12"/>
          <w:sz w:val="20"/>
        </w:rPr>
        <w:t> </w:t>
      </w:r>
      <w:r>
        <w:rPr>
          <w:sz w:val="20"/>
        </w:rPr>
        <w:t>el</w:t>
      </w:r>
      <w:r>
        <w:rPr>
          <w:spacing w:val="-15"/>
          <w:sz w:val="20"/>
        </w:rPr>
        <w:t> </w:t>
      </w:r>
      <w:r>
        <w:rPr>
          <w:sz w:val="20"/>
        </w:rPr>
        <w:t>carácter</w:t>
      </w:r>
      <w:r>
        <w:rPr>
          <w:spacing w:val="-13"/>
          <w:sz w:val="20"/>
        </w:rPr>
        <w:t> </w:t>
      </w:r>
      <w:r>
        <w:rPr>
          <w:sz w:val="20"/>
        </w:rPr>
        <w:t>de</w:t>
      </w:r>
      <w:r>
        <w:rPr>
          <w:spacing w:val="-14"/>
          <w:sz w:val="20"/>
        </w:rPr>
        <w:t> </w:t>
      </w:r>
      <w:r>
        <w:rPr>
          <w:sz w:val="20"/>
        </w:rPr>
        <w:t>entidad</w:t>
      </w:r>
      <w:r>
        <w:rPr>
          <w:spacing w:val="-12"/>
          <w:sz w:val="20"/>
        </w:rPr>
        <w:t> </w:t>
      </w:r>
      <w:r>
        <w:rPr>
          <w:sz w:val="20"/>
        </w:rPr>
        <w:t>paraestatal</w:t>
      </w:r>
      <w:r>
        <w:rPr>
          <w:spacing w:val="-16"/>
          <w:sz w:val="20"/>
        </w:rPr>
        <w:t> </w:t>
      </w:r>
      <w:r>
        <w:rPr>
          <w:sz w:val="20"/>
        </w:rPr>
        <w:t>a</w:t>
      </w:r>
      <w:r>
        <w:rPr>
          <w:spacing w:val="-12"/>
          <w:sz w:val="20"/>
        </w:rPr>
        <w:t> </w:t>
      </w:r>
      <w:r>
        <w:rPr>
          <w:sz w:val="20"/>
        </w:rPr>
        <w:t>que</w:t>
      </w:r>
      <w:r>
        <w:rPr>
          <w:spacing w:val="-12"/>
          <w:sz w:val="20"/>
        </w:rPr>
        <w:t> </w:t>
      </w:r>
      <w:r>
        <w:rPr>
          <w:sz w:val="20"/>
        </w:rPr>
        <w:t>se</w:t>
      </w:r>
      <w:r>
        <w:rPr>
          <w:spacing w:val="-14"/>
          <w:sz w:val="20"/>
        </w:rPr>
        <w:t> </w:t>
      </w:r>
      <w:r>
        <w:rPr>
          <w:sz w:val="20"/>
        </w:rPr>
        <w:t>refieren</w:t>
      </w:r>
      <w:r>
        <w:rPr>
          <w:spacing w:val="-12"/>
          <w:sz w:val="20"/>
        </w:rPr>
        <w:t> </w:t>
      </w:r>
      <w:r>
        <w:rPr>
          <w:sz w:val="20"/>
        </w:rPr>
        <w:t>los</w:t>
      </w:r>
      <w:r>
        <w:rPr>
          <w:spacing w:val="-11"/>
          <w:sz w:val="20"/>
        </w:rPr>
        <w:t> </w:t>
      </w:r>
      <w:r>
        <w:rPr>
          <w:sz w:val="20"/>
        </w:rPr>
        <w:t>artículos, 3°,</w:t>
      </w:r>
      <w:r>
        <w:rPr>
          <w:spacing w:val="-8"/>
          <w:sz w:val="20"/>
        </w:rPr>
        <w:t> </w:t>
      </w:r>
      <w:r>
        <w:rPr>
          <w:sz w:val="20"/>
        </w:rPr>
        <w:t>fracción</w:t>
      </w:r>
      <w:r>
        <w:rPr>
          <w:spacing w:val="-7"/>
          <w:sz w:val="20"/>
        </w:rPr>
        <w:t> </w:t>
      </w:r>
      <w:r>
        <w:rPr>
          <w:sz w:val="20"/>
        </w:rPr>
        <w:t>II,</w:t>
      </w:r>
      <w:r>
        <w:rPr>
          <w:spacing w:val="-7"/>
          <w:sz w:val="20"/>
        </w:rPr>
        <w:t> </w:t>
      </w:r>
      <w:r>
        <w:rPr>
          <w:sz w:val="20"/>
        </w:rPr>
        <w:t>52,</w:t>
      </w:r>
      <w:r>
        <w:rPr>
          <w:spacing w:val="-7"/>
          <w:sz w:val="20"/>
        </w:rPr>
        <w:t> </w:t>
      </w:r>
      <w:r>
        <w:rPr>
          <w:sz w:val="20"/>
        </w:rPr>
        <w:t>53,</w:t>
      </w:r>
      <w:r>
        <w:rPr>
          <w:spacing w:val="-7"/>
          <w:sz w:val="20"/>
        </w:rPr>
        <w:t> </w:t>
      </w:r>
      <w:r>
        <w:rPr>
          <w:sz w:val="20"/>
        </w:rPr>
        <w:t>54,</w:t>
      </w:r>
      <w:r>
        <w:rPr>
          <w:spacing w:val="-7"/>
          <w:sz w:val="20"/>
        </w:rPr>
        <w:t> </w:t>
      </w:r>
      <w:r>
        <w:rPr>
          <w:sz w:val="20"/>
        </w:rPr>
        <w:t>55</w:t>
      </w:r>
      <w:r>
        <w:rPr>
          <w:spacing w:val="-6"/>
          <w:sz w:val="20"/>
        </w:rPr>
        <w:t> </w:t>
      </w:r>
      <w:r>
        <w:rPr>
          <w:sz w:val="20"/>
        </w:rPr>
        <w:t>y</w:t>
      </w:r>
      <w:r>
        <w:rPr>
          <w:spacing w:val="-8"/>
          <w:sz w:val="20"/>
        </w:rPr>
        <w:t> </w:t>
      </w:r>
      <w:r>
        <w:rPr>
          <w:sz w:val="20"/>
        </w:rPr>
        <w:t>56</w:t>
      </w:r>
      <w:r>
        <w:rPr>
          <w:spacing w:val="-5"/>
          <w:sz w:val="20"/>
        </w:rPr>
        <w:t> </w:t>
      </w:r>
      <w:r>
        <w:rPr>
          <w:sz w:val="20"/>
        </w:rPr>
        <w:t>de</w:t>
      </w:r>
      <w:r>
        <w:rPr>
          <w:spacing w:val="-5"/>
          <w:sz w:val="20"/>
        </w:rPr>
        <w:t> </w:t>
      </w:r>
      <w:r>
        <w:rPr>
          <w:sz w:val="20"/>
        </w:rPr>
        <w:t>la</w:t>
      </w:r>
      <w:r>
        <w:rPr>
          <w:spacing w:val="-5"/>
          <w:sz w:val="20"/>
        </w:rPr>
        <w:t> </w:t>
      </w:r>
      <w:r>
        <w:rPr>
          <w:sz w:val="20"/>
        </w:rPr>
        <w:t>Ley</w:t>
      </w:r>
      <w:r>
        <w:rPr>
          <w:spacing w:val="-11"/>
          <w:sz w:val="20"/>
        </w:rPr>
        <w:t> </w:t>
      </w:r>
      <w:r>
        <w:rPr>
          <w:sz w:val="20"/>
        </w:rPr>
        <w:t>Orgánica</w:t>
      </w:r>
      <w:r>
        <w:rPr>
          <w:spacing w:val="-5"/>
          <w:sz w:val="20"/>
        </w:rPr>
        <w:t> </w:t>
      </w:r>
      <w:r>
        <w:rPr>
          <w:sz w:val="20"/>
        </w:rPr>
        <w:t>de</w:t>
      </w:r>
      <w:r>
        <w:rPr>
          <w:spacing w:val="-7"/>
          <w:sz w:val="20"/>
        </w:rPr>
        <w:t> </w:t>
      </w:r>
      <w:r>
        <w:rPr>
          <w:sz w:val="20"/>
        </w:rPr>
        <w:t>la</w:t>
      </w:r>
      <w:r>
        <w:rPr>
          <w:spacing w:val="-5"/>
          <w:sz w:val="20"/>
        </w:rPr>
        <w:t> </w:t>
      </w:r>
      <w:r>
        <w:rPr>
          <w:sz w:val="20"/>
        </w:rPr>
        <w:t>Administración</w:t>
      </w:r>
      <w:r>
        <w:rPr>
          <w:spacing w:val="-5"/>
          <w:sz w:val="20"/>
        </w:rPr>
        <w:t> </w:t>
      </w:r>
      <w:r>
        <w:rPr>
          <w:sz w:val="20"/>
        </w:rPr>
        <w:t>Pública</w:t>
      </w:r>
      <w:r>
        <w:rPr>
          <w:spacing w:val="-6"/>
          <w:sz w:val="20"/>
        </w:rPr>
        <w:t> </w:t>
      </w:r>
      <w:r>
        <w:rPr>
          <w:sz w:val="20"/>
        </w:rPr>
        <w:t>del</w:t>
      </w:r>
      <w:r>
        <w:rPr>
          <w:spacing w:val="-5"/>
          <w:sz w:val="20"/>
        </w:rPr>
        <w:t> </w:t>
      </w:r>
      <w:r>
        <w:rPr>
          <w:sz w:val="20"/>
        </w:rPr>
        <w:t>Estado</w:t>
      </w:r>
      <w:r>
        <w:rPr>
          <w:spacing w:val="-5"/>
          <w:sz w:val="20"/>
        </w:rPr>
        <w:t> </w:t>
      </w:r>
      <w:r>
        <w:rPr>
          <w:sz w:val="20"/>
        </w:rPr>
        <w:t>de</w:t>
      </w:r>
      <w:r>
        <w:rPr>
          <w:spacing w:val="-5"/>
          <w:sz w:val="20"/>
        </w:rPr>
        <w:t> </w:t>
      </w:r>
      <w:r>
        <w:rPr>
          <w:sz w:val="20"/>
        </w:rPr>
        <w:t>San Luis Potosí, así como los organismos auxiliares municipales en términos de lo dispuesto por el artículo 104 de la Ley Orgánica del Municipio Libre del Estado de San Luis</w:t>
      </w:r>
      <w:r>
        <w:rPr>
          <w:spacing w:val="-9"/>
          <w:sz w:val="20"/>
        </w:rPr>
        <w:t> </w:t>
      </w:r>
      <w:r>
        <w:rPr>
          <w:sz w:val="20"/>
        </w:rPr>
        <w:t>Potosí;</w:t>
      </w:r>
    </w:p>
    <w:p>
      <w:pPr>
        <w:pStyle w:val="BodyText"/>
      </w:pPr>
    </w:p>
    <w:p>
      <w:pPr>
        <w:pStyle w:val="ListParagraph"/>
        <w:numPr>
          <w:ilvl w:val="0"/>
          <w:numId w:val="4"/>
        </w:numPr>
        <w:tabs>
          <w:tab w:pos="570" w:val="left" w:leader="none"/>
        </w:tabs>
        <w:spacing w:line="242" w:lineRule="auto" w:before="1" w:after="0"/>
        <w:ind w:left="142" w:right="182" w:firstLine="0"/>
        <w:jc w:val="both"/>
        <w:rPr>
          <w:sz w:val="20"/>
        </w:rPr>
      </w:pPr>
      <w:r>
        <w:rPr>
          <w:b/>
          <w:sz w:val="20"/>
        </w:rPr>
        <w:t>Expediente de presunta responsabilidad administrativa: </w:t>
      </w:r>
      <w:r>
        <w:rPr>
          <w:sz w:val="20"/>
        </w:rPr>
        <w:t>el expediente derivado de la investigación que las autoridades investigadoras realizan en sede administrativa, al tener conocimiento de un acto u omisión posiblemente constitutivo de faltas</w:t>
      </w:r>
      <w:r>
        <w:rPr>
          <w:spacing w:val="-8"/>
          <w:sz w:val="20"/>
        </w:rPr>
        <w:t> </w:t>
      </w:r>
      <w:r>
        <w:rPr>
          <w:sz w:val="20"/>
        </w:rPr>
        <w:t>administrativas;</w:t>
      </w:r>
    </w:p>
    <w:p>
      <w:pPr>
        <w:pStyle w:val="BodyText"/>
        <w:spacing w:before="3"/>
        <w:rPr>
          <w:sz w:val="19"/>
        </w:rPr>
      </w:pPr>
    </w:p>
    <w:p>
      <w:pPr>
        <w:pStyle w:val="ListParagraph"/>
        <w:numPr>
          <w:ilvl w:val="0"/>
          <w:numId w:val="4"/>
        </w:numPr>
        <w:tabs>
          <w:tab w:pos="850" w:val="left" w:leader="none"/>
        </w:tabs>
        <w:spacing w:line="242" w:lineRule="auto" w:before="1" w:after="0"/>
        <w:ind w:left="142" w:right="184" w:firstLine="0"/>
        <w:jc w:val="both"/>
        <w:rPr>
          <w:sz w:val="20"/>
        </w:rPr>
      </w:pPr>
      <w:r>
        <w:rPr>
          <w:b/>
          <w:sz w:val="20"/>
        </w:rPr>
        <w:t>Faltas administrativas: </w:t>
      </w:r>
      <w:r>
        <w:rPr>
          <w:sz w:val="20"/>
        </w:rPr>
        <w:t>las faltas administrativas graves, y las faltas administrativas no graves, conforme a lo dispuesto en esta</w:t>
      </w:r>
      <w:r>
        <w:rPr>
          <w:spacing w:val="-5"/>
          <w:sz w:val="20"/>
        </w:rPr>
        <w:t> </w:t>
      </w:r>
      <w:r>
        <w:rPr>
          <w:sz w:val="20"/>
        </w:rPr>
        <w:t>Ley;</w:t>
      </w:r>
    </w:p>
    <w:p>
      <w:pPr>
        <w:pStyle w:val="BodyText"/>
        <w:spacing w:before="8"/>
        <w:rPr>
          <w:sz w:val="19"/>
        </w:rPr>
      </w:pPr>
    </w:p>
    <w:p>
      <w:pPr>
        <w:pStyle w:val="ListParagraph"/>
        <w:numPr>
          <w:ilvl w:val="0"/>
          <w:numId w:val="4"/>
        </w:numPr>
        <w:tabs>
          <w:tab w:pos="850" w:val="left" w:leader="none"/>
        </w:tabs>
        <w:spacing w:line="242" w:lineRule="auto" w:before="0" w:after="0"/>
        <w:ind w:left="142" w:right="181" w:firstLine="0"/>
        <w:jc w:val="both"/>
        <w:rPr>
          <w:sz w:val="20"/>
        </w:rPr>
      </w:pPr>
      <w:r>
        <w:rPr>
          <w:b/>
          <w:sz w:val="20"/>
        </w:rPr>
        <w:t>Falta</w:t>
      </w:r>
      <w:r>
        <w:rPr>
          <w:b/>
          <w:spacing w:val="-16"/>
          <w:sz w:val="20"/>
        </w:rPr>
        <w:t> </w:t>
      </w:r>
      <w:r>
        <w:rPr>
          <w:b/>
          <w:sz w:val="20"/>
        </w:rPr>
        <w:t>administrativa</w:t>
      </w:r>
      <w:r>
        <w:rPr>
          <w:b/>
          <w:spacing w:val="-16"/>
          <w:sz w:val="20"/>
        </w:rPr>
        <w:t> </w:t>
      </w:r>
      <w:r>
        <w:rPr>
          <w:b/>
          <w:sz w:val="20"/>
        </w:rPr>
        <w:t>grave:</w:t>
      </w:r>
      <w:r>
        <w:rPr>
          <w:b/>
          <w:spacing w:val="-12"/>
          <w:sz w:val="20"/>
        </w:rPr>
        <w:t> </w:t>
      </w:r>
      <w:r>
        <w:rPr>
          <w:sz w:val="20"/>
        </w:rPr>
        <w:t>las</w:t>
      </w:r>
      <w:r>
        <w:rPr>
          <w:spacing w:val="-15"/>
          <w:sz w:val="20"/>
        </w:rPr>
        <w:t> </w:t>
      </w:r>
      <w:r>
        <w:rPr>
          <w:sz w:val="20"/>
        </w:rPr>
        <w:t>faltas</w:t>
      </w:r>
      <w:r>
        <w:rPr>
          <w:spacing w:val="-14"/>
          <w:sz w:val="20"/>
        </w:rPr>
        <w:t> </w:t>
      </w:r>
      <w:r>
        <w:rPr>
          <w:sz w:val="20"/>
        </w:rPr>
        <w:t>administrativas</w:t>
      </w:r>
      <w:r>
        <w:rPr>
          <w:spacing w:val="-15"/>
          <w:sz w:val="20"/>
        </w:rPr>
        <w:t> </w:t>
      </w:r>
      <w:r>
        <w:rPr>
          <w:sz w:val="20"/>
        </w:rPr>
        <w:t>de</w:t>
      </w:r>
      <w:r>
        <w:rPr>
          <w:spacing w:val="-16"/>
          <w:sz w:val="20"/>
        </w:rPr>
        <w:t> </w:t>
      </w:r>
      <w:r>
        <w:rPr>
          <w:sz w:val="20"/>
        </w:rPr>
        <w:t>los</w:t>
      </w:r>
      <w:r>
        <w:rPr>
          <w:spacing w:val="-14"/>
          <w:sz w:val="20"/>
        </w:rPr>
        <w:t> </w:t>
      </w:r>
      <w:r>
        <w:rPr>
          <w:sz w:val="20"/>
        </w:rPr>
        <w:t>servidores</w:t>
      </w:r>
      <w:r>
        <w:rPr>
          <w:spacing w:val="-15"/>
          <w:sz w:val="20"/>
        </w:rPr>
        <w:t> </w:t>
      </w:r>
      <w:r>
        <w:rPr>
          <w:sz w:val="20"/>
        </w:rPr>
        <w:t>públicos</w:t>
      </w:r>
      <w:r>
        <w:rPr>
          <w:spacing w:val="-14"/>
          <w:sz w:val="20"/>
        </w:rPr>
        <w:t> </w:t>
      </w:r>
      <w:r>
        <w:rPr>
          <w:sz w:val="20"/>
        </w:rPr>
        <w:t>catalogadas como graves en los términos de la presente Ley, cuya sanción corresponde a los órganos a los que se refiere el segundo párrafo de la fracción IV del artículo 3º de esta</w:t>
      </w:r>
      <w:r>
        <w:rPr>
          <w:spacing w:val="-7"/>
          <w:sz w:val="20"/>
        </w:rPr>
        <w:t> </w:t>
      </w:r>
      <w:r>
        <w:rPr>
          <w:sz w:val="20"/>
        </w:rPr>
        <w:t>Ley;</w:t>
      </w:r>
    </w:p>
    <w:p>
      <w:pPr>
        <w:pStyle w:val="BodyText"/>
        <w:spacing w:before="4"/>
        <w:rPr>
          <w:sz w:val="19"/>
        </w:rPr>
      </w:pPr>
    </w:p>
    <w:p>
      <w:pPr>
        <w:pStyle w:val="ListParagraph"/>
        <w:numPr>
          <w:ilvl w:val="0"/>
          <w:numId w:val="4"/>
        </w:numPr>
        <w:tabs>
          <w:tab w:pos="570" w:val="left" w:leader="none"/>
        </w:tabs>
        <w:spacing w:line="242" w:lineRule="auto" w:before="0" w:after="0"/>
        <w:ind w:left="142" w:right="182" w:firstLine="0"/>
        <w:jc w:val="both"/>
        <w:rPr>
          <w:sz w:val="20"/>
        </w:rPr>
      </w:pPr>
      <w:r>
        <w:rPr>
          <w:b/>
          <w:sz w:val="20"/>
        </w:rPr>
        <w:t>Falta administrativa no grave: </w:t>
      </w:r>
      <w:r>
        <w:rPr>
          <w:sz w:val="20"/>
        </w:rPr>
        <w:t>las faltas administrativas de los servidores públicos en los términos</w:t>
      </w:r>
      <w:r>
        <w:rPr>
          <w:spacing w:val="-4"/>
          <w:sz w:val="20"/>
        </w:rPr>
        <w:t> </w:t>
      </w:r>
      <w:r>
        <w:rPr>
          <w:sz w:val="20"/>
        </w:rPr>
        <w:t>de</w:t>
      </w:r>
      <w:r>
        <w:rPr>
          <w:spacing w:val="-5"/>
          <w:sz w:val="20"/>
        </w:rPr>
        <w:t> </w:t>
      </w:r>
      <w:r>
        <w:rPr>
          <w:sz w:val="20"/>
        </w:rPr>
        <w:t>la</w:t>
      </w:r>
      <w:r>
        <w:rPr>
          <w:spacing w:val="-6"/>
          <w:sz w:val="20"/>
        </w:rPr>
        <w:t> </w:t>
      </w:r>
      <w:r>
        <w:rPr>
          <w:sz w:val="20"/>
        </w:rPr>
        <w:t>presente</w:t>
      </w:r>
      <w:r>
        <w:rPr>
          <w:spacing w:val="-5"/>
          <w:sz w:val="20"/>
        </w:rPr>
        <w:t> </w:t>
      </w:r>
      <w:r>
        <w:rPr>
          <w:sz w:val="20"/>
        </w:rPr>
        <w:t>Ley,</w:t>
      </w:r>
      <w:r>
        <w:rPr>
          <w:spacing w:val="-5"/>
          <w:sz w:val="20"/>
        </w:rPr>
        <w:t> </w:t>
      </w:r>
      <w:r>
        <w:rPr>
          <w:sz w:val="20"/>
        </w:rPr>
        <w:t>cuya</w:t>
      </w:r>
      <w:r>
        <w:rPr>
          <w:spacing w:val="-5"/>
          <w:sz w:val="20"/>
        </w:rPr>
        <w:t> </w:t>
      </w:r>
      <w:r>
        <w:rPr>
          <w:sz w:val="20"/>
        </w:rPr>
        <w:t>sanción</w:t>
      </w:r>
      <w:r>
        <w:rPr>
          <w:spacing w:val="-6"/>
          <w:sz w:val="20"/>
        </w:rPr>
        <w:t> </w:t>
      </w:r>
      <w:r>
        <w:rPr>
          <w:sz w:val="20"/>
        </w:rPr>
        <w:t>corresponde</w:t>
      </w:r>
      <w:r>
        <w:rPr>
          <w:spacing w:val="-3"/>
          <w:sz w:val="20"/>
        </w:rPr>
        <w:t> </w:t>
      </w:r>
      <w:r>
        <w:rPr>
          <w:sz w:val="20"/>
        </w:rPr>
        <w:t>a</w:t>
      </w:r>
      <w:r>
        <w:rPr>
          <w:spacing w:val="-6"/>
          <w:sz w:val="20"/>
        </w:rPr>
        <w:t> </w:t>
      </w:r>
      <w:r>
        <w:rPr>
          <w:sz w:val="20"/>
        </w:rPr>
        <w:t>los</w:t>
      </w:r>
      <w:r>
        <w:rPr>
          <w:spacing w:val="-4"/>
          <w:sz w:val="20"/>
        </w:rPr>
        <w:t> </w:t>
      </w:r>
      <w:r>
        <w:rPr>
          <w:sz w:val="20"/>
        </w:rPr>
        <w:t>órganos</w:t>
      </w:r>
      <w:r>
        <w:rPr>
          <w:spacing w:val="-4"/>
          <w:sz w:val="20"/>
        </w:rPr>
        <w:t> </w:t>
      </w:r>
      <w:r>
        <w:rPr>
          <w:sz w:val="20"/>
        </w:rPr>
        <w:t>a</w:t>
      </w:r>
      <w:r>
        <w:rPr>
          <w:spacing w:val="-6"/>
          <w:sz w:val="20"/>
        </w:rPr>
        <w:t> </w:t>
      </w:r>
      <w:r>
        <w:rPr>
          <w:sz w:val="20"/>
        </w:rPr>
        <w:t>los</w:t>
      </w:r>
      <w:r>
        <w:rPr>
          <w:spacing w:val="-4"/>
          <w:sz w:val="20"/>
        </w:rPr>
        <w:t> </w:t>
      </w:r>
      <w:r>
        <w:rPr>
          <w:sz w:val="20"/>
        </w:rPr>
        <w:t>que</w:t>
      </w:r>
      <w:r>
        <w:rPr>
          <w:spacing w:val="-6"/>
          <w:sz w:val="20"/>
        </w:rPr>
        <w:t> </w:t>
      </w:r>
      <w:r>
        <w:rPr>
          <w:sz w:val="20"/>
        </w:rPr>
        <w:t>se</w:t>
      </w:r>
      <w:r>
        <w:rPr>
          <w:spacing w:val="-5"/>
          <w:sz w:val="20"/>
        </w:rPr>
        <w:t> </w:t>
      </w:r>
      <w:r>
        <w:rPr>
          <w:sz w:val="20"/>
        </w:rPr>
        <w:t>refiere</w:t>
      </w:r>
      <w:r>
        <w:rPr>
          <w:spacing w:val="-5"/>
          <w:sz w:val="20"/>
        </w:rPr>
        <w:t> </w:t>
      </w:r>
      <w:r>
        <w:rPr>
          <w:sz w:val="20"/>
        </w:rPr>
        <w:t>la</w:t>
      </w:r>
      <w:r>
        <w:rPr>
          <w:spacing w:val="-5"/>
          <w:sz w:val="20"/>
        </w:rPr>
        <w:t> </w:t>
      </w:r>
      <w:r>
        <w:rPr>
          <w:sz w:val="20"/>
        </w:rPr>
        <w:t>fracción IV del artículo 3º de este</w:t>
      </w:r>
      <w:r>
        <w:rPr>
          <w:spacing w:val="-5"/>
          <w:sz w:val="20"/>
        </w:rPr>
        <w:t> </w:t>
      </w:r>
      <w:r>
        <w:rPr>
          <w:sz w:val="20"/>
        </w:rPr>
        <w:t>Ordenamiento;</w:t>
      </w:r>
    </w:p>
    <w:p>
      <w:pPr>
        <w:pStyle w:val="BodyText"/>
        <w:spacing w:before="4"/>
        <w:rPr>
          <w:sz w:val="19"/>
        </w:rPr>
      </w:pPr>
    </w:p>
    <w:p>
      <w:pPr>
        <w:pStyle w:val="ListParagraph"/>
        <w:numPr>
          <w:ilvl w:val="0"/>
          <w:numId w:val="4"/>
        </w:numPr>
        <w:tabs>
          <w:tab w:pos="570" w:val="left" w:leader="none"/>
        </w:tabs>
        <w:spacing w:line="242" w:lineRule="auto" w:before="0" w:after="0"/>
        <w:ind w:left="142" w:right="178" w:firstLine="0"/>
        <w:jc w:val="both"/>
        <w:rPr>
          <w:sz w:val="20"/>
        </w:rPr>
      </w:pPr>
      <w:r>
        <w:rPr>
          <w:b/>
          <w:sz w:val="20"/>
        </w:rPr>
        <w:t>Informe de Presunta Responsabilidad Administrativa: </w:t>
      </w:r>
      <w:r>
        <w:rPr>
          <w:sz w:val="20"/>
        </w:rPr>
        <w:t>el instrumento en el que las autoridades</w:t>
      </w:r>
      <w:r>
        <w:rPr>
          <w:spacing w:val="-10"/>
          <w:sz w:val="20"/>
        </w:rPr>
        <w:t> </w:t>
      </w:r>
      <w:r>
        <w:rPr>
          <w:sz w:val="20"/>
        </w:rPr>
        <w:t>investigadoras</w:t>
      </w:r>
      <w:r>
        <w:rPr>
          <w:spacing w:val="-6"/>
          <w:sz w:val="20"/>
        </w:rPr>
        <w:t> </w:t>
      </w:r>
      <w:r>
        <w:rPr>
          <w:sz w:val="20"/>
        </w:rPr>
        <w:t>describen</w:t>
      </w:r>
      <w:r>
        <w:rPr>
          <w:spacing w:val="-8"/>
          <w:sz w:val="20"/>
        </w:rPr>
        <w:t> </w:t>
      </w:r>
      <w:r>
        <w:rPr>
          <w:sz w:val="20"/>
        </w:rPr>
        <w:t>los</w:t>
      </w:r>
      <w:r>
        <w:rPr>
          <w:spacing w:val="-9"/>
          <w:sz w:val="20"/>
        </w:rPr>
        <w:t> </w:t>
      </w:r>
      <w:r>
        <w:rPr>
          <w:sz w:val="20"/>
        </w:rPr>
        <w:t>hechos</w:t>
      </w:r>
      <w:r>
        <w:rPr>
          <w:spacing w:val="-9"/>
          <w:sz w:val="20"/>
        </w:rPr>
        <w:t> </w:t>
      </w:r>
      <w:r>
        <w:rPr>
          <w:sz w:val="20"/>
        </w:rPr>
        <w:t>relacionados</w:t>
      </w:r>
      <w:r>
        <w:rPr>
          <w:spacing w:val="-9"/>
          <w:sz w:val="20"/>
        </w:rPr>
        <w:t> </w:t>
      </w:r>
      <w:r>
        <w:rPr>
          <w:sz w:val="20"/>
        </w:rPr>
        <w:t>con</w:t>
      </w:r>
      <w:r>
        <w:rPr>
          <w:spacing w:val="-9"/>
          <w:sz w:val="20"/>
        </w:rPr>
        <w:t> </w:t>
      </w:r>
      <w:r>
        <w:rPr>
          <w:sz w:val="20"/>
        </w:rPr>
        <w:t>alguna</w:t>
      </w:r>
      <w:r>
        <w:rPr>
          <w:spacing w:val="-8"/>
          <w:sz w:val="20"/>
        </w:rPr>
        <w:t> </w:t>
      </w:r>
      <w:r>
        <w:rPr>
          <w:sz w:val="20"/>
        </w:rPr>
        <w:t>de</w:t>
      </w:r>
      <w:r>
        <w:rPr>
          <w:spacing w:val="-8"/>
          <w:sz w:val="20"/>
        </w:rPr>
        <w:t> </w:t>
      </w:r>
      <w:r>
        <w:rPr>
          <w:sz w:val="20"/>
        </w:rPr>
        <w:t>las</w:t>
      </w:r>
      <w:r>
        <w:rPr>
          <w:spacing w:val="-9"/>
          <w:sz w:val="20"/>
        </w:rPr>
        <w:t> </w:t>
      </w:r>
      <w:r>
        <w:rPr>
          <w:sz w:val="20"/>
        </w:rPr>
        <w:t>faltas</w:t>
      </w:r>
      <w:r>
        <w:rPr>
          <w:spacing w:val="-10"/>
          <w:sz w:val="20"/>
        </w:rPr>
        <w:t> </w:t>
      </w:r>
      <w:r>
        <w:rPr>
          <w:sz w:val="20"/>
        </w:rPr>
        <w:t>señaladas</w:t>
      </w:r>
      <w:r>
        <w:rPr>
          <w:spacing w:val="-9"/>
          <w:sz w:val="20"/>
        </w:rPr>
        <w:t> </w:t>
      </w:r>
      <w:r>
        <w:rPr>
          <w:sz w:val="20"/>
        </w:rPr>
        <w:t>en la presente Ley, exponiendo de forma documentada con las pruebas y fundamentos, los motivos y presunta responsabilidad del servidor público en la comisión de faltas</w:t>
      </w:r>
      <w:r>
        <w:rPr>
          <w:spacing w:val="-11"/>
          <w:sz w:val="20"/>
        </w:rPr>
        <w:t> </w:t>
      </w:r>
      <w:r>
        <w:rPr>
          <w:sz w:val="20"/>
        </w:rPr>
        <w:t>administrativas;</w:t>
      </w:r>
    </w:p>
    <w:p>
      <w:pPr>
        <w:pStyle w:val="BodyText"/>
        <w:spacing w:before="4"/>
        <w:rPr>
          <w:sz w:val="19"/>
        </w:rPr>
      </w:pPr>
    </w:p>
    <w:p>
      <w:pPr>
        <w:pStyle w:val="ListParagraph"/>
        <w:numPr>
          <w:ilvl w:val="0"/>
          <w:numId w:val="4"/>
        </w:numPr>
        <w:tabs>
          <w:tab w:pos="570" w:val="left" w:leader="none"/>
        </w:tabs>
        <w:spacing w:line="240" w:lineRule="auto" w:before="0" w:after="0"/>
        <w:ind w:left="142" w:right="183" w:firstLine="0"/>
        <w:jc w:val="both"/>
        <w:rPr>
          <w:sz w:val="20"/>
        </w:rPr>
      </w:pPr>
      <w:r>
        <w:rPr>
          <w:b/>
          <w:sz w:val="20"/>
        </w:rPr>
        <w:t>Organismos constitucionales autónomos: </w:t>
      </w:r>
      <w:r>
        <w:rPr>
          <w:sz w:val="20"/>
        </w:rPr>
        <w:t>los organismos a los que la Constitución otorga expresamente autonomía orgánica, presupuestal, técnica y de gestión, personalidad jurídica y patrimonio propio;</w:t>
      </w:r>
    </w:p>
    <w:p>
      <w:pPr>
        <w:pStyle w:val="BodyText"/>
        <w:spacing w:before="11"/>
        <w:rPr>
          <w:sz w:val="19"/>
        </w:rPr>
      </w:pPr>
    </w:p>
    <w:p>
      <w:pPr>
        <w:pStyle w:val="ListParagraph"/>
        <w:numPr>
          <w:ilvl w:val="0"/>
          <w:numId w:val="4"/>
        </w:numPr>
        <w:tabs>
          <w:tab w:pos="850" w:val="left" w:leader="none"/>
        </w:tabs>
        <w:spacing w:line="240" w:lineRule="auto" w:before="0" w:after="0"/>
        <w:ind w:left="142" w:right="179" w:firstLine="0"/>
        <w:jc w:val="both"/>
        <w:rPr>
          <w:sz w:val="20"/>
        </w:rPr>
      </w:pPr>
      <w:r>
        <w:rPr>
          <w:b/>
          <w:sz w:val="20"/>
        </w:rPr>
        <w:t>Órganos</w:t>
      </w:r>
      <w:r>
        <w:rPr>
          <w:b/>
          <w:spacing w:val="-9"/>
          <w:sz w:val="20"/>
        </w:rPr>
        <w:t> </w:t>
      </w:r>
      <w:r>
        <w:rPr>
          <w:b/>
          <w:sz w:val="20"/>
        </w:rPr>
        <w:t>Internos</w:t>
      </w:r>
      <w:r>
        <w:rPr>
          <w:b/>
          <w:spacing w:val="-8"/>
          <w:sz w:val="20"/>
        </w:rPr>
        <w:t> </w:t>
      </w:r>
      <w:r>
        <w:rPr>
          <w:b/>
          <w:sz w:val="20"/>
        </w:rPr>
        <w:t>de</w:t>
      </w:r>
      <w:r>
        <w:rPr>
          <w:b/>
          <w:spacing w:val="-3"/>
          <w:sz w:val="20"/>
        </w:rPr>
        <w:t> </w:t>
      </w:r>
      <w:r>
        <w:rPr>
          <w:b/>
          <w:sz w:val="20"/>
        </w:rPr>
        <w:t>Control:</w:t>
      </w:r>
      <w:r>
        <w:rPr>
          <w:b/>
          <w:spacing w:val="-6"/>
          <w:sz w:val="20"/>
        </w:rPr>
        <w:t> </w:t>
      </w:r>
      <w:r>
        <w:rPr>
          <w:sz w:val="20"/>
        </w:rPr>
        <w:t>las</w:t>
      </w:r>
      <w:r>
        <w:rPr>
          <w:spacing w:val="-7"/>
          <w:sz w:val="20"/>
        </w:rPr>
        <w:t> </w:t>
      </w:r>
      <w:r>
        <w:rPr>
          <w:sz w:val="20"/>
        </w:rPr>
        <w:t>unidades</w:t>
      </w:r>
      <w:r>
        <w:rPr>
          <w:spacing w:val="-4"/>
          <w:sz w:val="20"/>
        </w:rPr>
        <w:t> </w:t>
      </w:r>
      <w:r>
        <w:rPr>
          <w:sz w:val="20"/>
        </w:rPr>
        <w:t>administrativas</w:t>
      </w:r>
      <w:r>
        <w:rPr>
          <w:spacing w:val="-7"/>
          <w:sz w:val="20"/>
        </w:rPr>
        <w:t> </w:t>
      </w:r>
      <w:r>
        <w:rPr>
          <w:sz w:val="20"/>
        </w:rPr>
        <w:t>a</w:t>
      </w:r>
      <w:r>
        <w:rPr>
          <w:spacing w:val="-7"/>
          <w:sz w:val="20"/>
        </w:rPr>
        <w:t> </w:t>
      </w:r>
      <w:r>
        <w:rPr>
          <w:sz w:val="20"/>
        </w:rPr>
        <w:t>cargo</w:t>
      </w:r>
      <w:r>
        <w:rPr>
          <w:spacing w:val="-6"/>
          <w:sz w:val="20"/>
        </w:rPr>
        <w:t> </w:t>
      </w:r>
      <w:r>
        <w:rPr>
          <w:sz w:val="20"/>
        </w:rPr>
        <w:t>de</w:t>
      </w:r>
      <w:r>
        <w:rPr>
          <w:spacing w:val="-6"/>
          <w:sz w:val="20"/>
        </w:rPr>
        <w:t> </w:t>
      </w:r>
      <w:r>
        <w:rPr>
          <w:sz w:val="20"/>
        </w:rPr>
        <w:t>promover,</w:t>
      </w:r>
      <w:r>
        <w:rPr>
          <w:spacing w:val="-8"/>
          <w:sz w:val="20"/>
        </w:rPr>
        <w:t> </w:t>
      </w:r>
      <w:r>
        <w:rPr>
          <w:sz w:val="20"/>
        </w:rPr>
        <w:t>evaluar</w:t>
      </w:r>
      <w:r>
        <w:rPr>
          <w:spacing w:val="-2"/>
          <w:sz w:val="20"/>
        </w:rPr>
        <w:t> </w:t>
      </w:r>
      <w:r>
        <w:rPr>
          <w:sz w:val="20"/>
        </w:rPr>
        <w:t>y fortalecer el buen funcionamiento del control interno en los entes públicos, en el ámbito estatal y municipal, así como aquellas otras instancias del Supremo Tribunal de Justicia del Estado; de los órganos jurisdiccionales no adscritos al Supremo Tribunal de Justicia, o los organismos constitucionales autónomos que, conforme a sus respectivos ordenamientos, sean competentes para aplicar las leyes en materia de responsabilidades de servidores</w:t>
      </w:r>
      <w:r>
        <w:rPr>
          <w:spacing w:val="-7"/>
          <w:sz w:val="20"/>
        </w:rPr>
        <w:t> </w:t>
      </w:r>
      <w:r>
        <w:rPr>
          <w:sz w:val="20"/>
        </w:rPr>
        <w:t>públicos;</w:t>
      </w:r>
    </w:p>
    <w:p>
      <w:pPr>
        <w:pStyle w:val="BodyText"/>
        <w:spacing w:before="1"/>
      </w:pPr>
    </w:p>
    <w:p>
      <w:pPr>
        <w:pStyle w:val="ListParagraph"/>
        <w:numPr>
          <w:ilvl w:val="0"/>
          <w:numId w:val="4"/>
        </w:numPr>
        <w:tabs>
          <w:tab w:pos="850" w:val="left" w:leader="none"/>
        </w:tabs>
        <w:spacing w:line="240" w:lineRule="auto" w:before="0" w:after="0"/>
        <w:ind w:left="142" w:right="184" w:firstLine="0"/>
        <w:jc w:val="both"/>
        <w:rPr>
          <w:sz w:val="20"/>
        </w:rPr>
      </w:pPr>
      <w:r>
        <w:rPr>
          <w:b/>
          <w:sz w:val="20"/>
        </w:rPr>
        <w:t>Plataforma Digital Estatal: </w:t>
      </w:r>
      <w:r>
        <w:rPr>
          <w:sz w:val="20"/>
        </w:rPr>
        <w:t>la plataforma a que se refiere la Ley del Sistema Estatal Anticorrupción, que contará con los sistemas que la misma establece; así como los contenidos previstos en la presente Ley;</w:t>
      </w:r>
    </w:p>
    <w:p>
      <w:pPr>
        <w:pStyle w:val="BodyText"/>
        <w:spacing w:before="11"/>
        <w:rPr>
          <w:sz w:val="19"/>
        </w:rPr>
      </w:pPr>
    </w:p>
    <w:p>
      <w:pPr>
        <w:pStyle w:val="ListParagraph"/>
        <w:numPr>
          <w:ilvl w:val="0"/>
          <w:numId w:val="4"/>
        </w:numPr>
        <w:tabs>
          <w:tab w:pos="850" w:val="left" w:leader="none"/>
        </w:tabs>
        <w:spacing w:line="242" w:lineRule="auto" w:before="0" w:after="0"/>
        <w:ind w:left="142" w:right="183" w:firstLine="0"/>
        <w:jc w:val="both"/>
        <w:rPr>
          <w:sz w:val="20"/>
        </w:rPr>
      </w:pPr>
      <w:r>
        <w:rPr>
          <w:b/>
          <w:sz w:val="20"/>
        </w:rPr>
        <w:t>Sala:</w:t>
      </w:r>
      <w:r>
        <w:rPr>
          <w:b/>
          <w:spacing w:val="-14"/>
          <w:sz w:val="20"/>
        </w:rPr>
        <w:t> </w:t>
      </w:r>
      <w:r>
        <w:rPr>
          <w:sz w:val="20"/>
        </w:rPr>
        <w:t>la</w:t>
      </w:r>
      <w:r>
        <w:rPr>
          <w:spacing w:val="-15"/>
          <w:sz w:val="20"/>
        </w:rPr>
        <w:t> </w:t>
      </w:r>
      <w:r>
        <w:rPr>
          <w:sz w:val="20"/>
        </w:rPr>
        <w:t>Sala</w:t>
      </w:r>
      <w:r>
        <w:rPr>
          <w:spacing w:val="-15"/>
          <w:sz w:val="20"/>
        </w:rPr>
        <w:t> </w:t>
      </w:r>
      <w:r>
        <w:rPr>
          <w:sz w:val="20"/>
        </w:rPr>
        <w:t>Unitaria</w:t>
      </w:r>
      <w:r>
        <w:rPr>
          <w:spacing w:val="-18"/>
          <w:sz w:val="20"/>
        </w:rPr>
        <w:t> </w:t>
      </w:r>
      <w:r>
        <w:rPr>
          <w:sz w:val="20"/>
        </w:rPr>
        <w:t>del</w:t>
      </w:r>
      <w:r>
        <w:rPr>
          <w:spacing w:val="-16"/>
          <w:sz w:val="20"/>
        </w:rPr>
        <w:t> </w:t>
      </w:r>
      <w:r>
        <w:rPr>
          <w:sz w:val="20"/>
        </w:rPr>
        <w:t>Tribunal</w:t>
      </w:r>
      <w:r>
        <w:rPr>
          <w:spacing w:val="-15"/>
          <w:sz w:val="20"/>
        </w:rPr>
        <w:t> </w:t>
      </w:r>
      <w:r>
        <w:rPr>
          <w:sz w:val="20"/>
        </w:rPr>
        <w:t>Estatal</w:t>
      </w:r>
      <w:r>
        <w:rPr>
          <w:spacing w:val="-16"/>
          <w:sz w:val="20"/>
        </w:rPr>
        <w:t> </w:t>
      </w:r>
      <w:r>
        <w:rPr>
          <w:sz w:val="20"/>
        </w:rPr>
        <w:t>de</w:t>
      </w:r>
      <w:r>
        <w:rPr>
          <w:spacing w:val="-16"/>
          <w:sz w:val="20"/>
        </w:rPr>
        <w:t> </w:t>
      </w:r>
      <w:r>
        <w:rPr>
          <w:sz w:val="20"/>
        </w:rPr>
        <w:t>Justicia</w:t>
      </w:r>
      <w:r>
        <w:rPr>
          <w:spacing w:val="-15"/>
          <w:sz w:val="20"/>
        </w:rPr>
        <w:t> </w:t>
      </w:r>
      <w:r>
        <w:rPr>
          <w:sz w:val="20"/>
        </w:rPr>
        <w:t>Administrativa</w:t>
      </w:r>
      <w:r>
        <w:rPr>
          <w:spacing w:val="-15"/>
          <w:sz w:val="20"/>
        </w:rPr>
        <w:t> </w:t>
      </w:r>
      <w:r>
        <w:rPr>
          <w:sz w:val="20"/>
        </w:rPr>
        <w:t>competente</w:t>
      </w:r>
      <w:r>
        <w:rPr>
          <w:spacing w:val="-16"/>
          <w:sz w:val="20"/>
        </w:rPr>
        <w:t> </w:t>
      </w:r>
      <w:r>
        <w:rPr>
          <w:sz w:val="20"/>
        </w:rPr>
        <w:t>para</w:t>
      </w:r>
      <w:r>
        <w:rPr>
          <w:spacing w:val="-16"/>
          <w:sz w:val="20"/>
        </w:rPr>
        <w:t> </w:t>
      </w:r>
      <w:r>
        <w:rPr>
          <w:sz w:val="20"/>
        </w:rPr>
        <w:t>conocer la materia de responsabilidades</w:t>
      </w:r>
      <w:r>
        <w:rPr>
          <w:spacing w:val="-4"/>
          <w:sz w:val="20"/>
        </w:rPr>
        <w:t> </w:t>
      </w:r>
      <w:r>
        <w:rPr>
          <w:sz w:val="20"/>
        </w:rPr>
        <w:t>administrativas;</w:t>
      </w:r>
    </w:p>
    <w:p>
      <w:pPr>
        <w:spacing w:after="0" w:line="242" w:lineRule="auto"/>
        <w:jc w:val="both"/>
        <w:rPr>
          <w:sz w:val="20"/>
        </w:rPr>
        <w:sectPr>
          <w:pgSz w:w="12240" w:h="15840"/>
          <w:pgMar w:top="1340" w:bottom="280" w:left="1560" w:right="1520"/>
        </w:sectPr>
      </w:pPr>
    </w:p>
    <w:p>
      <w:pPr>
        <w:pStyle w:val="ListParagraph"/>
        <w:numPr>
          <w:ilvl w:val="0"/>
          <w:numId w:val="4"/>
        </w:numPr>
        <w:tabs>
          <w:tab w:pos="850" w:val="left" w:leader="none"/>
        </w:tabs>
        <w:spacing w:line="242" w:lineRule="auto" w:before="141" w:after="0"/>
        <w:ind w:left="142" w:right="180" w:firstLine="0"/>
        <w:jc w:val="both"/>
        <w:rPr>
          <w:sz w:val="20"/>
        </w:rPr>
      </w:pPr>
      <w:r>
        <w:rPr>
          <w:b/>
          <w:sz w:val="20"/>
        </w:rPr>
        <w:t>Sala Superior: </w:t>
      </w:r>
      <w:r>
        <w:rPr>
          <w:sz w:val="20"/>
        </w:rPr>
        <w:t>la Sala Superior del Tribunal Estatal de Justicia Administrativa que será competente para conocer de los recursos que establece la presente Ley en materia de responsabilidades administrativas</w:t>
      </w:r>
      <w:r>
        <w:rPr>
          <w:spacing w:val="-1"/>
          <w:sz w:val="20"/>
        </w:rPr>
        <w:t> </w:t>
      </w:r>
      <w:r>
        <w:rPr>
          <w:sz w:val="20"/>
        </w:rPr>
        <w:t>graves;</w:t>
      </w:r>
    </w:p>
    <w:p>
      <w:pPr>
        <w:pStyle w:val="BodyText"/>
        <w:spacing w:before="6"/>
        <w:rPr>
          <w:sz w:val="19"/>
        </w:rPr>
      </w:pPr>
    </w:p>
    <w:p>
      <w:pPr>
        <w:pStyle w:val="ListParagraph"/>
        <w:numPr>
          <w:ilvl w:val="0"/>
          <w:numId w:val="4"/>
        </w:numPr>
        <w:tabs>
          <w:tab w:pos="831" w:val="left" w:leader="none"/>
        </w:tabs>
        <w:spacing w:line="240" w:lineRule="auto" w:before="1" w:after="0"/>
        <w:ind w:left="142" w:right="178" w:firstLine="0"/>
        <w:jc w:val="both"/>
        <w:rPr>
          <w:sz w:val="20"/>
        </w:rPr>
      </w:pPr>
      <w:r>
        <w:rPr>
          <w:b/>
          <w:sz w:val="20"/>
        </w:rPr>
        <w:t>Servidores Públicos: </w:t>
      </w:r>
      <w:r>
        <w:rPr>
          <w:sz w:val="20"/>
        </w:rPr>
        <w:t>las personas que desempeñan un empleo, cargo o comisión en los entes</w:t>
      </w:r>
      <w:r>
        <w:rPr>
          <w:spacing w:val="-9"/>
          <w:sz w:val="20"/>
        </w:rPr>
        <w:t> </w:t>
      </w:r>
      <w:r>
        <w:rPr>
          <w:sz w:val="20"/>
        </w:rPr>
        <w:t>públicos,</w:t>
      </w:r>
      <w:r>
        <w:rPr>
          <w:spacing w:val="-9"/>
          <w:sz w:val="20"/>
        </w:rPr>
        <w:t> </w:t>
      </w:r>
      <w:r>
        <w:rPr>
          <w:sz w:val="20"/>
        </w:rPr>
        <w:t>conforme</w:t>
      </w:r>
      <w:r>
        <w:rPr>
          <w:spacing w:val="-8"/>
          <w:sz w:val="20"/>
        </w:rPr>
        <w:t> </w:t>
      </w:r>
      <w:r>
        <w:rPr>
          <w:sz w:val="20"/>
        </w:rPr>
        <w:t>a</w:t>
      </w:r>
      <w:r>
        <w:rPr>
          <w:spacing w:val="-12"/>
          <w:sz w:val="20"/>
        </w:rPr>
        <w:t> </w:t>
      </w:r>
      <w:r>
        <w:rPr>
          <w:sz w:val="20"/>
        </w:rPr>
        <w:t>lo</w:t>
      </w:r>
      <w:r>
        <w:rPr>
          <w:spacing w:val="-9"/>
          <w:sz w:val="20"/>
        </w:rPr>
        <w:t> </w:t>
      </w:r>
      <w:r>
        <w:rPr>
          <w:sz w:val="20"/>
        </w:rPr>
        <w:t>dispuesto</w:t>
      </w:r>
      <w:r>
        <w:rPr>
          <w:spacing w:val="-8"/>
          <w:sz w:val="20"/>
        </w:rPr>
        <w:t> </w:t>
      </w:r>
      <w:r>
        <w:rPr>
          <w:sz w:val="20"/>
        </w:rPr>
        <w:t>en</w:t>
      </w:r>
      <w:r>
        <w:rPr>
          <w:spacing w:val="-7"/>
          <w:sz w:val="20"/>
        </w:rPr>
        <w:t> </w:t>
      </w:r>
      <w:r>
        <w:rPr>
          <w:sz w:val="20"/>
        </w:rPr>
        <w:t>el</w:t>
      </w:r>
      <w:r>
        <w:rPr>
          <w:spacing w:val="-10"/>
          <w:sz w:val="20"/>
        </w:rPr>
        <w:t> </w:t>
      </w:r>
      <w:r>
        <w:rPr>
          <w:sz w:val="20"/>
        </w:rPr>
        <w:t>artículo</w:t>
      </w:r>
      <w:r>
        <w:rPr>
          <w:spacing w:val="-6"/>
          <w:sz w:val="20"/>
        </w:rPr>
        <w:t> </w:t>
      </w:r>
      <w:r>
        <w:rPr>
          <w:sz w:val="20"/>
        </w:rPr>
        <w:t>124</w:t>
      </w:r>
      <w:r>
        <w:rPr>
          <w:spacing w:val="-10"/>
          <w:sz w:val="20"/>
        </w:rPr>
        <w:t> </w:t>
      </w:r>
      <w:r>
        <w:rPr>
          <w:sz w:val="20"/>
        </w:rPr>
        <w:t>de</w:t>
      </w:r>
      <w:r>
        <w:rPr>
          <w:spacing w:val="-7"/>
          <w:sz w:val="20"/>
        </w:rPr>
        <w:t> </w:t>
      </w:r>
      <w:r>
        <w:rPr>
          <w:sz w:val="20"/>
        </w:rPr>
        <w:t>la</w:t>
      </w:r>
      <w:r>
        <w:rPr>
          <w:spacing w:val="-8"/>
          <w:sz w:val="20"/>
        </w:rPr>
        <w:t> </w:t>
      </w:r>
      <w:r>
        <w:rPr>
          <w:sz w:val="20"/>
        </w:rPr>
        <w:t>Constitución</w:t>
      </w:r>
      <w:r>
        <w:rPr>
          <w:spacing w:val="-9"/>
          <w:sz w:val="20"/>
        </w:rPr>
        <w:t> </w:t>
      </w:r>
      <w:r>
        <w:rPr>
          <w:sz w:val="20"/>
        </w:rPr>
        <w:t>Política</w:t>
      </w:r>
      <w:r>
        <w:rPr>
          <w:spacing w:val="-9"/>
          <w:sz w:val="20"/>
        </w:rPr>
        <w:t> </w:t>
      </w:r>
      <w:r>
        <w:rPr>
          <w:sz w:val="20"/>
        </w:rPr>
        <w:t>del</w:t>
      </w:r>
      <w:r>
        <w:rPr>
          <w:spacing w:val="-9"/>
          <w:sz w:val="20"/>
        </w:rPr>
        <w:t> </w:t>
      </w:r>
      <w:r>
        <w:rPr>
          <w:sz w:val="20"/>
        </w:rPr>
        <w:t>Estado</w:t>
      </w:r>
      <w:r>
        <w:rPr>
          <w:spacing w:val="-10"/>
          <w:sz w:val="20"/>
        </w:rPr>
        <w:t> </w:t>
      </w:r>
      <w:r>
        <w:rPr>
          <w:sz w:val="20"/>
        </w:rPr>
        <w:t>Libre y Soberano de San Luis</w:t>
      </w:r>
      <w:r>
        <w:rPr>
          <w:spacing w:val="-2"/>
          <w:sz w:val="20"/>
        </w:rPr>
        <w:t> </w:t>
      </w:r>
      <w:r>
        <w:rPr>
          <w:sz w:val="20"/>
        </w:rPr>
        <w:t>Potosí;</w:t>
      </w:r>
    </w:p>
    <w:p>
      <w:pPr>
        <w:pStyle w:val="BodyText"/>
        <w:spacing w:before="10"/>
        <w:rPr>
          <w:sz w:val="19"/>
        </w:rPr>
      </w:pPr>
    </w:p>
    <w:p>
      <w:pPr>
        <w:pStyle w:val="ListParagraph"/>
        <w:numPr>
          <w:ilvl w:val="0"/>
          <w:numId w:val="4"/>
        </w:numPr>
        <w:tabs>
          <w:tab w:pos="831" w:val="left" w:leader="none"/>
        </w:tabs>
        <w:spacing w:line="240" w:lineRule="auto" w:before="0" w:after="0"/>
        <w:ind w:left="142" w:right="182" w:firstLine="0"/>
        <w:jc w:val="both"/>
        <w:rPr>
          <w:sz w:val="20"/>
        </w:rPr>
      </w:pPr>
      <w:r>
        <w:rPr>
          <w:b/>
          <w:sz w:val="20"/>
        </w:rPr>
        <w:t>Sistema Estatal Anticorrupción: </w:t>
      </w:r>
      <w:r>
        <w:rPr>
          <w:sz w:val="20"/>
        </w:rPr>
        <w:t>El Sistema Estatal Anticorrupción del Estado, que es la instancia</w:t>
      </w:r>
      <w:r>
        <w:rPr>
          <w:spacing w:val="-6"/>
          <w:sz w:val="20"/>
        </w:rPr>
        <w:t> </w:t>
      </w:r>
      <w:r>
        <w:rPr>
          <w:sz w:val="20"/>
        </w:rPr>
        <w:t>de</w:t>
      </w:r>
      <w:r>
        <w:rPr>
          <w:spacing w:val="-6"/>
          <w:sz w:val="20"/>
        </w:rPr>
        <w:t> </w:t>
      </w:r>
      <w:r>
        <w:rPr>
          <w:sz w:val="20"/>
        </w:rPr>
        <w:t>coordinación</w:t>
      </w:r>
      <w:r>
        <w:rPr>
          <w:spacing w:val="-3"/>
          <w:sz w:val="20"/>
        </w:rPr>
        <w:t> </w:t>
      </w:r>
      <w:r>
        <w:rPr>
          <w:sz w:val="20"/>
        </w:rPr>
        <w:t>de</w:t>
      </w:r>
      <w:r>
        <w:rPr>
          <w:spacing w:val="-6"/>
          <w:sz w:val="20"/>
        </w:rPr>
        <w:t> </w:t>
      </w:r>
      <w:r>
        <w:rPr>
          <w:sz w:val="20"/>
        </w:rPr>
        <w:t>las</w:t>
      </w:r>
      <w:r>
        <w:rPr>
          <w:spacing w:val="-5"/>
          <w:sz w:val="20"/>
        </w:rPr>
        <w:t> </w:t>
      </w:r>
      <w:r>
        <w:rPr>
          <w:sz w:val="20"/>
        </w:rPr>
        <w:t>autoridades</w:t>
      </w:r>
      <w:r>
        <w:rPr>
          <w:spacing w:val="-4"/>
          <w:sz w:val="20"/>
        </w:rPr>
        <w:t> </w:t>
      </w:r>
      <w:r>
        <w:rPr>
          <w:sz w:val="20"/>
        </w:rPr>
        <w:t>estatales</w:t>
      </w:r>
      <w:r>
        <w:rPr>
          <w:spacing w:val="-2"/>
          <w:sz w:val="20"/>
        </w:rPr>
        <w:t> </w:t>
      </w:r>
      <w:r>
        <w:rPr>
          <w:sz w:val="20"/>
        </w:rPr>
        <w:t>y</w:t>
      </w:r>
      <w:r>
        <w:rPr>
          <w:spacing w:val="-9"/>
          <w:sz w:val="20"/>
        </w:rPr>
        <w:t> </w:t>
      </w:r>
      <w:r>
        <w:rPr>
          <w:sz w:val="20"/>
        </w:rPr>
        <w:t>municipales</w:t>
      </w:r>
      <w:r>
        <w:rPr>
          <w:spacing w:val="-5"/>
          <w:sz w:val="20"/>
        </w:rPr>
        <w:t> </w:t>
      </w:r>
      <w:r>
        <w:rPr>
          <w:sz w:val="20"/>
        </w:rPr>
        <w:t>que</w:t>
      </w:r>
      <w:r>
        <w:rPr>
          <w:spacing w:val="-6"/>
          <w:sz w:val="20"/>
        </w:rPr>
        <w:t> </w:t>
      </w:r>
      <w:r>
        <w:rPr>
          <w:sz w:val="20"/>
        </w:rPr>
        <w:t>tiene</w:t>
      </w:r>
      <w:r>
        <w:rPr>
          <w:spacing w:val="-6"/>
          <w:sz w:val="20"/>
        </w:rPr>
        <w:t> </w:t>
      </w:r>
      <w:r>
        <w:rPr>
          <w:sz w:val="20"/>
        </w:rPr>
        <w:t>por</w:t>
      </w:r>
      <w:r>
        <w:rPr>
          <w:spacing w:val="-2"/>
          <w:sz w:val="20"/>
        </w:rPr>
        <w:t> </w:t>
      </w:r>
      <w:r>
        <w:rPr>
          <w:sz w:val="20"/>
        </w:rPr>
        <w:t>objeto</w:t>
      </w:r>
      <w:r>
        <w:rPr>
          <w:spacing w:val="-3"/>
          <w:sz w:val="20"/>
        </w:rPr>
        <w:t> </w:t>
      </w:r>
      <w:r>
        <w:rPr>
          <w:sz w:val="20"/>
        </w:rPr>
        <w:t>establecer principios, bases generales, políticas públicas y procedimientos en la prevención, detección y sanción de faltas administrativas y hechos de corrupción, así como en la fiscalización y control de recursos</w:t>
      </w:r>
      <w:r>
        <w:rPr>
          <w:spacing w:val="-1"/>
          <w:sz w:val="20"/>
        </w:rPr>
        <w:t> </w:t>
      </w:r>
      <w:r>
        <w:rPr>
          <w:sz w:val="20"/>
        </w:rPr>
        <w:t>públicos;</w:t>
      </w:r>
    </w:p>
    <w:p>
      <w:pPr>
        <w:pStyle w:val="BodyText"/>
        <w:spacing w:before="1"/>
      </w:pPr>
    </w:p>
    <w:p>
      <w:pPr>
        <w:pStyle w:val="ListParagraph"/>
        <w:numPr>
          <w:ilvl w:val="0"/>
          <w:numId w:val="4"/>
        </w:numPr>
        <w:tabs>
          <w:tab w:pos="994" w:val="left" w:leader="none"/>
        </w:tabs>
        <w:spacing w:line="240" w:lineRule="auto" w:before="0" w:after="0"/>
        <w:ind w:left="994" w:right="0" w:hanging="852"/>
        <w:jc w:val="both"/>
        <w:rPr>
          <w:sz w:val="20"/>
        </w:rPr>
      </w:pPr>
      <w:r>
        <w:rPr>
          <w:b/>
          <w:sz w:val="20"/>
        </w:rPr>
        <w:t>Tribunal: </w:t>
      </w:r>
      <w:r>
        <w:rPr>
          <w:sz w:val="20"/>
        </w:rPr>
        <w:t>el Tribunal Estatal de Justicia Administrativa,</w:t>
      </w:r>
      <w:r>
        <w:rPr>
          <w:spacing w:val="-7"/>
          <w:sz w:val="20"/>
        </w:rPr>
        <w:t> </w:t>
      </w:r>
      <w:r>
        <w:rPr>
          <w:sz w:val="20"/>
        </w:rPr>
        <w:t>y</w:t>
      </w:r>
    </w:p>
    <w:p>
      <w:pPr>
        <w:pStyle w:val="BodyText"/>
        <w:spacing w:before="10"/>
        <w:rPr>
          <w:sz w:val="19"/>
        </w:rPr>
      </w:pPr>
    </w:p>
    <w:p>
      <w:pPr>
        <w:pStyle w:val="ListParagraph"/>
        <w:numPr>
          <w:ilvl w:val="0"/>
          <w:numId w:val="4"/>
        </w:numPr>
        <w:tabs>
          <w:tab w:pos="831" w:val="left" w:leader="none"/>
        </w:tabs>
        <w:spacing w:line="240" w:lineRule="auto" w:before="0" w:after="0"/>
        <w:ind w:left="830" w:right="0" w:hanging="689"/>
        <w:jc w:val="both"/>
        <w:rPr>
          <w:sz w:val="20"/>
        </w:rPr>
      </w:pPr>
      <w:r>
        <w:rPr>
          <w:b/>
          <w:sz w:val="20"/>
        </w:rPr>
        <w:t>UMA: </w:t>
      </w:r>
      <w:r>
        <w:rPr>
          <w:sz w:val="20"/>
        </w:rPr>
        <w:t>la Unidad de Medida y</w:t>
      </w:r>
      <w:r>
        <w:rPr>
          <w:spacing w:val="-3"/>
          <w:sz w:val="20"/>
        </w:rPr>
        <w:t> </w:t>
      </w:r>
      <w:r>
        <w:rPr>
          <w:sz w:val="20"/>
        </w:rPr>
        <w:t>Actualización</w:t>
      </w:r>
    </w:p>
    <w:p>
      <w:pPr>
        <w:pStyle w:val="BodyText"/>
        <w:spacing w:before="1"/>
      </w:pPr>
    </w:p>
    <w:p>
      <w:pPr>
        <w:spacing w:before="0"/>
        <w:ind w:left="142" w:right="0" w:firstLine="0"/>
        <w:jc w:val="both"/>
        <w:rPr>
          <w:sz w:val="20"/>
        </w:rPr>
      </w:pPr>
      <w:r>
        <w:rPr>
          <w:b/>
          <w:sz w:val="20"/>
        </w:rPr>
        <w:t>ARTÍCULO 4º. </w:t>
      </w:r>
      <w:r>
        <w:rPr>
          <w:sz w:val="20"/>
        </w:rPr>
        <w:t>Son sujetos de esta Ley:</w:t>
      </w:r>
    </w:p>
    <w:p>
      <w:pPr>
        <w:pStyle w:val="BodyText"/>
        <w:spacing w:before="3"/>
      </w:pPr>
    </w:p>
    <w:p>
      <w:pPr>
        <w:pStyle w:val="ListParagraph"/>
        <w:numPr>
          <w:ilvl w:val="1"/>
          <w:numId w:val="4"/>
        </w:numPr>
        <w:tabs>
          <w:tab w:pos="708" w:val="left" w:leader="none"/>
          <w:tab w:pos="709" w:val="left" w:leader="none"/>
        </w:tabs>
        <w:spacing w:line="240" w:lineRule="auto" w:before="0" w:after="0"/>
        <w:ind w:left="708" w:right="0" w:hanging="395"/>
        <w:jc w:val="left"/>
        <w:rPr>
          <w:sz w:val="20"/>
        </w:rPr>
      </w:pPr>
      <w:r>
        <w:rPr>
          <w:sz w:val="20"/>
        </w:rPr>
        <w:t>Los servidores</w:t>
      </w:r>
      <w:r>
        <w:rPr>
          <w:spacing w:val="-1"/>
          <w:sz w:val="20"/>
        </w:rPr>
        <w:t> </w:t>
      </w:r>
      <w:r>
        <w:rPr>
          <w:sz w:val="20"/>
        </w:rPr>
        <w:t>públicos;</w:t>
      </w:r>
    </w:p>
    <w:p>
      <w:pPr>
        <w:pStyle w:val="BodyText"/>
        <w:spacing w:before="10"/>
        <w:rPr>
          <w:sz w:val="19"/>
        </w:rPr>
      </w:pPr>
    </w:p>
    <w:p>
      <w:pPr>
        <w:pStyle w:val="ListParagraph"/>
        <w:numPr>
          <w:ilvl w:val="1"/>
          <w:numId w:val="4"/>
        </w:numPr>
        <w:tabs>
          <w:tab w:pos="709" w:val="left" w:leader="none"/>
        </w:tabs>
        <w:spacing w:line="240" w:lineRule="auto" w:before="0" w:after="0"/>
        <w:ind w:left="142" w:right="188" w:firstLine="117"/>
        <w:jc w:val="both"/>
        <w:rPr>
          <w:sz w:val="20"/>
        </w:rPr>
      </w:pPr>
      <w:r>
        <w:rPr>
          <w:sz w:val="20"/>
        </w:rPr>
        <w:t>Aquéllas personas que habiendo o no fungido como servidores públicos, se ubiquen en los supuestos a que se refiere la presente</w:t>
      </w:r>
      <w:r>
        <w:rPr>
          <w:spacing w:val="-1"/>
          <w:sz w:val="20"/>
        </w:rPr>
        <w:t> </w:t>
      </w:r>
      <w:r>
        <w:rPr>
          <w:sz w:val="20"/>
        </w:rPr>
        <w:t>Ley;</w:t>
      </w:r>
    </w:p>
    <w:p>
      <w:pPr>
        <w:pStyle w:val="BodyText"/>
        <w:spacing w:before="1"/>
      </w:pPr>
    </w:p>
    <w:p>
      <w:pPr>
        <w:pStyle w:val="ListParagraph"/>
        <w:numPr>
          <w:ilvl w:val="1"/>
          <w:numId w:val="4"/>
        </w:numPr>
        <w:tabs>
          <w:tab w:pos="709" w:val="left" w:leader="none"/>
        </w:tabs>
        <w:spacing w:line="240" w:lineRule="auto" w:before="0" w:after="0"/>
        <w:ind w:left="708" w:right="0" w:hanging="505"/>
        <w:jc w:val="both"/>
        <w:rPr>
          <w:sz w:val="20"/>
        </w:rPr>
      </w:pPr>
      <w:r>
        <w:rPr>
          <w:sz w:val="20"/>
        </w:rPr>
        <w:t>Los particulares vinculados con faltas administrativas graves,</w:t>
      </w:r>
      <w:r>
        <w:rPr>
          <w:spacing w:val="3"/>
          <w:sz w:val="20"/>
        </w:rPr>
        <w:t> </w:t>
      </w:r>
      <w:r>
        <w:rPr>
          <w:sz w:val="20"/>
        </w:rPr>
        <w:t>y</w:t>
      </w:r>
    </w:p>
    <w:p>
      <w:pPr>
        <w:pStyle w:val="BodyText"/>
        <w:spacing w:before="1"/>
      </w:pPr>
    </w:p>
    <w:p>
      <w:pPr>
        <w:pStyle w:val="ListParagraph"/>
        <w:numPr>
          <w:ilvl w:val="1"/>
          <w:numId w:val="4"/>
        </w:numPr>
        <w:tabs>
          <w:tab w:pos="709" w:val="left" w:leader="none"/>
        </w:tabs>
        <w:spacing w:line="240" w:lineRule="auto" w:before="0" w:after="0"/>
        <w:ind w:left="142" w:right="185" w:firstLine="38"/>
        <w:jc w:val="both"/>
        <w:rPr>
          <w:sz w:val="20"/>
        </w:rPr>
      </w:pPr>
      <w:r>
        <w:rPr>
          <w:sz w:val="20"/>
        </w:rPr>
        <w:t>Los particulares que formen parte o integren los consejos, patronatos, comités o juntas de gobierno de los entes previstos por los artículos, 64 y 65 de la Ley Orgánica de la Administración Pública del Estado de San Luis Potosí, siempre que los referidos particulares administren o dispongan de recursos públicos asignados a dichos</w:t>
      </w:r>
      <w:r>
        <w:rPr>
          <w:spacing w:val="-1"/>
          <w:sz w:val="20"/>
        </w:rPr>
        <w:t> </w:t>
      </w:r>
      <w:r>
        <w:rPr>
          <w:sz w:val="20"/>
        </w:rPr>
        <w:t>organismos.</w:t>
      </w:r>
    </w:p>
    <w:p>
      <w:pPr>
        <w:pStyle w:val="BodyText"/>
        <w:rPr>
          <w:sz w:val="22"/>
        </w:rPr>
      </w:pPr>
    </w:p>
    <w:p>
      <w:pPr>
        <w:pStyle w:val="BodyText"/>
        <w:spacing w:before="7"/>
        <w:rPr>
          <w:sz w:val="17"/>
        </w:rPr>
      </w:pPr>
    </w:p>
    <w:p>
      <w:pPr>
        <w:pStyle w:val="Heading1"/>
      </w:pPr>
      <w:r>
        <w:rPr/>
        <w:t>Capítulo II</w:t>
      </w:r>
    </w:p>
    <w:p>
      <w:pPr>
        <w:pStyle w:val="BodyText"/>
        <w:spacing w:before="1"/>
        <w:rPr>
          <w:b/>
        </w:rPr>
      </w:pPr>
    </w:p>
    <w:p>
      <w:pPr>
        <w:spacing w:before="0"/>
        <w:ind w:left="1008" w:right="0" w:firstLine="0"/>
        <w:jc w:val="left"/>
        <w:rPr>
          <w:b/>
          <w:sz w:val="20"/>
        </w:rPr>
      </w:pPr>
      <w:r>
        <w:rPr>
          <w:b/>
          <w:sz w:val="20"/>
        </w:rPr>
        <w:t>Principios y Directrices que Rigen la Actuación de los Servidores Públicos</w:t>
      </w:r>
    </w:p>
    <w:p>
      <w:pPr>
        <w:pStyle w:val="BodyText"/>
        <w:spacing w:before="1"/>
        <w:rPr>
          <w:b/>
        </w:rPr>
      </w:pPr>
    </w:p>
    <w:p>
      <w:pPr>
        <w:pStyle w:val="BodyText"/>
        <w:ind w:left="142" w:right="187"/>
        <w:jc w:val="both"/>
      </w:pPr>
      <w:r>
        <w:rPr>
          <w:b/>
        </w:rPr>
        <w:t>ARTÍCULO 5º. </w:t>
      </w:r>
      <w:r>
        <w:rPr/>
        <w:t>Todos los entes públicos están obligados a crear y mantener condiciones estructurales</w:t>
      </w:r>
      <w:r>
        <w:rPr>
          <w:spacing w:val="-2"/>
        </w:rPr>
        <w:t> </w:t>
      </w:r>
      <w:r>
        <w:rPr/>
        <w:t>y</w:t>
      </w:r>
      <w:r>
        <w:rPr>
          <w:spacing w:val="-9"/>
        </w:rPr>
        <w:t> </w:t>
      </w:r>
      <w:r>
        <w:rPr/>
        <w:t>normativas</w:t>
      </w:r>
      <w:r>
        <w:rPr>
          <w:spacing w:val="-5"/>
        </w:rPr>
        <w:t> </w:t>
      </w:r>
      <w:r>
        <w:rPr/>
        <w:t>que</w:t>
      </w:r>
      <w:r>
        <w:rPr>
          <w:spacing w:val="-5"/>
        </w:rPr>
        <w:t> </w:t>
      </w:r>
      <w:r>
        <w:rPr/>
        <w:t>permitan</w:t>
      </w:r>
      <w:r>
        <w:rPr>
          <w:spacing w:val="-6"/>
        </w:rPr>
        <w:t> </w:t>
      </w:r>
      <w:r>
        <w:rPr/>
        <w:t>el</w:t>
      </w:r>
      <w:r>
        <w:rPr>
          <w:spacing w:val="-7"/>
        </w:rPr>
        <w:t> </w:t>
      </w:r>
      <w:r>
        <w:rPr/>
        <w:t>adecuado</w:t>
      </w:r>
      <w:r>
        <w:rPr>
          <w:spacing w:val="-7"/>
        </w:rPr>
        <w:t> </w:t>
      </w:r>
      <w:r>
        <w:rPr/>
        <w:t>funcionamiento</w:t>
      </w:r>
      <w:r>
        <w:rPr>
          <w:spacing w:val="-6"/>
        </w:rPr>
        <w:t> </w:t>
      </w:r>
      <w:r>
        <w:rPr/>
        <w:t>del</w:t>
      </w:r>
      <w:r>
        <w:rPr>
          <w:spacing w:val="-5"/>
        </w:rPr>
        <w:t> </w:t>
      </w:r>
      <w:r>
        <w:rPr/>
        <w:t>Estado</w:t>
      </w:r>
      <w:r>
        <w:rPr>
          <w:spacing w:val="-6"/>
        </w:rPr>
        <w:t> </w:t>
      </w:r>
      <w:r>
        <w:rPr/>
        <w:t>en</w:t>
      </w:r>
      <w:r>
        <w:rPr>
          <w:spacing w:val="-8"/>
        </w:rPr>
        <w:t> </w:t>
      </w:r>
      <w:r>
        <w:rPr/>
        <w:t>su</w:t>
      </w:r>
      <w:r>
        <w:rPr>
          <w:spacing w:val="-5"/>
        </w:rPr>
        <w:t> </w:t>
      </w:r>
      <w:r>
        <w:rPr/>
        <w:t>conjunto,</w:t>
      </w:r>
      <w:r>
        <w:rPr>
          <w:spacing w:val="-3"/>
        </w:rPr>
        <w:t> </w:t>
      </w:r>
      <w:r>
        <w:rPr/>
        <w:t>y</w:t>
      </w:r>
      <w:r>
        <w:rPr>
          <w:spacing w:val="-9"/>
        </w:rPr>
        <w:t> </w:t>
      </w:r>
      <w:r>
        <w:rPr/>
        <w:t>la actuación ética y responsable de cada servidor</w:t>
      </w:r>
      <w:r>
        <w:rPr>
          <w:spacing w:val="-6"/>
        </w:rPr>
        <w:t> </w:t>
      </w:r>
      <w:r>
        <w:rPr/>
        <w:t>público.</w:t>
      </w:r>
    </w:p>
    <w:p>
      <w:pPr>
        <w:pStyle w:val="BodyText"/>
        <w:spacing w:before="11"/>
        <w:rPr>
          <w:sz w:val="19"/>
        </w:rPr>
      </w:pPr>
    </w:p>
    <w:p>
      <w:pPr>
        <w:pStyle w:val="BodyText"/>
        <w:ind w:left="142" w:right="177"/>
        <w:jc w:val="both"/>
      </w:pPr>
      <w:r>
        <w:rPr>
          <w:b/>
        </w:rPr>
        <w:t>ARTÍCULO 6º</w:t>
      </w:r>
      <w:r>
        <w:rPr/>
        <w:t>. Los servidores públicos observarán en el desempeño de su empleo, cargo o comisión, los principios de, disciplina, legalidad, objetividad, profesionalismo, honradez, lealtad, imparcialidad, integridad, rendición de cuentas, eficacia y eficiencia que rigen el servicio público. Para la efectiva aplicación de dichos principios, los servidores públicos observarán las siguientes directrices:</w:t>
      </w:r>
    </w:p>
    <w:p>
      <w:pPr>
        <w:pStyle w:val="BodyText"/>
        <w:spacing w:before="3"/>
      </w:pPr>
    </w:p>
    <w:p>
      <w:pPr>
        <w:pStyle w:val="ListParagraph"/>
        <w:numPr>
          <w:ilvl w:val="0"/>
          <w:numId w:val="6"/>
        </w:numPr>
        <w:tabs>
          <w:tab w:pos="570" w:val="left" w:leader="none"/>
        </w:tabs>
        <w:spacing w:line="240" w:lineRule="auto" w:before="0" w:after="0"/>
        <w:ind w:left="142" w:right="182" w:firstLine="0"/>
        <w:jc w:val="both"/>
        <w:rPr>
          <w:sz w:val="20"/>
        </w:rPr>
      </w:pPr>
      <w:r>
        <w:rPr>
          <w:sz w:val="20"/>
        </w:rPr>
        <w:t>Actuar conforme a lo que las leyes, reglamentos y demás disposiciones jurídicas les atribuyen a su empleo, cargo o comisión, por lo que deben conocer y cumplir las disposiciones que regulan</w:t>
      </w:r>
      <w:r>
        <w:rPr>
          <w:spacing w:val="-30"/>
          <w:sz w:val="20"/>
        </w:rPr>
        <w:t> </w:t>
      </w:r>
      <w:r>
        <w:rPr>
          <w:sz w:val="20"/>
        </w:rPr>
        <w:t>el ejercicio de sus funciones, facultades y</w:t>
      </w:r>
      <w:r>
        <w:rPr>
          <w:spacing w:val="-3"/>
          <w:sz w:val="20"/>
        </w:rPr>
        <w:t> </w:t>
      </w:r>
      <w:r>
        <w:rPr>
          <w:sz w:val="20"/>
        </w:rPr>
        <w:t>atribuciones;</w:t>
      </w:r>
    </w:p>
    <w:p>
      <w:pPr>
        <w:pStyle w:val="BodyText"/>
        <w:spacing w:before="11"/>
        <w:rPr>
          <w:sz w:val="19"/>
        </w:rPr>
      </w:pPr>
    </w:p>
    <w:p>
      <w:pPr>
        <w:pStyle w:val="ListParagraph"/>
        <w:numPr>
          <w:ilvl w:val="0"/>
          <w:numId w:val="6"/>
        </w:numPr>
        <w:tabs>
          <w:tab w:pos="570" w:val="left" w:leader="none"/>
        </w:tabs>
        <w:spacing w:line="240" w:lineRule="auto" w:before="0" w:after="0"/>
        <w:ind w:left="142" w:right="182" w:firstLine="0"/>
        <w:jc w:val="both"/>
        <w:rPr>
          <w:sz w:val="20"/>
        </w:rPr>
      </w:pPr>
      <w:r>
        <w:rPr>
          <w:sz w:val="20"/>
        </w:rPr>
        <w:t>Conducirse con rectitud sin utilizar su empleo, cargo o comisión para obtener o pretender obtener algún beneficio, provecho o ventaja personal o a favor de terceros; ni buscar o aceptar compensaciones, prestaciones, dádivas, obsequios o regalos de cualquier persona u</w:t>
      </w:r>
      <w:r>
        <w:rPr>
          <w:spacing w:val="-28"/>
          <w:sz w:val="20"/>
        </w:rPr>
        <w:t> </w:t>
      </w:r>
      <w:r>
        <w:rPr>
          <w:sz w:val="20"/>
        </w:rPr>
        <w:t>organización;</w:t>
      </w:r>
    </w:p>
    <w:p>
      <w:pPr>
        <w:spacing w:after="0" w:line="240" w:lineRule="auto"/>
        <w:jc w:val="both"/>
        <w:rPr>
          <w:sz w:val="20"/>
        </w:rPr>
        <w:sectPr>
          <w:pgSz w:w="12240" w:h="15840"/>
          <w:pgMar w:top="1500" w:bottom="280" w:left="1560" w:right="1520"/>
        </w:sectPr>
      </w:pPr>
    </w:p>
    <w:p>
      <w:pPr>
        <w:pStyle w:val="ListParagraph"/>
        <w:numPr>
          <w:ilvl w:val="0"/>
          <w:numId w:val="6"/>
        </w:numPr>
        <w:tabs>
          <w:tab w:pos="570" w:val="left" w:leader="none"/>
        </w:tabs>
        <w:spacing w:line="240" w:lineRule="auto" w:before="73" w:after="0"/>
        <w:ind w:left="142" w:right="185" w:firstLine="0"/>
        <w:jc w:val="both"/>
        <w:rPr>
          <w:sz w:val="20"/>
        </w:rPr>
      </w:pPr>
      <w:r>
        <w:rPr>
          <w:sz w:val="20"/>
        </w:rPr>
        <w:t>Satisfacer</w:t>
      </w:r>
      <w:r>
        <w:rPr>
          <w:spacing w:val="-17"/>
          <w:sz w:val="20"/>
        </w:rPr>
        <w:t> </w:t>
      </w:r>
      <w:r>
        <w:rPr>
          <w:sz w:val="20"/>
        </w:rPr>
        <w:t>el</w:t>
      </w:r>
      <w:r>
        <w:rPr>
          <w:spacing w:val="-16"/>
          <w:sz w:val="20"/>
        </w:rPr>
        <w:t> </w:t>
      </w:r>
      <w:r>
        <w:rPr>
          <w:sz w:val="20"/>
        </w:rPr>
        <w:t>interés</w:t>
      </w:r>
      <w:r>
        <w:rPr>
          <w:spacing w:val="-16"/>
          <w:sz w:val="20"/>
        </w:rPr>
        <w:t> </w:t>
      </w:r>
      <w:r>
        <w:rPr>
          <w:sz w:val="20"/>
        </w:rPr>
        <w:t>superior</w:t>
      </w:r>
      <w:r>
        <w:rPr>
          <w:spacing w:val="-17"/>
          <w:sz w:val="20"/>
        </w:rPr>
        <w:t> </w:t>
      </w:r>
      <w:r>
        <w:rPr>
          <w:sz w:val="20"/>
        </w:rPr>
        <w:t>de</w:t>
      </w:r>
      <w:r>
        <w:rPr>
          <w:spacing w:val="-16"/>
          <w:sz w:val="20"/>
        </w:rPr>
        <w:t> </w:t>
      </w:r>
      <w:r>
        <w:rPr>
          <w:sz w:val="20"/>
        </w:rPr>
        <w:t>las</w:t>
      </w:r>
      <w:r>
        <w:rPr>
          <w:spacing w:val="-16"/>
          <w:sz w:val="20"/>
        </w:rPr>
        <w:t> </w:t>
      </w:r>
      <w:r>
        <w:rPr>
          <w:sz w:val="20"/>
        </w:rPr>
        <w:t>necesidades</w:t>
      </w:r>
      <w:r>
        <w:rPr>
          <w:spacing w:val="-16"/>
          <w:sz w:val="20"/>
        </w:rPr>
        <w:t> </w:t>
      </w:r>
      <w:r>
        <w:rPr>
          <w:sz w:val="20"/>
        </w:rPr>
        <w:t>colectivas</w:t>
      </w:r>
      <w:r>
        <w:rPr>
          <w:spacing w:val="-14"/>
          <w:sz w:val="20"/>
        </w:rPr>
        <w:t> </w:t>
      </w:r>
      <w:r>
        <w:rPr>
          <w:sz w:val="20"/>
        </w:rPr>
        <w:t>por</w:t>
      </w:r>
      <w:r>
        <w:rPr>
          <w:spacing w:val="-14"/>
          <w:sz w:val="20"/>
        </w:rPr>
        <w:t> </w:t>
      </w:r>
      <w:r>
        <w:rPr>
          <w:sz w:val="20"/>
        </w:rPr>
        <w:t>encima</w:t>
      </w:r>
      <w:r>
        <w:rPr>
          <w:spacing w:val="-17"/>
          <w:sz w:val="20"/>
        </w:rPr>
        <w:t> </w:t>
      </w:r>
      <w:r>
        <w:rPr>
          <w:sz w:val="20"/>
        </w:rPr>
        <w:t>de</w:t>
      </w:r>
      <w:r>
        <w:rPr>
          <w:spacing w:val="-13"/>
          <w:sz w:val="20"/>
        </w:rPr>
        <w:t> </w:t>
      </w:r>
      <w:r>
        <w:rPr>
          <w:sz w:val="20"/>
        </w:rPr>
        <w:t>intereses</w:t>
      </w:r>
      <w:r>
        <w:rPr>
          <w:spacing w:val="-17"/>
          <w:sz w:val="20"/>
        </w:rPr>
        <w:t> </w:t>
      </w:r>
      <w:r>
        <w:rPr>
          <w:sz w:val="20"/>
        </w:rPr>
        <w:t>particulares, personales o ajenos al interés general y bienestar de la población;</w:t>
      </w:r>
    </w:p>
    <w:p>
      <w:pPr>
        <w:pStyle w:val="BodyText"/>
        <w:spacing w:before="1"/>
      </w:pPr>
    </w:p>
    <w:p>
      <w:pPr>
        <w:pStyle w:val="ListParagraph"/>
        <w:numPr>
          <w:ilvl w:val="0"/>
          <w:numId w:val="6"/>
        </w:numPr>
        <w:tabs>
          <w:tab w:pos="570" w:val="left" w:leader="none"/>
        </w:tabs>
        <w:spacing w:line="240" w:lineRule="auto" w:before="1" w:after="0"/>
        <w:ind w:left="142" w:right="184" w:firstLine="0"/>
        <w:jc w:val="both"/>
        <w:rPr>
          <w:sz w:val="20"/>
        </w:rPr>
      </w:pPr>
      <w:r>
        <w:rPr>
          <w:sz w:val="20"/>
        </w:rPr>
        <w:t>Dar a las personas en general el mismo trato, por lo que no concederán privilegios o preferencias a organizaciones o personas, ni permitirán que influencias, intereses o prejuicios indebidos</w:t>
      </w:r>
      <w:r>
        <w:rPr>
          <w:spacing w:val="-9"/>
          <w:sz w:val="20"/>
        </w:rPr>
        <w:t> </w:t>
      </w:r>
      <w:r>
        <w:rPr>
          <w:sz w:val="20"/>
        </w:rPr>
        <w:t>afecten</w:t>
      </w:r>
      <w:r>
        <w:rPr>
          <w:spacing w:val="-8"/>
          <w:sz w:val="20"/>
        </w:rPr>
        <w:t> </w:t>
      </w:r>
      <w:r>
        <w:rPr>
          <w:sz w:val="20"/>
        </w:rPr>
        <w:t>su</w:t>
      </w:r>
      <w:r>
        <w:rPr>
          <w:spacing w:val="-9"/>
          <w:sz w:val="20"/>
        </w:rPr>
        <w:t> </w:t>
      </w:r>
      <w:r>
        <w:rPr>
          <w:sz w:val="20"/>
        </w:rPr>
        <w:t>compromiso</w:t>
      </w:r>
      <w:r>
        <w:rPr>
          <w:spacing w:val="-9"/>
          <w:sz w:val="20"/>
        </w:rPr>
        <w:t> </w:t>
      </w:r>
      <w:r>
        <w:rPr>
          <w:sz w:val="20"/>
        </w:rPr>
        <w:t>para</w:t>
      </w:r>
      <w:r>
        <w:rPr>
          <w:spacing w:val="-9"/>
          <w:sz w:val="20"/>
        </w:rPr>
        <w:t> </w:t>
      </w:r>
      <w:r>
        <w:rPr>
          <w:sz w:val="20"/>
        </w:rPr>
        <w:t>tomar</w:t>
      </w:r>
      <w:r>
        <w:rPr>
          <w:spacing w:val="-8"/>
          <w:sz w:val="20"/>
        </w:rPr>
        <w:t> </w:t>
      </w:r>
      <w:r>
        <w:rPr>
          <w:sz w:val="20"/>
        </w:rPr>
        <w:t>decisiones</w:t>
      </w:r>
      <w:r>
        <w:rPr>
          <w:spacing w:val="-8"/>
          <w:sz w:val="20"/>
        </w:rPr>
        <w:t> </w:t>
      </w:r>
      <w:r>
        <w:rPr>
          <w:sz w:val="20"/>
        </w:rPr>
        <w:t>o</w:t>
      </w:r>
      <w:r>
        <w:rPr>
          <w:spacing w:val="-9"/>
          <w:sz w:val="20"/>
        </w:rPr>
        <w:t> </w:t>
      </w:r>
      <w:r>
        <w:rPr>
          <w:sz w:val="20"/>
        </w:rPr>
        <w:t>ejercer</w:t>
      </w:r>
      <w:r>
        <w:rPr>
          <w:spacing w:val="-8"/>
          <w:sz w:val="20"/>
        </w:rPr>
        <w:t> </w:t>
      </w:r>
      <w:r>
        <w:rPr>
          <w:sz w:val="20"/>
        </w:rPr>
        <w:t>sus</w:t>
      </w:r>
      <w:r>
        <w:rPr>
          <w:spacing w:val="-8"/>
          <w:sz w:val="20"/>
        </w:rPr>
        <w:t> </w:t>
      </w:r>
      <w:r>
        <w:rPr>
          <w:sz w:val="20"/>
        </w:rPr>
        <w:t>funciones</w:t>
      </w:r>
      <w:r>
        <w:rPr>
          <w:spacing w:val="-8"/>
          <w:sz w:val="20"/>
        </w:rPr>
        <w:t> </w:t>
      </w:r>
      <w:r>
        <w:rPr>
          <w:sz w:val="20"/>
        </w:rPr>
        <w:t>de</w:t>
      </w:r>
      <w:r>
        <w:rPr>
          <w:spacing w:val="-8"/>
          <w:sz w:val="20"/>
        </w:rPr>
        <w:t> </w:t>
      </w:r>
      <w:r>
        <w:rPr>
          <w:sz w:val="20"/>
        </w:rPr>
        <w:t>manera</w:t>
      </w:r>
      <w:r>
        <w:rPr>
          <w:spacing w:val="-9"/>
          <w:sz w:val="20"/>
        </w:rPr>
        <w:t> </w:t>
      </w:r>
      <w:r>
        <w:rPr>
          <w:sz w:val="20"/>
        </w:rPr>
        <w:t>objetiva;</w:t>
      </w:r>
    </w:p>
    <w:p>
      <w:pPr>
        <w:pStyle w:val="BodyText"/>
        <w:spacing w:before="10"/>
        <w:rPr>
          <w:sz w:val="19"/>
        </w:rPr>
      </w:pPr>
    </w:p>
    <w:p>
      <w:pPr>
        <w:pStyle w:val="ListParagraph"/>
        <w:numPr>
          <w:ilvl w:val="0"/>
          <w:numId w:val="6"/>
        </w:numPr>
        <w:tabs>
          <w:tab w:pos="570" w:val="left" w:leader="none"/>
        </w:tabs>
        <w:spacing w:line="240" w:lineRule="auto" w:before="0" w:after="0"/>
        <w:ind w:left="142" w:right="178" w:firstLine="0"/>
        <w:jc w:val="both"/>
        <w:rPr>
          <w:sz w:val="20"/>
        </w:rPr>
      </w:pPr>
      <w:r>
        <w:rPr>
          <w:sz w:val="20"/>
        </w:rPr>
        <w:t>Actuar conforme a una cultura de servicio orientada al logro de resultados, procurando en todo momento un mejor desempeño de sus funciones a fin de alcanzar las metas institucionales según sus</w:t>
      </w:r>
      <w:r>
        <w:rPr>
          <w:spacing w:val="-1"/>
          <w:sz w:val="20"/>
        </w:rPr>
        <w:t> </w:t>
      </w:r>
      <w:r>
        <w:rPr>
          <w:sz w:val="20"/>
        </w:rPr>
        <w:t>responsabilidades;</w:t>
      </w:r>
    </w:p>
    <w:p>
      <w:pPr>
        <w:pStyle w:val="ListParagraph"/>
        <w:numPr>
          <w:ilvl w:val="0"/>
          <w:numId w:val="6"/>
        </w:numPr>
        <w:tabs>
          <w:tab w:pos="570" w:val="left" w:leader="none"/>
        </w:tabs>
        <w:spacing w:line="240" w:lineRule="auto" w:before="2" w:after="0"/>
        <w:ind w:left="142" w:right="186" w:firstLine="0"/>
        <w:jc w:val="both"/>
        <w:rPr>
          <w:sz w:val="20"/>
        </w:rPr>
      </w:pPr>
      <w:r>
        <w:rPr>
          <w:sz w:val="20"/>
        </w:rPr>
        <w:t>Administrar los recursos públicos que estén bajo su responsabilidad, sujetándose a los principios de eficiencia, eficacia, economía, transparencia y honradez para satisfacer los objetivos</w:t>
      </w:r>
      <w:r>
        <w:rPr>
          <w:spacing w:val="-38"/>
          <w:sz w:val="20"/>
        </w:rPr>
        <w:t> </w:t>
      </w:r>
      <w:r>
        <w:rPr>
          <w:sz w:val="20"/>
        </w:rPr>
        <w:t>a los que estén</w:t>
      </w:r>
      <w:r>
        <w:rPr>
          <w:spacing w:val="-3"/>
          <w:sz w:val="20"/>
        </w:rPr>
        <w:t> </w:t>
      </w:r>
      <w:r>
        <w:rPr>
          <w:sz w:val="20"/>
        </w:rPr>
        <w:t>destinados;</w:t>
      </w:r>
    </w:p>
    <w:p>
      <w:pPr>
        <w:pStyle w:val="BodyText"/>
        <w:spacing w:before="10"/>
        <w:rPr>
          <w:sz w:val="19"/>
        </w:rPr>
      </w:pPr>
    </w:p>
    <w:p>
      <w:pPr>
        <w:pStyle w:val="ListParagraph"/>
        <w:numPr>
          <w:ilvl w:val="0"/>
          <w:numId w:val="6"/>
        </w:numPr>
        <w:tabs>
          <w:tab w:pos="570" w:val="left" w:leader="none"/>
        </w:tabs>
        <w:spacing w:line="240" w:lineRule="auto" w:before="0" w:after="0"/>
        <w:ind w:left="142" w:right="188" w:firstLine="0"/>
        <w:jc w:val="both"/>
        <w:rPr>
          <w:sz w:val="20"/>
        </w:rPr>
      </w:pPr>
      <w:r>
        <w:rPr>
          <w:sz w:val="20"/>
        </w:rPr>
        <w:t>Promover, respetar, proteger y garantizar los derechos humanos en los términos establecidos por la Constitución</w:t>
      </w:r>
      <w:r>
        <w:rPr>
          <w:spacing w:val="-1"/>
          <w:sz w:val="20"/>
        </w:rPr>
        <w:t> </w:t>
      </w:r>
      <w:r>
        <w:rPr>
          <w:sz w:val="20"/>
        </w:rPr>
        <w:t>Federal;</w:t>
      </w:r>
    </w:p>
    <w:p>
      <w:pPr>
        <w:pStyle w:val="BodyText"/>
      </w:pPr>
    </w:p>
    <w:p>
      <w:pPr>
        <w:pStyle w:val="ListParagraph"/>
        <w:numPr>
          <w:ilvl w:val="0"/>
          <w:numId w:val="6"/>
        </w:numPr>
        <w:tabs>
          <w:tab w:pos="570" w:val="left" w:leader="none"/>
        </w:tabs>
        <w:spacing w:line="240" w:lineRule="auto" w:before="0" w:after="0"/>
        <w:ind w:left="142" w:right="180" w:firstLine="0"/>
        <w:jc w:val="both"/>
        <w:rPr>
          <w:sz w:val="20"/>
        </w:rPr>
      </w:pPr>
      <w:r>
        <w:rPr>
          <w:sz w:val="20"/>
        </w:rPr>
        <w:t>Corresponder a la confianza que la sociedad les ha conferido; tendrán una vocación absoluta de</w:t>
      </w:r>
      <w:r>
        <w:rPr>
          <w:spacing w:val="-8"/>
          <w:sz w:val="20"/>
        </w:rPr>
        <w:t> </w:t>
      </w:r>
      <w:r>
        <w:rPr>
          <w:sz w:val="20"/>
        </w:rPr>
        <w:t>servicio</w:t>
      </w:r>
      <w:r>
        <w:rPr>
          <w:spacing w:val="-5"/>
          <w:sz w:val="20"/>
        </w:rPr>
        <w:t> </w:t>
      </w:r>
      <w:r>
        <w:rPr>
          <w:sz w:val="20"/>
        </w:rPr>
        <w:t>a</w:t>
      </w:r>
      <w:r>
        <w:rPr>
          <w:spacing w:val="-8"/>
          <w:sz w:val="20"/>
        </w:rPr>
        <w:t> </w:t>
      </w:r>
      <w:r>
        <w:rPr>
          <w:sz w:val="20"/>
        </w:rPr>
        <w:t>la</w:t>
      </w:r>
      <w:r>
        <w:rPr>
          <w:spacing w:val="-7"/>
          <w:sz w:val="20"/>
        </w:rPr>
        <w:t> </w:t>
      </w:r>
      <w:r>
        <w:rPr>
          <w:sz w:val="20"/>
        </w:rPr>
        <w:t>sociedad,</w:t>
      </w:r>
      <w:r>
        <w:rPr>
          <w:spacing w:val="-3"/>
          <w:sz w:val="20"/>
        </w:rPr>
        <w:t> </w:t>
      </w:r>
      <w:r>
        <w:rPr>
          <w:sz w:val="20"/>
        </w:rPr>
        <w:t>y</w:t>
      </w:r>
      <w:r>
        <w:rPr>
          <w:spacing w:val="-8"/>
          <w:sz w:val="20"/>
        </w:rPr>
        <w:t> </w:t>
      </w:r>
      <w:r>
        <w:rPr>
          <w:sz w:val="20"/>
        </w:rPr>
        <w:t>preservarán</w:t>
      </w:r>
      <w:r>
        <w:rPr>
          <w:spacing w:val="-8"/>
          <w:sz w:val="20"/>
        </w:rPr>
        <w:t> </w:t>
      </w:r>
      <w:r>
        <w:rPr>
          <w:sz w:val="20"/>
        </w:rPr>
        <w:t>el</w:t>
      </w:r>
      <w:r>
        <w:rPr>
          <w:spacing w:val="-8"/>
          <w:sz w:val="20"/>
        </w:rPr>
        <w:t> </w:t>
      </w:r>
      <w:r>
        <w:rPr>
          <w:sz w:val="20"/>
        </w:rPr>
        <w:t>interés</w:t>
      </w:r>
      <w:r>
        <w:rPr>
          <w:spacing w:val="-7"/>
          <w:sz w:val="20"/>
        </w:rPr>
        <w:t> </w:t>
      </w:r>
      <w:r>
        <w:rPr>
          <w:sz w:val="20"/>
        </w:rPr>
        <w:t>superior</w:t>
      </w:r>
      <w:r>
        <w:rPr>
          <w:spacing w:val="-6"/>
          <w:sz w:val="20"/>
        </w:rPr>
        <w:t> </w:t>
      </w:r>
      <w:r>
        <w:rPr>
          <w:sz w:val="20"/>
        </w:rPr>
        <w:t>de</w:t>
      </w:r>
      <w:r>
        <w:rPr>
          <w:spacing w:val="-6"/>
          <w:sz w:val="20"/>
        </w:rPr>
        <w:t> </w:t>
      </w:r>
      <w:r>
        <w:rPr>
          <w:sz w:val="20"/>
        </w:rPr>
        <w:t>las</w:t>
      </w:r>
      <w:r>
        <w:rPr>
          <w:spacing w:val="-6"/>
          <w:sz w:val="20"/>
        </w:rPr>
        <w:t> </w:t>
      </w:r>
      <w:r>
        <w:rPr>
          <w:sz w:val="20"/>
        </w:rPr>
        <w:t>necesidades</w:t>
      </w:r>
      <w:r>
        <w:rPr>
          <w:spacing w:val="-7"/>
          <w:sz w:val="20"/>
        </w:rPr>
        <w:t> </w:t>
      </w:r>
      <w:r>
        <w:rPr>
          <w:sz w:val="20"/>
        </w:rPr>
        <w:t>colectivas</w:t>
      </w:r>
      <w:r>
        <w:rPr>
          <w:spacing w:val="-6"/>
          <w:sz w:val="20"/>
        </w:rPr>
        <w:t> </w:t>
      </w:r>
      <w:r>
        <w:rPr>
          <w:sz w:val="20"/>
        </w:rPr>
        <w:t>por</w:t>
      </w:r>
      <w:r>
        <w:rPr>
          <w:spacing w:val="-7"/>
          <w:sz w:val="20"/>
        </w:rPr>
        <w:t> </w:t>
      </w:r>
      <w:r>
        <w:rPr>
          <w:sz w:val="20"/>
        </w:rPr>
        <w:t>encima de intereses particulares, personales o ajenos al interés</w:t>
      </w:r>
      <w:r>
        <w:rPr>
          <w:spacing w:val="-4"/>
          <w:sz w:val="20"/>
        </w:rPr>
        <w:t> </w:t>
      </w:r>
      <w:r>
        <w:rPr>
          <w:sz w:val="20"/>
        </w:rPr>
        <w:t>general;</w:t>
      </w:r>
    </w:p>
    <w:p>
      <w:pPr>
        <w:pStyle w:val="BodyText"/>
        <w:spacing w:before="1"/>
      </w:pPr>
    </w:p>
    <w:p>
      <w:pPr>
        <w:pStyle w:val="ListParagraph"/>
        <w:numPr>
          <w:ilvl w:val="0"/>
          <w:numId w:val="6"/>
        </w:numPr>
        <w:tabs>
          <w:tab w:pos="570" w:val="left" w:leader="none"/>
        </w:tabs>
        <w:spacing w:line="240" w:lineRule="auto" w:before="1" w:after="0"/>
        <w:ind w:left="142" w:right="187" w:firstLine="0"/>
        <w:jc w:val="both"/>
        <w:rPr>
          <w:sz w:val="20"/>
        </w:rPr>
      </w:pPr>
      <w:r>
        <w:rPr>
          <w:sz w:val="20"/>
        </w:rPr>
        <w:t>Evitar y dar cuenta de los intereses que puedan entrar en conflicto con el desempeño responsable y objetivo de sus facultades y obligaciones,</w:t>
      </w:r>
      <w:r>
        <w:rPr>
          <w:spacing w:val="2"/>
          <w:sz w:val="20"/>
        </w:rPr>
        <w:t> </w:t>
      </w:r>
      <w:r>
        <w:rPr>
          <w:sz w:val="20"/>
        </w:rPr>
        <w:t>y</w:t>
      </w:r>
    </w:p>
    <w:p>
      <w:pPr>
        <w:pStyle w:val="BodyText"/>
        <w:spacing w:before="10"/>
        <w:rPr>
          <w:sz w:val="19"/>
        </w:rPr>
      </w:pPr>
    </w:p>
    <w:p>
      <w:pPr>
        <w:pStyle w:val="ListParagraph"/>
        <w:numPr>
          <w:ilvl w:val="0"/>
          <w:numId w:val="6"/>
        </w:numPr>
        <w:tabs>
          <w:tab w:pos="570" w:val="left" w:leader="none"/>
        </w:tabs>
        <w:spacing w:line="240" w:lineRule="auto" w:before="0" w:after="0"/>
        <w:ind w:left="569" w:right="0" w:hanging="428"/>
        <w:jc w:val="both"/>
        <w:rPr>
          <w:sz w:val="20"/>
        </w:rPr>
      </w:pPr>
      <w:r>
        <w:rPr>
          <w:sz w:val="20"/>
        </w:rPr>
        <w:t>Abstenerse</w:t>
      </w:r>
      <w:r>
        <w:rPr>
          <w:spacing w:val="-6"/>
          <w:sz w:val="20"/>
        </w:rPr>
        <w:t> </w:t>
      </w:r>
      <w:r>
        <w:rPr>
          <w:sz w:val="20"/>
        </w:rPr>
        <w:t>de</w:t>
      </w:r>
      <w:r>
        <w:rPr>
          <w:spacing w:val="-5"/>
          <w:sz w:val="20"/>
        </w:rPr>
        <w:t> </w:t>
      </w:r>
      <w:r>
        <w:rPr>
          <w:sz w:val="20"/>
        </w:rPr>
        <w:t>realizar</w:t>
      </w:r>
      <w:r>
        <w:rPr>
          <w:spacing w:val="-6"/>
          <w:sz w:val="20"/>
        </w:rPr>
        <w:t> </w:t>
      </w:r>
      <w:r>
        <w:rPr>
          <w:sz w:val="20"/>
        </w:rPr>
        <w:t>cualquier</w:t>
      </w:r>
      <w:r>
        <w:rPr>
          <w:spacing w:val="-6"/>
          <w:sz w:val="20"/>
        </w:rPr>
        <w:t> </w:t>
      </w:r>
      <w:r>
        <w:rPr>
          <w:sz w:val="20"/>
        </w:rPr>
        <w:t>trato</w:t>
      </w:r>
      <w:r>
        <w:rPr>
          <w:spacing w:val="-5"/>
          <w:sz w:val="20"/>
        </w:rPr>
        <w:t> </w:t>
      </w:r>
      <w:r>
        <w:rPr>
          <w:sz w:val="20"/>
        </w:rPr>
        <w:t>o</w:t>
      </w:r>
      <w:r>
        <w:rPr>
          <w:spacing w:val="-5"/>
          <w:sz w:val="20"/>
        </w:rPr>
        <w:t> </w:t>
      </w:r>
      <w:r>
        <w:rPr>
          <w:sz w:val="20"/>
        </w:rPr>
        <w:t>promesa</w:t>
      </w:r>
      <w:r>
        <w:rPr>
          <w:spacing w:val="-7"/>
          <w:sz w:val="20"/>
        </w:rPr>
        <w:t> </w:t>
      </w:r>
      <w:r>
        <w:rPr>
          <w:sz w:val="20"/>
        </w:rPr>
        <w:t>privada</w:t>
      </w:r>
      <w:r>
        <w:rPr>
          <w:spacing w:val="-5"/>
          <w:sz w:val="20"/>
        </w:rPr>
        <w:t> </w:t>
      </w:r>
      <w:r>
        <w:rPr>
          <w:sz w:val="20"/>
        </w:rPr>
        <w:t>que</w:t>
      </w:r>
      <w:r>
        <w:rPr>
          <w:spacing w:val="-5"/>
          <w:sz w:val="20"/>
        </w:rPr>
        <w:t> </w:t>
      </w:r>
      <w:r>
        <w:rPr>
          <w:sz w:val="20"/>
        </w:rPr>
        <w:t>comprometa</w:t>
      </w:r>
      <w:r>
        <w:rPr>
          <w:spacing w:val="-7"/>
          <w:sz w:val="20"/>
        </w:rPr>
        <w:t> </w:t>
      </w:r>
      <w:r>
        <w:rPr>
          <w:sz w:val="20"/>
        </w:rPr>
        <w:t>a</w:t>
      </w:r>
      <w:r>
        <w:rPr>
          <w:spacing w:val="-5"/>
          <w:sz w:val="20"/>
        </w:rPr>
        <w:t> </w:t>
      </w:r>
      <w:r>
        <w:rPr>
          <w:sz w:val="20"/>
        </w:rPr>
        <w:t>los</w:t>
      </w:r>
      <w:r>
        <w:rPr>
          <w:spacing w:val="-6"/>
          <w:sz w:val="20"/>
        </w:rPr>
        <w:t> </w:t>
      </w:r>
      <w:r>
        <w:rPr>
          <w:sz w:val="20"/>
        </w:rPr>
        <w:t>entes</w:t>
      </w:r>
      <w:r>
        <w:rPr>
          <w:spacing w:val="-6"/>
          <w:sz w:val="20"/>
        </w:rPr>
        <w:t> </w:t>
      </w:r>
      <w:r>
        <w:rPr>
          <w:sz w:val="20"/>
        </w:rPr>
        <w:t>públicos.</w:t>
      </w:r>
    </w:p>
    <w:p>
      <w:pPr>
        <w:pStyle w:val="BodyText"/>
        <w:rPr>
          <w:sz w:val="22"/>
        </w:rPr>
      </w:pPr>
    </w:p>
    <w:p>
      <w:pPr>
        <w:pStyle w:val="BodyText"/>
        <w:spacing w:before="10"/>
        <w:rPr>
          <w:sz w:val="17"/>
        </w:rPr>
      </w:pPr>
    </w:p>
    <w:p>
      <w:pPr>
        <w:pStyle w:val="Heading1"/>
        <w:spacing w:line="477" w:lineRule="auto"/>
        <w:ind w:left="3315" w:right="3335" w:firstLine="734"/>
        <w:jc w:val="left"/>
      </w:pPr>
      <w:r>
        <w:rPr/>
        <w:t>Capítulo III Autoridades Competentes</w:t>
      </w:r>
    </w:p>
    <w:p>
      <w:pPr>
        <w:pStyle w:val="BodyText"/>
        <w:spacing w:line="242" w:lineRule="auto" w:before="5"/>
        <w:ind w:left="142"/>
      </w:pPr>
      <w:r>
        <w:rPr>
          <w:b/>
        </w:rPr>
        <w:t>ARTÍCULO 7º. </w:t>
      </w:r>
      <w:r>
        <w:rPr/>
        <w:t>Las autoridades del Estado y de los municipios concurrirán en el cumplimiento del objeto y de los objetivos de esta Ley.</w:t>
      </w:r>
    </w:p>
    <w:p>
      <w:pPr>
        <w:pStyle w:val="BodyText"/>
        <w:spacing w:before="7"/>
        <w:rPr>
          <w:sz w:val="19"/>
        </w:rPr>
      </w:pPr>
    </w:p>
    <w:p>
      <w:pPr>
        <w:pStyle w:val="BodyText"/>
        <w:spacing w:before="1"/>
        <w:ind w:left="142" w:right="526"/>
      </w:pPr>
      <w:r>
        <w:rPr/>
        <w:t>El Sistema Estatal Anticorrupción establecerá las bases y principios de coordinación entre las autoridades competentes en la materia, en el Estado, y los municipios.</w:t>
      </w:r>
    </w:p>
    <w:p>
      <w:pPr>
        <w:pStyle w:val="BodyText"/>
        <w:spacing w:before="10"/>
        <w:rPr>
          <w:sz w:val="19"/>
        </w:rPr>
      </w:pPr>
    </w:p>
    <w:p>
      <w:pPr>
        <w:pStyle w:val="BodyText"/>
        <w:spacing w:line="242" w:lineRule="auto"/>
        <w:ind w:left="142" w:right="526"/>
      </w:pPr>
      <w:r>
        <w:rPr>
          <w:b/>
        </w:rPr>
        <w:t>ARTÍCULO 8º. </w:t>
      </w:r>
      <w:r>
        <w:rPr/>
        <w:t>En el ámbito de su competencia, serán autoridades facultadas para aplicar la presente Ley:</w:t>
      </w:r>
    </w:p>
    <w:p>
      <w:pPr>
        <w:pStyle w:val="BodyText"/>
        <w:spacing w:before="8"/>
        <w:rPr>
          <w:sz w:val="19"/>
        </w:rPr>
      </w:pPr>
    </w:p>
    <w:p>
      <w:pPr>
        <w:pStyle w:val="ListParagraph"/>
        <w:numPr>
          <w:ilvl w:val="0"/>
          <w:numId w:val="7"/>
        </w:numPr>
        <w:tabs>
          <w:tab w:pos="570" w:val="left" w:leader="none"/>
        </w:tabs>
        <w:spacing w:line="240" w:lineRule="auto" w:before="0" w:after="0"/>
        <w:ind w:left="569" w:right="0" w:hanging="428"/>
        <w:jc w:val="both"/>
        <w:rPr>
          <w:sz w:val="20"/>
        </w:rPr>
      </w:pPr>
      <w:r>
        <w:rPr>
          <w:sz w:val="20"/>
        </w:rPr>
        <w:t>El Tribunal Estatal de Justicia</w:t>
      </w:r>
      <w:r>
        <w:rPr>
          <w:spacing w:val="-5"/>
          <w:sz w:val="20"/>
        </w:rPr>
        <w:t> </w:t>
      </w:r>
      <w:r>
        <w:rPr>
          <w:sz w:val="20"/>
        </w:rPr>
        <w:t>Administrativa;</w:t>
      </w:r>
    </w:p>
    <w:p>
      <w:pPr>
        <w:pStyle w:val="BodyText"/>
        <w:spacing w:before="1"/>
      </w:pPr>
    </w:p>
    <w:p>
      <w:pPr>
        <w:pStyle w:val="ListParagraph"/>
        <w:numPr>
          <w:ilvl w:val="0"/>
          <w:numId w:val="7"/>
        </w:numPr>
        <w:tabs>
          <w:tab w:pos="570" w:val="left" w:leader="none"/>
        </w:tabs>
        <w:spacing w:line="240" w:lineRule="auto" w:before="0" w:after="0"/>
        <w:ind w:left="569" w:right="0" w:hanging="428"/>
        <w:jc w:val="both"/>
        <w:rPr>
          <w:sz w:val="20"/>
        </w:rPr>
      </w:pPr>
      <w:r>
        <w:rPr>
          <w:sz w:val="20"/>
        </w:rPr>
        <w:t>El Congreso del</w:t>
      </w:r>
      <w:r>
        <w:rPr>
          <w:spacing w:val="-4"/>
          <w:sz w:val="20"/>
        </w:rPr>
        <w:t> </w:t>
      </w:r>
      <w:r>
        <w:rPr>
          <w:sz w:val="20"/>
        </w:rPr>
        <w:t>Estado;</w:t>
      </w:r>
    </w:p>
    <w:p>
      <w:pPr>
        <w:pStyle w:val="BodyText"/>
        <w:spacing w:before="1"/>
      </w:pPr>
    </w:p>
    <w:p>
      <w:pPr>
        <w:pStyle w:val="ListParagraph"/>
        <w:numPr>
          <w:ilvl w:val="0"/>
          <w:numId w:val="7"/>
        </w:numPr>
        <w:tabs>
          <w:tab w:pos="570" w:val="left" w:leader="none"/>
        </w:tabs>
        <w:spacing w:line="240" w:lineRule="auto" w:before="0" w:after="0"/>
        <w:ind w:left="569" w:right="0" w:hanging="428"/>
        <w:jc w:val="both"/>
        <w:rPr>
          <w:sz w:val="20"/>
        </w:rPr>
      </w:pPr>
      <w:r>
        <w:rPr>
          <w:sz w:val="20"/>
        </w:rPr>
        <w:t>La Auditoria Superior del</w:t>
      </w:r>
      <w:r>
        <w:rPr>
          <w:spacing w:val="-1"/>
          <w:sz w:val="20"/>
        </w:rPr>
        <w:t> </w:t>
      </w:r>
      <w:r>
        <w:rPr>
          <w:sz w:val="20"/>
        </w:rPr>
        <w:t>Estado;</w:t>
      </w:r>
    </w:p>
    <w:p>
      <w:pPr>
        <w:pStyle w:val="BodyText"/>
        <w:spacing w:before="10"/>
        <w:rPr>
          <w:sz w:val="19"/>
        </w:rPr>
      </w:pPr>
    </w:p>
    <w:p>
      <w:pPr>
        <w:pStyle w:val="ListParagraph"/>
        <w:numPr>
          <w:ilvl w:val="0"/>
          <w:numId w:val="7"/>
        </w:numPr>
        <w:tabs>
          <w:tab w:pos="570" w:val="left" w:leader="none"/>
        </w:tabs>
        <w:spacing w:line="240" w:lineRule="auto" w:before="0" w:after="0"/>
        <w:ind w:left="142" w:right="187" w:firstLine="0"/>
        <w:jc w:val="both"/>
        <w:rPr>
          <w:sz w:val="20"/>
        </w:rPr>
      </w:pPr>
      <w:r>
        <w:rPr>
          <w:sz w:val="20"/>
        </w:rPr>
        <w:t>El Pleno del Supremo Tribunal de Justicia del Estado; y el Consejo de la Judicatura del Poder Judicial del</w:t>
      </w:r>
      <w:r>
        <w:rPr>
          <w:spacing w:val="-3"/>
          <w:sz w:val="20"/>
        </w:rPr>
        <w:t> </w:t>
      </w:r>
      <w:r>
        <w:rPr>
          <w:sz w:val="20"/>
        </w:rPr>
        <w:t>Estado;</w:t>
      </w:r>
    </w:p>
    <w:p>
      <w:pPr>
        <w:pStyle w:val="BodyText"/>
        <w:spacing w:before="1"/>
      </w:pPr>
    </w:p>
    <w:p>
      <w:pPr>
        <w:pStyle w:val="ListParagraph"/>
        <w:numPr>
          <w:ilvl w:val="0"/>
          <w:numId w:val="7"/>
        </w:numPr>
        <w:tabs>
          <w:tab w:pos="570" w:val="left" w:leader="none"/>
        </w:tabs>
        <w:spacing w:line="240" w:lineRule="auto" w:before="1" w:after="0"/>
        <w:ind w:left="569" w:right="0" w:hanging="428"/>
        <w:jc w:val="both"/>
        <w:rPr>
          <w:sz w:val="20"/>
        </w:rPr>
      </w:pPr>
      <w:r>
        <w:rPr>
          <w:sz w:val="20"/>
        </w:rPr>
        <w:t>Las</w:t>
      </w:r>
      <w:r>
        <w:rPr>
          <w:spacing w:val="-1"/>
          <w:sz w:val="20"/>
        </w:rPr>
        <w:t> </w:t>
      </w:r>
      <w:r>
        <w:rPr>
          <w:sz w:val="20"/>
        </w:rPr>
        <w:t>contralorías;</w:t>
      </w:r>
    </w:p>
    <w:p>
      <w:pPr>
        <w:pStyle w:val="BodyText"/>
      </w:pPr>
    </w:p>
    <w:p>
      <w:pPr>
        <w:pStyle w:val="ListParagraph"/>
        <w:numPr>
          <w:ilvl w:val="0"/>
          <w:numId w:val="7"/>
        </w:numPr>
        <w:tabs>
          <w:tab w:pos="570" w:val="left" w:leader="none"/>
        </w:tabs>
        <w:spacing w:line="240" w:lineRule="auto" w:before="0" w:after="0"/>
        <w:ind w:left="569" w:right="0" w:hanging="428"/>
        <w:jc w:val="both"/>
        <w:rPr>
          <w:sz w:val="20"/>
        </w:rPr>
      </w:pPr>
      <w:r>
        <w:rPr>
          <w:sz w:val="20"/>
        </w:rPr>
        <w:t>Los órganos internos de control,</w:t>
      </w:r>
      <w:r>
        <w:rPr>
          <w:spacing w:val="2"/>
          <w:sz w:val="20"/>
        </w:rPr>
        <w:t> </w:t>
      </w:r>
      <w:r>
        <w:rPr>
          <w:sz w:val="20"/>
        </w:rPr>
        <w:t>y</w:t>
      </w:r>
    </w:p>
    <w:p>
      <w:pPr>
        <w:pStyle w:val="BodyText"/>
        <w:spacing w:before="10"/>
        <w:rPr>
          <w:sz w:val="19"/>
        </w:rPr>
      </w:pPr>
    </w:p>
    <w:p>
      <w:pPr>
        <w:pStyle w:val="ListParagraph"/>
        <w:numPr>
          <w:ilvl w:val="0"/>
          <w:numId w:val="7"/>
        </w:numPr>
        <w:tabs>
          <w:tab w:pos="570" w:val="left" w:leader="none"/>
        </w:tabs>
        <w:spacing w:line="240" w:lineRule="auto" w:before="0" w:after="0"/>
        <w:ind w:left="569" w:right="0" w:hanging="428"/>
        <w:jc w:val="both"/>
        <w:rPr>
          <w:sz w:val="20"/>
        </w:rPr>
      </w:pPr>
      <w:r>
        <w:rPr>
          <w:sz w:val="20"/>
        </w:rPr>
        <w:t>Los organismos a los que la Constitución Política del Estado otorgue</w:t>
      </w:r>
      <w:r>
        <w:rPr>
          <w:spacing w:val="-8"/>
          <w:sz w:val="20"/>
        </w:rPr>
        <w:t> </w:t>
      </w:r>
      <w:r>
        <w:rPr>
          <w:sz w:val="20"/>
        </w:rPr>
        <w:t>autonomía.</w:t>
      </w:r>
    </w:p>
    <w:p>
      <w:pPr>
        <w:spacing w:after="0" w:line="240" w:lineRule="auto"/>
        <w:jc w:val="both"/>
        <w:rPr>
          <w:sz w:val="20"/>
        </w:rPr>
        <w:sectPr>
          <w:pgSz w:w="12240" w:h="15840"/>
          <w:pgMar w:top="1340" w:bottom="280" w:left="1560" w:right="1520"/>
        </w:sectPr>
      </w:pPr>
    </w:p>
    <w:p>
      <w:pPr>
        <w:pStyle w:val="BodyText"/>
        <w:spacing w:line="242" w:lineRule="auto" w:before="71"/>
        <w:ind w:left="142" w:right="185"/>
        <w:jc w:val="both"/>
      </w:pPr>
      <w:r>
        <w:rPr>
          <w:b/>
        </w:rPr>
        <w:t>ARTÍCULO</w:t>
      </w:r>
      <w:r>
        <w:rPr>
          <w:b/>
          <w:spacing w:val="-4"/>
        </w:rPr>
        <w:t> </w:t>
      </w:r>
      <w:r>
        <w:rPr>
          <w:b/>
        </w:rPr>
        <w:t>9º</w:t>
      </w:r>
      <w:r>
        <w:rPr/>
        <w:t>.</w:t>
      </w:r>
      <w:r>
        <w:rPr>
          <w:spacing w:val="-2"/>
        </w:rPr>
        <w:t> </w:t>
      </w:r>
      <w:r>
        <w:rPr/>
        <w:t>Las</w:t>
      </w:r>
      <w:r>
        <w:rPr>
          <w:spacing w:val="-4"/>
        </w:rPr>
        <w:t> </w:t>
      </w:r>
      <w:r>
        <w:rPr/>
        <w:t>contralorías</w:t>
      </w:r>
      <w:r>
        <w:rPr>
          <w:spacing w:val="-1"/>
        </w:rPr>
        <w:t> </w:t>
      </w:r>
      <w:r>
        <w:rPr/>
        <w:t>y</w:t>
      </w:r>
      <w:r>
        <w:rPr>
          <w:spacing w:val="-5"/>
        </w:rPr>
        <w:t> </w:t>
      </w:r>
      <w:r>
        <w:rPr/>
        <w:t>los</w:t>
      </w:r>
      <w:r>
        <w:rPr>
          <w:spacing w:val="-4"/>
        </w:rPr>
        <w:t> </w:t>
      </w:r>
      <w:r>
        <w:rPr/>
        <w:t>órganos,</w:t>
      </w:r>
      <w:r>
        <w:rPr>
          <w:spacing w:val="-3"/>
        </w:rPr>
        <w:t> </w:t>
      </w:r>
      <w:r>
        <w:rPr/>
        <w:t>en</w:t>
      </w:r>
      <w:r>
        <w:rPr>
          <w:spacing w:val="-2"/>
        </w:rPr>
        <w:t> </w:t>
      </w:r>
      <w:r>
        <w:rPr/>
        <w:t>el</w:t>
      </w:r>
      <w:r>
        <w:rPr>
          <w:spacing w:val="-3"/>
        </w:rPr>
        <w:t> </w:t>
      </w:r>
      <w:r>
        <w:rPr/>
        <w:t>ámbito</w:t>
      </w:r>
      <w:r>
        <w:rPr>
          <w:spacing w:val="-5"/>
        </w:rPr>
        <w:t> </w:t>
      </w:r>
      <w:r>
        <w:rPr/>
        <w:t>de</w:t>
      </w:r>
      <w:r>
        <w:rPr>
          <w:spacing w:val="-5"/>
        </w:rPr>
        <w:t> </w:t>
      </w:r>
      <w:r>
        <w:rPr/>
        <w:t>su</w:t>
      </w:r>
      <w:r>
        <w:rPr>
          <w:spacing w:val="-2"/>
        </w:rPr>
        <w:t> </w:t>
      </w:r>
      <w:r>
        <w:rPr/>
        <w:t>competencia,</w:t>
      </w:r>
      <w:r>
        <w:rPr>
          <w:spacing w:val="-4"/>
        </w:rPr>
        <w:t> </w:t>
      </w:r>
      <w:r>
        <w:rPr/>
        <w:t>se</w:t>
      </w:r>
      <w:r>
        <w:rPr>
          <w:spacing w:val="-5"/>
        </w:rPr>
        <w:t> </w:t>
      </w:r>
      <w:r>
        <w:rPr/>
        <w:t>encargarán</w:t>
      </w:r>
      <w:r>
        <w:rPr>
          <w:spacing w:val="-3"/>
        </w:rPr>
        <w:t> </w:t>
      </w:r>
      <w:r>
        <w:rPr/>
        <w:t>de</w:t>
      </w:r>
      <w:r>
        <w:rPr>
          <w:spacing w:val="-5"/>
        </w:rPr>
        <w:t> </w:t>
      </w:r>
      <w:r>
        <w:rPr/>
        <w:t>la investigación, substanciación y calificación de las faltas</w:t>
      </w:r>
      <w:r>
        <w:rPr>
          <w:spacing w:val="-3"/>
        </w:rPr>
        <w:t> </w:t>
      </w:r>
      <w:r>
        <w:rPr/>
        <w:t>administrativas.</w:t>
      </w:r>
    </w:p>
    <w:p>
      <w:pPr>
        <w:pStyle w:val="BodyText"/>
        <w:spacing w:before="10"/>
        <w:rPr>
          <w:sz w:val="19"/>
        </w:rPr>
      </w:pPr>
    </w:p>
    <w:p>
      <w:pPr>
        <w:pStyle w:val="BodyText"/>
        <w:ind w:left="142" w:right="175"/>
        <w:jc w:val="both"/>
      </w:pPr>
      <w:r>
        <w:rPr/>
        <w:t>Tratándose de actos u omisiones que hayan sido calificados como faltas administrativas no graves, las contralorías y los órganos internos de control serán competentes para iniciar, substanciar y resolver</w:t>
      </w:r>
      <w:r>
        <w:rPr>
          <w:spacing w:val="-6"/>
        </w:rPr>
        <w:t> </w:t>
      </w:r>
      <w:r>
        <w:rPr/>
        <w:t>los</w:t>
      </w:r>
      <w:r>
        <w:rPr>
          <w:spacing w:val="-6"/>
        </w:rPr>
        <w:t> </w:t>
      </w:r>
      <w:r>
        <w:rPr/>
        <w:t>procedimientos</w:t>
      </w:r>
      <w:r>
        <w:rPr>
          <w:spacing w:val="-2"/>
        </w:rPr>
        <w:t> </w:t>
      </w:r>
      <w:r>
        <w:rPr/>
        <w:t>de</w:t>
      </w:r>
      <w:r>
        <w:rPr>
          <w:spacing w:val="-7"/>
        </w:rPr>
        <w:t> </w:t>
      </w:r>
      <w:r>
        <w:rPr/>
        <w:t>responsabilidad</w:t>
      </w:r>
      <w:r>
        <w:rPr>
          <w:spacing w:val="-4"/>
        </w:rPr>
        <w:t> </w:t>
      </w:r>
      <w:r>
        <w:rPr/>
        <w:t>administrativa</w:t>
      </w:r>
      <w:r>
        <w:rPr>
          <w:spacing w:val="-6"/>
        </w:rPr>
        <w:t> </w:t>
      </w:r>
      <w:r>
        <w:rPr/>
        <w:t>en</w:t>
      </w:r>
      <w:r>
        <w:rPr>
          <w:spacing w:val="-4"/>
        </w:rPr>
        <w:t> </w:t>
      </w:r>
      <w:r>
        <w:rPr/>
        <w:t>los</w:t>
      </w:r>
      <w:r>
        <w:rPr>
          <w:spacing w:val="-6"/>
        </w:rPr>
        <w:t> </w:t>
      </w:r>
      <w:r>
        <w:rPr/>
        <w:t>términos</w:t>
      </w:r>
      <w:r>
        <w:rPr>
          <w:spacing w:val="-4"/>
        </w:rPr>
        <w:t> </w:t>
      </w:r>
      <w:r>
        <w:rPr/>
        <w:t>previstos</w:t>
      </w:r>
      <w:r>
        <w:rPr>
          <w:spacing w:val="-6"/>
        </w:rPr>
        <w:t> </w:t>
      </w:r>
      <w:r>
        <w:rPr/>
        <w:t>en</w:t>
      </w:r>
      <w:r>
        <w:rPr>
          <w:spacing w:val="-6"/>
        </w:rPr>
        <w:t> </w:t>
      </w:r>
      <w:r>
        <w:rPr/>
        <w:t>esta</w:t>
      </w:r>
      <w:r>
        <w:rPr>
          <w:spacing w:val="-4"/>
        </w:rPr>
        <w:t> </w:t>
      </w:r>
      <w:r>
        <w:rPr/>
        <w:t>Ley; con excepción sólo en cuanto a la resolución y aplicación de sanciones, de los diputados, magistrados, auditor superior, fiscal general, contralores, miembros de los ayuntamientos, y organismos constitucionales autónomos, en cuyo caso se estará a lo dispuesto en el artículo 3º fracción IV de este</w:t>
      </w:r>
      <w:r>
        <w:rPr>
          <w:spacing w:val="-6"/>
        </w:rPr>
        <w:t> </w:t>
      </w:r>
      <w:r>
        <w:rPr/>
        <w:t>Ordenamiento.</w:t>
      </w:r>
    </w:p>
    <w:p>
      <w:pPr>
        <w:pStyle w:val="BodyText"/>
        <w:spacing w:before="10"/>
        <w:rPr>
          <w:sz w:val="19"/>
        </w:rPr>
      </w:pPr>
    </w:p>
    <w:p>
      <w:pPr>
        <w:pStyle w:val="BodyText"/>
        <w:spacing w:before="1"/>
        <w:ind w:left="142" w:right="180"/>
        <w:jc w:val="both"/>
      </w:pPr>
      <w:r>
        <w:rPr/>
        <w:t>En el supuesto de que las autoridades investigadoras determinen en su calificación la existencia de faltas</w:t>
      </w:r>
      <w:r>
        <w:rPr>
          <w:spacing w:val="-7"/>
        </w:rPr>
        <w:t> </w:t>
      </w:r>
      <w:r>
        <w:rPr/>
        <w:t>administrativas</w:t>
      </w:r>
      <w:r>
        <w:rPr>
          <w:spacing w:val="-7"/>
        </w:rPr>
        <w:t> </w:t>
      </w:r>
      <w:r>
        <w:rPr/>
        <w:t>graves,</w:t>
      </w:r>
      <w:r>
        <w:rPr>
          <w:spacing w:val="-8"/>
        </w:rPr>
        <w:t> </w:t>
      </w:r>
      <w:r>
        <w:rPr/>
        <w:t>así</w:t>
      </w:r>
      <w:r>
        <w:rPr>
          <w:spacing w:val="-7"/>
        </w:rPr>
        <w:t> </w:t>
      </w:r>
      <w:r>
        <w:rPr/>
        <w:t>como</w:t>
      </w:r>
      <w:r>
        <w:rPr>
          <w:spacing w:val="-8"/>
        </w:rPr>
        <w:t> </w:t>
      </w:r>
      <w:r>
        <w:rPr/>
        <w:t>la</w:t>
      </w:r>
      <w:r>
        <w:rPr>
          <w:spacing w:val="-8"/>
        </w:rPr>
        <w:t> </w:t>
      </w:r>
      <w:r>
        <w:rPr/>
        <w:t>presunta</w:t>
      </w:r>
      <w:r>
        <w:rPr>
          <w:spacing w:val="-7"/>
        </w:rPr>
        <w:t> </w:t>
      </w:r>
      <w:r>
        <w:rPr/>
        <w:t>responsabilidad</w:t>
      </w:r>
      <w:r>
        <w:rPr>
          <w:spacing w:val="-6"/>
        </w:rPr>
        <w:t> </w:t>
      </w:r>
      <w:r>
        <w:rPr/>
        <w:t>del</w:t>
      </w:r>
      <w:r>
        <w:rPr>
          <w:spacing w:val="-6"/>
        </w:rPr>
        <w:t> </w:t>
      </w:r>
      <w:r>
        <w:rPr/>
        <w:t>infractor,</w:t>
      </w:r>
      <w:r>
        <w:rPr>
          <w:spacing w:val="-6"/>
        </w:rPr>
        <w:t> </w:t>
      </w:r>
      <w:r>
        <w:rPr/>
        <w:t>deberán</w:t>
      </w:r>
      <w:r>
        <w:rPr>
          <w:spacing w:val="-8"/>
        </w:rPr>
        <w:t> </w:t>
      </w:r>
      <w:r>
        <w:rPr/>
        <w:t>elaborar</w:t>
      </w:r>
      <w:r>
        <w:rPr>
          <w:spacing w:val="-7"/>
        </w:rPr>
        <w:t> </w:t>
      </w:r>
      <w:r>
        <w:rPr/>
        <w:t>el Informe de Presunta Responsabilidad Administrativa, y presentarlo a la autoridad substanciadora para que proceda en los términos previstos en esta</w:t>
      </w:r>
      <w:r>
        <w:rPr>
          <w:spacing w:val="-1"/>
        </w:rPr>
        <w:t> </w:t>
      </w:r>
      <w:r>
        <w:rPr/>
        <w:t>Ley.</w:t>
      </w:r>
    </w:p>
    <w:p>
      <w:pPr>
        <w:pStyle w:val="BodyText"/>
      </w:pPr>
    </w:p>
    <w:p>
      <w:pPr>
        <w:pStyle w:val="BodyText"/>
        <w:ind w:left="142" w:right="185"/>
        <w:jc w:val="both"/>
      </w:pPr>
      <w:r>
        <w:rPr>
          <w:b/>
        </w:rPr>
        <w:t>ARTÍCULO 10</w:t>
      </w:r>
      <w:r>
        <w:rPr/>
        <w:t>. Además de las atribuciones señaladas en el artículo anterior, los órganos internos de control serán competentes para:</w:t>
      </w:r>
    </w:p>
    <w:p>
      <w:pPr>
        <w:pStyle w:val="BodyText"/>
        <w:spacing w:before="1"/>
      </w:pPr>
    </w:p>
    <w:p>
      <w:pPr>
        <w:pStyle w:val="ListParagraph"/>
        <w:numPr>
          <w:ilvl w:val="0"/>
          <w:numId w:val="8"/>
        </w:numPr>
        <w:tabs>
          <w:tab w:pos="570" w:val="left" w:leader="none"/>
        </w:tabs>
        <w:spacing w:line="240" w:lineRule="auto" w:before="0" w:after="0"/>
        <w:ind w:left="142" w:right="184" w:firstLine="0"/>
        <w:jc w:val="both"/>
        <w:rPr>
          <w:sz w:val="20"/>
        </w:rPr>
      </w:pPr>
      <w:r>
        <w:rPr>
          <w:sz w:val="20"/>
        </w:rPr>
        <w:t>Implementar</w:t>
      </w:r>
      <w:r>
        <w:rPr>
          <w:spacing w:val="-10"/>
          <w:sz w:val="20"/>
        </w:rPr>
        <w:t> </w:t>
      </w:r>
      <w:r>
        <w:rPr>
          <w:sz w:val="20"/>
        </w:rPr>
        <w:t>los</w:t>
      </w:r>
      <w:r>
        <w:rPr>
          <w:spacing w:val="-10"/>
          <w:sz w:val="20"/>
        </w:rPr>
        <w:t> </w:t>
      </w:r>
      <w:r>
        <w:rPr>
          <w:sz w:val="20"/>
        </w:rPr>
        <w:t>mecanismos</w:t>
      </w:r>
      <w:r>
        <w:rPr>
          <w:spacing w:val="-9"/>
          <w:sz w:val="20"/>
        </w:rPr>
        <w:t> </w:t>
      </w:r>
      <w:r>
        <w:rPr>
          <w:sz w:val="20"/>
        </w:rPr>
        <w:t>internos</w:t>
      </w:r>
      <w:r>
        <w:rPr>
          <w:spacing w:val="-9"/>
          <w:sz w:val="20"/>
        </w:rPr>
        <w:t> </w:t>
      </w:r>
      <w:r>
        <w:rPr>
          <w:sz w:val="20"/>
        </w:rPr>
        <w:t>que</w:t>
      </w:r>
      <w:r>
        <w:rPr>
          <w:spacing w:val="-10"/>
          <w:sz w:val="20"/>
        </w:rPr>
        <w:t> </w:t>
      </w:r>
      <w:r>
        <w:rPr>
          <w:sz w:val="20"/>
        </w:rPr>
        <w:t>prevengan</w:t>
      </w:r>
      <w:r>
        <w:rPr>
          <w:spacing w:val="-8"/>
          <w:sz w:val="20"/>
        </w:rPr>
        <w:t> </w:t>
      </w:r>
      <w:r>
        <w:rPr>
          <w:sz w:val="20"/>
        </w:rPr>
        <w:t>actos</w:t>
      </w:r>
      <w:r>
        <w:rPr>
          <w:spacing w:val="-10"/>
          <w:sz w:val="20"/>
        </w:rPr>
        <w:t> </w:t>
      </w:r>
      <w:r>
        <w:rPr>
          <w:sz w:val="20"/>
        </w:rPr>
        <w:t>u</w:t>
      </w:r>
      <w:r>
        <w:rPr>
          <w:spacing w:val="-10"/>
          <w:sz w:val="20"/>
        </w:rPr>
        <w:t> </w:t>
      </w:r>
      <w:r>
        <w:rPr>
          <w:sz w:val="20"/>
        </w:rPr>
        <w:t>omisiones</w:t>
      </w:r>
      <w:r>
        <w:rPr>
          <w:spacing w:val="-9"/>
          <w:sz w:val="20"/>
        </w:rPr>
        <w:t> </w:t>
      </w:r>
      <w:r>
        <w:rPr>
          <w:sz w:val="20"/>
        </w:rPr>
        <w:t>que</w:t>
      </w:r>
      <w:r>
        <w:rPr>
          <w:spacing w:val="-11"/>
          <w:sz w:val="20"/>
        </w:rPr>
        <w:t> </w:t>
      </w:r>
      <w:r>
        <w:rPr>
          <w:sz w:val="20"/>
        </w:rPr>
        <w:t>pudieran</w:t>
      </w:r>
      <w:r>
        <w:rPr>
          <w:spacing w:val="-10"/>
          <w:sz w:val="20"/>
        </w:rPr>
        <w:t> </w:t>
      </w:r>
      <w:r>
        <w:rPr>
          <w:sz w:val="20"/>
        </w:rPr>
        <w:t>constituir responsabilidades administrativas, en los términos establecidos por el Sistema Estatal Anticorrupción;</w:t>
      </w:r>
    </w:p>
    <w:p>
      <w:pPr>
        <w:pStyle w:val="BodyText"/>
        <w:spacing w:before="11"/>
        <w:rPr>
          <w:sz w:val="19"/>
        </w:rPr>
      </w:pPr>
    </w:p>
    <w:p>
      <w:pPr>
        <w:pStyle w:val="ListParagraph"/>
        <w:numPr>
          <w:ilvl w:val="0"/>
          <w:numId w:val="8"/>
        </w:numPr>
        <w:tabs>
          <w:tab w:pos="570" w:val="left" w:leader="none"/>
        </w:tabs>
        <w:spacing w:line="240" w:lineRule="auto" w:before="0" w:after="0"/>
        <w:ind w:left="142" w:right="187" w:firstLine="0"/>
        <w:jc w:val="both"/>
        <w:rPr>
          <w:sz w:val="20"/>
        </w:rPr>
      </w:pPr>
      <w:r>
        <w:rPr>
          <w:sz w:val="20"/>
        </w:rPr>
        <w:t>Revisar el ingreso, egreso, manejo, custodia y aplicación de recursos públicos estatales o municipales, según corresponda en el ámbito de su competencia,</w:t>
      </w:r>
      <w:r>
        <w:rPr>
          <w:spacing w:val="5"/>
          <w:sz w:val="20"/>
        </w:rPr>
        <w:t> </w:t>
      </w:r>
      <w:r>
        <w:rPr>
          <w:sz w:val="20"/>
        </w:rPr>
        <w:t>y</w:t>
      </w:r>
    </w:p>
    <w:p>
      <w:pPr>
        <w:pStyle w:val="BodyText"/>
        <w:spacing w:before="1"/>
      </w:pPr>
    </w:p>
    <w:p>
      <w:pPr>
        <w:pStyle w:val="ListParagraph"/>
        <w:numPr>
          <w:ilvl w:val="0"/>
          <w:numId w:val="8"/>
        </w:numPr>
        <w:tabs>
          <w:tab w:pos="570" w:val="left" w:leader="none"/>
        </w:tabs>
        <w:spacing w:line="240" w:lineRule="auto" w:before="0" w:after="0"/>
        <w:ind w:left="142" w:right="186" w:firstLine="0"/>
        <w:jc w:val="both"/>
        <w:rPr>
          <w:sz w:val="20"/>
        </w:rPr>
      </w:pPr>
      <w:r>
        <w:rPr>
          <w:sz w:val="20"/>
        </w:rPr>
        <w:t>Presentar denuncias por hechos que las leyes señalen como delitos ante la Fiscalía Especializada en Materia de Delitos relacionados con Hechos de Corrupción.</w:t>
      </w:r>
    </w:p>
    <w:p>
      <w:pPr>
        <w:pStyle w:val="BodyText"/>
        <w:spacing w:before="8"/>
        <w:rPr>
          <w:sz w:val="19"/>
        </w:rPr>
      </w:pPr>
    </w:p>
    <w:p>
      <w:pPr>
        <w:pStyle w:val="BodyText"/>
        <w:spacing w:line="242" w:lineRule="auto"/>
        <w:ind w:left="142" w:right="186"/>
        <w:jc w:val="both"/>
      </w:pPr>
      <w:r>
        <w:rPr>
          <w:b/>
        </w:rPr>
        <w:t>ARTÍCULO 11</w:t>
      </w:r>
      <w:r>
        <w:rPr/>
        <w:t>. La Auditoría Superior del Estado será competente para investigar y substanciar el procedimiento por las faltas administrativas graves.</w:t>
      </w:r>
    </w:p>
    <w:p>
      <w:pPr>
        <w:pStyle w:val="BodyText"/>
        <w:spacing w:before="11"/>
        <w:rPr>
          <w:sz w:val="19"/>
        </w:rPr>
      </w:pPr>
    </w:p>
    <w:p>
      <w:pPr>
        <w:pStyle w:val="BodyText"/>
        <w:ind w:left="142" w:right="190"/>
        <w:jc w:val="both"/>
      </w:pPr>
      <w:r>
        <w:rPr/>
        <w:t>En caso de que la Auditoría Superior del Estado detecte posibles faltas administrativas no graves dará cuenta de ello a las contralorías, o a los órganos internos de control, según corresponda, para que continúen la investigación respectiva y promuevan las acciones que procedan, en los términos previstos por esta Ley.</w:t>
      </w:r>
    </w:p>
    <w:p>
      <w:pPr>
        <w:pStyle w:val="BodyText"/>
      </w:pPr>
    </w:p>
    <w:p>
      <w:pPr>
        <w:pStyle w:val="BodyText"/>
        <w:ind w:left="142" w:right="187"/>
        <w:jc w:val="both"/>
      </w:pPr>
      <w:r>
        <w:rPr/>
        <w:t>En los casos en que, derivado de sus investigaciones, se advierta la presunta comisión de delitos, presentarán las denuncias correspondientes ante el Ministerio Público competente.</w:t>
      </w:r>
    </w:p>
    <w:p>
      <w:pPr>
        <w:pStyle w:val="BodyText"/>
        <w:spacing w:before="7"/>
        <w:rPr>
          <w:sz w:val="19"/>
        </w:rPr>
      </w:pPr>
    </w:p>
    <w:p>
      <w:pPr>
        <w:pStyle w:val="BodyText"/>
        <w:spacing w:before="1"/>
        <w:ind w:left="142" w:right="183"/>
        <w:jc w:val="both"/>
      </w:pPr>
      <w:r>
        <w:rPr>
          <w:b/>
        </w:rPr>
        <w:t>ARTÍCULO 12. </w:t>
      </w:r>
      <w:r>
        <w:rPr/>
        <w:t>El Tribunal, además de las facultades y atribuciones conferidas en su legislación orgánica y demás normatividad aplicable, estará facultado para resolver la imposición de sanciones por la comisión de faltas administrativas graves, y de faltas de particulares, conforme a lo dispuesto en</w:t>
      </w:r>
      <w:r>
        <w:rPr>
          <w:spacing w:val="-16"/>
        </w:rPr>
        <w:t> </w:t>
      </w:r>
      <w:r>
        <w:rPr/>
        <w:t>esta</w:t>
      </w:r>
      <w:r>
        <w:rPr>
          <w:spacing w:val="-13"/>
        </w:rPr>
        <w:t> </w:t>
      </w:r>
      <w:r>
        <w:rPr/>
        <w:t>Ley;</w:t>
      </w:r>
      <w:r>
        <w:rPr>
          <w:spacing w:val="-15"/>
        </w:rPr>
        <w:t> </w:t>
      </w:r>
      <w:r>
        <w:rPr/>
        <w:t>con</w:t>
      </w:r>
      <w:r>
        <w:rPr>
          <w:spacing w:val="-15"/>
        </w:rPr>
        <w:t> </w:t>
      </w:r>
      <w:r>
        <w:rPr/>
        <w:t>excepción</w:t>
      </w:r>
      <w:r>
        <w:rPr>
          <w:spacing w:val="-13"/>
        </w:rPr>
        <w:t> </w:t>
      </w:r>
      <w:r>
        <w:rPr/>
        <w:t>de</w:t>
      </w:r>
      <w:r>
        <w:rPr>
          <w:spacing w:val="-16"/>
        </w:rPr>
        <w:t> </w:t>
      </w:r>
      <w:r>
        <w:rPr/>
        <w:t>las</w:t>
      </w:r>
      <w:r>
        <w:rPr>
          <w:spacing w:val="-13"/>
        </w:rPr>
        <w:t> </w:t>
      </w:r>
      <w:r>
        <w:rPr/>
        <w:t>faltas</w:t>
      </w:r>
      <w:r>
        <w:rPr>
          <w:spacing w:val="-14"/>
        </w:rPr>
        <w:t> </w:t>
      </w:r>
      <w:r>
        <w:rPr/>
        <w:t>administrativas</w:t>
      </w:r>
      <w:r>
        <w:rPr>
          <w:spacing w:val="-12"/>
        </w:rPr>
        <w:t> </w:t>
      </w:r>
      <w:r>
        <w:rPr/>
        <w:t>graves</w:t>
      </w:r>
      <w:r>
        <w:rPr>
          <w:spacing w:val="-14"/>
        </w:rPr>
        <w:t> </w:t>
      </w:r>
      <w:r>
        <w:rPr/>
        <w:t>de</w:t>
      </w:r>
      <w:r>
        <w:rPr>
          <w:spacing w:val="-13"/>
        </w:rPr>
        <w:t> </w:t>
      </w:r>
      <w:r>
        <w:rPr/>
        <w:t>los</w:t>
      </w:r>
      <w:r>
        <w:rPr>
          <w:spacing w:val="-14"/>
        </w:rPr>
        <w:t> </w:t>
      </w:r>
      <w:r>
        <w:rPr/>
        <w:t>servidores</w:t>
      </w:r>
      <w:r>
        <w:rPr>
          <w:spacing w:val="-14"/>
        </w:rPr>
        <w:t> </w:t>
      </w:r>
      <w:r>
        <w:rPr/>
        <w:t>públicos</w:t>
      </w:r>
      <w:r>
        <w:rPr>
          <w:spacing w:val="-12"/>
        </w:rPr>
        <w:t> </w:t>
      </w:r>
      <w:r>
        <w:rPr/>
        <w:t>de</w:t>
      </w:r>
      <w:r>
        <w:rPr>
          <w:spacing w:val="-13"/>
        </w:rPr>
        <w:t> </w:t>
      </w:r>
      <w:r>
        <w:rPr/>
        <w:t>elección popular,</w:t>
      </w:r>
      <w:r>
        <w:rPr>
          <w:spacing w:val="-6"/>
        </w:rPr>
        <w:t> </w:t>
      </w:r>
      <w:r>
        <w:rPr/>
        <w:t>y</w:t>
      </w:r>
      <w:r>
        <w:rPr>
          <w:spacing w:val="-13"/>
        </w:rPr>
        <w:t> </w:t>
      </w:r>
      <w:r>
        <w:rPr/>
        <w:t>de</w:t>
      </w:r>
      <w:r>
        <w:rPr>
          <w:spacing w:val="-9"/>
        </w:rPr>
        <w:t> </w:t>
      </w:r>
      <w:r>
        <w:rPr/>
        <w:t>los</w:t>
      </w:r>
      <w:r>
        <w:rPr>
          <w:spacing w:val="-11"/>
        </w:rPr>
        <w:t> </w:t>
      </w:r>
      <w:r>
        <w:rPr/>
        <w:t>magistrados,</w:t>
      </w:r>
      <w:r>
        <w:rPr>
          <w:spacing w:val="-11"/>
        </w:rPr>
        <w:t> </w:t>
      </w:r>
      <w:r>
        <w:rPr/>
        <w:t>en</w:t>
      </w:r>
      <w:r>
        <w:rPr>
          <w:spacing w:val="-10"/>
        </w:rPr>
        <w:t> </w:t>
      </w:r>
      <w:r>
        <w:rPr/>
        <w:t>cuyo</w:t>
      </w:r>
      <w:r>
        <w:rPr>
          <w:spacing w:val="-10"/>
        </w:rPr>
        <w:t> </w:t>
      </w:r>
      <w:r>
        <w:rPr/>
        <w:t>caso</w:t>
      </w:r>
      <w:r>
        <w:rPr>
          <w:spacing w:val="-12"/>
        </w:rPr>
        <w:t> </w:t>
      </w:r>
      <w:r>
        <w:rPr/>
        <w:t>se</w:t>
      </w:r>
      <w:r>
        <w:rPr>
          <w:spacing w:val="-9"/>
        </w:rPr>
        <w:t> </w:t>
      </w:r>
      <w:r>
        <w:rPr/>
        <w:t>tramitarán</w:t>
      </w:r>
      <w:r>
        <w:rPr>
          <w:spacing w:val="-12"/>
        </w:rPr>
        <w:t> </w:t>
      </w:r>
      <w:r>
        <w:rPr/>
        <w:t>de</w:t>
      </w:r>
      <w:r>
        <w:rPr>
          <w:spacing w:val="-12"/>
        </w:rPr>
        <w:t> </w:t>
      </w:r>
      <w:r>
        <w:rPr/>
        <w:t>conformidad</w:t>
      </w:r>
      <w:r>
        <w:rPr>
          <w:spacing w:val="-10"/>
        </w:rPr>
        <w:t> </w:t>
      </w:r>
      <w:r>
        <w:rPr/>
        <w:t>con</w:t>
      </w:r>
      <w:r>
        <w:rPr>
          <w:spacing w:val="-9"/>
        </w:rPr>
        <w:t> </w:t>
      </w:r>
      <w:r>
        <w:rPr/>
        <w:t>lo</w:t>
      </w:r>
      <w:r>
        <w:rPr>
          <w:spacing w:val="-10"/>
        </w:rPr>
        <w:t> </w:t>
      </w:r>
      <w:r>
        <w:rPr/>
        <w:t>dispuesto</w:t>
      </w:r>
      <w:r>
        <w:rPr>
          <w:spacing w:val="-10"/>
        </w:rPr>
        <w:t> </w:t>
      </w:r>
      <w:r>
        <w:rPr/>
        <w:t>en</w:t>
      </w:r>
      <w:r>
        <w:rPr>
          <w:spacing w:val="-9"/>
        </w:rPr>
        <w:t> </w:t>
      </w:r>
      <w:r>
        <w:rPr/>
        <w:t>la</w:t>
      </w:r>
      <w:r>
        <w:rPr>
          <w:spacing w:val="-10"/>
        </w:rPr>
        <w:t> </w:t>
      </w:r>
      <w:r>
        <w:rPr/>
        <w:t>este Ordenamiento.</w:t>
      </w:r>
    </w:p>
    <w:p>
      <w:pPr>
        <w:pStyle w:val="BodyText"/>
        <w:spacing w:before="1"/>
      </w:pPr>
    </w:p>
    <w:p>
      <w:pPr>
        <w:pStyle w:val="BodyText"/>
        <w:ind w:left="142" w:right="185"/>
        <w:jc w:val="both"/>
      </w:pPr>
      <w:r>
        <w:rPr>
          <w:b/>
        </w:rPr>
        <w:t>ARTÍCULO 13</w:t>
      </w:r>
      <w:r>
        <w:rPr/>
        <w:t>. Cuando las autoridades investigadoras determinen que de los actos u omisiones investigados se desprenden tanto la comisión de faltas administrativas graves como no graves, atribuidas al mismo servidor público; por lo que hace a las faltas administrativas graves, substanciarán</w:t>
      </w:r>
      <w:r>
        <w:rPr>
          <w:spacing w:val="-3"/>
        </w:rPr>
        <w:t> </w:t>
      </w:r>
      <w:r>
        <w:rPr/>
        <w:t>el</w:t>
      </w:r>
      <w:r>
        <w:rPr>
          <w:spacing w:val="-4"/>
        </w:rPr>
        <w:t> </w:t>
      </w:r>
      <w:r>
        <w:rPr/>
        <w:t>procedimiento</w:t>
      </w:r>
      <w:r>
        <w:rPr>
          <w:spacing w:val="-3"/>
        </w:rPr>
        <w:t> </w:t>
      </w:r>
      <w:r>
        <w:rPr/>
        <w:t>en</w:t>
      </w:r>
      <w:r>
        <w:rPr>
          <w:spacing w:val="-2"/>
        </w:rPr>
        <w:t> </w:t>
      </w:r>
      <w:r>
        <w:rPr/>
        <w:t>los</w:t>
      </w:r>
      <w:r>
        <w:rPr>
          <w:spacing w:val="-5"/>
        </w:rPr>
        <w:t> </w:t>
      </w:r>
      <w:r>
        <w:rPr/>
        <w:t>términos</w:t>
      </w:r>
      <w:r>
        <w:rPr>
          <w:spacing w:val="-3"/>
        </w:rPr>
        <w:t> </w:t>
      </w:r>
      <w:r>
        <w:rPr/>
        <w:t>previstos</w:t>
      </w:r>
      <w:r>
        <w:rPr>
          <w:spacing w:val="-4"/>
        </w:rPr>
        <w:t> </w:t>
      </w:r>
      <w:r>
        <w:rPr/>
        <w:t>en</w:t>
      </w:r>
      <w:r>
        <w:rPr>
          <w:spacing w:val="-3"/>
        </w:rPr>
        <w:t> </w:t>
      </w:r>
      <w:r>
        <w:rPr/>
        <w:t>esta</w:t>
      </w:r>
      <w:r>
        <w:rPr>
          <w:spacing w:val="-3"/>
        </w:rPr>
        <w:t> </w:t>
      </w:r>
      <w:r>
        <w:rPr/>
        <w:t>Ley,</w:t>
      </w:r>
      <w:r>
        <w:rPr>
          <w:spacing w:val="-1"/>
        </w:rPr>
        <w:t> </w:t>
      </w:r>
      <w:r>
        <w:rPr/>
        <w:t>a</w:t>
      </w:r>
      <w:r>
        <w:rPr>
          <w:spacing w:val="-5"/>
        </w:rPr>
        <w:t> </w:t>
      </w:r>
      <w:r>
        <w:rPr/>
        <w:t>fin</w:t>
      </w:r>
      <w:r>
        <w:rPr>
          <w:spacing w:val="-2"/>
        </w:rPr>
        <w:t> </w:t>
      </w:r>
      <w:r>
        <w:rPr/>
        <w:t>de</w:t>
      </w:r>
      <w:r>
        <w:rPr>
          <w:spacing w:val="-3"/>
        </w:rPr>
        <w:t> </w:t>
      </w:r>
      <w:r>
        <w:rPr/>
        <w:t>que</w:t>
      </w:r>
      <w:r>
        <w:rPr>
          <w:spacing w:val="-3"/>
        </w:rPr>
        <w:t> </w:t>
      </w:r>
      <w:r>
        <w:rPr/>
        <w:t>sea</w:t>
      </w:r>
      <w:r>
        <w:rPr>
          <w:spacing w:val="-4"/>
        </w:rPr>
        <w:t> </w:t>
      </w:r>
      <w:r>
        <w:rPr/>
        <w:t>el</w:t>
      </w:r>
      <w:r>
        <w:rPr>
          <w:spacing w:val="-3"/>
        </w:rPr>
        <w:t> </w:t>
      </w:r>
      <w:r>
        <w:rPr/>
        <w:t>Tribunal</w:t>
      </w:r>
      <w:r>
        <w:rPr>
          <w:spacing w:val="-3"/>
        </w:rPr>
        <w:t> </w:t>
      </w:r>
      <w:r>
        <w:rPr/>
        <w:t>el que imponga la sanción que corresponda a dicha</w:t>
      </w:r>
      <w:r>
        <w:rPr>
          <w:spacing w:val="-2"/>
        </w:rPr>
        <w:t> </w:t>
      </w:r>
      <w:r>
        <w:rPr/>
        <w:t>falta.</w:t>
      </w:r>
    </w:p>
    <w:p>
      <w:pPr>
        <w:pStyle w:val="BodyText"/>
        <w:spacing w:before="2"/>
      </w:pPr>
    </w:p>
    <w:p>
      <w:pPr>
        <w:pStyle w:val="BodyText"/>
        <w:ind w:left="142" w:right="183"/>
        <w:jc w:val="both"/>
      </w:pPr>
      <w:r>
        <w:rPr/>
        <w:t>Si el Tribunal determina que se cometieron tanto faltas administrativas graves, como faltas administrativas</w:t>
      </w:r>
      <w:r>
        <w:rPr>
          <w:spacing w:val="-5"/>
        </w:rPr>
        <w:t> </w:t>
      </w:r>
      <w:r>
        <w:rPr/>
        <w:t>no</w:t>
      </w:r>
      <w:r>
        <w:rPr>
          <w:spacing w:val="-3"/>
        </w:rPr>
        <w:t> </w:t>
      </w:r>
      <w:r>
        <w:rPr/>
        <w:t>graves,</w:t>
      </w:r>
      <w:r>
        <w:rPr>
          <w:spacing w:val="-2"/>
        </w:rPr>
        <w:t> </w:t>
      </w:r>
      <w:r>
        <w:rPr/>
        <w:t>al</w:t>
      </w:r>
      <w:r>
        <w:rPr>
          <w:spacing w:val="-6"/>
        </w:rPr>
        <w:t> </w:t>
      </w:r>
      <w:r>
        <w:rPr/>
        <w:t>graduar</w:t>
      </w:r>
      <w:r>
        <w:rPr>
          <w:spacing w:val="-4"/>
        </w:rPr>
        <w:t> </w:t>
      </w:r>
      <w:r>
        <w:rPr/>
        <w:t>la</w:t>
      </w:r>
      <w:r>
        <w:rPr>
          <w:spacing w:val="-6"/>
        </w:rPr>
        <w:t> </w:t>
      </w:r>
      <w:r>
        <w:rPr/>
        <w:t>sanción</w:t>
      </w:r>
      <w:r>
        <w:rPr>
          <w:spacing w:val="-5"/>
        </w:rPr>
        <w:t> </w:t>
      </w:r>
      <w:r>
        <w:rPr/>
        <w:t>que</w:t>
      </w:r>
      <w:r>
        <w:rPr>
          <w:spacing w:val="-6"/>
        </w:rPr>
        <w:t> </w:t>
      </w:r>
      <w:r>
        <w:rPr/>
        <w:t>proceda</w:t>
      </w:r>
      <w:r>
        <w:rPr>
          <w:spacing w:val="-5"/>
        </w:rPr>
        <w:t> </w:t>
      </w:r>
      <w:r>
        <w:rPr/>
        <w:t>tomará</w:t>
      </w:r>
      <w:r>
        <w:rPr>
          <w:spacing w:val="-5"/>
        </w:rPr>
        <w:t> </w:t>
      </w:r>
      <w:r>
        <w:rPr/>
        <w:t>en</w:t>
      </w:r>
      <w:r>
        <w:rPr>
          <w:spacing w:val="-5"/>
        </w:rPr>
        <w:t> </w:t>
      </w:r>
      <w:r>
        <w:rPr/>
        <w:t>cuenta</w:t>
      </w:r>
      <w:r>
        <w:rPr>
          <w:spacing w:val="-6"/>
        </w:rPr>
        <w:t> </w:t>
      </w:r>
      <w:r>
        <w:rPr/>
        <w:t>la</w:t>
      </w:r>
      <w:r>
        <w:rPr>
          <w:spacing w:val="-2"/>
        </w:rPr>
        <w:t> </w:t>
      </w:r>
      <w:r>
        <w:rPr/>
        <w:t>comisión</w:t>
      </w:r>
      <w:r>
        <w:rPr>
          <w:spacing w:val="-6"/>
        </w:rPr>
        <w:t> </w:t>
      </w:r>
      <w:r>
        <w:rPr/>
        <w:t>de</w:t>
      </w:r>
      <w:r>
        <w:rPr>
          <w:spacing w:val="-3"/>
        </w:rPr>
        <w:t> </w:t>
      </w:r>
      <w:r>
        <w:rPr/>
        <w:t>éstas últimas.</w:t>
      </w:r>
    </w:p>
    <w:p>
      <w:pPr>
        <w:spacing w:after="0"/>
        <w:jc w:val="both"/>
        <w:sectPr>
          <w:pgSz w:w="12240" w:h="15840"/>
          <w:pgMar w:top="1340" w:bottom="280" w:left="1560" w:right="1520"/>
        </w:sectPr>
      </w:pPr>
    </w:p>
    <w:p>
      <w:pPr>
        <w:pStyle w:val="BodyText"/>
        <w:spacing w:before="141"/>
        <w:ind w:left="142" w:right="178"/>
        <w:jc w:val="both"/>
      </w:pPr>
      <w:r>
        <w:rPr>
          <w:b/>
        </w:rPr>
        <w:t>ARTÍCULO 14. </w:t>
      </w:r>
      <w:r>
        <w:rPr/>
        <w:t>Cuando los actos u omisiones de los servidores públicos materia de denuncias, queden comprendidos en más de uno de los casos sujetos a sanción y previstos en el artículo 125 de la Constitución, los procedimientos respectivos se desarrollarán en forma autónoma según su naturaleza y por la vía procesal que corresponda, debiendo las autoridades a que alude el artículo 8º de esta Ley, turnar las denuncias a quien deba conocer de ellas.</w:t>
      </w:r>
    </w:p>
    <w:p>
      <w:pPr>
        <w:pStyle w:val="BodyText"/>
        <w:spacing w:before="3"/>
      </w:pPr>
    </w:p>
    <w:p>
      <w:pPr>
        <w:pStyle w:val="BodyText"/>
        <w:ind w:left="142" w:right="180"/>
        <w:jc w:val="both"/>
      </w:pPr>
      <w:r>
        <w:rPr/>
        <w:t>La atribución del Tribunal para imponer sanciones a particulares en términos de esta Ley, no limita las</w:t>
      </w:r>
      <w:r>
        <w:rPr>
          <w:spacing w:val="-8"/>
        </w:rPr>
        <w:t> </w:t>
      </w:r>
      <w:r>
        <w:rPr/>
        <w:t>facultades</w:t>
      </w:r>
      <w:r>
        <w:rPr>
          <w:spacing w:val="-5"/>
        </w:rPr>
        <w:t> </w:t>
      </w:r>
      <w:r>
        <w:rPr/>
        <w:t>de</w:t>
      </w:r>
      <w:r>
        <w:rPr>
          <w:spacing w:val="-6"/>
        </w:rPr>
        <w:t> </w:t>
      </w:r>
      <w:r>
        <w:rPr/>
        <w:t>otras</w:t>
      </w:r>
      <w:r>
        <w:rPr>
          <w:spacing w:val="-5"/>
        </w:rPr>
        <w:t> </w:t>
      </w:r>
      <w:r>
        <w:rPr/>
        <w:t>autoridades</w:t>
      </w:r>
      <w:r>
        <w:rPr>
          <w:spacing w:val="-7"/>
        </w:rPr>
        <w:t> </w:t>
      </w:r>
      <w:r>
        <w:rPr/>
        <w:t>para</w:t>
      </w:r>
      <w:r>
        <w:rPr>
          <w:spacing w:val="-2"/>
        </w:rPr>
        <w:t> </w:t>
      </w:r>
      <w:r>
        <w:rPr/>
        <w:t>imponer</w:t>
      </w:r>
      <w:r>
        <w:rPr>
          <w:spacing w:val="-7"/>
        </w:rPr>
        <w:t> </w:t>
      </w:r>
      <w:r>
        <w:rPr/>
        <w:t>sanciones</w:t>
      </w:r>
      <w:r>
        <w:rPr>
          <w:spacing w:val="-5"/>
        </w:rPr>
        <w:t> </w:t>
      </w:r>
      <w:r>
        <w:rPr/>
        <w:t>administrativas</w:t>
      </w:r>
      <w:r>
        <w:rPr>
          <w:spacing w:val="-6"/>
        </w:rPr>
        <w:t> </w:t>
      </w:r>
      <w:r>
        <w:rPr/>
        <w:t>a</w:t>
      </w:r>
      <w:r>
        <w:rPr>
          <w:spacing w:val="-6"/>
        </w:rPr>
        <w:t> </w:t>
      </w:r>
      <w:r>
        <w:rPr/>
        <w:t>particulares,</w:t>
      </w:r>
      <w:r>
        <w:rPr>
          <w:spacing w:val="-8"/>
        </w:rPr>
        <w:t> </w:t>
      </w:r>
      <w:r>
        <w:rPr/>
        <w:t>conforme a la legislación</w:t>
      </w:r>
      <w:r>
        <w:rPr>
          <w:spacing w:val="-2"/>
        </w:rPr>
        <w:t> </w:t>
      </w:r>
      <w:r>
        <w:rPr/>
        <w:t>aplicable.</w:t>
      </w:r>
    </w:p>
    <w:p>
      <w:pPr>
        <w:pStyle w:val="BodyText"/>
        <w:spacing w:before="10"/>
        <w:rPr>
          <w:sz w:val="19"/>
        </w:rPr>
      </w:pPr>
    </w:p>
    <w:p>
      <w:pPr>
        <w:pStyle w:val="BodyText"/>
        <w:spacing w:before="1"/>
        <w:ind w:left="142" w:right="182"/>
        <w:jc w:val="both"/>
      </w:pPr>
      <w:r>
        <w:rPr/>
        <w:t>No podrán imponerse dos veces por una sola conducta sanciones de la misma naturaleza. Para tal efecto el Sistema Estatal Anticorrupción determinará los procedimientos de coordinación y de intercambio de información que resulte necesaria entre las autoridades que lo conforman, así como con los demás órganos jurisdiccionales que corresponda.</w:t>
      </w:r>
    </w:p>
    <w:p>
      <w:pPr>
        <w:pStyle w:val="BodyText"/>
        <w:rPr>
          <w:sz w:val="22"/>
        </w:rPr>
      </w:pPr>
    </w:p>
    <w:p>
      <w:pPr>
        <w:pStyle w:val="BodyText"/>
        <w:spacing w:before="9"/>
        <w:rPr>
          <w:sz w:val="17"/>
        </w:rPr>
      </w:pPr>
    </w:p>
    <w:p>
      <w:pPr>
        <w:pStyle w:val="Heading1"/>
        <w:ind w:left="246"/>
      </w:pPr>
      <w:r>
        <w:rPr/>
        <w:t>TÍTULO SEGUNDO</w:t>
      </w:r>
    </w:p>
    <w:p>
      <w:pPr>
        <w:pStyle w:val="BodyText"/>
        <w:spacing w:before="1"/>
        <w:rPr>
          <w:b/>
        </w:rPr>
      </w:pPr>
    </w:p>
    <w:p>
      <w:pPr>
        <w:spacing w:before="0"/>
        <w:ind w:left="242" w:right="286" w:firstLine="0"/>
        <w:jc w:val="center"/>
        <w:rPr>
          <w:b/>
          <w:sz w:val="20"/>
        </w:rPr>
      </w:pPr>
      <w:r>
        <w:rPr>
          <w:b/>
          <w:sz w:val="20"/>
        </w:rPr>
        <w:t>MECANISMOS DE PREVENCIÓN E INSTRUMENTOS DE RENDICIÓN DE CUENTAS</w:t>
      </w:r>
    </w:p>
    <w:p>
      <w:pPr>
        <w:pStyle w:val="BodyText"/>
        <w:rPr>
          <w:b/>
          <w:sz w:val="22"/>
        </w:rPr>
      </w:pPr>
    </w:p>
    <w:p>
      <w:pPr>
        <w:pStyle w:val="BodyText"/>
        <w:spacing w:before="1"/>
        <w:rPr>
          <w:b/>
          <w:sz w:val="18"/>
        </w:rPr>
      </w:pPr>
    </w:p>
    <w:p>
      <w:pPr>
        <w:spacing w:before="1"/>
        <w:ind w:left="247" w:right="286" w:firstLine="0"/>
        <w:jc w:val="center"/>
        <w:rPr>
          <w:b/>
          <w:sz w:val="20"/>
        </w:rPr>
      </w:pPr>
      <w:r>
        <w:rPr>
          <w:b/>
          <w:sz w:val="20"/>
        </w:rPr>
        <w:t>Capítulo I</w:t>
      </w:r>
    </w:p>
    <w:p>
      <w:pPr>
        <w:pStyle w:val="BodyText"/>
        <w:spacing w:before="9"/>
        <w:rPr>
          <w:b/>
          <w:sz w:val="19"/>
        </w:rPr>
      </w:pPr>
    </w:p>
    <w:p>
      <w:pPr>
        <w:spacing w:before="0"/>
        <w:ind w:left="245" w:right="286" w:firstLine="0"/>
        <w:jc w:val="center"/>
        <w:rPr>
          <w:b/>
          <w:sz w:val="20"/>
        </w:rPr>
      </w:pPr>
      <w:r>
        <w:rPr>
          <w:b/>
          <w:sz w:val="20"/>
        </w:rPr>
        <w:t>Mecanismos Generales de Prevención</w:t>
      </w:r>
    </w:p>
    <w:p>
      <w:pPr>
        <w:pStyle w:val="BodyText"/>
        <w:spacing w:before="1"/>
        <w:rPr>
          <w:b/>
        </w:rPr>
      </w:pPr>
    </w:p>
    <w:p>
      <w:pPr>
        <w:pStyle w:val="BodyText"/>
        <w:ind w:left="142" w:right="176"/>
        <w:jc w:val="both"/>
      </w:pPr>
      <w:r>
        <w:rPr>
          <w:b/>
        </w:rPr>
        <w:t>ARTÍCULO 15. </w:t>
      </w:r>
      <w:r>
        <w:rPr/>
        <w:t>Para prevenir la comisión de faltas administrativas y hechos de corrupción, las contralorías y los órganos internos de control, considerando las funciones que a cada una de ellas les corresponden y previo diagnóstico que al efecto realicen, podrán implementar acciones para orientar el criterio que en situaciones específicas deberán observar los servidores públicos en el desempeño de sus empleos, cargos o comisiones, en coordinación con el Sistema Estatal Anticorrupción.</w:t>
      </w:r>
    </w:p>
    <w:p>
      <w:pPr>
        <w:pStyle w:val="BodyText"/>
        <w:spacing w:before="1"/>
      </w:pPr>
    </w:p>
    <w:p>
      <w:pPr>
        <w:pStyle w:val="BodyText"/>
        <w:ind w:left="142" w:right="183"/>
        <w:jc w:val="both"/>
      </w:pPr>
      <w:r>
        <w:rPr>
          <w:b/>
        </w:rPr>
        <w:t>ARTÍCULO</w:t>
      </w:r>
      <w:r>
        <w:rPr>
          <w:b/>
          <w:spacing w:val="-14"/>
        </w:rPr>
        <w:t> </w:t>
      </w:r>
      <w:r>
        <w:rPr>
          <w:b/>
        </w:rPr>
        <w:t>16</w:t>
      </w:r>
      <w:r>
        <w:rPr/>
        <w:t>.</w:t>
      </w:r>
      <w:r>
        <w:rPr>
          <w:spacing w:val="-13"/>
        </w:rPr>
        <w:t> </w:t>
      </w:r>
      <w:r>
        <w:rPr/>
        <w:t>Los</w:t>
      </w:r>
      <w:r>
        <w:rPr>
          <w:spacing w:val="-14"/>
        </w:rPr>
        <w:t> </w:t>
      </w:r>
      <w:r>
        <w:rPr/>
        <w:t>servidores</w:t>
      </w:r>
      <w:r>
        <w:rPr>
          <w:spacing w:val="-14"/>
        </w:rPr>
        <w:t> </w:t>
      </w:r>
      <w:r>
        <w:rPr/>
        <w:t>públicos</w:t>
      </w:r>
      <w:r>
        <w:rPr>
          <w:spacing w:val="-13"/>
        </w:rPr>
        <w:t> </w:t>
      </w:r>
      <w:r>
        <w:rPr/>
        <w:t>deberán</w:t>
      </w:r>
      <w:r>
        <w:rPr>
          <w:spacing w:val="-15"/>
        </w:rPr>
        <w:t> </w:t>
      </w:r>
      <w:r>
        <w:rPr/>
        <w:t>observar</w:t>
      </w:r>
      <w:r>
        <w:rPr>
          <w:spacing w:val="-14"/>
        </w:rPr>
        <w:t> </w:t>
      </w:r>
      <w:r>
        <w:rPr/>
        <w:t>el</w:t>
      </w:r>
      <w:r>
        <w:rPr>
          <w:spacing w:val="-16"/>
        </w:rPr>
        <w:t> </w:t>
      </w:r>
      <w:r>
        <w:rPr/>
        <w:t>código</w:t>
      </w:r>
      <w:r>
        <w:rPr>
          <w:spacing w:val="-15"/>
        </w:rPr>
        <w:t> </w:t>
      </w:r>
      <w:r>
        <w:rPr/>
        <w:t>de</w:t>
      </w:r>
      <w:r>
        <w:rPr>
          <w:spacing w:val="-15"/>
        </w:rPr>
        <w:t> </w:t>
      </w:r>
      <w:r>
        <w:rPr/>
        <w:t>ética</w:t>
      </w:r>
      <w:r>
        <w:rPr>
          <w:spacing w:val="-15"/>
        </w:rPr>
        <w:t> </w:t>
      </w:r>
      <w:r>
        <w:rPr/>
        <w:t>que</w:t>
      </w:r>
      <w:r>
        <w:rPr>
          <w:spacing w:val="-14"/>
        </w:rPr>
        <w:t> </w:t>
      </w:r>
      <w:r>
        <w:rPr/>
        <w:t>al</w:t>
      </w:r>
      <w:r>
        <w:rPr>
          <w:spacing w:val="-14"/>
        </w:rPr>
        <w:t> </w:t>
      </w:r>
      <w:r>
        <w:rPr/>
        <w:t>efecto</w:t>
      </w:r>
      <w:r>
        <w:rPr>
          <w:spacing w:val="-15"/>
        </w:rPr>
        <w:t> </w:t>
      </w:r>
      <w:r>
        <w:rPr/>
        <w:t>sea</w:t>
      </w:r>
      <w:r>
        <w:rPr>
          <w:spacing w:val="-16"/>
        </w:rPr>
        <w:t> </w:t>
      </w:r>
      <w:r>
        <w:rPr/>
        <w:t>emitido por las contralorías o los órganos internos de control, conforme a los lineamientos que emita el Sistema Estatal Anticorrupción, para que en la actuación de los servidores públicos impere una conducta digna que responda a las necesidades de la sociedad y que oriente su</w:t>
      </w:r>
      <w:r>
        <w:rPr>
          <w:spacing w:val="-16"/>
        </w:rPr>
        <w:t> </w:t>
      </w:r>
      <w:r>
        <w:rPr/>
        <w:t>desempeño.</w:t>
      </w:r>
    </w:p>
    <w:p>
      <w:pPr>
        <w:pStyle w:val="BodyText"/>
        <w:spacing w:before="2"/>
      </w:pPr>
    </w:p>
    <w:p>
      <w:pPr>
        <w:pStyle w:val="BodyText"/>
        <w:ind w:left="142" w:right="186"/>
        <w:jc w:val="both"/>
      </w:pPr>
      <w:r>
        <w:rPr/>
        <w:t>El código de ética a que se refiere el párrafo anterior, deberá hacerse del conocimiento de los servidores públicos de la dependencia o entidad de que se trate, así como darle la máxima publicidad.</w:t>
      </w:r>
    </w:p>
    <w:p>
      <w:pPr>
        <w:pStyle w:val="BodyText"/>
        <w:spacing w:before="9"/>
        <w:rPr>
          <w:sz w:val="19"/>
        </w:rPr>
      </w:pPr>
    </w:p>
    <w:p>
      <w:pPr>
        <w:pStyle w:val="BodyText"/>
        <w:ind w:left="142" w:right="182"/>
        <w:jc w:val="both"/>
      </w:pPr>
      <w:r>
        <w:rPr>
          <w:b/>
        </w:rPr>
        <w:t>ARTÍCULO 17</w:t>
      </w:r>
      <w:r>
        <w:rPr/>
        <w:t>. Las contralorías y los órganos internos de control deberán evaluar anualmente el resultado</w:t>
      </w:r>
      <w:r>
        <w:rPr>
          <w:spacing w:val="-10"/>
        </w:rPr>
        <w:t> </w:t>
      </w:r>
      <w:r>
        <w:rPr/>
        <w:t>de</w:t>
      </w:r>
      <w:r>
        <w:rPr>
          <w:spacing w:val="-7"/>
        </w:rPr>
        <w:t> </w:t>
      </w:r>
      <w:r>
        <w:rPr/>
        <w:t>las</w:t>
      </w:r>
      <w:r>
        <w:rPr>
          <w:spacing w:val="-8"/>
        </w:rPr>
        <w:t> </w:t>
      </w:r>
      <w:r>
        <w:rPr/>
        <w:t>acciones</w:t>
      </w:r>
      <w:r>
        <w:rPr>
          <w:spacing w:val="-9"/>
        </w:rPr>
        <w:t> </w:t>
      </w:r>
      <w:r>
        <w:rPr/>
        <w:t>específicas</w:t>
      </w:r>
      <w:r>
        <w:rPr>
          <w:spacing w:val="-8"/>
        </w:rPr>
        <w:t> </w:t>
      </w:r>
      <w:r>
        <w:rPr/>
        <w:t>que</w:t>
      </w:r>
      <w:r>
        <w:rPr>
          <w:spacing w:val="-7"/>
        </w:rPr>
        <w:t> </w:t>
      </w:r>
      <w:r>
        <w:rPr/>
        <w:t>hayan</w:t>
      </w:r>
      <w:r>
        <w:rPr>
          <w:spacing w:val="-9"/>
        </w:rPr>
        <w:t> </w:t>
      </w:r>
      <w:r>
        <w:rPr/>
        <w:t>implementado</w:t>
      </w:r>
      <w:r>
        <w:rPr>
          <w:spacing w:val="-9"/>
        </w:rPr>
        <w:t> </w:t>
      </w:r>
      <w:r>
        <w:rPr/>
        <w:t>conforme</w:t>
      </w:r>
      <w:r>
        <w:rPr>
          <w:spacing w:val="-9"/>
        </w:rPr>
        <w:t> </w:t>
      </w:r>
      <w:r>
        <w:rPr/>
        <w:t>a</w:t>
      </w:r>
      <w:r>
        <w:rPr>
          <w:spacing w:val="-9"/>
        </w:rPr>
        <w:t> </w:t>
      </w:r>
      <w:r>
        <w:rPr/>
        <w:t>este</w:t>
      </w:r>
      <w:r>
        <w:rPr>
          <w:spacing w:val="-11"/>
        </w:rPr>
        <w:t> </w:t>
      </w:r>
      <w:r>
        <w:rPr/>
        <w:t>capítulo</w:t>
      </w:r>
      <w:r>
        <w:rPr>
          <w:spacing w:val="-5"/>
        </w:rPr>
        <w:t> </w:t>
      </w:r>
      <w:r>
        <w:rPr/>
        <w:t>y</w:t>
      </w:r>
      <w:r>
        <w:rPr>
          <w:spacing w:val="-10"/>
        </w:rPr>
        <w:t> </w:t>
      </w:r>
      <w:r>
        <w:rPr/>
        <w:t>proponer, en su caso, las modificaciones que resulten procedentes. Asimismo, deberán valorar las recomendaciones</w:t>
      </w:r>
      <w:r>
        <w:rPr>
          <w:spacing w:val="-5"/>
        </w:rPr>
        <w:t> </w:t>
      </w:r>
      <w:r>
        <w:rPr/>
        <w:t>que</w:t>
      </w:r>
      <w:r>
        <w:rPr>
          <w:spacing w:val="-6"/>
        </w:rPr>
        <w:t> </w:t>
      </w:r>
      <w:r>
        <w:rPr/>
        <w:t>haga</w:t>
      </w:r>
      <w:r>
        <w:rPr>
          <w:spacing w:val="-5"/>
        </w:rPr>
        <w:t> </w:t>
      </w:r>
      <w:r>
        <w:rPr/>
        <w:t>el</w:t>
      </w:r>
      <w:r>
        <w:rPr>
          <w:spacing w:val="-7"/>
        </w:rPr>
        <w:t> </w:t>
      </w:r>
      <w:r>
        <w:rPr/>
        <w:t>Comité</w:t>
      </w:r>
      <w:r>
        <w:rPr>
          <w:spacing w:val="-6"/>
        </w:rPr>
        <w:t> </w:t>
      </w:r>
      <w:r>
        <w:rPr/>
        <w:t>Coordinador</w:t>
      </w:r>
      <w:r>
        <w:rPr>
          <w:spacing w:val="-4"/>
        </w:rPr>
        <w:t> </w:t>
      </w:r>
      <w:r>
        <w:rPr/>
        <w:t>del</w:t>
      </w:r>
      <w:r>
        <w:rPr>
          <w:spacing w:val="-6"/>
        </w:rPr>
        <w:t> </w:t>
      </w:r>
      <w:r>
        <w:rPr/>
        <w:t>Sistema</w:t>
      </w:r>
      <w:r>
        <w:rPr>
          <w:spacing w:val="-5"/>
        </w:rPr>
        <w:t> </w:t>
      </w:r>
      <w:r>
        <w:rPr/>
        <w:t>Estatal</w:t>
      </w:r>
      <w:r>
        <w:rPr>
          <w:spacing w:val="-4"/>
        </w:rPr>
        <w:t> </w:t>
      </w:r>
      <w:r>
        <w:rPr/>
        <w:t>Anticorrupción,</w:t>
      </w:r>
      <w:r>
        <w:rPr>
          <w:spacing w:val="-5"/>
        </w:rPr>
        <w:t> </w:t>
      </w:r>
      <w:r>
        <w:rPr/>
        <w:t>con</w:t>
      </w:r>
      <w:r>
        <w:rPr>
          <w:spacing w:val="-2"/>
        </w:rPr>
        <w:t> </w:t>
      </w:r>
      <w:r>
        <w:rPr/>
        <w:t>el</w:t>
      </w:r>
      <w:r>
        <w:rPr>
          <w:spacing w:val="-4"/>
        </w:rPr>
        <w:t> </w:t>
      </w:r>
      <w:r>
        <w:rPr/>
        <w:t>objeto de adoptar las medidas necesarias para el fortalecimiento institucional en su desempeño y control interno y con ello la prevención de faltas administrativas y hechos de corrupción. Deberán informar a dicho órgano de la atención que se dé a éstas y, en su caso, sus avances y</w:t>
      </w:r>
      <w:r>
        <w:rPr>
          <w:spacing w:val="-13"/>
        </w:rPr>
        <w:t> </w:t>
      </w:r>
      <w:r>
        <w:rPr/>
        <w:t>resultados.</w:t>
      </w:r>
    </w:p>
    <w:p>
      <w:pPr>
        <w:pStyle w:val="BodyText"/>
        <w:spacing w:before="1"/>
      </w:pPr>
    </w:p>
    <w:p>
      <w:pPr>
        <w:pStyle w:val="BodyText"/>
        <w:ind w:left="142" w:right="182"/>
        <w:jc w:val="both"/>
      </w:pPr>
      <w:r>
        <w:rPr>
          <w:b/>
        </w:rPr>
        <w:t>ARTÍCULO 18. </w:t>
      </w:r>
      <w:r>
        <w:rPr/>
        <w:t>Los entes públicos deberán implementar los mecanismos de coordinación que en términos de la Ley del Sistema Estatal Anticorrupción, determine el Comité Coordinador, e informar a dicho órgano de los avances y resultados que estos tengan, a través de las contralorías y los órganos internos de control.</w:t>
      </w:r>
    </w:p>
    <w:p>
      <w:pPr>
        <w:spacing w:after="0"/>
        <w:jc w:val="both"/>
        <w:sectPr>
          <w:pgSz w:w="12240" w:h="15840"/>
          <w:pgMar w:top="1500" w:bottom="280" w:left="1560" w:right="1520"/>
        </w:sectPr>
      </w:pPr>
    </w:p>
    <w:p>
      <w:pPr>
        <w:pStyle w:val="BodyText"/>
        <w:spacing w:before="71"/>
        <w:ind w:left="142" w:right="174"/>
        <w:jc w:val="both"/>
      </w:pPr>
      <w:r>
        <w:rPr>
          <w:b/>
        </w:rPr>
        <w:t>ARTÍCULO 19. </w:t>
      </w:r>
      <w:r>
        <w:rPr/>
        <w:t>Para la selección de los integrantes de los órganos internos de control se deberán observar los requisitos establecidos para su nombramiento, así como un sistema que garantice la igualdad</w:t>
      </w:r>
      <w:r>
        <w:rPr>
          <w:spacing w:val="-11"/>
        </w:rPr>
        <w:t> </w:t>
      </w:r>
      <w:r>
        <w:rPr/>
        <w:t>de</w:t>
      </w:r>
      <w:r>
        <w:rPr>
          <w:spacing w:val="-9"/>
        </w:rPr>
        <w:t> </w:t>
      </w:r>
      <w:r>
        <w:rPr/>
        <w:t>oportunidades</w:t>
      </w:r>
      <w:r>
        <w:rPr>
          <w:spacing w:val="-6"/>
        </w:rPr>
        <w:t> </w:t>
      </w:r>
      <w:r>
        <w:rPr/>
        <w:t>en</w:t>
      </w:r>
      <w:r>
        <w:rPr>
          <w:spacing w:val="-10"/>
        </w:rPr>
        <w:t> </w:t>
      </w:r>
      <w:r>
        <w:rPr/>
        <w:t>el</w:t>
      </w:r>
      <w:r>
        <w:rPr>
          <w:spacing w:val="-8"/>
        </w:rPr>
        <w:t> </w:t>
      </w:r>
      <w:r>
        <w:rPr/>
        <w:t>acceso</w:t>
      </w:r>
      <w:r>
        <w:rPr>
          <w:spacing w:val="-9"/>
        </w:rPr>
        <w:t> </w:t>
      </w:r>
      <w:r>
        <w:rPr/>
        <w:t>a</w:t>
      </w:r>
      <w:r>
        <w:rPr>
          <w:spacing w:val="-9"/>
        </w:rPr>
        <w:t> </w:t>
      </w:r>
      <w:r>
        <w:rPr/>
        <w:t>la</w:t>
      </w:r>
      <w:r>
        <w:rPr>
          <w:spacing w:val="-10"/>
        </w:rPr>
        <w:t> </w:t>
      </w:r>
      <w:r>
        <w:rPr/>
        <w:t>función</w:t>
      </w:r>
      <w:r>
        <w:rPr>
          <w:spacing w:val="-10"/>
        </w:rPr>
        <w:t> </w:t>
      </w:r>
      <w:r>
        <w:rPr/>
        <w:t>pública</w:t>
      </w:r>
      <w:r>
        <w:rPr>
          <w:spacing w:val="-9"/>
        </w:rPr>
        <w:t> </w:t>
      </w:r>
      <w:r>
        <w:rPr/>
        <w:t>con</w:t>
      </w:r>
      <w:r>
        <w:rPr>
          <w:spacing w:val="-9"/>
        </w:rPr>
        <w:t> </w:t>
      </w:r>
      <w:r>
        <w:rPr/>
        <w:t>base</w:t>
      </w:r>
      <w:r>
        <w:rPr>
          <w:spacing w:val="-9"/>
        </w:rPr>
        <w:t> </w:t>
      </w:r>
      <w:r>
        <w:rPr/>
        <w:t>en</w:t>
      </w:r>
      <w:r>
        <w:rPr>
          <w:spacing w:val="-9"/>
        </w:rPr>
        <w:t> </w:t>
      </w:r>
      <w:r>
        <w:rPr/>
        <w:t>el</w:t>
      </w:r>
      <w:r>
        <w:rPr>
          <w:spacing w:val="-10"/>
        </w:rPr>
        <w:t> </w:t>
      </w:r>
      <w:r>
        <w:rPr/>
        <w:t>mérito,</w:t>
      </w:r>
      <w:r>
        <w:rPr>
          <w:spacing w:val="-10"/>
        </w:rPr>
        <w:t> </w:t>
      </w:r>
      <w:r>
        <w:rPr/>
        <w:t>y</w:t>
      </w:r>
      <w:r>
        <w:rPr>
          <w:spacing w:val="-10"/>
        </w:rPr>
        <w:t> </w:t>
      </w:r>
      <w:r>
        <w:rPr/>
        <w:t>los</w:t>
      </w:r>
      <w:r>
        <w:rPr>
          <w:spacing w:val="-9"/>
        </w:rPr>
        <w:t> </w:t>
      </w:r>
      <w:r>
        <w:rPr/>
        <w:t>mecanismos más adecuados y eficientes para su adecuada profesionalización, atrayendo a los mejores candidatos para ocupar los puestos a través de procedimientos transparentes, objetivos y equitativos.</w:t>
      </w:r>
    </w:p>
    <w:p>
      <w:pPr>
        <w:pStyle w:val="BodyText"/>
        <w:spacing w:before="3"/>
      </w:pPr>
    </w:p>
    <w:p>
      <w:pPr>
        <w:pStyle w:val="BodyText"/>
        <w:ind w:left="142" w:right="184"/>
        <w:jc w:val="both"/>
      </w:pPr>
      <w:r>
        <w:rPr/>
        <w:t>Los</w:t>
      </w:r>
      <w:r>
        <w:rPr>
          <w:spacing w:val="-11"/>
        </w:rPr>
        <w:t> </w:t>
      </w:r>
      <w:r>
        <w:rPr/>
        <w:t>titulares</w:t>
      </w:r>
      <w:r>
        <w:rPr>
          <w:spacing w:val="-9"/>
        </w:rPr>
        <w:t> </w:t>
      </w:r>
      <w:r>
        <w:rPr/>
        <w:t>de</w:t>
      </w:r>
      <w:r>
        <w:rPr>
          <w:spacing w:val="-11"/>
        </w:rPr>
        <w:t> </w:t>
      </w:r>
      <w:r>
        <w:rPr/>
        <w:t>los</w:t>
      </w:r>
      <w:r>
        <w:rPr>
          <w:spacing w:val="-9"/>
        </w:rPr>
        <w:t> </w:t>
      </w:r>
      <w:r>
        <w:rPr/>
        <w:t>órganos</w:t>
      </w:r>
      <w:r>
        <w:rPr>
          <w:spacing w:val="-9"/>
        </w:rPr>
        <w:t> </w:t>
      </w:r>
      <w:r>
        <w:rPr/>
        <w:t>internos</w:t>
      </w:r>
      <w:r>
        <w:rPr>
          <w:spacing w:val="-9"/>
        </w:rPr>
        <w:t> </w:t>
      </w:r>
      <w:r>
        <w:rPr/>
        <w:t>de</w:t>
      </w:r>
      <w:r>
        <w:rPr>
          <w:spacing w:val="-11"/>
        </w:rPr>
        <w:t> </w:t>
      </w:r>
      <w:r>
        <w:rPr/>
        <w:t>control</w:t>
      </w:r>
      <w:r>
        <w:rPr>
          <w:spacing w:val="-11"/>
        </w:rPr>
        <w:t> </w:t>
      </w:r>
      <w:r>
        <w:rPr/>
        <w:t>de</w:t>
      </w:r>
      <w:r>
        <w:rPr>
          <w:spacing w:val="-11"/>
        </w:rPr>
        <w:t> </w:t>
      </w:r>
      <w:r>
        <w:rPr/>
        <w:t>los</w:t>
      </w:r>
      <w:r>
        <w:rPr>
          <w:spacing w:val="-8"/>
        </w:rPr>
        <w:t> </w:t>
      </w:r>
      <w:r>
        <w:rPr/>
        <w:t>órganos</w:t>
      </w:r>
      <w:r>
        <w:rPr>
          <w:spacing w:val="-11"/>
        </w:rPr>
        <w:t> </w:t>
      </w:r>
      <w:r>
        <w:rPr/>
        <w:t>constitucionales</w:t>
      </w:r>
      <w:r>
        <w:rPr>
          <w:spacing w:val="-12"/>
        </w:rPr>
        <w:t> </w:t>
      </w:r>
      <w:r>
        <w:rPr/>
        <w:t>autónomos,</w:t>
      </w:r>
      <w:r>
        <w:rPr>
          <w:spacing w:val="-13"/>
        </w:rPr>
        <w:t> </w:t>
      </w:r>
      <w:r>
        <w:rPr/>
        <w:t>así</w:t>
      </w:r>
      <w:r>
        <w:rPr>
          <w:spacing w:val="-13"/>
        </w:rPr>
        <w:t> </w:t>
      </w:r>
      <w:r>
        <w:rPr/>
        <w:t>como de</w:t>
      </w:r>
      <w:r>
        <w:rPr>
          <w:spacing w:val="-11"/>
        </w:rPr>
        <w:t> </w:t>
      </w:r>
      <w:r>
        <w:rPr/>
        <w:t>las</w:t>
      </w:r>
      <w:r>
        <w:rPr>
          <w:spacing w:val="-9"/>
        </w:rPr>
        <w:t> </w:t>
      </w:r>
      <w:r>
        <w:rPr/>
        <w:t>unidades</w:t>
      </w:r>
      <w:r>
        <w:rPr>
          <w:spacing w:val="-8"/>
        </w:rPr>
        <w:t> </w:t>
      </w:r>
      <w:r>
        <w:rPr/>
        <w:t>especializadas</w:t>
      </w:r>
      <w:r>
        <w:rPr>
          <w:spacing w:val="-11"/>
        </w:rPr>
        <w:t> </w:t>
      </w:r>
      <w:r>
        <w:rPr/>
        <w:t>que</w:t>
      </w:r>
      <w:r>
        <w:rPr>
          <w:spacing w:val="-11"/>
        </w:rPr>
        <w:t> </w:t>
      </w:r>
      <w:r>
        <w:rPr/>
        <w:t>los</w:t>
      </w:r>
      <w:r>
        <w:rPr>
          <w:spacing w:val="-8"/>
        </w:rPr>
        <w:t> </w:t>
      </w:r>
      <w:r>
        <w:rPr/>
        <w:t>conformen,</w:t>
      </w:r>
      <w:r>
        <w:rPr>
          <w:spacing w:val="-13"/>
        </w:rPr>
        <w:t> </w:t>
      </w:r>
      <w:r>
        <w:rPr/>
        <w:t>serán</w:t>
      </w:r>
      <w:r>
        <w:rPr>
          <w:spacing w:val="-9"/>
        </w:rPr>
        <w:t> </w:t>
      </w:r>
      <w:r>
        <w:rPr/>
        <w:t>nombrados</w:t>
      </w:r>
      <w:r>
        <w:rPr>
          <w:spacing w:val="-12"/>
        </w:rPr>
        <w:t> </w:t>
      </w:r>
      <w:r>
        <w:rPr/>
        <w:t>en</w:t>
      </w:r>
      <w:r>
        <w:rPr>
          <w:spacing w:val="-12"/>
        </w:rPr>
        <w:t> </w:t>
      </w:r>
      <w:r>
        <w:rPr/>
        <w:t>términos</w:t>
      </w:r>
      <w:r>
        <w:rPr>
          <w:spacing w:val="-11"/>
        </w:rPr>
        <w:t> </w:t>
      </w:r>
      <w:r>
        <w:rPr/>
        <w:t>de</w:t>
      </w:r>
      <w:r>
        <w:rPr>
          <w:spacing w:val="-13"/>
        </w:rPr>
        <w:t> </w:t>
      </w:r>
      <w:r>
        <w:rPr/>
        <w:t>sus</w:t>
      </w:r>
      <w:r>
        <w:rPr>
          <w:spacing w:val="-8"/>
        </w:rPr>
        <w:t> </w:t>
      </w:r>
      <w:r>
        <w:rPr/>
        <w:t>respectivas leyes.</w:t>
      </w:r>
    </w:p>
    <w:p>
      <w:pPr>
        <w:pStyle w:val="BodyText"/>
        <w:spacing w:before="8"/>
        <w:rPr>
          <w:sz w:val="19"/>
        </w:rPr>
      </w:pPr>
    </w:p>
    <w:p>
      <w:pPr>
        <w:pStyle w:val="BodyText"/>
        <w:ind w:left="142" w:right="179"/>
        <w:jc w:val="both"/>
      </w:pPr>
      <w:r>
        <w:rPr>
          <w:b/>
        </w:rPr>
        <w:t>ARTÍCULO 20. </w:t>
      </w:r>
      <w:r>
        <w:rPr/>
        <w:t>Las contralorías y los órganos internos de control podrán suscribir convenios de colaboración</w:t>
      </w:r>
      <w:r>
        <w:rPr>
          <w:spacing w:val="-10"/>
        </w:rPr>
        <w:t> </w:t>
      </w:r>
      <w:r>
        <w:rPr/>
        <w:t>con</w:t>
      </w:r>
      <w:r>
        <w:rPr>
          <w:spacing w:val="-7"/>
        </w:rPr>
        <w:t> </w:t>
      </w:r>
      <w:r>
        <w:rPr/>
        <w:t>las</w:t>
      </w:r>
      <w:r>
        <w:rPr>
          <w:spacing w:val="-7"/>
        </w:rPr>
        <w:t> </w:t>
      </w:r>
      <w:r>
        <w:rPr/>
        <w:t>personas</w:t>
      </w:r>
      <w:r>
        <w:rPr>
          <w:spacing w:val="-8"/>
        </w:rPr>
        <w:t> </w:t>
      </w:r>
      <w:r>
        <w:rPr/>
        <w:t>físicas</w:t>
      </w:r>
      <w:r>
        <w:rPr>
          <w:spacing w:val="-9"/>
        </w:rPr>
        <w:t> </w:t>
      </w:r>
      <w:r>
        <w:rPr/>
        <w:t>o</w:t>
      </w:r>
      <w:r>
        <w:rPr>
          <w:spacing w:val="-7"/>
        </w:rPr>
        <w:t> </w:t>
      </w:r>
      <w:r>
        <w:rPr/>
        <w:t>morales</w:t>
      </w:r>
      <w:r>
        <w:rPr>
          <w:spacing w:val="-9"/>
        </w:rPr>
        <w:t> </w:t>
      </w:r>
      <w:r>
        <w:rPr/>
        <w:t>que</w:t>
      </w:r>
      <w:r>
        <w:rPr>
          <w:spacing w:val="-8"/>
        </w:rPr>
        <w:t> </w:t>
      </w:r>
      <w:r>
        <w:rPr/>
        <w:t>participen</w:t>
      </w:r>
      <w:r>
        <w:rPr>
          <w:spacing w:val="-9"/>
        </w:rPr>
        <w:t> </w:t>
      </w:r>
      <w:r>
        <w:rPr/>
        <w:t>en</w:t>
      </w:r>
      <w:r>
        <w:rPr>
          <w:spacing w:val="-8"/>
        </w:rPr>
        <w:t> </w:t>
      </w:r>
      <w:r>
        <w:rPr/>
        <w:t>contrataciones</w:t>
      </w:r>
      <w:r>
        <w:rPr>
          <w:spacing w:val="-5"/>
        </w:rPr>
        <w:t> </w:t>
      </w:r>
      <w:r>
        <w:rPr/>
        <w:t>públicas,</w:t>
      </w:r>
      <w:r>
        <w:rPr>
          <w:spacing w:val="-7"/>
        </w:rPr>
        <w:t> </w:t>
      </w:r>
      <w:r>
        <w:rPr/>
        <w:t>así</w:t>
      </w:r>
      <w:r>
        <w:rPr>
          <w:spacing w:val="-10"/>
        </w:rPr>
        <w:t> </w:t>
      </w:r>
      <w:r>
        <w:rPr/>
        <w:t>como con las cámaras empresariales u organizaciones industriales o de comercio, con la finalidad de orientarlas</w:t>
      </w:r>
      <w:r>
        <w:rPr>
          <w:spacing w:val="-7"/>
        </w:rPr>
        <w:t> </w:t>
      </w:r>
      <w:r>
        <w:rPr/>
        <w:t>en</w:t>
      </w:r>
      <w:r>
        <w:rPr>
          <w:spacing w:val="-8"/>
        </w:rPr>
        <w:t> </w:t>
      </w:r>
      <w:r>
        <w:rPr/>
        <w:t>el</w:t>
      </w:r>
      <w:r>
        <w:rPr>
          <w:spacing w:val="-9"/>
        </w:rPr>
        <w:t> </w:t>
      </w:r>
      <w:r>
        <w:rPr/>
        <w:t>establecimiento</w:t>
      </w:r>
      <w:r>
        <w:rPr>
          <w:spacing w:val="-8"/>
        </w:rPr>
        <w:t> </w:t>
      </w:r>
      <w:r>
        <w:rPr/>
        <w:t>de</w:t>
      </w:r>
      <w:r>
        <w:rPr>
          <w:spacing w:val="-7"/>
        </w:rPr>
        <w:t> </w:t>
      </w:r>
      <w:r>
        <w:rPr/>
        <w:t>mecanismos</w:t>
      </w:r>
      <w:r>
        <w:rPr>
          <w:spacing w:val="-7"/>
        </w:rPr>
        <w:t> </w:t>
      </w:r>
      <w:r>
        <w:rPr/>
        <w:t>de</w:t>
      </w:r>
      <w:r>
        <w:rPr>
          <w:spacing w:val="-8"/>
        </w:rPr>
        <w:t> </w:t>
      </w:r>
      <w:r>
        <w:rPr/>
        <w:t>autorregulación</w:t>
      </w:r>
      <w:r>
        <w:rPr>
          <w:spacing w:val="-8"/>
        </w:rPr>
        <w:t> </w:t>
      </w:r>
      <w:r>
        <w:rPr/>
        <w:t>que</w:t>
      </w:r>
      <w:r>
        <w:rPr>
          <w:spacing w:val="-8"/>
        </w:rPr>
        <w:t> </w:t>
      </w:r>
      <w:r>
        <w:rPr/>
        <w:t>incluyan</w:t>
      </w:r>
      <w:r>
        <w:rPr>
          <w:spacing w:val="-7"/>
        </w:rPr>
        <w:t> </w:t>
      </w:r>
      <w:r>
        <w:rPr/>
        <w:t>la</w:t>
      </w:r>
      <w:r>
        <w:rPr>
          <w:spacing w:val="-8"/>
        </w:rPr>
        <w:t> </w:t>
      </w:r>
      <w:r>
        <w:rPr/>
        <w:t>instrumentación de controles internos y un programa de integridad que les permita asegurar el desarrollo de una cultura ética en su</w:t>
      </w:r>
      <w:r>
        <w:rPr>
          <w:spacing w:val="1"/>
        </w:rPr>
        <w:t> </w:t>
      </w:r>
      <w:r>
        <w:rPr/>
        <w:t>organización.</w:t>
      </w:r>
    </w:p>
    <w:p>
      <w:pPr>
        <w:pStyle w:val="BodyText"/>
        <w:spacing w:before="1"/>
      </w:pPr>
    </w:p>
    <w:p>
      <w:pPr>
        <w:pStyle w:val="BodyText"/>
        <w:ind w:left="142" w:right="182"/>
        <w:jc w:val="both"/>
      </w:pPr>
      <w:r>
        <w:rPr>
          <w:b/>
        </w:rPr>
        <w:t>ARTÍCULO 21. </w:t>
      </w:r>
      <w:r>
        <w:rPr/>
        <w:t>En el diseño y supervisión de los mecanismos a que se refiere el artículo anterior, se considerarán las mejores prácticas internacionales sobre controles, ética e integridad en los negocios, además de incluir medidas que inhiban la práctica de conductas irregulares, que orienten a los socios, directivos y empleados de las empresas sobre el cumplimiento del programa de integridad y que contengan herramientas de denuncia y de protección a denunciantes.</w:t>
      </w:r>
    </w:p>
    <w:p>
      <w:pPr>
        <w:pStyle w:val="BodyText"/>
      </w:pPr>
    </w:p>
    <w:p>
      <w:pPr>
        <w:pStyle w:val="BodyText"/>
        <w:spacing w:line="242" w:lineRule="auto"/>
        <w:ind w:left="142" w:right="180"/>
        <w:jc w:val="both"/>
      </w:pPr>
      <w:r>
        <w:rPr>
          <w:b/>
        </w:rPr>
        <w:t>ARTÍCULO 22. </w:t>
      </w:r>
      <w:r>
        <w:rPr/>
        <w:t>El Comité Coordinador del Sistema Estatal Anticorrupción deberá establecer los mecanismos para promover y permitir la participación de la sociedad en la generación de políticas públicas dirigidas al combate a las distintas conductas que constituyen Faltas administrativas.</w:t>
      </w:r>
    </w:p>
    <w:p>
      <w:pPr>
        <w:pStyle w:val="BodyText"/>
        <w:rPr>
          <w:sz w:val="22"/>
        </w:rPr>
      </w:pPr>
    </w:p>
    <w:p>
      <w:pPr>
        <w:pStyle w:val="BodyText"/>
        <w:spacing w:before="5"/>
        <w:rPr>
          <w:sz w:val="17"/>
        </w:rPr>
      </w:pPr>
    </w:p>
    <w:p>
      <w:pPr>
        <w:pStyle w:val="Heading1"/>
      </w:pPr>
      <w:r>
        <w:rPr/>
        <w:t>Capítulo II</w:t>
      </w:r>
    </w:p>
    <w:p>
      <w:pPr>
        <w:pStyle w:val="BodyText"/>
        <w:spacing w:before="1"/>
        <w:rPr>
          <w:b/>
        </w:rPr>
      </w:pPr>
    </w:p>
    <w:p>
      <w:pPr>
        <w:spacing w:before="0"/>
        <w:ind w:left="249" w:right="286" w:firstLine="0"/>
        <w:jc w:val="center"/>
        <w:rPr>
          <w:b/>
          <w:sz w:val="20"/>
        </w:rPr>
      </w:pPr>
      <w:r>
        <w:rPr>
          <w:b/>
          <w:sz w:val="20"/>
        </w:rPr>
        <w:t>Integridad de las Personas Morales</w:t>
      </w:r>
    </w:p>
    <w:p>
      <w:pPr>
        <w:pStyle w:val="BodyText"/>
        <w:spacing w:before="1"/>
        <w:rPr>
          <w:b/>
        </w:rPr>
      </w:pPr>
    </w:p>
    <w:p>
      <w:pPr>
        <w:pStyle w:val="BodyText"/>
        <w:ind w:left="142" w:right="182"/>
        <w:jc w:val="both"/>
      </w:pPr>
      <w:r>
        <w:rPr>
          <w:b/>
        </w:rPr>
        <w:t>ARTÍCULO 23. </w:t>
      </w:r>
      <w:r>
        <w:rPr/>
        <w:t>Las personas morales serán sancionadas en los términos de esta Ley, cuando los actos vinculados con faltas administrativas graves sean realizados por personas físicas que actúen en nombre o representación de la persona moral y pretendan obtener mediante tales conductas beneficios para la misma.</w:t>
      </w:r>
    </w:p>
    <w:p>
      <w:pPr>
        <w:pStyle w:val="BodyText"/>
        <w:spacing w:before="11"/>
        <w:rPr>
          <w:sz w:val="19"/>
        </w:rPr>
      </w:pPr>
    </w:p>
    <w:p>
      <w:pPr>
        <w:pStyle w:val="BodyText"/>
        <w:ind w:left="142" w:right="185"/>
        <w:jc w:val="both"/>
      </w:pPr>
      <w:r>
        <w:rPr>
          <w:b/>
        </w:rPr>
        <w:t>ARTÍCULO 24</w:t>
      </w:r>
      <w:r>
        <w:rPr/>
        <w:t>. En la determinación de la responsabilidad de las personas morales a que se refiere la presente Ley, se valorará si cuentan con una política de integridad. Para los efectos de esta Ley, se</w:t>
      </w:r>
      <w:r>
        <w:rPr>
          <w:spacing w:val="-15"/>
        </w:rPr>
        <w:t> </w:t>
      </w:r>
      <w:r>
        <w:rPr/>
        <w:t>considerará</w:t>
      </w:r>
      <w:r>
        <w:rPr>
          <w:spacing w:val="-14"/>
        </w:rPr>
        <w:t> </w:t>
      </w:r>
      <w:r>
        <w:rPr/>
        <w:t>una</w:t>
      </w:r>
      <w:r>
        <w:rPr>
          <w:spacing w:val="-15"/>
        </w:rPr>
        <w:t> </w:t>
      </w:r>
      <w:r>
        <w:rPr/>
        <w:t>política</w:t>
      </w:r>
      <w:r>
        <w:rPr>
          <w:spacing w:val="-13"/>
        </w:rPr>
        <w:t> </w:t>
      </w:r>
      <w:r>
        <w:rPr/>
        <w:t>de</w:t>
      </w:r>
      <w:r>
        <w:rPr>
          <w:spacing w:val="-15"/>
        </w:rPr>
        <w:t> </w:t>
      </w:r>
      <w:r>
        <w:rPr/>
        <w:t>integridad</w:t>
      </w:r>
      <w:r>
        <w:rPr>
          <w:spacing w:val="-15"/>
        </w:rPr>
        <w:t> </w:t>
      </w:r>
      <w:r>
        <w:rPr/>
        <w:t>aquella</w:t>
      </w:r>
      <w:r>
        <w:rPr>
          <w:spacing w:val="-14"/>
        </w:rPr>
        <w:t> </w:t>
      </w:r>
      <w:r>
        <w:rPr/>
        <w:t>que</w:t>
      </w:r>
      <w:r>
        <w:rPr>
          <w:spacing w:val="-16"/>
        </w:rPr>
        <w:t> </w:t>
      </w:r>
      <w:r>
        <w:rPr/>
        <w:t>cuenta</w:t>
      </w:r>
      <w:r>
        <w:rPr>
          <w:spacing w:val="-14"/>
        </w:rPr>
        <w:t> </w:t>
      </w:r>
      <w:r>
        <w:rPr/>
        <w:t>con,</w:t>
      </w:r>
      <w:r>
        <w:rPr>
          <w:spacing w:val="-12"/>
        </w:rPr>
        <w:t> </w:t>
      </w:r>
      <w:r>
        <w:rPr/>
        <w:t>al</w:t>
      </w:r>
      <w:r>
        <w:rPr>
          <w:spacing w:val="-15"/>
        </w:rPr>
        <w:t> </w:t>
      </w:r>
      <w:r>
        <w:rPr/>
        <w:t>menos,</w:t>
      </w:r>
      <w:r>
        <w:rPr>
          <w:spacing w:val="-15"/>
        </w:rPr>
        <w:t> </w:t>
      </w:r>
      <w:r>
        <w:rPr/>
        <w:t>los</w:t>
      </w:r>
      <w:r>
        <w:rPr>
          <w:spacing w:val="-13"/>
        </w:rPr>
        <w:t> </w:t>
      </w:r>
      <w:r>
        <w:rPr/>
        <w:t>siguientes</w:t>
      </w:r>
      <w:r>
        <w:rPr>
          <w:spacing w:val="-13"/>
        </w:rPr>
        <w:t> </w:t>
      </w:r>
      <w:r>
        <w:rPr/>
        <w:t>elementos:</w:t>
      </w:r>
    </w:p>
    <w:p>
      <w:pPr>
        <w:pStyle w:val="BodyText"/>
        <w:spacing w:before="2"/>
      </w:pPr>
    </w:p>
    <w:p>
      <w:pPr>
        <w:pStyle w:val="ListParagraph"/>
        <w:numPr>
          <w:ilvl w:val="0"/>
          <w:numId w:val="9"/>
        </w:numPr>
        <w:tabs>
          <w:tab w:pos="570" w:val="left" w:leader="none"/>
        </w:tabs>
        <w:spacing w:line="240" w:lineRule="auto" w:before="0" w:after="0"/>
        <w:ind w:left="142" w:right="186" w:firstLine="0"/>
        <w:jc w:val="both"/>
        <w:rPr>
          <w:sz w:val="20"/>
        </w:rPr>
      </w:pPr>
      <w:r>
        <w:rPr>
          <w:sz w:val="20"/>
        </w:rPr>
        <w:t>Manual de organización y procedimientos que sea claro y completo, en el que se delimiten las funciones y responsabilidades de cada una de sus áreas, y que especifique claramente las</w:t>
      </w:r>
      <w:r>
        <w:rPr>
          <w:spacing w:val="-36"/>
          <w:sz w:val="20"/>
        </w:rPr>
        <w:t> </w:t>
      </w:r>
      <w:r>
        <w:rPr>
          <w:sz w:val="20"/>
        </w:rPr>
        <w:t>distintas cadenas de mando y de liderazgo en toda la</w:t>
      </w:r>
      <w:r>
        <w:rPr>
          <w:spacing w:val="-3"/>
          <w:sz w:val="20"/>
        </w:rPr>
        <w:t> </w:t>
      </w:r>
      <w:r>
        <w:rPr>
          <w:sz w:val="20"/>
        </w:rPr>
        <w:t>estructura;</w:t>
      </w:r>
    </w:p>
    <w:p>
      <w:pPr>
        <w:pStyle w:val="BodyText"/>
        <w:spacing w:before="11"/>
        <w:rPr>
          <w:sz w:val="19"/>
        </w:rPr>
      </w:pPr>
    </w:p>
    <w:p>
      <w:pPr>
        <w:pStyle w:val="ListParagraph"/>
        <w:numPr>
          <w:ilvl w:val="0"/>
          <w:numId w:val="9"/>
        </w:numPr>
        <w:tabs>
          <w:tab w:pos="570" w:val="left" w:leader="none"/>
        </w:tabs>
        <w:spacing w:line="240" w:lineRule="auto" w:before="0" w:after="0"/>
        <w:ind w:left="142" w:right="186" w:firstLine="0"/>
        <w:jc w:val="both"/>
        <w:rPr>
          <w:sz w:val="20"/>
        </w:rPr>
      </w:pPr>
      <w:r>
        <w:rPr>
          <w:sz w:val="20"/>
        </w:rPr>
        <w:t>Código de conducta debidamente publicado y socializado entre todos los miembros de la organización, que cuente con sistemas y mecanismos de aplicación</w:t>
      </w:r>
      <w:r>
        <w:rPr>
          <w:spacing w:val="-12"/>
          <w:sz w:val="20"/>
        </w:rPr>
        <w:t> </w:t>
      </w:r>
      <w:r>
        <w:rPr>
          <w:sz w:val="20"/>
        </w:rPr>
        <w:t>real;</w:t>
      </w:r>
    </w:p>
    <w:p>
      <w:pPr>
        <w:pStyle w:val="BodyText"/>
        <w:spacing w:before="1"/>
      </w:pPr>
    </w:p>
    <w:p>
      <w:pPr>
        <w:pStyle w:val="ListParagraph"/>
        <w:numPr>
          <w:ilvl w:val="0"/>
          <w:numId w:val="9"/>
        </w:numPr>
        <w:tabs>
          <w:tab w:pos="570" w:val="left" w:leader="none"/>
        </w:tabs>
        <w:spacing w:line="240" w:lineRule="auto" w:before="0" w:after="0"/>
        <w:ind w:left="142" w:right="184" w:firstLine="0"/>
        <w:jc w:val="both"/>
        <w:rPr>
          <w:sz w:val="20"/>
        </w:rPr>
      </w:pPr>
      <w:r>
        <w:rPr>
          <w:sz w:val="20"/>
        </w:rPr>
        <w:t>Sistemas adecuados y eficaces de control, vigilancia y auditoría, que examinen de manera constante y periódica el cumplimiento de los estándares de integridad en toda la</w:t>
      </w:r>
      <w:r>
        <w:rPr>
          <w:spacing w:val="-17"/>
          <w:sz w:val="20"/>
        </w:rPr>
        <w:t> </w:t>
      </w:r>
      <w:r>
        <w:rPr>
          <w:sz w:val="20"/>
        </w:rPr>
        <w:t>organización;</w:t>
      </w:r>
    </w:p>
    <w:p>
      <w:pPr>
        <w:pStyle w:val="BodyText"/>
        <w:spacing w:before="11"/>
        <w:rPr>
          <w:sz w:val="19"/>
        </w:rPr>
      </w:pPr>
    </w:p>
    <w:p>
      <w:pPr>
        <w:pStyle w:val="ListParagraph"/>
        <w:numPr>
          <w:ilvl w:val="0"/>
          <w:numId w:val="9"/>
        </w:numPr>
        <w:tabs>
          <w:tab w:pos="570" w:val="left" w:leader="none"/>
        </w:tabs>
        <w:spacing w:line="240" w:lineRule="auto" w:before="0" w:after="0"/>
        <w:ind w:left="142" w:right="180" w:firstLine="0"/>
        <w:jc w:val="both"/>
        <w:rPr>
          <w:sz w:val="20"/>
        </w:rPr>
      </w:pPr>
      <w:r>
        <w:rPr>
          <w:sz w:val="20"/>
        </w:rPr>
        <w:t>Sistemas adecuados de denuncia, tanto al interior de la organización como hacia las autoridades competentes, así como procedimientos disciplinarios y consecuencias concretas respecto de quienes actúan de forma contraria a las normas internas o a la legislación</w:t>
      </w:r>
      <w:r>
        <w:rPr>
          <w:spacing w:val="-24"/>
          <w:sz w:val="20"/>
        </w:rPr>
        <w:t> </w:t>
      </w:r>
      <w:r>
        <w:rPr>
          <w:sz w:val="20"/>
        </w:rPr>
        <w:t>mexicana;</w:t>
      </w:r>
    </w:p>
    <w:p>
      <w:pPr>
        <w:spacing w:after="0" w:line="240" w:lineRule="auto"/>
        <w:jc w:val="both"/>
        <w:rPr>
          <w:sz w:val="20"/>
        </w:rPr>
        <w:sectPr>
          <w:pgSz w:w="12240" w:h="15840"/>
          <w:pgMar w:top="1340" w:bottom="280" w:left="1560" w:right="1520"/>
        </w:sectPr>
      </w:pPr>
    </w:p>
    <w:p>
      <w:pPr>
        <w:pStyle w:val="ListParagraph"/>
        <w:numPr>
          <w:ilvl w:val="0"/>
          <w:numId w:val="9"/>
        </w:numPr>
        <w:tabs>
          <w:tab w:pos="570" w:val="left" w:leader="none"/>
        </w:tabs>
        <w:spacing w:line="240" w:lineRule="auto" w:before="73" w:after="0"/>
        <w:ind w:left="142" w:right="185" w:firstLine="0"/>
        <w:jc w:val="both"/>
        <w:rPr>
          <w:sz w:val="20"/>
        </w:rPr>
      </w:pPr>
      <w:r>
        <w:rPr>
          <w:sz w:val="20"/>
        </w:rPr>
        <w:t>Sistemas y procesos adecuados de entrenamiento y capacitación respecto de las medidas de integridad que contiene este</w:t>
      </w:r>
      <w:r>
        <w:rPr>
          <w:spacing w:val="-1"/>
          <w:sz w:val="20"/>
        </w:rPr>
        <w:t> </w:t>
      </w:r>
      <w:r>
        <w:rPr>
          <w:sz w:val="20"/>
        </w:rPr>
        <w:t>artículo;</w:t>
      </w:r>
    </w:p>
    <w:p>
      <w:pPr>
        <w:pStyle w:val="BodyText"/>
        <w:spacing w:before="1"/>
      </w:pPr>
    </w:p>
    <w:p>
      <w:pPr>
        <w:pStyle w:val="ListParagraph"/>
        <w:numPr>
          <w:ilvl w:val="0"/>
          <w:numId w:val="9"/>
        </w:numPr>
        <w:tabs>
          <w:tab w:pos="570" w:val="left" w:leader="none"/>
        </w:tabs>
        <w:spacing w:line="240" w:lineRule="auto" w:before="1" w:after="0"/>
        <w:ind w:left="142" w:right="185" w:firstLine="0"/>
        <w:jc w:val="both"/>
        <w:rPr>
          <w:sz w:val="20"/>
        </w:rPr>
      </w:pPr>
      <w:r>
        <w:rPr>
          <w:sz w:val="20"/>
        </w:rPr>
        <w:t>Políticas de recursos humanos tendientes a evitar la incorporación de personas que puedan generar un riesgo a la integridad de la</w:t>
      </w:r>
      <w:r>
        <w:rPr>
          <w:spacing w:val="-4"/>
          <w:sz w:val="20"/>
        </w:rPr>
        <w:t> </w:t>
      </w:r>
      <w:r>
        <w:rPr>
          <w:sz w:val="20"/>
        </w:rPr>
        <w:t>corporación;</w:t>
      </w:r>
    </w:p>
    <w:p>
      <w:pPr>
        <w:pStyle w:val="BodyText"/>
        <w:spacing w:before="10"/>
        <w:rPr>
          <w:sz w:val="19"/>
        </w:rPr>
      </w:pPr>
    </w:p>
    <w:p>
      <w:pPr>
        <w:pStyle w:val="ListParagraph"/>
        <w:numPr>
          <w:ilvl w:val="0"/>
          <w:numId w:val="9"/>
        </w:numPr>
        <w:tabs>
          <w:tab w:pos="570" w:val="left" w:leader="none"/>
        </w:tabs>
        <w:spacing w:line="240" w:lineRule="auto" w:before="0" w:after="0"/>
        <w:ind w:left="142" w:right="178" w:firstLine="0"/>
        <w:jc w:val="both"/>
        <w:rPr>
          <w:sz w:val="20"/>
        </w:rPr>
      </w:pPr>
      <w:r>
        <w:rPr>
          <w:sz w:val="20"/>
        </w:rPr>
        <w:t>Estas políticas en ningún caso autorizarán la discriminación de persona alguna motivada por origen étnico o nacional, género, edad, discapacidades, condición social, condiciones de salud, religión,</w:t>
      </w:r>
      <w:r>
        <w:rPr>
          <w:spacing w:val="-7"/>
          <w:sz w:val="20"/>
        </w:rPr>
        <w:t> </w:t>
      </w:r>
      <w:r>
        <w:rPr>
          <w:sz w:val="20"/>
        </w:rPr>
        <w:t>opiniones,</w:t>
      </w:r>
      <w:r>
        <w:rPr>
          <w:spacing w:val="-5"/>
          <w:sz w:val="20"/>
        </w:rPr>
        <w:t> </w:t>
      </w:r>
      <w:r>
        <w:rPr>
          <w:sz w:val="20"/>
        </w:rPr>
        <w:t>preferencias</w:t>
      </w:r>
      <w:r>
        <w:rPr>
          <w:spacing w:val="-7"/>
          <w:sz w:val="20"/>
        </w:rPr>
        <w:t> </w:t>
      </w:r>
      <w:r>
        <w:rPr>
          <w:sz w:val="20"/>
        </w:rPr>
        <w:t>sexuales,</w:t>
      </w:r>
      <w:r>
        <w:rPr>
          <w:spacing w:val="-5"/>
          <w:sz w:val="20"/>
        </w:rPr>
        <w:t> </w:t>
      </w:r>
      <w:r>
        <w:rPr>
          <w:sz w:val="20"/>
        </w:rPr>
        <w:t>estado</w:t>
      </w:r>
      <w:r>
        <w:rPr>
          <w:spacing w:val="-8"/>
          <w:sz w:val="20"/>
        </w:rPr>
        <w:t> </w:t>
      </w:r>
      <w:r>
        <w:rPr>
          <w:sz w:val="20"/>
        </w:rPr>
        <w:t>civil,</w:t>
      </w:r>
      <w:r>
        <w:rPr>
          <w:spacing w:val="-7"/>
          <w:sz w:val="20"/>
        </w:rPr>
        <w:t> </w:t>
      </w:r>
      <w:r>
        <w:rPr>
          <w:sz w:val="20"/>
        </w:rPr>
        <w:t>o</w:t>
      </w:r>
      <w:r>
        <w:rPr>
          <w:spacing w:val="-8"/>
          <w:sz w:val="20"/>
        </w:rPr>
        <w:t> </w:t>
      </w:r>
      <w:r>
        <w:rPr>
          <w:sz w:val="20"/>
        </w:rPr>
        <w:t>cualquier</w:t>
      </w:r>
      <w:r>
        <w:rPr>
          <w:spacing w:val="-5"/>
          <w:sz w:val="20"/>
        </w:rPr>
        <w:t> </w:t>
      </w:r>
      <w:r>
        <w:rPr>
          <w:sz w:val="20"/>
        </w:rPr>
        <w:t>otra</w:t>
      </w:r>
      <w:r>
        <w:rPr>
          <w:spacing w:val="-5"/>
          <w:sz w:val="20"/>
        </w:rPr>
        <w:t> </w:t>
      </w:r>
      <w:r>
        <w:rPr>
          <w:spacing w:val="2"/>
          <w:sz w:val="20"/>
        </w:rPr>
        <w:t>que</w:t>
      </w:r>
      <w:r>
        <w:rPr>
          <w:spacing w:val="-8"/>
          <w:sz w:val="20"/>
        </w:rPr>
        <w:t> </w:t>
      </w:r>
      <w:r>
        <w:rPr>
          <w:sz w:val="20"/>
        </w:rPr>
        <w:t>atente</w:t>
      </w:r>
      <w:r>
        <w:rPr>
          <w:spacing w:val="-6"/>
          <w:sz w:val="20"/>
        </w:rPr>
        <w:t> </w:t>
      </w:r>
      <w:r>
        <w:rPr>
          <w:sz w:val="20"/>
        </w:rPr>
        <w:t>contra</w:t>
      </w:r>
      <w:r>
        <w:rPr>
          <w:spacing w:val="-7"/>
          <w:sz w:val="20"/>
        </w:rPr>
        <w:t> </w:t>
      </w:r>
      <w:r>
        <w:rPr>
          <w:sz w:val="20"/>
        </w:rPr>
        <w:t>la</w:t>
      </w:r>
      <w:r>
        <w:rPr>
          <w:spacing w:val="-6"/>
          <w:sz w:val="20"/>
        </w:rPr>
        <w:t> </w:t>
      </w:r>
      <w:r>
        <w:rPr>
          <w:sz w:val="20"/>
        </w:rPr>
        <w:t>dignidad humana y tenga por objeto anular o menoscabar los derechos y libertades de las personas,</w:t>
      </w:r>
      <w:r>
        <w:rPr>
          <w:spacing w:val="-15"/>
          <w:sz w:val="20"/>
        </w:rPr>
        <w:t> </w:t>
      </w:r>
      <w:r>
        <w:rPr>
          <w:sz w:val="20"/>
        </w:rPr>
        <w:t>y</w:t>
      </w:r>
    </w:p>
    <w:p>
      <w:pPr>
        <w:pStyle w:val="BodyText"/>
        <w:spacing w:before="9"/>
        <w:rPr>
          <w:sz w:val="19"/>
        </w:rPr>
      </w:pPr>
    </w:p>
    <w:p>
      <w:pPr>
        <w:pStyle w:val="ListParagraph"/>
        <w:numPr>
          <w:ilvl w:val="0"/>
          <w:numId w:val="9"/>
        </w:numPr>
        <w:tabs>
          <w:tab w:pos="553" w:val="left" w:leader="none"/>
        </w:tabs>
        <w:spacing w:line="240" w:lineRule="auto" w:before="0" w:after="0"/>
        <w:ind w:left="552" w:right="0" w:hanging="411"/>
        <w:jc w:val="both"/>
        <w:rPr>
          <w:sz w:val="20"/>
        </w:rPr>
      </w:pPr>
      <w:r>
        <w:rPr>
          <w:sz w:val="20"/>
        </w:rPr>
        <w:t>Mecanismos que aseguren en todo momento la transparencia y publicidad de sus</w:t>
      </w:r>
      <w:r>
        <w:rPr>
          <w:spacing w:val="-19"/>
          <w:sz w:val="20"/>
        </w:rPr>
        <w:t> </w:t>
      </w:r>
      <w:r>
        <w:rPr>
          <w:sz w:val="20"/>
        </w:rPr>
        <w:t>intereses.</w:t>
      </w:r>
    </w:p>
    <w:p>
      <w:pPr>
        <w:pStyle w:val="BodyText"/>
        <w:rPr>
          <w:sz w:val="22"/>
        </w:rPr>
      </w:pPr>
    </w:p>
    <w:p>
      <w:pPr>
        <w:pStyle w:val="BodyText"/>
        <w:spacing w:before="1"/>
        <w:rPr>
          <w:sz w:val="18"/>
        </w:rPr>
      </w:pPr>
    </w:p>
    <w:p>
      <w:pPr>
        <w:pStyle w:val="Heading1"/>
        <w:ind w:left="248"/>
      </w:pPr>
      <w:r>
        <w:rPr/>
        <w:t>Capítulo III</w:t>
      </w:r>
    </w:p>
    <w:p>
      <w:pPr>
        <w:pStyle w:val="BodyText"/>
        <w:spacing w:before="1"/>
        <w:rPr>
          <w:b/>
        </w:rPr>
      </w:pPr>
    </w:p>
    <w:p>
      <w:pPr>
        <w:spacing w:before="0"/>
        <w:ind w:left="248" w:right="286" w:firstLine="0"/>
        <w:jc w:val="center"/>
        <w:rPr>
          <w:b/>
          <w:sz w:val="20"/>
        </w:rPr>
      </w:pPr>
      <w:r>
        <w:rPr>
          <w:b/>
          <w:sz w:val="20"/>
        </w:rPr>
        <w:t>Instrumentos de Rendición de Cuentas</w:t>
      </w:r>
    </w:p>
    <w:p>
      <w:pPr>
        <w:pStyle w:val="BodyText"/>
        <w:rPr>
          <w:b/>
          <w:sz w:val="22"/>
        </w:rPr>
      </w:pPr>
    </w:p>
    <w:p>
      <w:pPr>
        <w:pStyle w:val="BodyText"/>
        <w:spacing w:before="11"/>
        <w:rPr>
          <w:b/>
          <w:sz w:val="17"/>
        </w:rPr>
      </w:pPr>
    </w:p>
    <w:p>
      <w:pPr>
        <w:spacing w:before="0"/>
        <w:ind w:left="245" w:right="286" w:firstLine="0"/>
        <w:jc w:val="center"/>
        <w:rPr>
          <w:b/>
          <w:sz w:val="20"/>
        </w:rPr>
      </w:pPr>
      <w:r>
        <w:rPr>
          <w:b/>
          <w:sz w:val="20"/>
        </w:rPr>
        <w:t>Sección Primera</w:t>
      </w:r>
    </w:p>
    <w:p>
      <w:pPr>
        <w:pStyle w:val="BodyText"/>
        <w:rPr>
          <w:b/>
        </w:rPr>
      </w:pPr>
    </w:p>
    <w:p>
      <w:pPr>
        <w:spacing w:before="1"/>
        <w:ind w:left="1342" w:right="1388" w:firstLine="0"/>
        <w:jc w:val="center"/>
        <w:rPr>
          <w:b/>
          <w:sz w:val="20"/>
        </w:rPr>
      </w:pPr>
      <w:r>
        <w:rPr>
          <w:b/>
          <w:sz w:val="20"/>
        </w:rPr>
        <w:t>Del Sistema de Evolución Patrimonial, de Declaración de Intereses, y Constancia de Presentación de Declaración Fiscal</w:t>
      </w:r>
    </w:p>
    <w:p>
      <w:pPr>
        <w:pStyle w:val="BodyText"/>
        <w:spacing w:before="10"/>
        <w:rPr>
          <w:b/>
          <w:sz w:val="19"/>
        </w:rPr>
      </w:pPr>
    </w:p>
    <w:p>
      <w:pPr>
        <w:pStyle w:val="BodyText"/>
        <w:ind w:left="142" w:right="179"/>
        <w:jc w:val="both"/>
      </w:pPr>
      <w:r>
        <w:rPr>
          <w:b/>
        </w:rPr>
        <w:t>ARTÍCULO 25. </w:t>
      </w:r>
      <w:r>
        <w:rPr/>
        <w:t>La Secretaría Ejecutiva del Sistema Estatal Anticorrupción, llevará el Sistema de Evolución Patrimonial, de Declaración de Intereses y Constancia de Presentación de Declaración Fiscal, a través de la Plataforma Digital Estatal que al efecto se establezca, de conformidad con lo previsto en la Ley del Sistema Estatal Anticorrupción, así como las bases, principios y lineamientos que apruebe el Comité Coordinador del Sistema Estatal Anticorrupción.</w:t>
      </w:r>
    </w:p>
    <w:p>
      <w:pPr>
        <w:pStyle w:val="BodyText"/>
      </w:pPr>
    </w:p>
    <w:p>
      <w:pPr>
        <w:pStyle w:val="BodyText"/>
        <w:ind w:left="142" w:right="180"/>
        <w:jc w:val="both"/>
      </w:pPr>
      <w:r>
        <w:rPr>
          <w:b/>
        </w:rPr>
        <w:t>ARTÍCULO 26. </w:t>
      </w:r>
      <w:r>
        <w:rPr/>
        <w:t>La información prevista en el Sistema de Evolución Patrimonial, de Declaración de Intereses</w:t>
      </w:r>
      <w:r>
        <w:rPr>
          <w:spacing w:val="-9"/>
        </w:rPr>
        <w:t> </w:t>
      </w:r>
      <w:r>
        <w:rPr/>
        <w:t>y</w:t>
      </w:r>
      <w:r>
        <w:rPr>
          <w:spacing w:val="-17"/>
        </w:rPr>
        <w:t> </w:t>
      </w:r>
      <w:r>
        <w:rPr/>
        <w:t>Constancia</w:t>
      </w:r>
      <w:r>
        <w:rPr>
          <w:spacing w:val="-15"/>
        </w:rPr>
        <w:t> </w:t>
      </w:r>
      <w:r>
        <w:rPr/>
        <w:t>de</w:t>
      </w:r>
      <w:r>
        <w:rPr>
          <w:spacing w:val="-14"/>
        </w:rPr>
        <w:t> </w:t>
      </w:r>
      <w:r>
        <w:rPr/>
        <w:t>Presentación</w:t>
      </w:r>
      <w:r>
        <w:rPr>
          <w:spacing w:val="-15"/>
        </w:rPr>
        <w:t> </w:t>
      </w:r>
      <w:r>
        <w:rPr/>
        <w:t>de</w:t>
      </w:r>
      <w:r>
        <w:rPr>
          <w:spacing w:val="-15"/>
        </w:rPr>
        <w:t> </w:t>
      </w:r>
      <w:r>
        <w:rPr/>
        <w:t>Declaración</w:t>
      </w:r>
      <w:r>
        <w:rPr>
          <w:spacing w:val="-12"/>
        </w:rPr>
        <w:t> </w:t>
      </w:r>
      <w:r>
        <w:rPr/>
        <w:t>Fiscal</w:t>
      </w:r>
      <w:r>
        <w:rPr>
          <w:spacing w:val="-15"/>
        </w:rPr>
        <w:t> </w:t>
      </w:r>
      <w:r>
        <w:rPr/>
        <w:t>se</w:t>
      </w:r>
      <w:r>
        <w:rPr>
          <w:spacing w:val="-15"/>
        </w:rPr>
        <w:t> </w:t>
      </w:r>
      <w:r>
        <w:rPr/>
        <w:t>almacenará</w:t>
      </w:r>
      <w:r>
        <w:rPr>
          <w:spacing w:val="-14"/>
        </w:rPr>
        <w:t> </w:t>
      </w:r>
      <w:r>
        <w:rPr/>
        <w:t>en</w:t>
      </w:r>
      <w:r>
        <w:rPr>
          <w:spacing w:val="-13"/>
        </w:rPr>
        <w:t> </w:t>
      </w:r>
      <w:r>
        <w:rPr/>
        <w:t>la</w:t>
      </w:r>
      <w:r>
        <w:rPr>
          <w:spacing w:val="-10"/>
        </w:rPr>
        <w:t> </w:t>
      </w:r>
      <w:r>
        <w:rPr/>
        <w:t>Plataforma</w:t>
      </w:r>
      <w:r>
        <w:rPr>
          <w:spacing w:val="-14"/>
        </w:rPr>
        <w:t> </w:t>
      </w:r>
      <w:r>
        <w:rPr/>
        <w:t>Digital Estatal que contendrá la información que para efectos de las funciones del Sistema Estatal Anticorrupción, generen los entes públicos facultados para la fiscalización y control de recursos públicos y la prevención, control, detección, sanción y disuasión de faltas administrativas y hechos de corrupción, de conformidad con lo establecido en la Ley del Sistema Estatal</w:t>
      </w:r>
      <w:r>
        <w:rPr>
          <w:spacing w:val="-16"/>
        </w:rPr>
        <w:t> </w:t>
      </w:r>
      <w:r>
        <w:rPr/>
        <w:t>Anticorrupción.</w:t>
      </w:r>
    </w:p>
    <w:p>
      <w:pPr>
        <w:pStyle w:val="BodyText"/>
        <w:spacing w:before="3"/>
      </w:pPr>
    </w:p>
    <w:p>
      <w:pPr>
        <w:pStyle w:val="BodyText"/>
        <w:ind w:left="142" w:right="187"/>
        <w:jc w:val="both"/>
      </w:pPr>
      <w:r>
        <w:rPr/>
        <w:t>La Plataforma Digital Estatal contará además con los sistemas de información específicos que estipula la Ley del Sistema Estatal Anticorrupción.</w:t>
      </w:r>
    </w:p>
    <w:p>
      <w:pPr>
        <w:pStyle w:val="BodyText"/>
        <w:spacing w:before="8"/>
        <w:rPr>
          <w:sz w:val="19"/>
        </w:rPr>
      </w:pPr>
    </w:p>
    <w:p>
      <w:pPr>
        <w:pStyle w:val="BodyText"/>
        <w:ind w:left="142" w:right="178"/>
        <w:jc w:val="both"/>
      </w:pPr>
      <w:r>
        <w:rPr>
          <w:b/>
        </w:rPr>
        <w:t>ARTÍCULO 27. </w:t>
      </w:r>
      <w:r>
        <w:rPr/>
        <w:t>En el Sistema Estatal de Evolución Patrimonial, de Declaración de Intereses y de Constancias</w:t>
      </w:r>
      <w:r>
        <w:rPr>
          <w:spacing w:val="-6"/>
        </w:rPr>
        <w:t> </w:t>
      </w:r>
      <w:r>
        <w:rPr/>
        <w:t>de</w:t>
      </w:r>
      <w:r>
        <w:rPr>
          <w:spacing w:val="-3"/>
        </w:rPr>
        <w:t> </w:t>
      </w:r>
      <w:r>
        <w:rPr/>
        <w:t>Presentación</w:t>
      </w:r>
      <w:r>
        <w:rPr>
          <w:spacing w:val="-3"/>
        </w:rPr>
        <w:t> </w:t>
      </w:r>
      <w:r>
        <w:rPr/>
        <w:t>de</w:t>
      </w:r>
      <w:r>
        <w:rPr>
          <w:spacing w:val="-3"/>
        </w:rPr>
        <w:t> </w:t>
      </w:r>
      <w:r>
        <w:rPr/>
        <w:t>la</w:t>
      </w:r>
      <w:r>
        <w:rPr>
          <w:spacing w:val="-4"/>
        </w:rPr>
        <w:t> </w:t>
      </w:r>
      <w:r>
        <w:rPr/>
        <w:t>Declaración</w:t>
      </w:r>
      <w:r>
        <w:rPr>
          <w:spacing w:val="-6"/>
        </w:rPr>
        <w:t> </w:t>
      </w:r>
      <w:r>
        <w:rPr/>
        <w:t>Fiscal</w:t>
      </w:r>
      <w:r>
        <w:rPr>
          <w:spacing w:val="-4"/>
        </w:rPr>
        <w:t> </w:t>
      </w:r>
      <w:r>
        <w:rPr/>
        <w:t>de</w:t>
      </w:r>
      <w:r>
        <w:rPr>
          <w:spacing w:val="-3"/>
        </w:rPr>
        <w:t> </w:t>
      </w:r>
      <w:r>
        <w:rPr/>
        <w:t>la</w:t>
      </w:r>
      <w:r>
        <w:rPr>
          <w:spacing w:val="-3"/>
        </w:rPr>
        <w:t> </w:t>
      </w:r>
      <w:r>
        <w:rPr/>
        <w:t>Plataforma</w:t>
      </w:r>
      <w:r>
        <w:rPr>
          <w:spacing w:val="-7"/>
        </w:rPr>
        <w:t> </w:t>
      </w:r>
      <w:r>
        <w:rPr/>
        <w:t>Digital</w:t>
      </w:r>
      <w:r>
        <w:rPr>
          <w:spacing w:val="-2"/>
        </w:rPr>
        <w:t> </w:t>
      </w:r>
      <w:r>
        <w:rPr/>
        <w:t>Estatal,</w:t>
      </w:r>
      <w:r>
        <w:rPr>
          <w:spacing w:val="-5"/>
        </w:rPr>
        <w:t> </w:t>
      </w:r>
      <w:r>
        <w:rPr/>
        <w:t>se</w:t>
      </w:r>
      <w:r>
        <w:rPr>
          <w:spacing w:val="-3"/>
        </w:rPr>
        <w:t> </w:t>
      </w:r>
      <w:r>
        <w:rPr/>
        <w:t>inscribirán los datos públicos de los servidores públicos obligados a presentar declaraciones de situación patrimonial y de intereses. De igual forma, se inscribirá la constancia que para efectos de esta Ley emita la autoridad fiscal, sobre la presentación de la declaración anual de</w:t>
      </w:r>
      <w:r>
        <w:rPr>
          <w:spacing w:val="-15"/>
        </w:rPr>
        <w:t> </w:t>
      </w:r>
      <w:r>
        <w:rPr/>
        <w:t>impuestos.</w:t>
      </w:r>
    </w:p>
    <w:p>
      <w:pPr>
        <w:pStyle w:val="BodyText"/>
        <w:spacing w:before="3"/>
      </w:pPr>
    </w:p>
    <w:p>
      <w:pPr>
        <w:pStyle w:val="BodyText"/>
        <w:ind w:left="142" w:right="185"/>
        <w:jc w:val="both"/>
      </w:pPr>
      <w:r>
        <w:rPr/>
        <w:t>En el Sistema Estatal de Servidores Públicos y Particulares Sancionados de la Plataforma Digital Estatal,</w:t>
      </w:r>
      <w:r>
        <w:rPr>
          <w:spacing w:val="-7"/>
        </w:rPr>
        <w:t> </w:t>
      </w:r>
      <w:r>
        <w:rPr/>
        <w:t>se</w:t>
      </w:r>
      <w:r>
        <w:rPr>
          <w:spacing w:val="-5"/>
        </w:rPr>
        <w:t> </w:t>
      </w:r>
      <w:r>
        <w:rPr/>
        <w:t>inscribirán</w:t>
      </w:r>
      <w:r>
        <w:rPr>
          <w:spacing w:val="-2"/>
        </w:rPr>
        <w:t> </w:t>
      </w:r>
      <w:r>
        <w:rPr/>
        <w:t>y</w:t>
      </w:r>
      <w:r>
        <w:rPr>
          <w:spacing w:val="-11"/>
        </w:rPr>
        <w:t> </w:t>
      </w:r>
      <w:r>
        <w:rPr/>
        <w:t>se</w:t>
      </w:r>
      <w:r>
        <w:rPr>
          <w:spacing w:val="-2"/>
        </w:rPr>
        <w:t> </w:t>
      </w:r>
      <w:r>
        <w:rPr/>
        <w:t>harán</w:t>
      </w:r>
      <w:r>
        <w:rPr>
          <w:spacing w:val="-5"/>
        </w:rPr>
        <w:t> </w:t>
      </w:r>
      <w:r>
        <w:rPr/>
        <w:t>públicas,</w:t>
      </w:r>
      <w:r>
        <w:rPr>
          <w:spacing w:val="-7"/>
        </w:rPr>
        <w:t> </w:t>
      </w:r>
      <w:r>
        <w:rPr/>
        <w:t>de</w:t>
      </w:r>
      <w:r>
        <w:rPr>
          <w:spacing w:val="-7"/>
        </w:rPr>
        <w:t> </w:t>
      </w:r>
      <w:r>
        <w:rPr/>
        <w:t>conformidad</w:t>
      </w:r>
      <w:r>
        <w:rPr>
          <w:spacing w:val="-5"/>
        </w:rPr>
        <w:t> </w:t>
      </w:r>
      <w:r>
        <w:rPr/>
        <w:t>con</w:t>
      </w:r>
      <w:r>
        <w:rPr>
          <w:spacing w:val="-5"/>
        </w:rPr>
        <w:t> </w:t>
      </w:r>
      <w:r>
        <w:rPr/>
        <w:t>lo</w:t>
      </w:r>
      <w:r>
        <w:rPr>
          <w:spacing w:val="-5"/>
        </w:rPr>
        <w:t> </w:t>
      </w:r>
      <w:r>
        <w:rPr/>
        <w:t>dispuesto</w:t>
      </w:r>
      <w:r>
        <w:rPr>
          <w:spacing w:val="-7"/>
        </w:rPr>
        <w:t> </w:t>
      </w:r>
      <w:r>
        <w:rPr/>
        <w:t>en</w:t>
      </w:r>
      <w:r>
        <w:rPr>
          <w:spacing w:val="-5"/>
        </w:rPr>
        <w:t> </w:t>
      </w:r>
      <w:r>
        <w:rPr/>
        <w:t>esta</w:t>
      </w:r>
      <w:r>
        <w:rPr>
          <w:spacing w:val="-6"/>
        </w:rPr>
        <w:t> </w:t>
      </w:r>
      <w:r>
        <w:rPr/>
        <w:t>Ley</w:t>
      </w:r>
      <w:r>
        <w:rPr>
          <w:spacing w:val="-8"/>
        </w:rPr>
        <w:t> </w:t>
      </w:r>
      <w:r>
        <w:rPr/>
        <w:t>así</w:t>
      </w:r>
      <w:r>
        <w:rPr>
          <w:spacing w:val="-7"/>
        </w:rPr>
        <w:t> </w:t>
      </w:r>
      <w:r>
        <w:rPr/>
        <w:t>como</w:t>
      </w:r>
      <w:r>
        <w:rPr>
          <w:spacing w:val="-7"/>
        </w:rPr>
        <w:t> </w:t>
      </w:r>
      <w:r>
        <w:rPr/>
        <w:t>en las disposiciones legales en materia de transparencia, las constancias de sanciones o de inhabilitación</w:t>
      </w:r>
      <w:r>
        <w:rPr>
          <w:spacing w:val="-15"/>
        </w:rPr>
        <w:t> </w:t>
      </w:r>
      <w:r>
        <w:rPr/>
        <w:t>que</w:t>
      </w:r>
      <w:r>
        <w:rPr>
          <w:spacing w:val="-15"/>
        </w:rPr>
        <w:t> </w:t>
      </w:r>
      <w:r>
        <w:rPr/>
        <w:t>se</w:t>
      </w:r>
      <w:r>
        <w:rPr>
          <w:spacing w:val="-15"/>
        </w:rPr>
        <w:t> </w:t>
      </w:r>
      <w:r>
        <w:rPr/>
        <w:t>encuentren</w:t>
      </w:r>
      <w:r>
        <w:rPr>
          <w:spacing w:val="-15"/>
        </w:rPr>
        <w:t> </w:t>
      </w:r>
      <w:r>
        <w:rPr/>
        <w:t>firmes</w:t>
      </w:r>
      <w:r>
        <w:rPr>
          <w:spacing w:val="-14"/>
        </w:rPr>
        <w:t> </w:t>
      </w:r>
      <w:r>
        <w:rPr/>
        <w:t>en</w:t>
      </w:r>
      <w:r>
        <w:rPr>
          <w:spacing w:val="-16"/>
        </w:rPr>
        <w:t> </w:t>
      </w:r>
      <w:r>
        <w:rPr/>
        <w:t>contra</w:t>
      </w:r>
      <w:r>
        <w:rPr>
          <w:spacing w:val="-15"/>
        </w:rPr>
        <w:t> </w:t>
      </w:r>
      <w:r>
        <w:rPr/>
        <w:t>de</w:t>
      </w:r>
      <w:r>
        <w:rPr>
          <w:spacing w:val="-16"/>
        </w:rPr>
        <w:t> </w:t>
      </w:r>
      <w:r>
        <w:rPr/>
        <w:t>los</w:t>
      </w:r>
      <w:r>
        <w:rPr>
          <w:spacing w:val="-13"/>
        </w:rPr>
        <w:t> </w:t>
      </w:r>
      <w:r>
        <w:rPr/>
        <w:t>servidores</w:t>
      </w:r>
      <w:r>
        <w:rPr>
          <w:spacing w:val="-14"/>
        </w:rPr>
        <w:t> </w:t>
      </w:r>
      <w:r>
        <w:rPr/>
        <w:t>públicos,</w:t>
      </w:r>
      <w:r>
        <w:rPr>
          <w:spacing w:val="-15"/>
        </w:rPr>
        <w:t> </w:t>
      </w:r>
      <w:r>
        <w:rPr/>
        <w:t>o</w:t>
      </w:r>
      <w:r>
        <w:rPr>
          <w:spacing w:val="-15"/>
        </w:rPr>
        <w:t> </w:t>
      </w:r>
      <w:r>
        <w:rPr/>
        <w:t>particulares</w:t>
      </w:r>
      <w:r>
        <w:rPr>
          <w:spacing w:val="-14"/>
        </w:rPr>
        <w:t> </w:t>
      </w:r>
      <w:r>
        <w:rPr/>
        <w:t>que</w:t>
      </w:r>
      <w:r>
        <w:rPr>
          <w:spacing w:val="-15"/>
        </w:rPr>
        <w:t> </w:t>
      </w:r>
      <w:r>
        <w:rPr/>
        <w:t>hayan sido sancionados por actos vinculados con faltas graves en términos de esta Ley, así como la anotación de aquellas abstenciones que hayan realizado las autoridades investigadoras o el Tribunal, en términos de los artículos, 76 y 79 de esta</w:t>
      </w:r>
      <w:r>
        <w:rPr>
          <w:spacing w:val="-3"/>
        </w:rPr>
        <w:t> </w:t>
      </w:r>
      <w:r>
        <w:rPr/>
        <w:t>Ley.</w:t>
      </w:r>
    </w:p>
    <w:p>
      <w:pPr>
        <w:pStyle w:val="BodyText"/>
        <w:spacing w:before="1"/>
      </w:pPr>
    </w:p>
    <w:p>
      <w:pPr>
        <w:pStyle w:val="BodyText"/>
        <w:ind w:left="142" w:right="186"/>
        <w:jc w:val="both"/>
      </w:pPr>
      <w:r>
        <w:rPr/>
        <w:t>Los entes públicos, previo al nombramiento, designación o contratación de quienes pretendan ingresar al servicio público, consultarán el Sistema Estatal de Servidores Públicos y Particulares</w:t>
      </w:r>
    </w:p>
    <w:p>
      <w:pPr>
        <w:spacing w:after="0"/>
        <w:jc w:val="both"/>
        <w:sectPr>
          <w:pgSz w:w="12240" w:h="15840"/>
          <w:pgMar w:top="1340" w:bottom="280" w:left="1560" w:right="1520"/>
        </w:sectPr>
      </w:pPr>
    </w:p>
    <w:p>
      <w:pPr>
        <w:pStyle w:val="BodyText"/>
        <w:spacing w:before="73"/>
        <w:ind w:left="142" w:right="179"/>
        <w:jc w:val="both"/>
      </w:pPr>
      <w:r>
        <w:rPr/>
        <w:t>Sancionados de la Plataforma Digital Estatal, con el fin de verificar si existen inhabilitaciones de dichas personas.</w:t>
      </w:r>
    </w:p>
    <w:p>
      <w:pPr>
        <w:pStyle w:val="BodyText"/>
        <w:spacing w:before="10"/>
        <w:rPr>
          <w:sz w:val="19"/>
        </w:rPr>
      </w:pPr>
    </w:p>
    <w:p>
      <w:pPr>
        <w:pStyle w:val="BodyText"/>
        <w:spacing w:before="1"/>
        <w:ind w:left="142" w:right="188"/>
        <w:jc w:val="both"/>
      </w:pPr>
      <w:r>
        <w:rPr>
          <w:b/>
        </w:rPr>
        <w:t>ARTÍCULO 28. </w:t>
      </w:r>
      <w:r>
        <w:rPr/>
        <w:t>La información relacionada con las declaraciones de situación patrimonial y de intereses, podrá ser solicitada y utilizada por el Ministerio Público, los tribunales, o las autoridades judiciales</w:t>
      </w:r>
      <w:r>
        <w:rPr>
          <w:spacing w:val="-15"/>
        </w:rPr>
        <w:t> </w:t>
      </w:r>
      <w:r>
        <w:rPr/>
        <w:t>en</w:t>
      </w:r>
      <w:r>
        <w:rPr>
          <w:spacing w:val="-15"/>
        </w:rPr>
        <w:t> </w:t>
      </w:r>
      <w:r>
        <w:rPr/>
        <w:t>el</w:t>
      </w:r>
      <w:r>
        <w:rPr>
          <w:spacing w:val="-16"/>
        </w:rPr>
        <w:t> </w:t>
      </w:r>
      <w:r>
        <w:rPr/>
        <w:t>ejercicio</w:t>
      </w:r>
      <w:r>
        <w:rPr>
          <w:spacing w:val="-18"/>
        </w:rPr>
        <w:t> </w:t>
      </w:r>
      <w:r>
        <w:rPr/>
        <w:t>de</w:t>
      </w:r>
      <w:r>
        <w:rPr>
          <w:spacing w:val="-15"/>
        </w:rPr>
        <w:t> </w:t>
      </w:r>
      <w:r>
        <w:rPr/>
        <w:t>sus</w:t>
      </w:r>
      <w:r>
        <w:rPr>
          <w:spacing w:val="-17"/>
        </w:rPr>
        <w:t> </w:t>
      </w:r>
      <w:r>
        <w:rPr/>
        <w:t>respectivas</w:t>
      </w:r>
      <w:r>
        <w:rPr>
          <w:spacing w:val="-14"/>
        </w:rPr>
        <w:t> </w:t>
      </w:r>
      <w:r>
        <w:rPr/>
        <w:t>atribuciones,</w:t>
      </w:r>
      <w:r>
        <w:rPr>
          <w:spacing w:val="-17"/>
        </w:rPr>
        <w:t> </w:t>
      </w:r>
      <w:r>
        <w:rPr/>
        <w:t>el</w:t>
      </w:r>
      <w:r>
        <w:rPr>
          <w:spacing w:val="-16"/>
        </w:rPr>
        <w:t> </w:t>
      </w:r>
      <w:r>
        <w:rPr/>
        <w:t>servidor</w:t>
      </w:r>
      <w:r>
        <w:rPr>
          <w:spacing w:val="-14"/>
        </w:rPr>
        <w:t> </w:t>
      </w:r>
      <w:r>
        <w:rPr/>
        <w:t>público</w:t>
      </w:r>
      <w:r>
        <w:rPr>
          <w:spacing w:val="-15"/>
        </w:rPr>
        <w:t> </w:t>
      </w:r>
      <w:r>
        <w:rPr/>
        <w:t>interesado</w:t>
      </w:r>
      <w:r>
        <w:rPr>
          <w:spacing w:val="-15"/>
        </w:rPr>
        <w:t> </w:t>
      </w:r>
      <w:r>
        <w:rPr/>
        <w:t>o</w:t>
      </w:r>
      <w:r>
        <w:rPr>
          <w:spacing w:val="-15"/>
        </w:rPr>
        <w:t> </w:t>
      </w:r>
      <w:r>
        <w:rPr/>
        <w:t>bien,</w:t>
      </w:r>
      <w:r>
        <w:rPr>
          <w:spacing w:val="-15"/>
        </w:rPr>
        <w:t> </w:t>
      </w:r>
      <w:r>
        <w:rPr/>
        <w:t>cuando las autoridades investigadoras, substanciadoras, o resolutoras lo requieran con motivo de la investigación o la resolución de procedimientos de responsabilidades</w:t>
      </w:r>
      <w:r>
        <w:rPr>
          <w:spacing w:val="-5"/>
        </w:rPr>
        <w:t> </w:t>
      </w:r>
      <w:r>
        <w:rPr/>
        <w:t>administrativas.</w:t>
      </w:r>
    </w:p>
    <w:p>
      <w:pPr>
        <w:pStyle w:val="BodyText"/>
      </w:pPr>
    </w:p>
    <w:p>
      <w:pPr>
        <w:pStyle w:val="BodyText"/>
        <w:ind w:left="142" w:right="185"/>
        <w:jc w:val="both"/>
      </w:pPr>
      <w:r>
        <w:rPr>
          <w:b/>
        </w:rPr>
        <w:t>ARTÍCULO</w:t>
      </w:r>
      <w:r>
        <w:rPr>
          <w:b/>
          <w:spacing w:val="-5"/>
        </w:rPr>
        <w:t> </w:t>
      </w:r>
      <w:r>
        <w:rPr>
          <w:b/>
        </w:rPr>
        <w:t>29</w:t>
      </w:r>
      <w:r>
        <w:rPr/>
        <w:t>.</w:t>
      </w:r>
      <w:r>
        <w:rPr>
          <w:spacing w:val="-3"/>
        </w:rPr>
        <w:t> </w:t>
      </w:r>
      <w:r>
        <w:rPr/>
        <w:t>Las</w:t>
      </w:r>
      <w:r>
        <w:rPr>
          <w:spacing w:val="-5"/>
        </w:rPr>
        <w:t> </w:t>
      </w:r>
      <w:r>
        <w:rPr/>
        <w:t>declaraciones</w:t>
      </w:r>
      <w:r>
        <w:rPr>
          <w:spacing w:val="-2"/>
        </w:rPr>
        <w:t> </w:t>
      </w:r>
      <w:r>
        <w:rPr/>
        <w:t>patrimoniales y</w:t>
      </w:r>
      <w:r>
        <w:rPr>
          <w:spacing w:val="-6"/>
        </w:rPr>
        <w:t> </w:t>
      </w:r>
      <w:r>
        <w:rPr/>
        <w:t>de</w:t>
      </w:r>
      <w:r>
        <w:rPr>
          <w:spacing w:val="-5"/>
        </w:rPr>
        <w:t> </w:t>
      </w:r>
      <w:r>
        <w:rPr/>
        <w:t>intereses</w:t>
      </w:r>
      <w:r>
        <w:rPr>
          <w:spacing w:val="-5"/>
        </w:rPr>
        <w:t> </w:t>
      </w:r>
      <w:r>
        <w:rPr/>
        <w:t>serán</w:t>
      </w:r>
      <w:r>
        <w:rPr>
          <w:spacing w:val="-6"/>
        </w:rPr>
        <w:t> </w:t>
      </w:r>
      <w:r>
        <w:rPr/>
        <w:t>públicas</w:t>
      </w:r>
      <w:r>
        <w:rPr>
          <w:spacing w:val="-5"/>
        </w:rPr>
        <w:t> </w:t>
      </w:r>
      <w:r>
        <w:rPr/>
        <w:t>salvo</w:t>
      </w:r>
      <w:r>
        <w:rPr>
          <w:spacing w:val="-3"/>
        </w:rPr>
        <w:t> </w:t>
      </w:r>
      <w:r>
        <w:rPr/>
        <w:t>los</w:t>
      </w:r>
      <w:r>
        <w:rPr>
          <w:spacing w:val="-5"/>
        </w:rPr>
        <w:t> </w:t>
      </w:r>
      <w:r>
        <w:rPr/>
        <w:t>rubros</w:t>
      </w:r>
      <w:r>
        <w:rPr>
          <w:spacing w:val="-5"/>
        </w:rPr>
        <w:t> </w:t>
      </w:r>
      <w:r>
        <w:rPr/>
        <w:t>cuya publicidad pueda afectar la vida privada o los datos personales protegidos por la Constitución. Para tal</w:t>
      </w:r>
      <w:r>
        <w:rPr>
          <w:spacing w:val="-9"/>
        </w:rPr>
        <w:t> </w:t>
      </w:r>
      <w:r>
        <w:rPr/>
        <w:t>efecto,</w:t>
      </w:r>
      <w:r>
        <w:rPr>
          <w:spacing w:val="-10"/>
        </w:rPr>
        <w:t> </w:t>
      </w:r>
      <w:r>
        <w:rPr/>
        <w:t>el</w:t>
      </w:r>
      <w:r>
        <w:rPr>
          <w:spacing w:val="-9"/>
        </w:rPr>
        <w:t> </w:t>
      </w:r>
      <w:r>
        <w:rPr/>
        <w:t>Comité</w:t>
      </w:r>
      <w:r>
        <w:rPr>
          <w:spacing w:val="-10"/>
        </w:rPr>
        <w:t> </w:t>
      </w:r>
      <w:r>
        <w:rPr/>
        <w:t>Coordinador,</w:t>
      </w:r>
      <w:r>
        <w:rPr>
          <w:spacing w:val="-8"/>
        </w:rPr>
        <w:t> </w:t>
      </w:r>
      <w:r>
        <w:rPr/>
        <w:t>a</w:t>
      </w:r>
      <w:r>
        <w:rPr>
          <w:spacing w:val="-7"/>
        </w:rPr>
        <w:t> </w:t>
      </w:r>
      <w:r>
        <w:rPr/>
        <w:t>propuesta</w:t>
      </w:r>
      <w:r>
        <w:rPr>
          <w:spacing w:val="-7"/>
        </w:rPr>
        <w:t> </w:t>
      </w:r>
      <w:r>
        <w:rPr/>
        <w:t>del</w:t>
      </w:r>
      <w:r>
        <w:rPr>
          <w:spacing w:val="-11"/>
        </w:rPr>
        <w:t> </w:t>
      </w:r>
      <w:r>
        <w:rPr/>
        <w:t>Comité</w:t>
      </w:r>
      <w:r>
        <w:rPr>
          <w:spacing w:val="-7"/>
        </w:rPr>
        <w:t> </w:t>
      </w:r>
      <w:r>
        <w:rPr/>
        <w:t>de</w:t>
      </w:r>
      <w:r>
        <w:rPr>
          <w:spacing w:val="-9"/>
        </w:rPr>
        <w:t> </w:t>
      </w:r>
      <w:r>
        <w:rPr/>
        <w:t>Participación</w:t>
      </w:r>
      <w:r>
        <w:rPr>
          <w:spacing w:val="-9"/>
        </w:rPr>
        <w:t> </w:t>
      </w:r>
      <w:r>
        <w:rPr/>
        <w:t>Ciudadana,</w:t>
      </w:r>
      <w:r>
        <w:rPr>
          <w:spacing w:val="-7"/>
        </w:rPr>
        <w:t> </w:t>
      </w:r>
      <w:r>
        <w:rPr/>
        <w:t>considerando las bases, principios y lineamientos que expida el Comité Coordinador del Sistema Nacional Anticorrupción, emitirá los formatos respectivos, garantizando que los rubros que pudieran afectar los derechos aludidos queden en resguardo de las autoridades</w:t>
      </w:r>
      <w:r>
        <w:rPr>
          <w:spacing w:val="-5"/>
        </w:rPr>
        <w:t> </w:t>
      </w:r>
      <w:r>
        <w:rPr/>
        <w:t>competentes.</w:t>
      </w:r>
    </w:p>
    <w:p>
      <w:pPr>
        <w:pStyle w:val="BodyText"/>
        <w:spacing w:before="1"/>
      </w:pPr>
    </w:p>
    <w:p>
      <w:pPr>
        <w:pStyle w:val="BodyText"/>
        <w:ind w:left="142" w:right="180"/>
        <w:jc w:val="both"/>
      </w:pPr>
      <w:r>
        <w:rPr>
          <w:b/>
        </w:rPr>
        <w:t>ARTÍCULO 30</w:t>
      </w:r>
      <w:r>
        <w:rPr/>
        <w:t>. Las contralorías y los órganos Internos de Control, según sea el caso, deberán realizar una verificación aleatoria de las declaraciones patrimoniales que obren en el Sistema de Evolución Patrimonial, de Declaración de Intereses y Constancia de Presentación de Declaración Fiscal, así como de la evolución del patrimonio de los servidores públicos. De no existir ninguna anomalía expedirán la certificación correspondiente, la cual se anotará en dicho Sistema. En caso contrario, iniciarán la investigación que corresponda.</w:t>
      </w:r>
    </w:p>
    <w:p>
      <w:pPr>
        <w:pStyle w:val="BodyText"/>
        <w:spacing w:before="9"/>
        <w:rPr>
          <w:sz w:val="19"/>
        </w:rPr>
      </w:pPr>
    </w:p>
    <w:p>
      <w:pPr>
        <w:pStyle w:val="BodyText"/>
        <w:spacing w:before="1"/>
        <w:ind w:left="142" w:right="178"/>
        <w:jc w:val="both"/>
      </w:pPr>
      <w:r>
        <w:rPr>
          <w:b/>
        </w:rPr>
        <w:t>ARTÍCULO 31. </w:t>
      </w:r>
      <w:r>
        <w:rPr/>
        <w:t>Las contralorías, así como los órganos internos de control de los entes públicos, según corresponda, serán responsables de inscribir y mantener actualizada en el Sistema de Evolución Patrimonial, de Declaración de Intereses y Constancia de Presentación de Declaración Fiscal,</w:t>
      </w:r>
      <w:r>
        <w:rPr>
          <w:spacing w:val="-15"/>
        </w:rPr>
        <w:t> </w:t>
      </w:r>
      <w:r>
        <w:rPr/>
        <w:t>la</w:t>
      </w:r>
      <w:r>
        <w:rPr>
          <w:spacing w:val="-12"/>
        </w:rPr>
        <w:t> </w:t>
      </w:r>
      <w:r>
        <w:rPr/>
        <w:t>información</w:t>
      </w:r>
      <w:r>
        <w:rPr>
          <w:spacing w:val="-15"/>
        </w:rPr>
        <w:t> </w:t>
      </w:r>
      <w:r>
        <w:rPr/>
        <w:t>correspondiente</w:t>
      </w:r>
      <w:r>
        <w:rPr>
          <w:spacing w:val="-13"/>
        </w:rPr>
        <w:t> </w:t>
      </w:r>
      <w:r>
        <w:rPr/>
        <w:t>a</w:t>
      </w:r>
      <w:r>
        <w:rPr>
          <w:spacing w:val="-14"/>
        </w:rPr>
        <w:t> </w:t>
      </w:r>
      <w:r>
        <w:rPr/>
        <w:t>los</w:t>
      </w:r>
      <w:r>
        <w:rPr>
          <w:spacing w:val="-13"/>
        </w:rPr>
        <w:t> </w:t>
      </w:r>
      <w:r>
        <w:rPr/>
        <w:t>declarantes</w:t>
      </w:r>
      <w:r>
        <w:rPr>
          <w:spacing w:val="-12"/>
        </w:rPr>
        <w:t> </w:t>
      </w:r>
      <w:r>
        <w:rPr/>
        <w:t>a</w:t>
      </w:r>
      <w:r>
        <w:rPr>
          <w:spacing w:val="-14"/>
        </w:rPr>
        <w:t> </w:t>
      </w:r>
      <w:r>
        <w:rPr/>
        <w:t>su</w:t>
      </w:r>
      <w:r>
        <w:rPr>
          <w:spacing w:val="-14"/>
        </w:rPr>
        <w:t> </w:t>
      </w:r>
      <w:r>
        <w:rPr/>
        <w:t>cargo.</w:t>
      </w:r>
      <w:r>
        <w:rPr>
          <w:spacing w:val="-12"/>
        </w:rPr>
        <w:t> </w:t>
      </w:r>
      <w:r>
        <w:rPr/>
        <w:t>Asimismo,</w:t>
      </w:r>
      <w:r>
        <w:rPr>
          <w:spacing w:val="-15"/>
        </w:rPr>
        <w:t> </w:t>
      </w:r>
      <w:r>
        <w:rPr/>
        <w:t>verificarán</w:t>
      </w:r>
      <w:r>
        <w:rPr>
          <w:spacing w:val="-14"/>
        </w:rPr>
        <w:t> </w:t>
      </w:r>
      <w:r>
        <w:rPr/>
        <w:t>la</w:t>
      </w:r>
      <w:r>
        <w:rPr>
          <w:spacing w:val="-14"/>
        </w:rPr>
        <w:t> </w:t>
      </w:r>
      <w:r>
        <w:rPr/>
        <w:t>situación o</w:t>
      </w:r>
      <w:r>
        <w:rPr>
          <w:spacing w:val="-6"/>
        </w:rPr>
        <w:t> </w:t>
      </w:r>
      <w:r>
        <w:rPr/>
        <w:t>posible</w:t>
      </w:r>
      <w:r>
        <w:rPr>
          <w:spacing w:val="-6"/>
        </w:rPr>
        <w:t> </w:t>
      </w:r>
      <w:r>
        <w:rPr/>
        <w:t>actualización</w:t>
      </w:r>
      <w:r>
        <w:rPr>
          <w:spacing w:val="-3"/>
        </w:rPr>
        <w:t> </w:t>
      </w:r>
      <w:r>
        <w:rPr/>
        <w:t>de</w:t>
      </w:r>
      <w:r>
        <w:rPr>
          <w:spacing w:val="-3"/>
        </w:rPr>
        <w:t> </w:t>
      </w:r>
      <w:r>
        <w:rPr/>
        <w:t>algún</w:t>
      </w:r>
      <w:r>
        <w:rPr>
          <w:spacing w:val="-5"/>
        </w:rPr>
        <w:t> </w:t>
      </w:r>
      <w:r>
        <w:rPr/>
        <w:t>conflicto</w:t>
      </w:r>
      <w:r>
        <w:rPr>
          <w:spacing w:val="-3"/>
        </w:rPr>
        <w:t> </w:t>
      </w:r>
      <w:r>
        <w:rPr/>
        <w:t>de</w:t>
      </w:r>
      <w:r>
        <w:rPr>
          <w:spacing w:val="-3"/>
        </w:rPr>
        <w:t> </w:t>
      </w:r>
      <w:r>
        <w:rPr/>
        <w:t>interés,</w:t>
      </w:r>
      <w:r>
        <w:rPr>
          <w:spacing w:val="-5"/>
        </w:rPr>
        <w:t> </w:t>
      </w:r>
      <w:r>
        <w:rPr/>
        <w:t>según</w:t>
      </w:r>
      <w:r>
        <w:rPr>
          <w:spacing w:val="-3"/>
        </w:rPr>
        <w:t> </w:t>
      </w:r>
      <w:r>
        <w:rPr/>
        <w:t>la</w:t>
      </w:r>
      <w:r>
        <w:rPr>
          <w:spacing w:val="-3"/>
        </w:rPr>
        <w:t> </w:t>
      </w:r>
      <w:r>
        <w:rPr/>
        <w:t>información</w:t>
      </w:r>
      <w:r>
        <w:rPr>
          <w:spacing w:val="-5"/>
        </w:rPr>
        <w:t> </w:t>
      </w:r>
      <w:r>
        <w:rPr/>
        <w:t>proporcionada,</w:t>
      </w:r>
      <w:r>
        <w:rPr>
          <w:spacing w:val="-6"/>
        </w:rPr>
        <w:t> </w:t>
      </w:r>
      <w:r>
        <w:rPr/>
        <w:t>llevarán</w:t>
      </w:r>
      <w:r>
        <w:rPr>
          <w:spacing w:val="-6"/>
        </w:rPr>
        <w:t> </w:t>
      </w:r>
      <w:r>
        <w:rPr/>
        <w:t>el seguimiento</w:t>
      </w:r>
      <w:r>
        <w:rPr>
          <w:spacing w:val="-6"/>
        </w:rPr>
        <w:t> </w:t>
      </w:r>
      <w:r>
        <w:rPr/>
        <w:t>de</w:t>
      </w:r>
      <w:r>
        <w:rPr>
          <w:spacing w:val="-6"/>
        </w:rPr>
        <w:t> </w:t>
      </w:r>
      <w:r>
        <w:rPr/>
        <w:t>la</w:t>
      </w:r>
      <w:r>
        <w:rPr>
          <w:spacing w:val="-8"/>
        </w:rPr>
        <w:t> </w:t>
      </w:r>
      <w:r>
        <w:rPr/>
        <w:t>evolución</w:t>
      </w:r>
      <w:r>
        <w:rPr>
          <w:spacing w:val="-5"/>
        </w:rPr>
        <w:t> </w:t>
      </w:r>
      <w:r>
        <w:rPr/>
        <w:t>y</w:t>
      </w:r>
      <w:r>
        <w:rPr>
          <w:spacing w:val="-8"/>
        </w:rPr>
        <w:t> </w:t>
      </w:r>
      <w:r>
        <w:rPr/>
        <w:t>la</w:t>
      </w:r>
      <w:r>
        <w:rPr>
          <w:spacing w:val="-6"/>
        </w:rPr>
        <w:t> </w:t>
      </w:r>
      <w:r>
        <w:rPr/>
        <w:t>verificación</w:t>
      </w:r>
      <w:r>
        <w:rPr>
          <w:spacing w:val="-6"/>
        </w:rPr>
        <w:t> </w:t>
      </w:r>
      <w:r>
        <w:rPr/>
        <w:t>de</w:t>
      </w:r>
      <w:r>
        <w:rPr>
          <w:spacing w:val="-6"/>
        </w:rPr>
        <w:t> </w:t>
      </w:r>
      <w:r>
        <w:rPr/>
        <w:t>la</w:t>
      </w:r>
      <w:r>
        <w:rPr>
          <w:spacing w:val="-6"/>
        </w:rPr>
        <w:t> </w:t>
      </w:r>
      <w:r>
        <w:rPr/>
        <w:t>situación</w:t>
      </w:r>
      <w:r>
        <w:rPr>
          <w:spacing w:val="-6"/>
        </w:rPr>
        <w:t> </w:t>
      </w:r>
      <w:r>
        <w:rPr/>
        <w:t>patrimonial</w:t>
      </w:r>
      <w:r>
        <w:rPr>
          <w:spacing w:val="-9"/>
        </w:rPr>
        <w:t> </w:t>
      </w:r>
      <w:r>
        <w:rPr/>
        <w:t>de</w:t>
      </w:r>
      <w:r>
        <w:rPr>
          <w:spacing w:val="-8"/>
        </w:rPr>
        <w:t> </w:t>
      </w:r>
      <w:r>
        <w:rPr/>
        <w:t>dichos</w:t>
      </w:r>
      <w:r>
        <w:rPr>
          <w:spacing w:val="-4"/>
        </w:rPr>
        <w:t> </w:t>
      </w:r>
      <w:r>
        <w:rPr/>
        <w:t>declarantes,</w:t>
      </w:r>
      <w:r>
        <w:rPr>
          <w:spacing w:val="-5"/>
        </w:rPr>
        <w:t> </w:t>
      </w:r>
      <w:r>
        <w:rPr/>
        <w:t>en</w:t>
      </w:r>
      <w:r>
        <w:rPr>
          <w:spacing w:val="-6"/>
        </w:rPr>
        <w:t> </w:t>
      </w:r>
      <w:r>
        <w:rPr/>
        <w:t>los términos de la presente Ley. Para tales efectos, las contralorías y los órganos internos de control podrán</w:t>
      </w:r>
      <w:r>
        <w:rPr>
          <w:spacing w:val="-13"/>
        </w:rPr>
        <w:t> </w:t>
      </w:r>
      <w:r>
        <w:rPr/>
        <w:t>firmar</w:t>
      </w:r>
      <w:r>
        <w:rPr>
          <w:spacing w:val="-11"/>
        </w:rPr>
        <w:t> </w:t>
      </w:r>
      <w:r>
        <w:rPr/>
        <w:t>convenios</w:t>
      </w:r>
      <w:r>
        <w:rPr>
          <w:spacing w:val="-11"/>
        </w:rPr>
        <w:t> </w:t>
      </w:r>
      <w:r>
        <w:rPr/>
        <w:t>con</w:t>
      </w:r>
      <w:r>
        <w:rPr>
          <w:spacing w:val="-13"/>
        </w:rPr>
        <w:t> </w:t>
      </w:r>
      <w:r>
        <w:rPr/>
        <w:t>las</w:t>
      </w:r>
      <w:r>
        <w:rPr>
          <w:spacing w:val="-11"/>
        </w:rPr>
        <w:t> </w:t>
      </w:r>
      <w:r>
        <w:rPr/>
        <w:t>distintas</w:t>
      </w:r>
      <w:r>
        <w:rPr>
          <w:spacing w:val="-8"/>
        </w:rPr>
        <w:t> </w:t>
      </w:r>
      <w:r>
        <w:rPr/>
        <w:t>autoridades</w:t>
      </w:r>
      <w:r>
        <w:rPr>
          <w:spacing w:val="-9"/>
        </w:rPr>
        <w:t> </w:t>
      </w:r>
      <w:r>
        <w:rPr/>
        <w:t>que</w:t>
      </w:r>
      <w:r>
        <w:rPr>
          <w:spacing w:val="-12"/>
        </w:rPr>
        <w:t> </w:t>
      </w:r>
      <w:r>
        <w:rPr/>
        <w:t>tengan</w:t>
      </w:r>
      <w:r>
        <w:rPr>
          <w:spacing w:val="-11"/>
        </w:rPr>
        <w:t> </w:t>
      </w:r>
      <w:r>
        <w:rPr/>
        <w:t>a</w:t>
      </w:r>
      <w:r>
        <w:rPr>
          <w:spacing w:val="-10"/>
        </w:rPr>
        <w:t> </w:t>
      </w:r>
      <w:r>
        <w:rPr/>
        <w:t>su</w:t>
      </w:r>
      <w:r>
        <w:rPr>
          <w:spacing w:val="-9"/>
        </w:rPr>
        <w:t> </w:t>
      </w:r>
      <w:r>
        <w:rPr/>
        <w:t>disposición</w:t>
      </w:r>
      <w:r>
        <w:rPr>
          <w:spacing w:val="-10"/>
        </w:rPr>
        <w:t> </w:t>
      </w:r>
      <w:r>
        <w:rPr/>
        <w:t>datos,</w:t>
      </w:r>
      <w:r>
        <w:rPr>
          <w:spacing w:val="-9"/>
        </w:rPr>
        <w:t> </w:t>
      </w:r>
      <w:r>
        <w:rPr/>
        <w:t>información o documentos que puedan servir para verificar la información declarada por los servidores</w:t>
      </w:r>
      <w:r>
        <w:rPr>
          <w:spacing w:val="-28"/>
        </w:rPr>
        <w:t> </w:t>
      </w:r>
      <w:r>
        <w:rPr/>
        <w:t>públicos.</w:t>
      </w:r>
    </w:p>
    <w:p>
      <w:pPr>
        <w:pStyle w:val="BodyText"/>
        <w:rPr>
          <w:sz w:val="22"/>
        </w:rPr>
      </w:pPr>
    </w:p>
    <w:p>
      <w:pPr>
        <w:pStyle w:val="BodyText"/>
        <w:rPr>
          <w:sz w:val="18"/>
        </w:rPr>
      </w:pPr>
    </w:p>
    <w:p>
      <w:pPr>
        <w:pStyle w:val="Heading1"/>
      </w:pPr>
      <w:r>
        <w:rPr/>
        <w:t>Sección Segunda</w:t>
      </w:r>
    </w:p>
    <w:p>
      <w:pPr>
        <w:pStyle w:val="BodyText"/>
        <w:rPr>
          <w:b/>
        </w:rPr>
      </w:pPr>
    </w:p>
    <w:p>
      <w:pPr>
        <w:spacing w:before="1"/>
        <w:ind w:left="919" w:right="0" w:firstLine="0"/>
        <w:jc w:val="left"/>
        <w:rPr>
          <w:b/>
          <w:sz w:val="20"/>
        </w:rPr>
      </w:pPr>
      <w:r>
        <w:rPr>
          <w:b/>
          <w:sz w:val="20"/>
        </w:rPr>
        <w:t>De los Sujetos Obligados a Presentar Declaración Patrimonial y de Intereses</w:t>
      </w:r>
    </w:p>
    <w:p>
      <w:pPr>
        <w:pStyle w:val="BodyText"/>
        <w:rPr>
          <w:b/>
        </w:rPr>
      </w:pPr>
    </w:p>
    <w:p>
      <w:pPr>
        <w:pStyle w:val="BodyText"/>
        <w:ind w:left="142" w:right="181"/>
        <w:jc w:val="both"/>
      </w:pPr>
      <w:r>
        <w:rPr>
          <w:b/>
        </w:rPr>
        <w:t>ARTÍCULO 32</w:t>
      </w:r>
      <w:r>
        <w:rPr/>
        <w:t>.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w:t>
      </w:r>
    </w:p>
    <w:p>
      <w:pPr>
        <w:pStyle w:val="BodyText"/>
        <w:rPr>
          <w:sz w:val="22"/>
        </w:rPr>
      </w:pPr>
    </w:p>
    <w:p>
      <w:pPr>
        <w:pStyle w:val="BodyText"/>
        <w:rPr>
          <w:sz w:val="18"/>
        </w:rPr>
      </w:pPr>
    </w:p>
    <w:p>
      <w:pPr>
        <w:pStyle w:val="Heading1"/>
        <w:ind w:left="248"/>
      </w:pPr>
      <w:r>
        <w:rPr/>
        <w:t>Sección Tercera</w:t>
      </w:r>
    </w:p>
    <w:p>
      <w:pPr>
        <w:pStyle w:val="BodyText"/>
        <w:spacing w:before="1"/>
        <w:rPr>
          <w:b/>
        </w:rPr>
      </w:pPr>
    </w:p>
    <w:p>
      <w:pPr>
        <w:spacing w:before="0"/>
        <w:ind w:left="242" w:right="286" w:firstLine="0"/>
        <w:jc w:val="center"/>
        <w:rPr>
          <w:sz w:val="20"/>
        </w:rPr>
      </w:pPr>
      <w:r>
        <w:rPr>
          <w:b/>
          <w:sz w:val="20"/>
        </w:rPr>
        <w:t>Plazos y Mecanismos de Registro al Sistema de Evolución Patrimonial, de Declaración de Intereses y Constancia de Presentación de Declaración Fiscal</w:t>
      </w:r>
      <w:r>
        <w:rPr>
          <w:sz w:val="20"/>
        </w:rPr>
        <w:t>.</w:t>
      </w:r>
    </w:p>
    <w:p>
      <w:pPr>
        <w:pStyle w:val="BodyText"/>
        <w:spacing w:before="10"/>
        <w:rPr>
          <w:sz w:val="19"/>
        </w:rPr>
      </w:pPr>
    </w:p>
    <w:p>
      <w:pPr>
        <w:pStyle w:val="BodyText"/>
        <w:ind w:left="142"/>
        <w:jc w:val="both"/>
      </w:pPr>
      <w:r>
        <w:rPr>
          <w:b/>
        </w:rPr>
        <w:t>ARTÍCULO 33. </w:t>
      </w:r>
      <w:r>
        <w:rPr/>
        <w:t>La declaración de situación patrimonial deberá presentarse en los siguientes plazos:</w:t>
      </w:r>
    </w:p>
    <w:p>
      <w:pPr>
        <w:pStyle w:val="BodyText"/>
        <w:spacing w:before="3"/>
      </w:pPr>
    </w:p>
    <w:p>
      <w:pPr>
        <w:pStyle w:val="ListParagraph"/>
        <w:numPr>
          <w:ilvl w:val="0"/>
          <w:numId w:val="10"/>
        </w:numPr>
        <w:tabs>
          <w:tab w:pos="569" w:val="left" w:leader="none"/>
          <w:tab w:pos="570" w:val="left" w:leader="none"/>
        </w:tabs>
        <w:spacing w:line="240" w:lineRule="auto" w:before="0" w:after="0"/>
        <w:ind w:left="142" w:right="184" w:firstLine="0"/>
        <w:jc w:val="left"/>
        <w:rPr>
          <w:sz w:val="20"/>
        </w:rPr>
      </w:pPr>
      <w:r>
        <w:rPr>
          <w:sz w:val="20"/>
        </w:rPr>
        <w:t>Declaración inicial, dentro de los sesenta días naturales siguientes a la toma de posesión con motivo</w:t>
      </w:r>
      <w:r>
        <w:rPr>
          <w:spacing w:val="-2"/>
          <w:sz w:val="20"/>
        </w:rPr>
        <w:t> </w:t>
      </w:r>
      <w:r>
        <w:rPr>
          <w:sz w:val="20"/>
        </w:rPr>
        <w:t>del:</w:t>
      </w:r>
    </w:p>
    <w:p>
      <w:pPr>
        <w:spacing w:after="0" w:line="240" w:lineRule="auto"/>
        <w:jc w:val="left"/>
        <w:rPr>
          <w:sz w:val="20"/>
        </w:rPr>
        <w:sectPr>
          <w:pgSz w:w="12240" w:h="15840"/>
          <w:pgMar w:top="1340" w:bottom="280" w:left="1560" w:right="1520"/>
        </w:sectPr>
      </w:pPr>
    </w:p>
    <w:p>
      <w:pPr>
        <w:pStyle w:val="ListParagraph"/>
        <w:numPr>
          <w:ilvl w:val="0"/>
          <w:numId w:val="11"/>
        </w:numPr>
        <w:tabs>
          <w:tab w:pos="569" w:val="left" w:leader="none"/>
          <w:tab w:pos="570" w:val="left" w:leader="none"/>
        </w:tabs>
        <w:spacing w:line="240" w:lineRule="auto" w:before="144" w:after="0"/>
        <w:ind w:left="569" w:right="0" w:hanging="428"/>
        <w:jc w:val="left"/>
        <w:rPr>
          <w:sz w:val="20"/>
        </w:rPr>
      </w:pPr>
      <w:r>
        <w:rPr>
          <w:sz w:val="20"/>
        </w:rPr>
        <w:t>Ingreso al servicio público por primera</w:t>
      </w:r>
      <w:r>
        <w:rPr>
          <w:spacing w:val="-5"/>
          <w:sz w:val="20"/>
        </w:rPr>
        <w:t> </w:t>
      </w:r>
      <w:r>
        <w:rPr>
          <w:sz w:val="20"/>
        </w:rPr>
        <w:t>vez.</w:t>
      </w:r>
    </w:p>
    <w:p>
      <w:pPr>
        <w:pStyle w:val="BodyText"/>
      </w:pPr>
    </w:p>
    <w:p>
      <w:pPr>
        <w:pStyle w:val="ListParagraph"/>
        <w:numPr>
          <w:ilvl w:val="0"/>
          <w:numId w:val="11"/>
        </w:numPr>
        <w:tabs>
          <w:tab w:pos="569" w:val="left" w:leader="none"/>
          <w:tab w:pos="570" w:val="left" w:leader="none"/>
        </w:tabs>
        <w:spacing w:line="240" w:lineRule="auto" w:before="1" w:after="0"/>
        <w:ind w:left="142" w:right="185" w:firstLine="0"/>
        <w:jc w:val="left"/>
        <w:rPr>
          <w:sz w:val="20"/>
        </w:rPr>
      </w:pPr>
      <w:r>
        <w:rPr>
          <w:sz w:val="20"/>
        </w:rPr>
        <w:t>Reingreso al servicio público después de sesenta días naturales de la conclusión de su último encargo;</w:t>
      </w:r>
    </w:p>
    <w:p>
      <w:pPr>
        <w:pStyle w:val="BodyText"/>
        <w:spacing w:before="7"/>
        <w:rPr>
          <w:sz w:val="19"/>
        </w:rPr>
      </w:pPr>
    </w:p>
    <w:p>
      <w:pPr>
        <w:pStyle w:val="ListParagraph"/>
        <w:numPr>
          <w:ilvl w:val="0"/>
          <w:numId w:val="10"/>
        </w:numPr>
        <w:tabs>
          <w:tab w:pos="363" w:val="left" w:leader="none"/>
        </w:tabs>
        <w:spacing w:line="240" w:lineRule="auto" w:before="0" w:after="0"/>
        <w:ind w:left="362" w:right="0" w:hanging="221"/>
        <w:jc w:val="left"/>
        <w:rPr>
          <w:sz w:val="20"/>
        </w:rPr>
      </w:pPr>
      <w:r>
        <w:rPr>
          <w:sz w:val="20"/>
        </w:rPr>
        <w:t>Declaración de modificación patrimonial, durante el mes de mayo de cada año,</w:t>
      </w:r>
      <w:r>
        <w:rPr>
          <w:spacing w:val="-10"/>
          <w:sz w:val="20"/>
        </w:rPr>
        <w:t> </w:t>
      </w:r>
      <w:r>
        <w:rPr>
          <w:sz w:val="20"/>
        </w:rPr>
        <w:t>y</w:t>
      </w:r>
    </w:p>
    <w:p>
      <w:pPr>
        <w:pStyle w:val="BodyText"/>
        <w:spacing w:before="1"/>
      </w:pPr>
    </w:p>
    <w:p>
      <w:pPr>
        <w:pStyle w:val="ListParagraph"/>
        <w:numPr>
          <w:ilvl w:val="0"/>
          <w:numId w:val="10"/>
        </w:numPr>
        <w:tabs>
          <w:tab w:pos="452" w:val="left" w:leader="none"/>
        </w:tabs>
        <w:spacing w:line="242" w:lineRule="auto" w:before="0" w:after="0"/>
        <w:ind w:left="142" w:right="187" w:firstLine="0"/>
        <w:jc w:val="left"/>
        <w:rPr>
          <w:sz w:val="20"/>
        </w:rPr>
      </w:pPr>
      <w:r>
        <w:rPr>
          <w:sz w:val="20"/>
        </w:rPr>
        <w:t>Declaración de conclusión del encargo, dentro de los sesenta días naturales siguientes a la conclusión.</w:t>
      </w:r>
    </w:p>
    <w:p>
      <w:pPr>
        <w:pStyle w:val="BodyText"/>
        <w:spacing w:before="8"/>
        <w:rPr>
          <w:sz w:val="19"/>
        </w:rPr>
      </w:pPr>
    </w:p>
    <w:p>
      <w:pPr>
        <w:pStyle w:val="BodyText"/>
        <w:ind w:left="142" w:right="187"/>
        <w:jc w:val="both"/>
      </w:pPr>
      <w:r>
        <w:rPr/>
        <w:t>En</w:t>
      </w:r>
      <w:r>
        <w:rPr>
          <w:spacing w:val="-8"/>
        </w:rPr>
        <w:t> </w:t>
      </w:r>
      <w:r>
        <w:rPr/>
        <w:t>el</w:t>
      </w:r>
      <w:r>
        <w:rPr>
          <w:spacing w:val="-8"/>
        </w:rPr>
        <w:t> </w:t>
      </w:r>
      <w:r>
        <w:rPr/>
        <w:t>caso</w:t>
      </w:r>
      <w:r>
        <w:rPr>
          <w:spacing w:val="-9"/>
        </w:rPr>
        <w:t> </w:t>
      </w:r>
      <w:r>
        <w:rPr/>
        <w:t>de</w:t>
      </w:r>
      <w:r>
        <w:rPr>
          <w:spacing w:val="-10"/>
        </w:rPr>
        <w:t> </w:t>
      </w:r>
      <w:r>
        <w:rPr/>
        <w:t>cambio</w:t>
      </w:r>
      <w:r>
        <w:rPr>
          <w:spacing w:val="-7"/>
        </w:rPr>
        <w:t> </w:t>
      </w:r>
      <w:r>
        <w:rPr/>
        <w:t>de</w:t>
      </w:r>
      <w:r>
        <w:rPr>
          <w:spacing w:val="-7"/>
        </w:rPr>
        <w:t> </w:t>
      </w:r>
      <w:r>
        <w:rPr/>
        <w:t>dependencia</w:t>
      </w:r>
      <w:r>
        <w:rPr>
          <w:spacing w:val="-10"/>
        </w:rPr>
        <w:t> </w:t>
      </w:r>
      <w:r>
        <w:rPr/>
        <w:t>o</w:t>
      </w:r>
      <w:r>
        <w:rPr>
          <w:spacing w:val="-7"/>
        </w:rPr>
        <w:t> </w:t>
      </w:r>
      <w:r>
        <w:rPr/>
        <w:t>entidad</w:t>
      </w:r>
      <w:r>
        <w:rPr>
          <w:spacing w:val="-7"/>
        </w:rPr>
        <w:t> </w:t>
      </w:r>
      <w:r>
        <w:rPr/>
        <w:t>en</w:t>
      </w:r>
      <w:r>
        <w:rPr>
          <w:spacing w:val="-9"/>
        </w:rPr>
        <w:t> </w:t>
      </w:r>
      <w:r>
        <w:rPr/>
        <w:t>el</w:t>
      </w:r>
      <w:r>
        <w:rPr>
          <w:spacing w:val="-8"/>
        </w:rPr>
        <w:t> </w:t>
      </w:r>
      <w:r>
        <w:rPr/>
        <w:t>mismo</w:t>
      </w:r>
      <w:r>
        <w:rPr>
          <w:spacing w:val="-9"/>
        </w:rPr>
        <w:t> </w:t>
      </w:r>
      <w:r>
        <w:rPr/>
        <w:t>orden</w:t>
      </w:r>
      <w:r>
        <w:rPr>
          <w:spacing w:val="-7"/>
        </w:rPr>
        <w:t> </w:t>
      </w:r>
      <w:r>
        <w:rPr/>
        <w:t>de</w:t>
      </w:r>
      <w:r>
        <w:rPr>
          <w:spacing w:val="-8"/>
        </w:rPr>
        <w:t> </w:t>
      </w:r>
      <w:r>
        <w:rPr/>
        <w:t>gobierno,</w:t>
      </w:r>
      <w:r>
        <w:rPr>
          <w:spacing w:val="-7"/>
        </w:rPr>
        <w:t> </w:t>
      </w:r>
      <w:r>
        <w:rPr/>
        <w:t>únicamente</w:t>
      </w:r>
      <w:r>
        <w:rPr>
          <w:spacing w:val="-10"/>
        </w:rPr>
        <w:t> </w:t>
      </w:r>
      <w:r>
        <w:rPr/>
        <w:t>se</w:t>
      </w:r>
      <w:r>
        <w:rPr>
          <w:spacing w:val="-8"/>
        </w:rPr>
        <w:t> </w:t>
      </w:r>
      <w:r>
        <w:rPr/>
        <w:t>dará aviso de dicha situación y no será necesario presentar la declaración de</w:t>
      </w:r>
      <w:r>
        <w:rPr>
          <w:spacing w:val="-4"/>
        </w:rPr>
        <w:t> </w:t>
      </w:r>
      <w:r>
        <w:rPr/>
        <w:t>conclusión.</w:t>
      </w:r>
    </w:p>
    <w:p>
      <w:pPr>
        <w:pStyle w:val="BodyText"/>
        <w:spacing w:before="2"/>
      </w:pPr>
    </w:p>
    <w:p>
      <w:pPr>
        <w:pStyle w:val="BodyText"/>
        <w:ind w:left="142" w:right="188"/>
        <w:jc w:val="both"/>
      </w:pPr>
      <w:r>
        <w:rPr/>
        <w:t>Para la elaboración de las declaraciones a las que se refiere este artículo, las contralorías de los órganos internos, y en su caso, la Coordinación Estatal para el Fortalecimiento Institucional de los Municipios, deberán informar, capacitar, y apoyar a los servidores públicos obligados a fin de que cumplan en tiempo y forma con esta disposición.</w:t>
      </w:r>
    </w:p>
    <w:p>
      <w:pPr>
        <w:pStyle w:val="BodyText"/>
        <w:spacing w:before="9"/>
        <w:rPr>
          <w:sz w:val="19"/>
        </w:rPr>
      </w:pPr>
    </w:p>
    <w:p>
      <w:pPr>
        <w:spacing w:before="0"/>
        <w:ind w:left="142" w:right="0" w:firstLine="0"/>
        <w:jc w:val="both"/>
        <w:rPr>
          <w:i/>
          <w:sz w:val="20"/>
        </w:rPr>
      </w:pPr>
      <w:r>
        <w:rPr>
          <w:i/>
          <w:sz w:val="20"/>
        </w:rPr>
        <w:t>(ADICIONADO, P.O. 06 DE ABRIL DE 2021)</w:t>
      </w:r>
    </w:p>
    <w:p>
      <w:pPr>
        <w:pStyle w:val="BodyText"/>
        <w:spacing w:before="3"/>
        <w:ind w:left="142" w:right="177"/>
        <w:jc w:val="both"/>
        <w:rPr>
          <w:sz w:val="24"/>
        </w:rPr>
      </w:pPr>
      <w:r>
        <w:rPr/>
        <w:t>Cuando por causa de fuerza mayor, emergencia sanitaria, desastres naturales o determinación de la</w:t>
      </w:r>
      <w:r>
        <w:rPr>
          <w:spacing w:val="-8"/>
        </w:rPr>
        <w:t> </w:t>
      </w:r>
      <w:r>
        <w:rPr/>
        <w:t>autoridad</w:t>
      </w:r>
      <w:r>
        <w:rPr>
          <w:spacing w:val="-8"/>
        </w:rPr>
        <w:t> </w:t>
      </w:r>
      <w:r>
        <w:rPr/>
        <w:t>de</w:t>
      </w:r>
      <w:r>
        <w:rPr>
          <w:spacing w:val="-8"/>
        </w:rPr>
        <w:t> </w:t>
      </w:r>
      <w:r>
        <w:rPr/>
        <w:t>protección</w:t>
      </w:r>
      <w:r>
        <w:rPr>
          <w:spacing w:val="-8"/>
        </w:rPr>
        <w:t> </w:t>
      </w:r>
      <w:r>
        <w:rPr/>
        <w:t>civil,</w:t>
      </w:r>
      <w:r>
        <w:rPr>
          <w:spacing w:val="-8"/>
        </w:rPr>
        <w:t> </w:t>
      </w:r>
      <w:r>
        <w:rPr/>
        <w:t>exista</w:t>
      </w:r>
      <w:r>
        <w:rPr>
          <w:spacing w:val="-8"/>
        </w:rPr>
        <w:t> </w:t>
      </w:r>
      <w:r>
        <w:rPr/>
        <w:t>justificación</w:t>
      </w:r>
      <w:r>
        <w:rPr>
          <w:spacing w:val="-8"/>
        </w:rPr>
        <w:t> </w:t>
      </w:r>
      <w:r>
        <w:rPr/>
        <w:t>para</w:t>
      </w:r>
      <w:r>
        <w:rPr>
          <w:spacing w:val="-6"/>
        </w:rPr>
        <w:t> </w:t>
      </w:r>
      <w:r>
        <w:rPr/>
        <w:t>no</w:t>
      </w:r>
      <w:r>
        <w:rPr>
          <w:spacing w:val="-8"/>
        </w:rPr>
        <w:t> </w:t>
      </w:r>
      <w:r>
        <w:rPr/>
        <w:t>cumplir</w:t>
      </w:r>
      <w:r>
        <w:rPr>
          <w:spacing w:val="-7"/>
        </w:rPr>
        <w:t> </w:t>
      </w:r>
      <w:r>
        <w:rPr/>
        <w:t>con</w:t>
      </w:r>
      <w:r>
        <w:rPr>
          <w:spacing w:val="-8"/>
        </w:rPr>
        <w:t> </w:t>
      </w:r>
      <w:r>
        <w:rPr/>
        <w:t>las</w:t>
      </w:r>
      <w:r>
        <w:rPr>
          <w:spacing w:val="-7"/>
        </w:rPr>
        <w:t> </w:t>
      </w:r>
      <w:r>
        <w:rPr/>
        <w:t>obligaciones</w:t>
      </w:r>
      <w:r>
        <w:rPr>
          <w:spacing w:val="-7"/>
        </w:rPr>
        <w:t> </w:t>
      </w:r>
      <w:r>
        <w:rPr/>
        <w:t>en</w:t>
      </w:r>
      <w:r>
        <w:rPr>
          <w:spacing w:val="-8"/>
        </w:rPr>
        <w:t> </w:t>
      </w:r>
      <w:r>
        <w:rPr/>
        <w:t>los</w:t>
      </w:r>
      <w:r>
        <w:rPr>
          <w:spacing w:val="-7"/>
        </w:rPr>
        <w:t> </w:t>
      </w:r>
      <w:r>
        <w:rPr/>
        <w:t>plazos previstos en este artículo, los titulares de las contralorías o de los órganos internos de control, una vez que conozcan de la causa de la imposibilidad, siempre y cuando no cuenten con sistemas electrónicos</w:t>
      </w:r>
      <w:r>
        <w:rPr>
          <w:spacing w:val="-10"/>
        </w:rPr>
        <w:t> </w:t>
      </w:r>
      <w:r>
        <w:rPr/>
        <w:t>para</w:t>
      </w:r>
      <w:r>
        <w:rPr>
          <w:spacing w:val="-10"/>
        </w:rPr>
        <w:t> </w:t>
      </w:r>
      <w:r>
        <w:rPr/>
        <w:t>presentar</w:t>
      </w:r>
      <w:r>
        <w:rPr>
          <w:spacing w:val="-7"/>
        </w:rPr>
        <w:t> </w:t>
      </w:r>
      <w:r>
        <w:rPr/>
        <w:t>la</w:t>
      </w:r>
      <w:r>
        <w:rPr>
          <w:spacing w:val="-10"/>
        </w:rPr>
        <w:t> </w:t>
      </w:r>
      <w:r>
        <w:rPr/>
        <w:t>declaración,</w:t>
      </w:r>
      <w:r>
        <w:rPr>
          <w:spacing w:val="-8"/>
        </w:rPr>
        <w:t> </w:t>
      </w:r>
      <w:r>
        <w:rPr/>
        <w:t>darán</w:t>
      </w:r>
      <w:r>
        <w:rPr>
          <w:spacing w:val="-10"/>
        </w:rPr>
        <w:t> </w:t>
      </w:r>
      <w:r>
        <w:rPr/>
        <w:t>a</w:t>
      </w:r>
      <w:r>
        <w:rPr>
          <w:spacing w:val="-10"/>
        </w:rPr>
        <w:t> </w:t>
      </w:r>
      <w:r>
        <w:rPr/>
        <w:t>conocer</w:t>
      </w:r>
      <w:r>
        <w:rPr>
          <w:spacing w:val="-10"/>
        </w:rPr>
        <w:t> </w:t>
      </w:r>
      <w:r>
        <w:rPr/>
        <w:t>los</w:t>
      </w:r>
      <w:r>
        <w:rPr>
          <w:spacing w:val="-9"/>
        </w:rPr>
        <w:t> </w:t>
      </w:r>
      <w:r>
        <w:rPr/>
        <w:t>nuevos</w:t>
      </w:r>
      <w:r>
        <w:rPr>
          <w:spacing w:val="-9"/>
        </w:rPr>
        <w:t> </w:t>
      </w:r>
      <w:r>
        <w:rPr/>
        <w:t>plazos</w:t>
      </w:r>
      <w:r>
        <w:rPr>
          <w:spacing w:val="-9"/>
        </w:rPr>
        <w:t> </w:t>
      </w:r>
      <w:r>
        <w:rPr/>
        <w:t>mediante</w:t>
      </w:r>
      <w:r>
        <w:rPr>
          <w:spacing w:val="-10"/>
        </w:rPr>
        <w:t> </w:t>
      </w:r>
      <w:r>
        <w:rPr/>
        <w:t>comunicado a</w:t>
      </w:r>
      <w:r>
        <w:rPr>
          <w:spacing w:val="-13"/>
        </w:rPr>
        <w:t> </w:t>
      </w:r>
      <w:r>
        <w:rPr/>
        <w:t>todos</w:t>
      </w:r>
      <w:r>
        <w:rPr>
          <w:spacing w:val="-12"/>
        </w:rPr>
        <w:t> </w:t>
      </w:r>
      <w:r>
        <w:rPr/>
        <w:t>los</w:t>
      </w:r>
      <w:r>
        <w:rPr>
          <w:spacing w:val="-12"/>
        </w:rPr>
        <w:t> </w:t>
      </w:r>
      <w:r>
        <w:rPr/>
        <w:t>servidores</w:t>
      </w:r>
      <w:r>
        <w:rPr>
          <w:spacing w:val="-12"/>
        </w:rPr>
        <w:t> </w:t>
      </w:r>
      <w:r>
        <w:rPr/>
        <w:t>públicos</w:t>
      </w:r>
      <w:r>
        <w:rPr>
          <w:spacing w:val="-12"/>
        </w:rPr>
        <w:t> </w:t>
      </w:r>
      <w:r>
        <w:rPr/>
        <w:t>obligados,</w:t>
      </w:r>
      <w:r>
        <w:rPr>
          <w:spacing w:val="-13"/>
        </w:rPr>
        <w:t> </w:t>
      </w:r>
      <w:r>
        <w:rPr/>
        <w:t>procurando</w:t>
      </w:r>
      <w:r>
        <w:rPr>
          <w:spacing w:val="-11"/>
        </w:rPr>
        <w:t> </w:t>
      </w:r>
      <w:r>
        <w:rPr/>
        <w:t>que</w:t>
      </w:r>
      <w:r>
        <w:rPr>
          <w:spacing w:val="-13"/>
        </w:rPr>
        <w:t> </w:t>
      </w:r>
      <w:r>
        <w:rPr/>
        <w:t>éstos</w:t>
      </w:r>
      <w:r>
        <w:rPr>
          <w:spacing w:val="-12"/>
        </w:rPr>
        <w:t> </w:t>
      </w:r>
      <w:r>
        <w:rPr/>
        <w:t>no</w:t>
      </w:r>
      <w:r>
        <w:rPr>
          <w:spacing w:val="-13"/>
        </w:rPr>
        <w:t> </w:t>
      </w:r>
      <w:r>
        <w:rPr/>
        <w:t>excedan</w:t>
      </w:r>
      <w:r>
        <w:rPr>
          <w:spacing w:val="-13"/>
        </w:rPr>
        <w:t> </w:t>
      </w:r>
      <w:r>
        <w:rPr/>
        <w:t>de</w:t>
      </w:r>
      <w:r>
        <w:rPr>
          <w:spacing w:val="-13"/>
        </w:rPr>
        <w:t> </w:t>
      </w:r>
      <w:r>
        <w:rPr/>
        <w:t>treinta</w:t>
      </w:r>
      <w:r>
        <w:rPr>
          <w:spacing w:val="-13"/>
        </w:rPr>
        <w:t> </w:t>
      </w:r>
      <w:r>
        <w:rPr/>
        <w:t>días</w:t>
      </w:r>
      <w:r>
        <w:rPr>
          <w:spacing w:val="-11"/>
        </w:rPr>
        <w:t> </w:t>
      </w:r>
      <w:r>
        <w:rPr/>
        <w:t>naturales contados a partir del restablecimiento de</w:t>
      </w:r>
      <w:r>
        <w:rPr>
          <w:spacing w:val="-2"/>
        </w:rPr>
        <w:t> </w:t>
      </w:r>
      <w:r>
        <w:rPr/>
        <w:t>actividades</w:t>
      </w:r>
      <w:r>
        <w:rPr>
          <w:sz w:val="24"/>
        </w:rPr>
        <w:t>.</w:t>
      </w:r>
    </w:p>
    <w:p>
      <w:pPr>
        <w:pStyle w:val="BodyText"/>
        <w:spacing w:before="228"/>
        <w:ind w:left="142" w:right="181"/>
        <w:jc w:val="both"/>
      </w:pPr>
      <w:r>
        <w:rPr>
          <w:b/>
        </w:rPr>
        <w:t>ARTÍCULO 34. </w:t>
      </w:r>
      <w:r>
        <w:rPr/>
        <w:t>Las contralorías, o los órganos internos de control, según corresponda, podrán solicitar</w:t>
      </w:r>
      <w:r>
        <w:rPr>
          <w:spacing w:val="-5"/>
        </w:rPr>
        <w:t> </w:t>
      </w:r>
      <w:r>
        <w:rPr/>
        <w:t>a</w:t>
      </w:r>
      <w:r>
        <w:rPr>
          <w:spacing w:val="-3"/>
        </w:rPr>
        <w:t> </w:t>
      </w:r>
      <w:r>
        <w:rPr/>
        <w:t>los</w:t>
      </w:r>
      <w:r>
        <w:rPr>
          <w:spacing w:val="-4"/>
        </w:rPr>
        <w:t> </w:t>
      </w:r>
      <w:r>
        <w:rPr/>
        <w:t>servidores</w:t>
      </w:r>
      <w:r>
        <w:rPr>
          <w:spacing w:val="-4"/>
        </w:rPr>
        <w:t> </w:t>
      </w:r>
      <w:r>
        <w:rPr/>
        <w:t>públicos, y</w:t>
      </w:r>
      <w:r>
        <w:rPr>
          <w:spacing w:val="-6"/>
        </w:rPr>
        <w:t> </w:t>
      </w:r>
      <w:r>
        <w:rPr/>
        <w:t>a</w:t>
      </w:r>
      <w:r>
        <w:rPr>
          <w:spacing w:val="-5"/>
        </w:rPr>
        <w:t> </w:t>
      </w:r>
      <w:r>
        <w:rPr/>
        <w:t>los</w:t>
      </w:r>
      <w:r>
        <w:rPr>
          <w:spacing w:val="-5"/>
        </w:rPr>
        <w:t> </w:t>
      </w:r>
      <w:r>
        <w:rPr/>
        <w:t>particulares</w:t>
      </w:r>
      <w:r>
        <w:rPr>
          <w:spacing w:val="-3"/>
        </w:rPr>
        <w:t> </w:t>
      </w:r>
      <w:r>
        <w:rPr/>
        <w:t>a</w:t>
      </w:r>
      <w:r>
        <w:rPr>
          <w:spacing w:val="-3"/>
        </w:rPr>
        <w:t> </w:t>
      </w:r>
      <w:r>
        <w:rPr/>
        <w:t>que</w:t>
      </w:r>
      <w:r>
        <w:rPr>
          <w:spacing w:val="-5"/>
        </w:rPr>
        <w:t> </w:t>
      </w:r>
      <w:r>
        <w:rPr/>
        <w:t>se</w:t>
      </w:r>
      <w:r>
        <w:rPr>
          <w:spacing w:val="-3"/>
        </w:rPr>
        <w:t> </w:t>
      </w:r>
      <w:r>
        <w:rPr/>
        <w:t>refiere</w:t>
      </w:r>
      <w:r>
        <w:rPr>
          <w:spacing w:val="-4"/>
        </w:rPr>
        <w:t> </w:t>
      </w:r>
      <w:r>
        <w:rPr/>
        <w:t>el</w:t>
      </w:r>
      <w:r>
        <w:rPr>
          <w:spacing w:val="-6"/>
        </w:rPr>
        <w:t> </w:t>
      </w:r>
      <w:r>
        <w:rPr/>
        <w:t>artículo</w:t>
      </w:r>
      <w:r>
        <w:rPr>
          <w:spacing w:val="-2"/>
        </w:rPr>
        <w:t> </w:t>
      </w:r>
      <w:r>
        <w:rPr/>
        <w:t>32</w:t>
      </w:r>
      <w:r>
        <w:rPr>
          <w:spacing w:val="-6"/>
        </w:rPr>
        <w:t> </w:t>
      </w:r>
      <w:r>
        <w:rPr/>
        <w:t>de</w:t>
      </w:r>
      <w:r>
        <w:rPr>
          <w:spacing w:val="-2"/>
        </w:rPr>
        <w:t> </w:t>
      </w:r>
      <w:r>
        <w:rPr/>
        <w:t>esta</w:t>
      </w:r>
      <w:r>
        <w:rPr>
          <w:spacing w:val="-6"/>
        </w:rPr>
        <w:t> </w:t>
      </w:r>
      <w:r>
        <w:rPr/>
        <w:t>Ley,</w:t>
      </w:r>
      <w:r>
        <w:rPr>
          <w:spacing w:val="-2"/>
        </w:rPr>
        <w:t> </w:t>
      </w:r>
      <w:r>
        <w:rPr/>
        <w:t>una copia de la declaración del Impuesto Sobre la Renta del año que corresponda, si éstos estuvieren obligados a presentarla o, en su caso, de la constancia de percepciones y retenciones que les hubieren emitido alguno de los entes públicos, la cual deberá ser remitida en un plazo de tres días hábiles a partir de la fecha en que se reciba la</w:t>
      </w:r>
      <w:r>
        <w:rPr>
          <w:spacing w:val="-3"/>
        </w:rPr>
        <w:t> </w:t>
      </w:r>
      <w:r>
        <w:rPr/>
        <w:t>solicitud.</w:t>
      </w:r>
    </w:p>
    <w:p>
      <w:pPr>
        <w:pStyle w:val="BodyText"/>
        <w:spacing w:before="10"/>
        <w:rPr>
          <w:sz w:val="19"/>
        </w:rPr>
      </w:pPr>
    </w:p>
    <w:p>
      <w:pPr>
        <w:pStyle w:val="BodyText"/>
        <w:ind w:left="142" w:right="183"/>
        <w:jc w:val="both"/>
      </w:pPr>
      <w:r>
        <w:rPr>
          <w:b/>
        </w:rPr>
        <w:t>ARTÍCULO</w:t>
      </w:r>
      <w:r>
        <w:rPr>
          <w:b/>
          <w:spacing w:val="-4"/>
        </w:rPr>
        <w:t> </w:t>
      </w:r>
      <w:r>
        <w:rPr>
          <w:b/>
        </w:rPr>
        <w:t>35.</w:t>
      </w:r>
      <w:r>
        <w:rPr>
          <w:b/>
          <w:spacing w:val="-2"/>
        </w:rPr>
        <w:t> </w:t>
      </w:r>
      <w:r>
        <w:rPr/>
        <w:t>Si</w:t>
      </w:r>
      <w:r>
        <w:rPr>
          <w:spacing w:val="-4"/>
        </w:rPr>
        <w:t> </w:t>
      </w:r>
      <w:r>
        <w:rPr/>
        <w:t>transcurridos</w:t>
      </w:r>
      <w:r>
        <w:rPr>
          <w:spacing w:val="-3"/>
        </w:rPr>
        <w:t> </w:t>
      </w:r>
      <w:r>
        <w:rPr/>
        <w:t>los</w:t>
      </w:r>
      <w:r>
        <w:rPr>
          <w:spacing w:val="-5"/>
        </w:rPr>
        <w:t> </w:t>
      </w:r>
      <w:r>
        <w:rPr/>
        <w:t>plazos</w:t>
      </w:r>
      <w:r>
        <w:rPr>
          <w:spacing w:val="-5"/>
        </w:rPr>
        <w:t> </w:t>
      </w:r>
      <w:r>
        <w:rPr/>
        <w:t>a</w:t>
      </w:r>
      <w:r>
        <w:rPr>
          <w:spacing w:val="-5"/>
        </w:rPr>
        <w:t> </w:t>
      </w:r>
      <w:r>
        <w:rPr/>
        <w:t>que</w:t>
      </w:r>
      <w:r>
        <w:rPr>
          <w:spacing w:val="-6"/>
        </w:rPr>
        <w:t> </w:t>
      </w:r>
      <w:r>
        <w:rPr/>
        <w:t>se</w:t>
      </w:r>
      <w:r>
        <w:rPr>
          <w:spacing w:val="-5"/>
        </w:rPr>
        <w:t> </w:t>
      </w:r>
      <w:r>
        <w:rPr/>
        <w:t>refieren</w:t>
      </w:r>
      <w:r>
        <w:rPr>
          <w:spacing w:val="-5"/>
        </w:rPr>
        <w:t> </w:t>
      </w:r>
      <w:r>
        <w:rPr/>
        <w:t>las</w:t>
      </w:r>
      <w:r>
        <w:rPr>
          <w:spacing w:val="-5"/>
        </w:rPr>
        <w:t> </w:t>
      </w:r>
      <w:r>
        <w:rPr/>
        <w:t>fracciones</w:t>
      </w:r>
      <w:r>
        <w:rPr>
          <w:spacing w:val="-4"/>
        </w:rPr>
        <w:t> </w:t>
      </w:r>
      <w:r>
        <w:rPr/>
        <w:t>I,</w:t>
      </w:r>
      <w:r>
        <w:rPr>
          <w:spacing w:val="-6"/>
        </w:rPr>
        <w:t> </w:t>
      </w:r>
      <w:r>
        <w:rPr/>
        <w:t>II</w:t>
      </w:r>
      <w:r>
        <w:rPr>
          <w:spacing w:val="-3"/>
        </w:rPr>
        <w:t> </w:t>
      </w:r>
      <w:r>
        <w:rPr/>
        <w:t>y</w:t>
      </w:r>
      <w:r>
        <w:rPr>
          <w:spacing w:val="-8"/>
        </w:rPr>
        <w:t> </w:t>
      </w:r>
      <w:r>
        <w:rPr/>
        <w:t>III</w:t>
      </w:r>
      <w:r>
        <w:rPr>
          <w:spacing w:val="-3"/>
        </w:rPr>
        <w:t> </w:t>
      </w:r>
      <w:r>
        <w:rPr/>
        <w:t>del</w:t>
      </w:r>
      <w:r>
        <w:rPr>
          <w:spacing w:val="-4"/>
        </w:rPr>
        <w:t> </w:t>
      </w:r>
      <w:r>
        <w:rPr/>
        <w:t>artículo</w:t>
      </w:r>
      <w:r>
        <w:rPr>
          <w:spacing w:val="-2"/>
        </w:rPr>
        <w:t> </w:t>
      </w:r>
      <w:r>
        <w:rPr/>
        <w:t>33</w:t>
      </w:r>
      <w:r>
        <w:rPr>
          <w:spacing w:val="-6"/>
        </w:rPr>
        <w:t> </w:t>
      </w:r>
      <w:r>
        <w:rPr/>
        <w:t>de esta Ley, según sea el caso, no se hubiese presentado la declaración correspondiente, sin causa justificada, se iniciará inmediatamente la investigación por presunta responsabilidad por la</w:t>
      </w:r>
      <w:r>
        <w:rPr>
          <w:spacing w:val="-29"/>
        </w:rPr>
        <w:t> </w:t>
      </w:r>
      <w:r>
        <w:rPr/>
        <w:t>comisión de</w:t>
      </w:r>
      <w:r>
        <w:rPr>
          <w:spacing w:val="-13"/>
        </w:rPr>
        <w:t> </w:t>
      </w:r>
      <w:r>
        <w:rPr/>
        <w:t>las</w:t>
      </w:r>
      <w:r>
        <w:rPr>
          <w:spacing w:val="-12"/>
        </w:rPr>
        <w:t> </w:t>
      </w:r>
      <w:r>
        <w:rPr/>
        <w:t>faltas</w:t>
      </w:r>
      <w:r>
        <w:rPr>
          <w:spacing w:val="-9"/>
        </w:rPr>
        <w:t> </w:t>
      </w:r>
      <w:r>
        <w:rPr/>
        <w:t>administrativas</w:t>
      </w:r>
      <w:r>
        <w:rPr>
          <w:spacing w:val="-9"/>
        </w:rPr>
        <w:t> </w:t>
      </w:r>
      <w:r>
        <w:rPr/>
        <w:t>correspondientes</w:t>
      </w:r>
      <w:r>
        <w:rPr>
          <w:spacing w:val="-10"/>
        </w:rPr>
        <w:t> </w:t>
      </w:r>
      <w:r>
        <w:rPr/>
        <w:t>y</w:t>
      </w:r>
      <w:r>
        <w:rPr>
          <w:spacing w:val="-15"/>
        </w:rPr>
        <w:t> </w:t>
      </w:r>
      <w:r>
        <w:rPr/>
        <w:t>se</w:t>
      </w:r>
      <w:r>
        <w:rPr>
          <w:spacing w:val="-13"/>
        </w:rPr>
        <w:t> </w:t>
      </w:r>
      <w:r>
        <w:rPr/>
        <w:t>requerirá</w:t>
      </w:r>
      <w:r>
        <w:rPr>
          <w:spacing w:val="-11"/>
        </w:rPr>
        <w:t> </w:t>
      </w:r>
      <w:r>
        <w:rPr/>
        <w:t>por</w:t>
      </w:r>
      <w:r>
        <w:rPr>
          <w:spacing w:val="-12"/>
        </w:rPr>
        <w:t> </w:t>
      </w:r>
      <w:r>
        <w:rPr/>
        <w:t>escrito</w:t>
      </w:r>
      <w:r>
        <w:rPr>
          <w:spacing w:val="-10"/>
        </w:rPr>
        <w:t> </w:t>
      </w:r>
      <w:r>
        <w:rPr/>
        <w:t>al</w:t>
      </w:r>
      <w:r>
        <w:rPr>
          <w:spacing w:val="-11"/>
        </w:rPr>
        <w:t> </w:t>
      </w:r>
      <w:r>
        <w:rPr/>
        <w:t>declarante</w:t>
      </w:r>
      <w:r>
        <w:rPr>
          <w:spacing w:val="-13"/>
        </w:rPr>
        <w:t> </w:t>
      </w:r>
      <w:r>
        <w:rPr/>
        <w:t>el</w:t>
      </w:r>
      <w:r>
        <w:rPr>
          <w:spacing w:val="-11"/>
        </w:rPr>
        <w:t> </w:t>
      </w:r>
      <w:r>
        <w:rPr/>
        <w:t>cumplimiento de dicha</w:t>
      </w:r>
      <w:r>
        <w:rPr>
          <w:spacing w:val="-1"/>
        </w:rPr>
        <w:t> </w:t>
      </w:r>
      <w:r>
        <w:rPr/>
        <w:t>obligación.</w:t>
      </w:r>
    </w:p>
    <w:p>
      <w:pPr>
        <w:pStyle w:val="BodyText"/>
        <w:spacing w:before="2"/>
      </w:pPr>
    </w:p>
    <w:p>
      <w:pPr>
        <w:pStyle w:val="BodyText"/>
        <w:spacing w:before="1"/>
        <w:ind w:left="142" w:right="182"/>
        <w:jc w:val="both"/>
      </w:pPr>
      <w:r>
        <w:rPr/>
        <w:t>Tratándose de los supuestos previstos en las fracciones, I y II del artículo 33 de esta Ley, en caso de que la omisión en la declaración continúe por un periodo de treinta días naturales siguientes a la fecha</w:t>
      </w:r>
      <w:r>
        <w:rPr>
          <w:spacing w:val="-13"/>
        </w:rPr>
        <w:t> </w:t>
      </w:r>
      <w:r>
        <w:rPr/>
        <w:t>en</w:t>
      </w:r>
      <w:r>
        <w:rPr>
          <w:spacing w:val="-13"/>
        </w:rPr>
        <w:t> </w:t>
      </w:r>
      <w:r>
        <w:rPr/>
        <w:t>que</w:t>
      </w:r>
      <w:r>
        <w:rPr>
          <w:spacing w:val="-12"/>
        </w:rPr>
        <w:t> </w:t>
      </w:r>
      <w:r>
        <w:rPr/>
        <w:t>hubiere</w:t>
      </w:r>
      <w:r>
        <w:rPr>
          <w:spacing w:val="-10"/>
        </w:rPr>
        <w:t> </w:t>
      </w:r>
      <w:r>
        <w:rPr/>
        <w:t>notificado</w:t>
      </w:r>
      <w:r>
        <w:rPr>
          <w:spacing w:val="-10"/>
        </w:rPr>
        <w:t> </w:t>
      </w:r>
      <w:r>
        <w:rPr/>
        <w:t>el</w:t>
      </w:r>
      <w:r>
        <w:rPr>
          <w:spacing w:val="-13"/>
        </w:rPr>
        <w:t> </w:t>
      </w:r>
      <w:r>
        <w:rPr/>
        <w:t>requerimiento</w:t>
      </w:r>
      <w:r>
        <w:rPr>
          <w:spacing w:val="-9"/>
        </w:rPr>
        <w:t> </w:t>
      </w:r>
      <w:r>
        <w:rPr/>
        <w:t>al</w:t>
      </w:r>
      <w:r>
        <w:rPr>
          <w:spacing w:val="-12"/>
        </w:rPr>
        <w:t> </w:t>
      </w:r>
      <w:r>
        <w:rPr/>
        <w:t>declarante,</w:t>
      </w:r>
      <w:r>
        <w:rPr>
          <w:spacing w:val="-10"/>
        </w:rPr>
        <w:t> </w:t>
      </w:r>
      <w:r>
        <w:rPr/>
        <w:t>las</w:t>
      </w:r>
      <w:r>
        <w:rPr>
          <w:spacing w:val="-12"/>
        </w:rPr>
        <w:t> </w:t>
      </w:r>
      <w:r>
        <w:rPr/>
        <w:t>contralorías</w:t>
      </w:r>
      <w:r>
        <w:rPr>
          <w:spacing w:val="-10"/>
        </w:rPr>
        <w:t> </w:t>
      </w:r>
      <w:r>
        <w:rPr/>
        <w:t>o</w:t>
      </w:r>
      <w:r>
        <w:rPr>
          <w:spacing w:val="-10"/>
        </w:rPr>
        <w:t> </w:t>
      </w:r>
      <w:r>
        <w:rPr/>
        <w:t>los</w:t>
      </w:r>
      <w:r>
        <w:rPr>
          <w:spacing w:val="-11"/>
        </w:rPr>
        <w:t> </w:t>
      </w:r>
      <w:r>
        <w:rPr/>
        <w:t>órganos</w:t>
      </w:r>
      <w:r>
        <w:rPr>
          <w:spacing w:val="-8"/>
        </w:rPr>
        <w:t> </w:t>
      </w:r>
      <w:r>
        <w:rPr/>
        <w:t>internos de control, según corresponda, declararán, previo procedimiento de responsabilidad que determina la presente Ley, que el nombramiento o contrato ha quedado sin efectos, debiendo notificar lo anterior al titular del ente público correspondiente para separar del cargo al servidor</w:t>
      </w:r>
      <w:r>
        <w:rPr>
          <w:spacing w:val="-19"/>
        </w:rPr>
        <w:t> </w:t>
      </w:r>
      <w:r>
        <w:rPr/>
        <w:t>público.</w:t>
      </w:r>
    </w:p>
    <w:p>
      <w:pPr>
        <w:pStyle w:val="BodyText"/>
        <w:spacing w:before="1"/>
      </w:pPr>
    </w:p>
    <w:p>
      <w:pPr>
        <w:pStyle w:val="BodyText"/>
        <w:ind w:left="142" w:right="179"/>
        <w:jc w:val="both"/>
      </w:pPr>
      <w:r>
        <w:rPr/>
        <w:t>El incumplimiento por no separar del cargo al servidor público, por parte del titular de alguno de los entes públicos a los que corresponda dicho movimiento, será causa de responsabilidad administrativa en los términos de esta Ley.</w:t>
      </w:r>
    </w:p>
    <w:p>
      <w:pPr>
        <w:pStyle w:val="BodyText"/>
        <w:spacing w:before="10"/>
        <w:rPr>
          <w:sz w:val="19"/>
        </w:rPr>
      </w:pPr>
    </w:p>
    <w:p>
      <w:pPr>
        <w:pStyle w:val="BodyText"/>
        <w:spacing w:before="1"/>
        <w:ind w:left="142" w:right="178"/>
        <w:jc w:val="both"/>
      </w:pPr>
      <w:r>
        <w:rPr/>
        <w:t>Para el caso de omisión, sin causa justificada, en la presentación de la declaración a que se refiere la fracción III del artículo 33 de esta Ley, se inhabilitará al infractor de tres meses a un año para desempeñar cargo público.</w:t>
      </w:r>
    </w:p>
    <w:p>
      <w:pPr>
        <w:spacing w:after="0"/>
        <w:jc w:val="both"/>
        <w:sectPr>
          <w:pgSz w:w="12240" w:h="15840"/>
          <w:pgMar w:top="1500" w:bottom="280" w:left="1560" w:right="1520"/>
        </w:sectPr>
      </w:pPr>
    </w:p>
    <w:p>
      <w:pPr>
        <w:pStyle w:val="BodyText"/>
        <w:spacing w:before="73"/>
        <w:ind w:left="142" w:right="185"/>
        <w:jc w:val="both"/>
      </w:pPr>
      <w:r>
        <w:rPr/>
        <w:t>Para la imposición de las sanciones a que se refiere este artículo deberá sustanciarse el procedimiento de responsabilidad administrativa por faltas administrativas previsto en esta ley.</w:t>
      </w:r>
    </w:p>
    <w:p>
      <w:pPr>
        <w:pStyle w:val="BodyText"/>
        <w:spacing w:before="10"/>
        <w:rPr>
          <w:sz w:val="19"/>
        </w:rPr>
      </w:pPr>
    </w:p>
    <w:p>
      <w:pPr>
        <w:pStyle w:val="BodyText"/>
        <w:spacing w:before="1"/>
        <w:ind w:left="142" w:right="183"/>
        <w:jc w:val="both"/>
      </w:pPr>
      <w:r>
        <w:rPr>
          <w:b/>
        </w:rPr>
        <w:t>ARTÍCULO 36</w:t>
      </w:r>
      <w:r>
        <w:rPr/>
        <w:t>. Las declaraciones de situación patrimonial deberán ser presentadas a través de medios electrónicos, empleándose medios de identificación electrónica. En el caso de los entes públicos que no cuenten con las tecnologías de la información y comunicación necesarias para cumplir lo anterior, podrán emplearse formatos impresos, siendo responsabilidad de los órganos internos de control verificar que dichos formatos sean digitalizados e incluir la información que corresponda en el Sistema de Evolución Patrimonial y de Declaración de Intereses.</w:t>
      </w:r>
    </w:p>
    <w:p>
      <w:pPr>
        <w:pStyle w:val="BodyText"/>
        <w:spacing w:before="2"/>
      </w:pPr>
    </w:p>
    <w:p>
      <w:pPr>
        <w:pStyle w:val="BodyText"/>
        <w:spacing w:before="1"/>
        <w:ind w:left="142" w:right="190"/>
        <w:jc w:val="both"/>
      </w:pPr>
      <w:r>
        <w:rPr/>
        <w:t>La Auditoría Superior, las contralorías y los demás órganos internos de control, tendrán a su cargo el sistema de certificación de los medios de identificación electrónica que utilicen los servidores públicos, y llevarán el control de dichos medios.</w:t>
      </w:r>
    </w:p>
    <w:p>
      <w:pPr>
        <w:pStyle w:val="BodyText"/>
        <w:spacing w:before="10"/>
        <w:rPr>
          <w:sz w:val="19"/>
        </w:rPr>
      </w:pPr>
    </w:p>
    <w:p>
      <w:pPr>
        <w:pStyle w:val="BodyText"/>
        <w:ind w:left="142" w:right="181"/>
        <w:jc w:val="both"/>
      </w:pPr>
      <w:r>
        <w:rPr/>
        <w:t>Asimismo, el Comité Coordinador, a propuesta del Comité de Participación Ciudadana, emitirá las normas y los formatos impresos; de medios magnéticos y electrónicos, bajo los cuales los declarantes deberán presentar las declaraciones de situación patrimonial, así como los manuales e instructivos, observando lo dispuesto por el artículo 29 de esta Ley.</w:t>
      </w:r>
    </w:p>
    <w:p>
      <w:pPr>
        <w:pStyle w:val="BodyText"/>
      </w:pPr>
    </w:p>
    <w:p>
      <w:pPr>
        <w:pStyle w:val="BodyText"/>
        <w:spacing w:before="1"/>
        <w:ind w:left="142" w:right="184"/>
        <w:jc w:val="both"/>
      </w:pPr>
      <w:r>
        <w:rPr/>
        <w:t>Para los efectos de los procedimientos penales que se deriven de la aplicación de las</w:t>
      </w:r>
      <w:r>
        <w:rPr>
          <w:spacing w:val="-27"/>
        </w:rPr>
        <w:t> </w:t>
      </w:r>
      <w:r>
        <w:rPr/>
        <w:t>disposiciones del presente Título, son documentos públicos aquellos que emitan las contralorías y los órganos internos de control para ser presentados como medios de prueba, en los cuales se contenga la información que obre en sus archivos documentales y electrónicos sobre las declaraciones de situación patrimonial de los servidores</w:t>
      </w:r>
      <w:r>
        <w:rPr>
          <w:spacing w:val="-4"/>
        </w:rPr>
        <w:t> </w:t>
      </w:r>
      <w:r>
        <w:rPr/>
        <w:t>públicos.</w:t>
      </w:r>
    </w:p>
    <w:p>
      <w:pPr>
        <w:pStyle w:val="BodyText"/>
      </w:pPr>
    </w:p>
    <w:p>
      <w:pPr>
        <w:pStyle w:val="BodyText"/>
        <w:ind w:left="142" w:right="186"/>
        <w:jc w:val="both"/>
      </w:pPr>
      <w:r>
        <w:rPr/>
        <w:t>Los servidores públicos competentes para recabar las declaraciones patrimoniales deberán resguardar la información a la que accedan observando lo dispuesto en la legislación en materia de transparencia, acceso a la información pública y protección de datos personales.</w:t>
      </w:r>
    </w:p>
    <w:p>
      <w:pPr>
        <w:pStyle w:val="BodyText"/>
        <w:spacing w:before="8"/>
        <w:rPr>
          <w:sz w:val="19"/>
        </w:rPr>
      </w:pPr>
    </w:p>
    <w:p>
      <w:pPr>
        <w:pStyle w:val="BodyText"/>
        <w:spacing w:line="242" w:lineRule="auto"/>
        <w:ind w:left="142" w:right="186"/>
        <w:jc w:val="both"/>
      </w:pPr>
      <w:r>
        <w:rPr>
          <w:b/>
        </w:rPr>
        <w:t>ARTÍCULO 37. </w:t>
      </w:r>
      <w:r>
        <w:rPr/>
        <w:t>En la declaración inicial y de conclusión del encargo se manifestarán los bienes inmuebles, con la fecha y valor de adquisición.</w:t>
      </w:r>
    </w:p>
    <w:p>
      <w:pPr>
        <w:pStyle w:val="BodyText"/>
        <w:spacing w:before="11"/>
        <w:rPr>
          <w:sz w:val="19"/>
        </w:rPr>
      </w:pPr>
    </w:p>
    <w:p>
      <w:pPr>
        <w:pStyle w:val="BodyText"/>
        <w:ind w:left="142" w:right="179"/>
        <w:jc w:val="both"/>
      </w:pPr>
      <w:r>
        <w:rPr/>
        <w:t>En las declaraciones de modificación patrimonial se manifestarán sólo las modificaciones al patrimonio,</w:t>
      </w:r>
      <w:r>
        <w:rPr>
          <w:spacing w:val="-3"/>
        </w:rPr>
        <w:t> </w:t>
      </w:r>
      <w:r>
        <w:rPr/>
        <w:t>con</w:t>
      </w:r>
      <w:r>
        <w:rPr>
          <w:spacing w:val="-2"/>
        </w:rPr>
        <w:t> </w:t>
      </w:r>
      <w:r>
        <w:rPr/>
        <w:t>fecha y</w:t>
      </w:r>
      <w:r>
        <w:rPr>
          <w:spacing w:val="-6"/>
        </w:rPr>
        <w:t> </w:t>
      </w:r>
      <w:r>
        <w:rPr/>
        <w:t>valor</w:t>
      </w:r>
      <w:r>
        <w:rPr>
          <w:spacing w:val="-2"/>
        </w:rPr>
        <w:t> </w:t>
      </w:r>
      <w:r>
        <w:rPr/>
        <w:t>de</w:t>
      </w:r>
      <w:r>
        <w:rPr>
          <w:spacing w:val="-2"/>
        </w:rPr>
        <w:t> </w:t>
      </w:r>
      <w:r>
        <w:rPr/>
        <w:t>adquisición.</w:t>
      </w:r>
      <w:r>
        <w:rPr>
          <w:spacing w:val="-3"/>
        </w:rPr>
        <w:t> </w:t>
      </w:r>
      <w:r>
        <w:rPr/>
        <w:t>En</w:t>
      </w:r>
      <w:r>
        <w:rPr>
          <w:spacing w:val="-2"/>
        </w:rPr>
        <w:t> </w:t>
      </w:r>
      <w:r>
        <w:rPr/>
        <w:t>todo caso</w:t>
      </w:r>
      <w:r>
        <w:rPr>
          <w:spacing w:val="-3"/>
        </w:rPr>
        <w:t> </w:t>
      </w:r>
      <w:r>
        <w:rPr/>
        <w:t>se</w:t>
      </w:r>
      <w:r>
        <w:rPr>
          <w:spacing w:val="-2"/>
        </w:rPr>
        <w:t> </w:t>
      </w:r>
      <w:r>
        <w:rPr/>
        <w:t>indicará</w:t>
      </w:r>
      <w:r>
        <w:rPr>
          <w:spacing w:val="-2"/>
        </w:rPr>
        <w:t> </w:t>
      </w:r>
      <w:r>
        <w:rPr/>
        <w:t>el</w:t>
      </w:r>
      <w:r>
        <w:rPr>
          <w:spacing w:val="-4"/>
        </w:rPr>
        <w:t> </w:t>
      </w:r>
      <w:r>
        <w:rPr/>
        <w:t>medio por</w:t>
      </w:r>
      <w:r>
        <w:rPr>
          <w:spacing w:val="-2"/>
        </w:rPr>
        <w:t> </w:t>
      </w:r>
      <w:r>
        <w:rPr/>
        <w:t>el</w:t>
      </w:r>
      <w:r>
        <w:rPr>
          <w:spacing w:val="-4"/>
        </w:rPr>
        <w:t> </w:t>
      </w:r>
      <w:r>
        <w:rPr/>
        <w:t>que</w:t>
      </w:r>
      <w:r>
        <w:rPr>
          <w:spacing w:val="-2"/>
        </w:rPr>
        <w:t> </w:t>
      </w:r>
      <w:r>
        <w:rPr/>
        <w:t>se</w:t>
      </w:r>
      <w:r>
        <w:rPr>
          <w:spacing w:val="-2"/>
        </w:rPr>
        <w:t> </w:t>
      </w:r>
      <w:r>
        <w:rPr/>
        <w:t>hizo</w:t>
      </w:r>
      <w:r>
        <w:rPr>
          <w:spacing w:val="-3"/>
        </w:rPr>
        <w:t> </w:t>
      </w:r>
      <w:r>
        <w:rPr/>
        <w:t>la adquisición.</w:t>
      </w:r>
    </w:p>
    <w:p>
      <w:pPr>
        <w:pStyle w:val="BodyText"/>
        <w:spacing w:before="8"/>
        <w:rPr>
          <w:sz w:val="19"/>
        </w:rPr>
      </w:pPr>
    </w:p>
    <w:p>
      <w:pPr>
        <w:pStyle w:val="BodyText"/>
        <w:spacing w:line="242" w:lineRule="auto" w:before="1"/>
        <w:ind w:left="142" w:right="190"/>
        <w:jc w:val="both"/>
      </w:pPr>
      <w:r>
        <w:rPr>
          <w:b/>
        </w:rPr>
        <w:t>ARTÍCULO 38. </w:t>
      </w:r>
      <w:r>
        <w:rPr/>
        <w:t>Las contralorías y los órganos internos de control, estarán facultados para llevar a cabo investigaciones o auditorías para verificar la evolución del patrimonio de los declarantes.</w:t>
      </w:r>
    </w:p>
    <w:p>
      <w:pPr>
        <w:pStyle w:val="BodyText"/>
        <w:spacing w:before="10"/>
        <w:rPr>
          <w:sz w:val="19"/>
        </w:rPr>
      </w:pPr>
    </w:p>
    <w:p>
      <w:pPr>
        <w:pStyle w:val="BodyText"/>
        <w:ind w:left="142" w:right="180"/>
        <w:jc w:val="both"/>
      </w:pPr>
      <w:r>
        <w:rPr/>
        <w:t>En los casos en que la declaración de situación patrimonial del declarante refleje un incremento en su patrimonio que no sea explicable o justificable en virtud de su remuneración como servidor público,</w:t>
      </w:r>
      <w:r>
        <w:rPr>
          <w:spacing w:val="-6"/>
        </w:rPr>
        <w:t> </w:t>
      </w:r>
      <w:r>
        <w:rPr/>
        <w:t>las</w:t>
      </w:r>
      <w:r>
        <w:rPr>
          <w:spacing w:val="-5"/>
        </w:rPr>
        <w:t> </w:t>
      </w:r>
      <w:r>
        <w:rPr/>
        <w:t>contralorías</w:t>
      </w:r>
      <w:r>
        <w:rPr>
          <w:spacing w:val="-2"/>
        </w:rPr>
        <w:t> </w:t>
      </w:r>
      <w:r>
        <w:rPr/>
        <w:t>y</w:t>
      </w:r>
      <w:r>
        <w:rPr>
          <w:spacing w:val="-9"/>
        </w:rPr>
        <w:t> </w:t>
      </w:r>
      <w:r>
        <w:rPr/>
        <w:t>los</w:t>
      </w:r>
      <w:r>
        <w:rPr>
          <w:spacing w:val="-7"/>
        </w:rPr>
        <w:t> </w:t>
      </w:r>
      <w:r>
        <w:rPr/>
        <w:t>órganos</w:t>
      </w:r>
      <w:r>
        <w:rPr>
          <w:spacing w:val="-7"/>
        </w:rPr>
        <w:t> </w:t>
      </w:r>
      <w:r>
        <w:rPr/>
        <w:t>internos</w:t>
      </w:r>
      <w:r>
        <w:rPr>
          <w:spacing w:val="-5"/>
        </w:rPr>
        <w:t> </w:t>
      </w:r>
      <w:r>
        <w:rPr/>
        <w:t>de</w:t>
      </w:r>
      <w:r>
        <w:rPr>
          <w:spacing w:val="-6"/>
        </w:rPr>
        <w:t> </w:t>
      </w:r>
      <w:r>
        <w:rPr/>
        <w:t>control</w:t>
      </w:r>
      <w:r>
        <w:rPr>
          <w:spacing w:val="-6"/>
        </w:rPr>
        <w:t> </w:t>
      </w:r>
      <w:r>
        <w:rPr/>
        <w:t>inmediatamente</w:t>
      </w:r>
      <w:r>
        <w:rPr>
          <w:spacing w:val="-8"/>
        </w:rPr>
        <w:t> </w:t>
      </w:r>
      <w:r>
        <w:rPr/>
        <w:t>solicitarán</w:t>
      </w:r>
      <w:r>
        <w:rPr>
          <w:spacing w:val="-8"/>
        </w:rPr>
        <w:t> </w:t>
      </w:r>
      <w:r>
        <w:rPr/>
        <w:t>sea</w:t>
      </w:r>
      <w:r>
        <w:rPr>
          <w:spacing w:val="-6"/>
        </w:rPr>
        <w:t> </w:t>
      </w:r>
      <w:r>
        <w:rPr/>
        <w:t>aclarado</w:t>
      </w:r>
      <w:r>
        <w:rPr>
          <w:spacing w:val="-6"/>
        </w:rPr>
        <w:t> </w:t>
      </w:r>
      <w:r>
        <w:rPr/>
        <w:t>el origen</w:t>
      </w:r>
      <w:r>
        <w:rPr>
          <w:spacing w:val="-6"/>
        </w:rPr>
        <w:t> </w:t>
      </w:r>
      <w:r>
        <w:rPr/>
        <w:t>de</w:t>
      </w:r>
      <w:r>
        <w:rPr>
          <w:spacing w:val="-3"/>
        </w:rPr>
        <w:t> </w:t>
      </w:r>
      <w:r>
        <w:rPr/>
        <w:t>dicho</w:t>
      </w:r>
      <w:r>
        <w:rPr>
          <w:spacing w:val="-6"/>
        </w:rPr>
        <w:t> </w:t>
      </w:r>
      <w:r>
        <w:rPr/>
        <w:t>enriquecimiento.</w:t>
      </w:r>
      <w:r>
        <w:rPr>
          <w:spacing w:val="-4"/>
        </w:rPr>
        <w:t> </w:t>
      </w:r>
      <w:r>
        <w:rPr/>
        <w:t>De</w:t>
      </w:r>
      <w:r>
        <w:rPr>
          <w:spacing w:val="-3"/>
        </w:rPr>
        <w:t> </w:t>
      </w:r>
      <w:r>
        <w:rPr/>
        <w:t>no</w:t>
      </w:r>
      <w:r>
        <w:rPr>
          <w:spacing w:val="-5"/>
        </w:rPr>
        <w:t> </w:t>
      </w:r>
      <w:r>
        <w:rPr/>
        <w:t>justificarse</w:t>
      </w:r>
      <w:r>
        <w:rPr>
          <w:spacing w:val="-3"/>
        </w:rPr>
        <w:t> </w:t>
      </w:r>
      <w:r>
        <w:rPr/>
        <w:t>la</w:t>
      </w:r>
      <w:r>
        <w:rPr>
          <w:spacing w:val="-3"/>
        </w:rPr>
        <w:t> </w:t>
      </w:r>
      <w:r>
        <w:rPr/>
        <w:t>procedencia</w:t>
      </w:r>
      <w:r>
        <w:rPr>
          <w:spacing w:val="-3"/>
        </w:rPr>
        <w:t> </w:t>
      </w:r>
      <w:r>
        <w:rPr/>
        <w:t>de</w:t>
      </w:r>
      <w:r>
        <w:rPr>
          <w:spacing w:val="-3"/>
        </w:rPr>
        <w:t> </w:t>
      </w:r>
      <w:r>
        <w:rPr/>
        <w:t>éste,</w:t>
      </w:r>
      <w:r>
        <w:rPr>
          <w:spacing w:val="-3"/>
        </w:rPr>
        <w:t> </w:t>
      </w:r>
      <w:r>
        <w:rPr/>
        <w:t>tales</w:t>
      </w:r>
      <w:r>
        <w:rPr>
          <w:spacing w:val="-5"/>
        </w:rPr>
        <w:t> </w:t>
      </w:r>
      <w:r>
        <w:rPr/>
        <w:t>entes</w:t>
      </w:r>
      <w:r>
        <w:rPr>
          <w:spacing w:val="-3"/>
        </w:rPr>
        <w:t> </w:t>
      </w:r>
      <w:r>
        <w:rPr/>
        <w:t>procederán</w:t>
      </w:r>
      <w:r>
        <w:rPr>
          <w:spacing w:val="-6"/>
        </w:rPr>
        <w:t> </w:t>
      </w:r>
      <w:r>
        <w:rPr/>
        <w:t>a integrar el expediente correspondiente para darle trámite conforme a lo establecido en esta Ley y formularán, en su caso, la denuncia correspondiente ante el Ministerio</w:t>
      </w:r>
      <w:r>
        <w:rPr>
          <w:spacing w:val="-4"/>
        </w:rPr>
        <w:t> </w:t>
      </w:r>
      <w:r>
        <w:rPr/>
        <w:t>Público.</w:t>
      </w:r>
    </w:p>
    <w:p>
      <w:pPr>
        <w:pStyle w:val="BodyText"/>
        <w:spacing w:before="8"/>
        <w:rPr>
          <w:sz w:val="19"/>
        </w:rPr>
      </w:pPr>
    </w:p>
    <w:p>
      <w:pPr>
        <w:pStyle w:val="BodyText"/>
        <w:spacing w:line="242" w:lineRule="auto"/>
        <w:ind w:left="142" w:right="186"/>
        <w:jc w:val="both"/>
      </w:pPr>
      <w:r>
        <w:rPr>
          <w:b/>
        </w:rPr>
        <w:t>ARTÍCULO 39. </w:t>
      </w:r>
      <w:r>
        <w:rPr/>
        <w:t>Los declarantes estarán obligados a proporcionar a las contralorías y a los órganos internos de control, la información que se requiera para verificar la evolución de su situación patrimonial,</w:t>
      </w:r>
      <w:r>
        <w:rPr>
          <w:spacing w:val="-11"/>
        </w:rPr>
        <w:t> </w:t>
      </w:r>
      <w:r>
        <w:rPr/>
        <w:t>incluyendo</w:t>
      </w:r>
      <w:r>
        <w:rPr>
          <w:spacing w:val="-11"/>
        </w:rPr>
        <w:t> </w:t>
      </w:r>
      <w:r>
        <w:rPr/>
        <w:t>la</w:t>
      </w:r>
      <w:r>
        <w:rPr>
          <w:spacing w:val="-11"/>
        </w:rPr>
        <w:t> </w:t>
      </w:r>
      <w:r>
        <w:rPr/>
        <w:t>de</w:t>
      </w:r>
      <w:r>
        <w:rPr>
          <w:spacing w:val="-10"/>
        </w:rPr>
        <w:t> </w:t>
      </w:r>
      <w:r>
        <w:rPr/>
        <w:t>sus</w:t>
      </w:r>
      <w:r>
        <w:rPr>
          <w:spacing w:val="-10"/>
        </w:rPr>
        <w:t> </w:t>
      </w:r>
      <w:r>
        <w:rPr/>
        <w:t>cónyuges,</w:t>
      </w:r>
      <w:r>
        <w:rPr>
          <w:spacing w:val="-10"/>
        </w:rPr>
        <w:t> </w:t>
      </w:r>
      <w:r>
        <w:rPr/>
        <w:t>concubinas</w:t>
      </w:r>
      <w:r>
        <w:rPr>
          <w:spacing w:val="-10"/>
        </w:rPr>
        <w:t> </w:t>
      </w:r>
      <w:r>
        <w:rPr/>
        <w:t>o</w:t>
      </w:r>
      <w:r>
        <w:rPr>
          <w:spacing w:val="-10"/>
        </w:rPr>
        <w:t> </w:t>
      </w:r>
      <w:r>
        <w:rPr/>
        <w:t>concubinarios</w:t>
      </w:r>
      <w:r>
        <w:rPr>
          <w:spacing w:val="-8"/>
        </w:rPr>
        <w:t> </w:t>
      </w:r>
      <w:r>
        <w:rPr/>
        <w:t>y</w:t>
      </w:r>
      <w:r>
        <w:rPr>
          <w:spacing w:val="-14"/>
        </w:rPr>
        <w:t> </w:t>
      </w:r>
      <w:r>
        <w:rPr/>
        <w:t>dependientes</w:t>
      </w:r>
      <w:r>
        <w:rPr>
          <w:spacing w:val="-10"/>
        </w:rPr>
        <w:t> </w:t>
      </w:r>
      <w:r>
        <w:rPr/>
        <w:t>económicos directos.</w:t>
      </w:r>
    </w:p>
    <w:p>
      <w:pPr>
        <w:pStyle w:val="BodyText"/>
        <w:spacing w:before="7"/>
        <w:rPr>
          <w:sz w:val="19"/>
        </w:rPr>
      </w:pPr>
    </w:p>
    <w:p>
      <w:pPr>
        <w:pStyle w:val="BodyText"/>
        <w:ind w:left="142" w:right="182"/>
        <w:jc w:val="both"/>
      </w:pPr>
      <w:r>
        <w:rPr/>
        <w:t>Sólo</w:t>
      </w:r>
      <w:r>
        <w:rPr>
          <w:spacing w:val="-16"/>
        </w:rPr>
        <w:t> </w:t>
      </w:r>
      <w:r>
        <w:rPr/>
        <w:t>los</w:t>
      </w:r>
      <w:r>
        <w:rPr>
          <w:spacing w:val="-15"/>
        </w:rPr>
        <w:t> </w:t>
      </w:r>
      <w:r>
        <w:rPr/>
        <w:t>titulares</w:t>
      </w:r>
      <w:r>
        <w:rPr>
          <w:spacing w:val="-14"/>
        </w:rPr>
        <w:t> </w:t>
      </w:r>
      <w:r>
        <w:rPr/>
        <w:t>de</w:t>
      </w:r>
      <w:r>
        <w:rPr>
          <w:spacing w:val="-14"/>
        </w:rPr>
        <w:t> </w:t>
      </w:r>
      <w:r>
        <w:rPr/>
        <w:t>las</w:t>
      </w:r>
      <w:r>
        <w:rPr>
          <w:spacing w:val="-14"/>
        </w:rPr>
        <w:t> </w:t>
      </w:r>
      <w:r>
        <w:rPr/>
        <w:t>contralorías</w:t>
      </w:r>
      <w:r>
        <w:rPr>
          <w:spacing w:val="-15"/>
        </w:rPr>
        <w:t> </w:t>
      </w:r>
      <w:r>
        <w:rPr/>
        <w:t>o</w:t>
      </w:r>
      <w:r>
        <w:rPr>
          <w:spacing w:val="-13"/>
        </w:rPr>
        <w:t> </w:t>
      </w:r>
      <w:r>
        <w:rPr/>
        <w:t>los</w:t>
      </w:r>
      <w:r>
        <w:rPr>
          <w:spacing w:val="-15"/>
        </w:rPr>
        <w:t> </w:t>
      </w:r>
      <w:r>
        <w:rPr/>
        <w:t>servidores</w:t>
      </w:r>
      <w:r>
        <w:rPr>
          <w:spacing w:val="-14"/>
        </w:rPr>
        <w:t> </w:t>
      </w:r>
      <w:r>
        <w:rPr/>
        <w:t>públicos</w:t>
      </w:r>
      <w:r>
        <w:rPr>
          <w:spacing w:val="-15"/>
        </w:rPr>
        <w:t> </w:t>
      </w:r>
      <w:r>
        <w:rPr>
          <w:spacing w:val="3"/>
        </w:rPr>
        <w:t>en</w:t>
      </w:r>
      <w:r>
        <w:rPr>
          <w:spacing w:val="-15"/>
        </w:rPr>
        <w:t> </w:t>
      </w:r>
      <w:r>
        <w:rPr/>
        <w:t>quien</w:t>
      </w:r>
      <w:r>
        <w:rPr>
          <w:spacing w:val="-14"/>
        </w:rPr>
        <w:t> </w:t>
      </w:r>
      <w:r>
        <w:rPr/>
        <w:t>deleguen</w:t>
      </w:r>
      <w:r>
        <w:rPr>
          <w:spacing w:val="-14"/>
        </w:rPr>
        <w:t> </w:t>
      </w:r>
      <w:r>
        <w:rPr/>
        <w:t>esta</w:t>
      </w:r>
      <w:r>
        <w:rPr>
          <w:spacing w:val="-15"/>
        </w:rPr>
        <w:t> </w:t>
      </w:r>
      <w:r>
        <w:rPr/>
        <w:t>facultad,</w:t>
      </w:r>
      <w:r>
        <w:rPr>
          <w:spacing w:val="-14"/>
        </w:rPr>
        <w:t> </w:t>
      </w:r>
      <w:r>
        <w:rPr/>
        <w:t>podrán solicitar a las autoridades competentes, en los términos de las disposiciones aplicables, la información en materia fiscal, o la relacionada con operaciones de depósito, ahorro, administración o inversión de recursos monetarios.</w:t>
      </w:r>
    </w:p>
    <w:p>
      <w:pPr>
        <w:spacing w:after="0"/>
        <w:jc w:val="both"/>
        <w:sectPr>
          <w:pgSz w:w="12240" w:h="15840"/>
          <w:pgMar w:top="1340" w:bottom="280" w:left="1560" w:right="1520"/>
        </w:sectPr>
      </w:pPr>
    </w:p>
    <w:p>
      <w:pPr>
        <w:pStyle w:val="BodyText"/>
        <w:spacing w:line="242" w:lineRule="auto" w:before="71"/>
        <w:ind w:left="142" w:right="184"/>
        <w:jc w:val="both"/>
      </w:pPr>
      <w:r>
        <w:rPr>
          <w:b/>
        </w:rPr>
        <w:t>ARTÍCULO 40. </w:t>
      </w:r>
      <w:r>
        <w:rPr/>
        <w:t>Para los efectos de la presente Ley y de la legislación penal, se computarán entre los bienes que adquieran los declarantes o con respecto de los cuales se conduzcan como dueños, los que reciban o de los que dispongan su cónyuge, concubina o concubinario y sus dependientes económicos directos, salvo que se acredite que éstos los obtuvieron por sí mismos.</w:t>
      </w:r>
    </w:p>
    <w:p>
      <w:pPr>
        <w:pStyle w:val="BodyText"/>
        <w:spacing w:before="7"/>
        <w:rPr>
          <w:sz w:val="19"/>
        </w:rPr>
      </w:pPr>
    </w:p>
    <w:p>
      <w:pPr>
        <w:pStyle w:val="BodyText"/>
        <w:ind w:left="142" w:right="182"/>
        <w:jc w:val="both"/>
      </w:pPr>
      <w:r>
        <w:rPr/>
        <w:t>En caso de que los servidores públicos, sin haberlo solicitado, reciban de un particular de manera gratuita</w:t>
      </w:r>
      <w:r>
        <w:rPr>
          <w:spacing w:val="-8"/>
        </w:rPr>
        <w:t> </w:t>
      </w:r>
      <w:r>
        <w:rPr/>
        <w:t>la</w:t>
      </w:r>
      <w:r>
        <w:rPr>
          <w:spacing w:val="-8"/>
        </w:rPr>
        <w:t> </w:t>
      </w:r>
      <w:r>
        <w:rPr/>
        <w:t>transmisión</w:t>
      </w:r>
      <w:r>
        <w:rPr>
          <w:spacing w:val="-7"/>
        </w:rPr>
        <w:t> </w:t>
      </w:r>
      <w:r>
        <w:rPr/>
        <w:t>de</w:t>
      </w:r>
      <w:r>
        <w:rPr>
          <w:spacing w:val="-8"/>
        </w:rPr>
        <w:t> </w:t>
      </w:r>
      <w:r>
        <w:rPr/>
        <w:t>la</w:t>
      </w:r>
      <w:r>
        <w:rPr>
          <w:spacing w:val="-3"/>
        </w:rPr>
        <w:t> </w:t>
      </w:r>
      <w:r>
        <w:rPr/>
        <w:t>propiedad</w:t>
      </w:r>
      <w:r>
        <w:rPr>
          <w:spacing w:val="-7"/>
        </w:rPr>
        <w:t> </w:t>
      </w:r>
      <w:r>
        <w:rPr/>
        <w:t>o</w:t>
      </w:r>
      <w:r>
        <w:rPr>
          <w:spacing w:val="-8"/>
        </w:rPr>
        <w:t> </w:t>
      </w:r>
      <w:r>
        <w:rPr/>
        <w:t>el</w:t>
      </w:r>
      <w:r>
        <w:rPr>
          <w:spacing w:val="-9"/>
        </w:rPr>
        <w:t> </w:t>
      </w:r>
      <w:r>
        <w:rPr/>
        <w:t>ofrecimiento</w:t>
      </w:r>
      <w:r>
        <w:rPr>
          <w:spacing w:val="-5"/>
        </w:rPr>
        <w:t> </w:t>
      </w:r>
      <w:r>
        <w:rPr/>
        <w:t>para</w:t>
      </w:r>
      <w:r>
        <w:rPr>
          <w:spacing w:val="-8"/>
        </w:rPr>
        <w:t> </w:t>
      </w:r>
      <w:r>
        <w:rPr/>
        <w:t>el</w:t>
      </w:r>
      <w:r>
        <w:rPr>
          <w:spacing w:val="-9"/>
        </w:rPr>
        <w:t> </w:t>
      </w:r>
      <w:r>
        <w:rPr/>
        <w:t>uso</w:t>
      </w:r>
      <w:r>
        <w:rPr>
          <w:spacing w:val="-7"/>
        </w:rPr>
        <w:t> </w:t>
      </w:r>
      <w:r>
        <w:rPr/>
        <w:t>de</w:t>
      </w:r>
      <w:r>
        <w:rPr>
          <w:spacing w:val="-8"/>
        </w:rPr>
        <w:t> </w:t>
      </w:r>
      <w:r>
        <w:rPr/>
        <w:t>cualquier</w:t>
      </w:r>
      <w:r>
        <w:rPr>
          <w:spacing w:val="-7"/>
        </w:rPr>
        <w:t> </w:t>
      </w:r>
      <w:r>
        <w:rPr/>
        <w:t>bien,</w:t>
      </w:r>
      <w:r>
        <w:rPr>
          <w:spacing w:val="-7"/>
        </w:rPr>
        <w:t> </w:t>
      </w:r>
      <w:r>
        <w:rPr/>
        <w:t>con</w:t>
      </w:r>
      <w:r>
        <w:rPr>
          <w:spacing w:val="-8"/>
        </w:rPr>
        <w:t> </w:t>
      </w:r>
      <w:r>
        <w:rPr/>
        <w:t>motivo</w:t>
      </w:r>
      <w:r>
        <w:rPr>
          <w:spacing w:val="-8"/>
        </w:rPr>
        <w:t> </w:t>
      </w:r>
      <w:r>
        <w:rPr/>
        <w:t>del ejercicio</w:t>
      </w:r>
      <w:r>
        <w:rPr>
          <w:spacing w:val="-6"/>
        </w:rPr>
        <w:t> </w:t>
      </w:r>
      <w:r>
        <w:rPr/>
        <w:t>de</w:t>
      </w:r>
      <w:r>
        <w:rPr>
          <w:spacing w:val="-6"/>
        </w:rPr>
        <w:t> </w:t>
      </w:r>
      <w:r>
        <w:rPr/>
        <w:t>sus</w:t>
      </w:r>
      <w:r>
        <w:rPr>
          <w:spacing w:val="-4"/>
        </w:rPr>
        <w:t> </w:t>
      </w:r>
      <w:r>
        <w:rPr/>
        <w:t>funciones,</w:t>
      </w:r>
      <w:r>
        <w:rPr>
          <w:spacing w:val="-1"/>
        </w:rPr>
        <w:t> </w:t>
      </w:r>
      <w:r>
        <w:rPr/>
        <w:t>deberán</w:t>
      </w:r>
      <w:r>
        <w:rPr>
          <w:spacing w:val="-3"/>
        </w:rPr>
        <w:t> </w:t>
      </w:r>
      <w:r>
        <w:rPr/>
        <w:t>informarlo</w:t>
      </w:r>
      <w:r>
        <w:rPr>
          <w:spacing w:val="-5"/>
        </w:rPr>
        <w:t> </w:t>
      </w:r>
      <w:r>
        <w:rPr/>
        <w:t>inmediatamente</w:t>
      </w:r>
      <w:r>
        <w:rPr>
          <w:spacing w:val="-6"/>
        </w:rPr>
        <w:t> </w:t>
      </w:r>
      <w:r>
        <w:rPr/>
        <w:t>a</w:t>
      </w:r>
      <w:r>
        <w:rPr>
          <w:spacing w:val="-3"/>
        </w:rPr>
        <w:t> </w:t>
      </w:r>
      <w:r>
        <w:rPr/>
        <w:t>las</w:t>
      </w:r>
      <w:r>
        <w:rPr>
          <w:spacing w:val="-4"/>
        </w:rPr>
        <w:t> </w:t>
      </w:r>
      <w:r>
        <w:rPr/>
        <w:t>contralorías</w:t>
      </w:r>
      <w:r>
        <w:rPr>
          <w:spacing w:val="-2"/>
        </w:rPr>
        <w:t> </w:t>
      </w:r>
      <w:r>
        <w:rPr/>
        <w:t>o</w:t>
      </w:r>
      <w:r>
        <w:rPr>
          <w:spacing w:val="-5"/>
        </w:rPr>
        <w:t> </w:t>
      </w:r>
      <w:r>
        <w:rPr/>
        <w:t>al</w:t>
      </w:r>
      <w:r>
        <w:rPr>
          <w:spacing w:val="-6"/>
        </w:rPr>
        <w:t> </w:t>
      </w:r>
      <w:r>
        <w:rPr/>
        <w:t>órgano</w:t>
      </w:r>
      <w:r>
        <w:rPr>
          <w:spacing w:val="-3"/>
        </w:rPr>
        <w:t> </w:t>
      </w:r>
      <w:r>
        <w:rPr/>
        <w:t>interno de control que</w:t>
      </w:r>
      <w:r>
        <w:rPr>
          <w:spacing w:val="-5"/>
        </w:rPr>
        <w:t> </w:t>
      </w:r>
      <w:r>
        <w:rPr/>
        <w:t>corresponda.</w:t>
      </w:r>
    </w:p>
    <w:p>
      <w:pPr>
        <w:pStyle w:val="BodyText"/>
        <w:spacing w:before="11"/>
        <w:rPr>
          <w:sz w:val="19"/>
        </w:rPr>
      </w:pPr>
    </w:p>
    <w:p>
      <w:pPr>
        <w:pStyle w:val="BodyText"/>
        <w:ind w:left="142" w:right="179"/>
        <w:jc w:val="both"/>
      </w:pPr>
      <w:r>
        <w:rPr/>
        <w:t>En el caso de recepción de bienes, los servidores públicos procederán a poner los mismos a disposición</w:t>
      </w:r>
      <w:r>
        <w:rPr>
          <w:spacing w:val="-6"/>
        </w:rPr>
        <w:t> </w:t>
      </w:r>
      <w:r>
        <w:rPr/>
        <w:t>de</w:t>
      </w:r>
      <w:r>
        <w:rPr>
          <w:spacing w:val="-6"/>
        </w:rPr>
        <w:t> </w:t>
      </w:r>
      <w:r>
        <w:rPr/>
        <w:t>la</w:t>
      </w:r>
      <w:r>
        <w:rPr>
          <w:spacing w:val="-6"/>
        </w:rPr>
        <w:t> </w:t>
      </w:r>
      <w:r>
        <w:rPr/>
        <w:t>institución</w:t>
      </w:r>
      <w:r>
        <w:rPr>
          <w:spacing w:val="-4"/>
        </w:rPr>
        <w:t> </w:t>
      </w:r>
      <w:r>
        <w:rPr/>
        <w:t>que</w:t>
      </w:r>
      <w:r>
        <w:rPr>
          <w:spacing w:val="-6"/>
        </w:rPr>
        <w:t> </w:t>
      </w:r>
      <w:r>
        <w:rPr/>
        <w:t>administre</w:t>
      </w:r>
      <w:r>
        <w:rPr>
          <w:spacing w:val="-6"/>
        </w:rPr>
        <w:t> </w:t>
      </w:r>
      <w:r>
        <w:rPr/>
        <w:t>el</w:t>
      </w:r>
      <w:r>
        <w:rPr>
          <w:spacing w:val="-5"/>
        </w:rPr>
        <w:t> </w:t>
      </w:r>
      <w:r>
        <w:rPr/>
        <w:t>patrimonio</w:t>
      </w:r>
      <w:r>
        <w:rPr>
          <w:spacing w:val="-6"/>
        </w:rPr>
        <w:t> </w:t>
      </w:r>
      <w:r>
        <w:rPr/>
        <w:t>de</w:t>
      </w:r>
      <w:r>
        <w:rPr>
          <w:spacing w:val="-6"/>
        </w:rPr>
        <w:t> </w:t>
      </w:r>
      <w:r>
        <w:rPr/>
        <w:t>la</w:t>
      </w:r>
      <w:r>
        <w:rPr>
          <w:spacing w:val="-6"/>
        </w:rPr>
        <w:t> </w:t>
      </w:r>
      <w:r>
        <w:rPr/>
        <w:t>Beneficencia</w:t>
      </w:r>
      <w:r>
        <w:rPr>
          <w:spacing w:val="-6"/>
        </w:rPr>
        <w:t> </w:t>
      </w:r>
      <w:r>
        <w:rPr/>
        <w:t>Pública</w:t>
      </w:r>
      <w:r>
        <w:rPr>
          <w:spacing w:val="-5"/>
        </w:rPr>
        <w:t> </w:t>
      </w:r>
      <w:r>
        <w:rPr/>
        <w:t>Estatal,</w:t>
      </w:r>
      <w:r>
        <w:rPr>
          <w:spacing w:val="-5"/>
        </w:rPr>
        <w:t> </w:t>
      </w:r>
      <w:r>
        <w:rPr/>
        <w:t>a</w:t>
      </w:r>
      <w:r>
        <w:rPr>
          <w:spacing w:val="-6"/>
        </w:rPr>
        <w:t> </w:t>
      </w:r>
      <w:r>
        <w:rPr/>
        <w:t>través de los órganos de control</w:t>
      </w:r>
      <w:r>
        <w:rPr>
          <w:spacing w:val="-5"/>
        </w:rPr>
        <w:t> </w:t>
      </w:r>
      <w:r>
        <w:rPr/>
        <w:t>competentes.</w:t>
      </w:r>
    </w:p>
    <w:p>
      <w:pPr>
        <w:pStyle w:val="BodyText"/>
        <w:spacing w:before="8"/>
        <w:rPr>
          <w:sz w:val="19"/>
        </w:rPr>
      </w:pPr>
    </w:p>
    <w:p>
      <w:pPr>
        <w:pStyle w:val="BodyText"/>
        <w:ind w:left="142" w:right="179"/>
        <w:jc w:val="both"/>
      </w:pPr>
      <w:r>
        <w:rPr>
          <w:b/>
        </w:rPr>
        <w:t>ARTÍCULO 41. </w:t>
      </w:r>
      <w:r>
        <w:rPr/>
        <w:t>Las contralorías y los órganos internos de control, según corresponda, tendrán la potestad de formular la denuncia ante el Ministerio Público, en su caso, cuando el sujeto a la verificación de la evolución de su patrimonio no justifique la procedencia lícita del incremento notoriamente desproporcionado de éste, representado por sus bienes, o de aquéllos sobre los que se conduzca como dueño, durante el tiempo de su empleo, cargo o comisión.</w:t>
      </w:r>
    </w:p>
    <w:p>
      <w:pPr>
        <w:pStyle w:val="BodyText"/>
        <w:spacing w:before="3"/>
      </w:pPr>
    </w:p>
    <w:p>
      <w:pPr>
        <w:pStyle w:val="BodyText"/>
        <w:ind w:left="142" w:right="185"/>
        <w:jc w:val="both"/>
      </w:pPr>
      <w:r>
        <w:rPr/>
        <w:t>Cuando las autoridades investigadoras, en el ámbito de sus competencias, llegaren a formular denuncias ante el Ministerio Público correspondiente, éstas serán coadyuvantes del mismo en el procedimiento penal respectivo.</w:t>
      </w:r>
    </w:p>
    <w:p>
      <w:pPr>
        <w:pStyle w:val="BodyText"/>
        <w:rPr>
          <w:sz w:val="22"/>
        </w:rPr>
      </w:pPr>
    </w:p>
    <w:p>
      <w:pPr>
        <w:pStyle w:val="BodyText"/>
        <w:spacing w:before="9"/>
        <w:rPr>
          <w:sz w:val="17"/>
        </w:rPr>
      </w:pPr>
    </w:p>
    <w:p>
      <w:pPr>
        <w:pStyle w:val="Heading1"/>
      </w:pPr>
      <w:r>
        <w:rPr/>
        <w:t>Sección Cuarta</w:t>
      </w:r>
    </w:p>
    <w:p>
      <w:pPr>
        <w:pStyle w:val="BodyText"/>
        <w:spacing w:before="1"/>
        <w:rPr>
          <w:b/>
        </w:rPr>
      </w:pPr>
    </w:p>
    <w:p>
      <w:pPr>
        <w:spacing w:before="0"/>
        <w:ind w:left="775" w:right="0" w:firstLine="0"/>
        <w:jc w:val="left"/>
        <w:rPr>
          <w:b/>
          <w:sz w:val="20"/>
        </w:rPr>
      </w:pPr>
      <w:r>
        <w:rPr>
          <w:b/>
          <w:sz w:val="20"/>
        </w:rPr>
        <w:t>Régimen de los Servidores Públicos que Participan en Contrataciones Públicas</w:t>
      </w:r>
    </w:p>
    <w:p>
      <w:pPr>
        <w:pStyle w:val="BodyText"/>
        <w:spacing w:before="10"/>
        <w:rPr>
          <w:b/>
          <w:sz w:val="19"/>
        </w:rPr>
      </w:pPr>
    </w:p>
    <w:p>
      <w:pPr>
        <w:pStyle w:val="BodyText"/>
        <w:ind w:left="142" w:right="178"/>
        <w:jc w:val="both"/>
      </w:pPr>
      <w:r>
        <w:rPr>
          <w:b/>
        </w:rPr>
        <w:t>ARTÍCULO 42. </w:t>
      </w:r>
      <w:r>
        <w:rPr/>
        <w:t>La Plataforma Digital Estatal incluirá, en un sistema específico, los nombres y adscripción de los servidores públicos que intervengan en procedimientos para contrataciones públicas, ya sea en la tramitación, atención y resolución para la adjudicación de un contrato, otorgamiento de una concesión, licencia, permiso o autorización y sus prórrogas, así como la enajenación de bienes muebles y aquellos que dictaminan en materia de avalúos, el cual será actualizado quincenalmente.</w:t>
      </w:r>
    </w:p>
    <w:p>
      <w:pPr>
        <w:pStyle w:val="BodyText"/>
        <w:spacing w:before="3"/>
      </w:pPr>
    </w:p>
    <w:p>
      <w:pPr>
        <w:pStyle w:val="BodyText"/>
        <w:ind w:left="142" w:right="182"/>
        <w:jc w:val="both"/>
      </w:pPr>
      <w:r>
        <w:rPr/>
        <w:t>Los formatos y mecanismos para registrar la información serán determinados por el Comité Coordinador.</w:t>
      </w:r>
    </w:p>
    <w:p>
      <w:pPr>
        <w:pStyle w:val="BodyText"/>
        <w:spacing w:before="1"/>
      </w:pPr>
    </w:p>
    <w:p>
      <w:pPr>
        <w:pStyle w:val="BodyText"/>
        <w:spacing w:before="1"/>
        <w:ind w:left="142" w:right="188"/>
        <w:jc w:val="both"/>
      </w:pPr>
      <w:r>
        <w:rPr/>
        <w:t>La información a que se refiere el presente artículo deberá ser puesta a disposición de todo público a través de un portal de internet.</w:t>
      </w:r>
    </w:p>
    <w:p>
      <w:pPr>
        <w:pStyle w:val="BodyText"/>
        <w:rPr>
          <w:sz w:val="22"/>
        </w:rPr>
      </w:pPr>
    </w:p>
    <w:p>
      <w:pPr>
        <w:pStyle w:val="BodyText"/>
        <w:spacing w:before="8"/>
        <w:rPr>
          <w:sz w:val="17"/>
        </w:rPr>
      </w:pPr>
    </w:p>
    <w:p>
      <w:pPr>
        <w:pStyle w:val="Heading1"/>
      </w:pPr>
      <w:r>
        <w:rPr/>
        <w:t>Sección Quinta</w:t>
      </w:r>
    </w:p>
    <w:p>
      <w:pPr>
        <w:pStyle w:val="BodyText"/>
        <w:spacing w:before="1"/>
        <w:rPr>
          <w:b/>
        </w:rPr>
      </w:pPr>
    </w:p>
    <w:p>
      <w:pPr>
        <w:spacing w:before="0"/>
        <w:ind w:left="248" w:right="286" w:firstLine="0"/>
        <w:jc w:val="center"/>
        <w:rPr>
          <w:b/>
          <w:sz w:val="20"/>
        </w:rPr>
      </w:pPr>
      <w:r>
        <w:rPr>
          <w:b/>
          <w:sz w:val="20"/>
        </w:rPr>
        <w:t>Protocolo de Actuación en Contrataciones</w:t>
      </w:r>
    </w:p>
    <w:p>
      <w:pPr>
        <w:pStyle w:val="BodyText"/>
        <w:spacing w:before="10"/>
        <w:rPr>
          <w:b/>
          <w:sz w:val="19"/>
        </w:rPr>
      </w:pPr>
    </w:p>
    <w:p>
      <w:pPr>
        <w:pStyle w:val="BodyText"/>
        <w:spacing w:line="242" w:lineRule="auto"/>
        <w:ind w:left="142" w:right="188"/>
        <w:jc w:val="both"/>
      </w:pPr>
      <w:r>
        <w:rPr>
          <w:b/>
        </w:rPr>
        <w:t>ARTÍCULO 43</w:t>
      </w:r>
      <w:r>
        <w:rPr/>
        <w:t>. El Comité Coordinador expedirá el protocolo de actuación que las contralorías y los órganos internos de control implementarán.</w:t>
      </w:r>
    </w:p>
    <w:p>
      <w:pPr>
        <w:pStyle w:val="BodyText"/>
        <w:spacing w:before="11"/>
        <w:rPr>
          <w:sz w:val="19"/>
        </w:rPr>
      </w:pPr>
    </w:p>
    <w:p>
      <w:pPr>
        <w:pStyle w:val="BodyText"/>
        <w:ind w:left="142" w:right="181"/>
        <w:jc w:val="both"/>
      </w:pPr>
      <w:r>
        <w:rPr/>
        <w:t>Dicho</w:t>
      </w:r>
      <w:r>
        <w:rPr>
          <w:spacing w:val="-6"/>
        </w:rPr>
        <w:t> </w:t>
      </w:r>
      <w:r>
        <w:rPr/>
        <w:t>protocolo</w:t>
      </w:r>
      <w:r>
        <w:rPr>
          <w:spacing w:val="-5"/>
        </w:rPr>
        <w:t> </w:t>
      </w:r>
      <w:r>
        <w:rPr/>
        <w:t>de</w:t>
      </w:r>
      <w:r>
        <w:rPr>
          <w:spacing w:val="-7"/>
        </w:rPr>
        <w:t> </w:t>
      </w:r>
      <w:r>
        <w:rPr/>
        <w:t>actuación</w:t>
      </w:r>
      <w:r>
        <w:rPr>
          <w:spacing w:val="-6"/>
        </w:rPr>
        <w:t> </w:t>
      </w:r>
      <w:r>
        <w:rPr/>
        <w:t>deberá</w:t>
      </w:r>
      <w:r>
        <w:rPr>
          <w:spacing w:val="-6"/>
        </w:rPr>
        <w:t> </w:t>
      </w:r>
      <w:r>
        <w:rPr/>
        <w:t>ser</w:t>
      </w:r>
      <w:r>
        <w:rPr>
          <w:spacing w:val="-6"/>
        </w:rPr>
        <w:t> </w:t>
      </w:r>
      <w:r>
        <w:rPr/>
        <w:t>cumplido</w:t>
      </w:r>
      <w:r>
        <w:rPr>
          <w:spacing w:val="-6"/>
        </w:rPr>
        <w:t> </w:t>
      </w:r>
      <w:r>
        <w:rPr/>
        <w:t>por</w:t>
      </w:r>
      <w:r>
        <w:rPr>
          <w:spacing w:val="-4"/>
        </w:rPr>
        <w:t> </w:t>
      </w:r>
      <w:r>
        <w:rPr/>
        <w:t>los</w:t>
      </w:r>
      <w:r>
        <w:rPr>
          <w:spacing w:val="-4"/>
        </w:rPr>
        <w:t> </w:t>
      </w:r>
      <w:r>
        <w:rPr/>
        <w:t>servidores</w:t>
      </w:r>
      <w:r>
        <w:rPr>
          <w:spacing w:val="-5"/>
        </w:rPr>
        <w:t> </w:t>
      </w:r>
      <w:r>
        <w:rPr/>
        <w:t>públicos</w:t>
      </w:r>
      <w:r>
        <w:rPr>
          <w:spacing w:val="-6"/>
        </w:rPr>
        <w:t> </w:t>
      </w:r>
      <w:r>
        <w:rPr/>
        <w:t>inscritos</w:t>
      </w:r>
      <w:r>
        <w:rPr>
          <w:spacing w:val="-6"/>
        </w:rPr>
        <w:t> </w:t>
      </w:r>
      <w:r>
        <w:rPr/>
        <w:t>en</w:t>
      </w:r>
      <w:r>
        <w:rPr>
          <w:spacing w:val="-6"/>
        </w:rPr>
        <w:t> </w:t>
      </w:r>
      <w:r>
        <w:rPr/>
        <w:t>el</w:t>
      </w:r>
      <w:r>
        <w:rPr>
          <w:spacing w:val="-8"/>
        </w:rPr>
        <w:t> </w:t>
      </w:r>
      <w:r>
        <w:rPr/>
        <w:t>sistema específico de la Plataforma Digital Estatal a que se refiere el presente capítulo y, en su caso, aplicarán</w:t>
      </w:r>
      <w:r>
        <w:rPr>
          <w:spacing w:val="-3"/>
        </w:rPr>
        <w:t> </w:t>
      </w:r>
      <w:r>
        <w:rPr/>
        <w:t>los</w:t>
      </w:r>
      <w:r>
        <w:rPr>
          <w:spacing w:val="-4"/>
        </w:rPr>
        <w:t> </w:t>
      </w:r>
      <w:r>
        <w:rPr/>
        <w:t>formatos</w:t>
      </w:r>
      <w:r>
        <w:rPr>
          <w:spacing w:val="-4"/>
        </w:rPr>
        <w:t> </w:t>
      </w:r>
      <w:r>
        <w:rPr/>
        <w:t>que</w:t>
      </w:r>
      <w:r>
        <w:rPr>
          <w:spacing w:val="-2"/>
        </w:rPr>
        <w:t> </w:t>
      </w:r>
      <w:r>
        <w:rPr/>
        <w:t>se</w:t>
      </w:r>
      <w:r>
        <w:rPr>
          <w:spacing w:val="-6"/>
        </w:rPr>
        <w:t> </w:t>
      </w:r>
      <w:r>
        <w:rPr/>
        <w:t>utilizarán</w:t>
      </w:r>
      <w:r>
        <w:rPr>
          <w:spacing w:val="-5"/>
        </w:rPr>
        <w:t> </w:t>
      </w:r>
      <w:r>
        <w:rPr/>
        <w:t>para</w:t>
      </w:r>
      <w:r>
        <w:rPr>
          <w:spacing w:val="-4"/>
        </w:rPr>
        <w:t> </w:t>
      </w:r>
      <w:r>
        <w:rPr/>
        <w:t>que</w:t>
      </w:r>
      <w:r>
        <w:rPr>
          <w:spacing w:val="-6"/>
        </w:rPr>
        <w:t> </w:t>
      </w:r>
      <w:r>
        <w:rPr/>
        <w:t>formulen</w:t>
      </w:r>
      <w:r>
        <w:rPr>
          <w:spacing w:val="-5"/>
        </w:rPr>
        <w:t> </w:t>
      </w:r>
      <w:r>
        <w:rPr/>
        <w:t>un</w:t>
      </w:r>
      <w:r>
        <w:rPr>
          <w:spacing w:val="-3"/>
        </w:rPr>
        <w:t> </w:t>
      </w:r>
      <w:r>
        <w:rPr/>
        <w:t>manifiesto</w:t>
      </w:r>
      <w:r>
        <w:rPr>
          <w:spacing w:val="-6"/>
        </w:rPr>
        <w:t> </w:t>
      </w:r>
      <w:r>
        <w:rPr/>
        <w:t>de</w:t>
      </w:r>
      <w:r>
        <w:rPr>
          <w:spacing w:val="-3"/>
        </w:rPr>
        <w:t> </w:t>
      </w:r>
      <w:r>
        <w:rPr/>
        <w:t>vínculos</w:t>
      </w:r>
      <w:r>
        <w:rPr>
          <w:spacing w:val="-5"/>
        </w:rPr>
        <w:t> </w:t>
      </w:r>
      <w:r>
        <w:rPr/>
        <w:t>o</w:t>
      </w:r>
      <w:r>
        <w:rPr>
          <w:spacing w:val="-5"/>
        </w:rPr>
        <w:t> </w:t>
      </w:r>
      <w:r>
        <w:rPr/>
        <w:t>relaciones</w:t>
      </w:r>
      <w:r>
        <w:rPr>
          <w:spacing w:val="-4"/>
        </w:rPr>
        <w:t> </w:t>
      </w:r>
      <w:r>
        <w:rPr/>
        <w:t>de negocios, personales o familiares, así como de posibles conflictos de interés, bajo el principio de máxima publicidad y en los términos de la normatividad aplicable en materia de</w:t>
      </w:r>
      <w:r>
        <w:rPr>
          <w:spacing w:val="-15"/>
        </w:rPr>
        <w:t> </w:t>
      </w:r>
      <w:r>
        <w:rPr/>
        <w:t>transparencia.</w:t>
      </w:r>
    </w:p>
    <w:p>
      <w:pPr>
        <w:spacing w:after="0"/>
        <w:jc w:val="both"/>
        <w:sectPr>
          <w:pgSz w:w="12240" w:h="15840"/>
          <w:pgMar w:top="1340" w:bottom="280" w:left="1560" w:right="1520"/>
        </w:sectPr>
      </w:pPr>
    </w:p>
    <w:p>
      <w:pPr>
        <w:pStyle w:val="BodyText"/>
        <w:spacing w:before="73"/>
        <w:ind w:left="142" w:right="187"/>
        <w:jc w:val="both"/>
      </w:pPr>
      <w:r>
        <w:rPr/>
        <w:t>El sistema específico de la Plataforma Digital Estatal a que se refiere el presente capítulo incluirá la relación de particulares, personas físicas y morales, que se encuentren inhabilitados para celebrar contratos</w:t>
      </w:r>
      <w:r>
        <w:rPr>
          <w:spacing w:val="-8"/>
        </w:rPr>
        <w:t> </w:t>
      </w:r>
      <w:r>
        <w:rPr/>
        <w:t>con</w:t>
      </w:r>
      <w:r>
        <w:rPr>
          <w:spacing w:val="-6"/>
        </w:rPr>
        <w:t> </w:t>
      </w:r>
      <w:r>
        <w:rPr/>
        <w:t>los</w:t>
      </w:r>
      <w:r>
        <w:rPr>
          <w:spacing w:val="-5"/>
        </w:rPr>
        <w:t> </w:t>
      </w:r>
      <w:r>
        <w:rPr/>
        <w:t>entes</w:t>
      </w:r>
      <w:r>
        <w:rPr>
          <w:spacing w:val="-7"/>
        </w:rPr>
        <w:t> </w:t>
      </w:r>
      <w:r>
        <w:rPr/>
        <w:t>públicos</w:t>
      </w:r>
      <w:r>
        <w:rPr>
          <w:spacing w:val="-5"/>
        </w:rPr>
        <w:t> </w:t>
      </w:r>
      <w:r>
        <w:rPr/>
        <w:t>derivado</w:t>
      </w:r>
      <w:r>
        <w:rPr>
          <w:spacing w:val="-6"/>
        </w:rPr>
        <w:t> </w:t>
      </w:r>
      <w:r>
        <w:rPr/>
        <w:t>de</w:t>
      </w:r>
      <w:r>
        <w:rPr>
          <w:spacing w:val="-6"/>
        </w:rPr>
        <w:t> </w:t>
      </w:r>
      <w:r>
        <w:rPr/>
        <w:t>procedimientos</w:t>
      </w:r>
      <w:r>
        <w:rPr>
          <w:spacing w:val="-5"/>
        </w:rPr>
        <w:t> </w:t>
      </w:r>
      <w:r>
        <w:rPr/>
        <w:t>administrativos</w:t>
      </w:r>
      <w:r>
        <w:rPr>
          <w:spacing w:val="-7"/>
        </w:rPr>
        <w:t> </w:t>
      </w:r>
      <w:r>
        <w:rPr/>
        <w:t>diversos</w:t>
      </w:r>
      <w:r>
        <w:rPr>
          <w:spacing w:val="-8"/>
        </w:rPr>
        <w:t> </w:t>
      </w:r>
      <w:r>
        <w:rPr/>
        <w:t>a</w:t>
      </w:r>
      <w:r>
        <w:rPr>
          <w:spacing w:val="-6"/>
        </w:rPr>
        <w:t> </w:t>
      </w:r>
      <w:r>
        <w:rPr/>
        <w:t>los</w:t>
      </w:r>
      <w:r>
        <w:rPr>
          <w:spacing w:val="-5"/>
        </w:rPr>
        <w:t> </w:t>
      </w:r>
      <w:r>
        <w:rPr/>
        <w:t>previstos por esta Ley.</w:t>
      </w:r>
    </w:p>
    <w:p>
      <w:pPr>
        <w:pStyle w:val="BodyText"/>
      </w:pPr>
    </w:p>
    <w:p>
      <w:pPr>
        <w:pStyle w:val="BodyText"/>
        <w:ind w:left="142" w:right="182"/>
        <w:jc w:val="both"/>
      </w:pPr>
      <w:r>
        <w:rPr>
          <w:b/>
        </w:rPr>
        <w:t>ARTÍCULO 44. </w:t>
      </w:r>
      <w:r>
        <w:rPr/>
        <w:t>Las contralorías o los órganos internos de control, deberán supervisar la ejecución de los procedimientos de contratación pública por parte de los contratantes para garantizar que se lleva a cabo en los términos de las disposiciones en la materia, realizando las verificaciones procedentes si descubren anomalías.</w:t>
      </w:r>
    </w:p>
    <w:p>
      <w:pPr>
        <w:pStyle w:val="BodyText"/>
        <w:rPr>
          <w:sz w:val="22"/>
        </w:rPr>
      </w:pPr>
    </w:p>
    <w:p>
      <w:pPr>
        <w:pStyle w:val="BodyText"/>
        <w:spacing w:before="9"/>
        <w:rPr>
          <w:sz w:val="17"/>
        </w:rPr>
      </w:pPr>
    </w:p>
    <w:p>
      <w:pPr>
        <w:pStyle w:val="Heading1"/>
        <w:spacing w:line="480" w:lineRule="auto"/>
        <w:ind w:left="3382" w:right="3401" w:firstLine="499"/>
        <w:jc w:val="left"/>
      </w:pPr>
      <w:r>
        <w:rPr/>
        <w:t>Sección Sexta Declaración de Intereses</w:t>
      </w:r>
    </w:p>
    <w:p>
      <w:pPr>
        <w:pStyle w:val="BodyText"/>
        <w:spacing w:line="242" w:lineRule="auto" w:before="2"/>
        <w:ind w:left="142" w:right="190"/>
        <w:jc w:val="both"/>
      </w:pPr>
      <w:r>
        <w:rPr>
          <w:b/>
        </w:rPr>
        <w:t>ARTÍCULO 45</w:t>
      </w:r>
      <w:r>
        <w:rPr/>
        <w:t>. Se encuentran obligados a presentar declaración de intereses todos los servidores públicos que deban presentar la declaración patrimonial en términos de esta Ley.</w:t>
      </w:r>
    </w:p>
    <w:p>
      <w:pPr>
        <w:pStyle w:val="BodyText"/>
        <w:spacing w:before="8"/>
        <w:rPr>
          <w:sz w:val="19"/>
        </w:rPr>
      </w:pPr>
    </w:p>
    <w:p>
      <w:pPr>
        <w:pStyle w:val="BodyText"/>
        <w:spacing w:before="1"/>
        <w:ind w:left="142" w:right="185"/>
        <w:jc w:val="both"/>
      </w:pPr>
      <w:r>
        <w:rPr/>
        <w:t>Al efecto, las contralorías y los órganos internos de control se encargarán de que las declaraciones sean integradas al Sistema de Evolución Patrimonial, de Declaración de Intereses y Constancia de Presentación de Declaración Fiscal.</w:t>
      </w:r>
    </w:p>
    <w:p>
      <w:pPr>
        <w:pStyle w:val="BodyText"/>
        <w:spacing w:before="10"/>
        <w:rPr>
          <w:sz w:val="19"/>
        </w:rPr>
      </w:pPr>
    </w:p>
    <w:p>
      <w:pPr>
        <w:pStyle w:val="BodyText"/>
        <w:ind w:left="142" w:right="183"/>
        <w:jc w:val="both"/>
      </w:pPr>
      <w:r>
        <w:rPr>
          <w:b/>
        </w:rPr>
        <w:t>ARTÍCULO 46. </w:t>
      </w:r>
      <w:r>
        <w:rPr/>
        <w:t>Para efectos del artículo anterior se considera conflicto de interés aquellos casos a que se refiere la fracción VI del artículo 3º de esta Ley.</w:t>
      </w:r>
    </w:p>
    <w:p>
      <w:pPr>
        <w:pStyle w:val="BodyText"/>
        <w:spacing w:before="1"/>
      </w:pPr>
    </w:p>
    <w:p>
      <w:pPr>
        <w:pStyle w:val="BodyText"/>
        <w:spacing w:before="1"/>
        <w:ind w:left="142" w:right="188"/>
        <w:jc w:val="both"/>
      </w:pPr>
      <w:r>
        <w:rPr/>
        <w:t>La declaración de intereses tendrá por objeto informar y determinar el conjunto de intereses de un servidor público a fin de delimitar cuándo éstos entran en conflicto con su función.</w:t>
      </w:r>
    </w:p>
    <w:p>
      <w:pPr>
        <w:pStyle w:val="BodyText"/>
        <w:spacing w:before="10"/>
        <w:rPr>
          <w:sz w:val="19"/>
        </w:rPr>
      </w:pPr>
    </w:p>
    <w:p>
      <w:pPr>
        <w:pStyle w:val="BodyText"/>
        <w:ind w:left="142" w:right="183"/>
        <w:jc w:val="both"/>
      </w:pPr>
      <w:r>
        <w:rPr>
          <w:b/>
        </w:rPr>
        <w:t>ARTÍCULO 47. </w:t>
      </w:r>
      <w:r>
        <w:rPr/>
        <w:t>El Comité Coordinador, a propuesta del Comité de Participación Ciudadana, considerando las bases, principios y lineamientos que expida el Comité Coordinador del Sistema Nacional Anticorrupción, expedirá las normas y los formatos impresos; de medios magnéticos y electrónicos,</w:t>
      </w:r>
      <w:r>
        <w:rPr>
          <w:spacing w:val="-10"/>
        </w:rPr>
        <w:t> </w:t>
      </w:r>
      <w:r>
        <w:rPr/>
        <w:t>bajo</w:t>
      </w:r>
      <w:r>
        <w:rPr>
          <w:spacing w:val="-11"/>
        </w:rPr>
        <w:t> </w:t>
      </w:r>
      <w:r>
        <w:rPr/>
        <w:t>los</w:t>
      </w:r>
      <w:r>
        <w:rPr>
          <w:spacing w:val="-9"/>
        </w:rPr>
        <w:t> </w:t>
      </w:r>
      <w:r>
        <w:rPr/>
        <w:t>cuales</w:t>
      </w:r>
      <w:r>
        <w:rPr>
          <w:spacing w:val="-11"/>
        </w:rPr>
        <w:t> </w:t>
      </w:r>
      <w:r>
        <w:rPr/>
        <w:t>los</w:t>
      </w:r>
      <w:r>
        <w:rPr>
          <w:spacing w:val="-9"/>
        </w:rPr>
        <w:t> </w:t>
      </w:r>
      <w:r>
        <w:rPr/>
        <w:t>declarantes</w:t>
      </w:r>
      <w:r>
        <w:rPr>
          <w:spacing w:val="-12"/>
        </w:rPr>
        <w:t> </w:t>
      </w:r>
      <w:r>
        <w:rPr/>
        <w:t>deberán</w:t>
      </w:r>
      <w:r>
        <w:rPr>
          <w:spacing w:val="-10"/>
        </w:rPr>
        <w:t> </w:t>
      </w:r>
      <w:r>
        <w:rPr/>
        <w:t>presentar</w:t>
      </w:r>
      <w:r>
        <w:rPr>
          <w:spacing w:val="-10"/>
        </w:rPr>
        <w:t> </w:t>
      </w:r>
      <w:r>
        <w:rPr/>
        <w:t>la</w:t>
      </w:r>
      <w:r>
        <w:rPr>
          <w:spacing w:val="-11"/>
        </w:rPr>
        <w:t> </w:t>
      </w:r>
      <w:r>
        <w:rPr/>
        <w:t>declaración</w:t>
      </w:r>
      <w:r>
        <w:rPr>
          <w:spacing w:val="-10"/>
        </w:rPr>
        <w:t> </w:t>
      </w:r>
      <w:r>
        <w:rPr/>
        <w:t>de</w:t>
      </w:r>
      <w:r>
        <w:rPr>
          <w:spacing w:val="-11"/>
        </w:rPr>
        <w:t> </w:t>
      </w:r>
      <w:r>
        <w:rPr/>
        <w:t>intereses,</w:t>
      </w:r>
      <w:r>
        <w:rPr>
          <w:spacing w:val="-10"/>
        </w:rPr>
        <w:t> </w:t>
      </w:r>
      <w:r>
        <w:rPr/>
        <w:t>así</w:t>
      </w:r>
      <w:r>
        <w:rPr>
          <w:spacing w:val="-13"/>
        </w:rPr>
        <w:t> </w:t>
      </w:r>
      <w:r>
        <w:rPr/>
        <w:t>como los manuales e instructivos, observando lo dispuesto por el artículo 29 de esta</w:t>
      </w:r>
      <w:r>
        <w:rPr>
          <w:spacing w:val="-10"/>
        </w:rPr>
        <w:t> </w:t>
      </w:r>
      <w:r>
        <w:rPr/>
        <w:t>Ley.</w:t>
      </w:r>
    </w:p>
    <w:p>
      <w:pPr>
        <w:pStyle w:val="BodyText"/>
      </w:pPr>
    </w:p>
    <w:p>
      <w:pPr>
        <w:pStyle w:val="BodyText"/>
        <w:spacing w:before="1"/>
        <w:ind w:left="142" w:right="179"/>
        <w:jc w:val="both"/>
      </w:pPr>
      <w:r>
        <w:rPr/>
        <w:t>La declaración de intereses deberá presentarse en los plazos a que se refiere el artículo 33 de esta Ley</w:t>
      </w:r>
      <w:r>
        <w:rPr>
          <w:spacing w:val="-6"/>
        </w:rPr>
        <w:t> </w:t>
      </w:r>
      <w:r>
        <w:rPr/>
        <w:t>y</w:t>
      </w:r>
      <w:r>
        <w:rPr>
          <w:spacing w:val="-10"/>
        </w:rPr>
        <w:t> </w:t>
      </w:r>
      <w:r>
        <w:rPr/>
        <w:t>de</w:t>
      </w:r>
      <w:r>
        <w:rPr>
          <w:spacing w:val="-8"/>
        </w:rPr>
        <w:t> </w:t>
      </w:r>
      <w:r>
        <w:rPr/>
        <w:t>la</w:t>
      </w:r>
      <w:r>
        <w:rPr>
          <w:spacing w:val="-7"/>
        </w:rPr>
        <w:t> </w:t>
      </w:r>
      <w:r>
        <w:rPr/>
        <w:t>misma</w:t>
      </w:r>
      <w:r>
        <w:rPr>
          <w:spacing w:val="-12"/>
        </w:rPr>
        <w:t> </w:t>
      </w:r>
      <w:r>
        <w:rPr/>
        <w:t>manera</w:t>
      </w:r>
      <w:r>
        <w:rPr>
          <w:spacing w:val="-7"/>
        </w:rPr>
        <w:t> </w:t>
      </w:r>
      <w:r>
        <w:rPr/>
        <w:t>le</w:t>
      </w:r>
      <w:r>
        <w:rPr>
          <w:spacing w:val="-7"/>
        </w:rPr>
        <w:t> </w:t>
      </w:r>
      <w:r>
        <w:rPr/>
        <w:t>serán</w:t>
      </w:r>
      <w:r>
        <w:rPr>
          <w:spacing w:val="-8"/>
        </w:rPr>
        <w:t> </w:t>
      </w:r>
      <w:r>
        <w:rPr/>
        <w:t>aplicables</w:t>
      </w:r>
      <w:r>
        <w:rPr>
          <w:spacing w:val="-6"/>
        </w:rPr>
        <w:t> </w:t>
      </w:r>
      <w:r>
        <w:rPr/>
        <w:t>los</w:t>
      </w:r>
      <w:r>
        <w:rPr>
          <w:spacing w:val="-7"/>
        </w:rPr>
        <w:t> </w:t>
      </w:r>
      <w:r>
        <w:rPr/>
        <w:t>procedimientos</w:t>
      </w:r>
      <w:r>
        <w:rPr>
          <w:spacing w:val="-6"/>
        </w:rPr>
        <w:t> </w:t>
      </w:r>
      <w:r>
        <w:rPr/>
        <w:t>establecidos</w:t>
      </w:r>
      <w:r>
        <w:rPr>
          <w:spacing w:val="-7"/>
        </w:rPr>
        <w:t> </w:t>
      </w:r>
      <w:r>
        <w:rPr/>
        <w:t>en</w:t>
      </w:r>
      <w:r>
        <w:rPr>
          <w:spacing w:val="-7"/>
        </w:rPr>
        <w:t> </w:t>
      </w:r>
      <w:r>
        <w:rPr/>
        <w:t>dicho</w:t>
      </w:r>
      <w:r>
        <w:rPr>
          <w:spacing w:val="-7"/>
        </w:rPr>
        <w:t> </w:t>
      </w:r>
      <w:r>
        <w:rPr/>
        <w:t>artículo</w:t>
      </w:r>
      <w:r>
        <w:rPr>
          <w:spacing w:val="-8"/>
        </w:rPr>
        <w:t> </w:t>
      </w:r>
      <w:r>
        <w:rPr/>
        <w:t>para el incumplimiento de los referidos plazos. También deberá presentar la declaración en cualquier momento en que el servidor público, en el ejercicio de sus funciones, considere que se puede actualizar un posible conflicto de Interés a que alude la presente</w:t>
      </w:r>
      <w:r>
        <w:rPr>
          <w:spacing w:val="-3"/>
        </w:rPr>
        <w:t> </w:t>
      </w:r>
      <w:r>
        <w:rPr/>
        <w:t>Ley.</w:t>
      </w:r>
    </w:p>
    <w:p>
      <w:pPr>
        <w:pStyle w:val="BodyText"/>
        <w:rPr>
          <w:sz w:val="22"/>
        </w:rPr>
      </w:pPr>
    </w:p>
    <w:p>
      <w:pPr>
        <w:pStyle w:val="BodyText"/>
        <w:spacing w:before="9"/>
        <w:rPr>
          <w:sz w:val="17"/>
        </w:rPr>
      </w:pPr>
    </w:p>
    <w:p>
      <w:pPr>
        <w:pStyle w:val="Heading1"/>
        <w:ind w:left="247"/>
      </w:pPr>
      <w:r>
        <w:rPr/>
        <w:t>TÍTULO TERCERO</w:t>
      </w:r>
    </w:p>
    <w:p>
      <w:pPr>
        <w:pStyle w:val="BodyText"/>
        <w:spacing w:before="1"/>
        <w:rPr>
          <w:b/>
        </w:rPr>
      </w:pPr>
    </w:p>
    <w:p>
      <w:pPr>
        <w:spacing w:before="0"/>
        <w:ind w:left="246" w:right="286" w:firstLine="0"/>
        <w:jc w:val="center"/>
        <w:rPr>
          <w:b/>
          <w:sz w:val="20"/>
        </w:rPr>
      </w:pPr>
      <w:r>
        <w:rPr>
          <w:b/>
          <w:sz w:val="20"/>
        </w:rPr>
        <w:t>FALTAS ADMINISTRATIVAS DE LOS SERVIDORES PÚBLICOS Y ACTOS DE PARTICULARES VINCULADOS CON FALTAS ADMINISTRATIVAS GRAVES</w:t>
      </w:r>
    </w:p>
    <w:p>
      <w:pPr>
        <w:pStyle w:val="BodyText"/>
        <w:rPr>
          <w:b/>
          <w:sz w:val="22"/>
        </w:rPr>
      </w:pPr>
    </w:p>
    <w:p>
      <w:pPr>
        <w:pStyle w:val="BodyText"/>
        <w:rPr>
          <w:b/>
          <w:sz w:val="18"/>
        </w:rPr>
      </w:pPr>
    </w:p>
    <w:p>
      <w:pPr>
        <w:spacing w:before="0"/>
        <w:ind w:left="247" w:right="286" w:firstLine="0"/>
        <w:jc w:val="center"/>
        <w:rPr>
          <w:b/>
          <w:sz w:val="20"/>
        </w:rPr>
      </w:pPr>
      <w:r>
        <w:rPr>
          <w:b/>
          <w:sz w:val="20"/>
        </w:rPr>
        <w:t>Capítulo I</w:t>
      </w:r>
    </w:p>
    <w:p>
      <w:pPr>
        <w:pStyle w:val="BodyText"/>
        <w:spacing w:before="1"/>
        <w:rPr>
          <w:b/>
        </w:rPr>
      </w:pPr>
    </w:p>
    <w:p>
      <w:pPr>
        <w:spacing w:before="0"/>
        <w:ind w:left="241" w:right="286" w:firstLine="0"/>
        <w:jc w:val="center"/>
        <w:rPr>
          <w:b/>
          <w:sz w:val="20"/>
        </w:rPr>
      </w:pPr>
      <w:r>
        <w:rPr>
          <w:b/>
          <w:sz w:val="20"/>
        </w:rPr>
        <w:t>Faltas Administrativas no Graves de los Servidores Públicos.</w:t>
      </w:r>
    </w:p>
    <w:p>
      <w:pPr>
        <w:pStyle w:val="BodyText"/>
        <w:rPr>
          <w:b/>
        </w:rPr>
      </w:pPr>
    </w:p>
    <w:p>
      <w:pPr>
        <w:pStyle w:val="BodyText"/>
        <w:spacing w:before="1"/>
        <w:ind w:left="142" w:right="178"/>
        <w:jc w:val="both"/>
      </w:pPr>
      <w:r>
        <w:rPr>
          <w:b/>
        </w:rPr>
        <w:t>ARTÍCULO</w:t>
      </w:r>
      <w:r>
        <w:rPr>
          <w:b/>
          <w:spacing w:val="-7"/>
        </w:rPr>
        <w:t> </w:t>
      </w:r>
      <w:r>
        <w:rPr>
          <w:b/>
        </w:rPr>
        <w:t>48.</w:t>
      </w:r>
      <w:r>
        <w:rPr>
          <w:b/>
          <w:spacing w:val="-5"/>
        </w:rPr>
        <w:t> </w:t>
      </w:r>
      <w:r>
        <w:rPr/>
        <w:t>Incurrirá</w:t>
      </w:r>
      <w:r>
        <w:rPr>
          <w:spacing w:val="-6"/>
        </w:rPr>
        <w:t> </w:t>
      </w:r>
      <w:r>
        <w:rPr/>
        <w:t>en</w:t>
      </w:r>
      <w:r>
        <w:rPr>
          <w:spacing w:val="-6"/>
        </w:rPr>
        <w:t> </w:t>
      </w:r>
      <w:r>
        <w:rPr/>
        <w:t>falta</w:t>
      </w:r>
      <w:r>
        <w:rPr>
          <w:spacing w:val="-5"/>
        </w:rPr>
        <w:t> </w:t>
      </w:r>
      <w:r>
        <w:rPr/>
        <w:t>administrativa</w:t>
      </w:r>
      <w:r>
        <w:rPr>
          <w:spacing w:val="-6"/>
        </w:rPr>
        <w:t> </w:t>
      </w:r>
      <w:r>
        <w:rPr/>
        <w:t>no</w:t>
      </w:r>
      <w:r>
        <w:rPr>
          <w:spacing w:val="-6"/>
        </w:rPr>
        <w:t> </w:t>
      </w:r>
      <w:r>
        <w:rPr/>
        <w:t>grave</w:t>
      </w:r>
      <w:r>
        <w:rPr>
          <w:spacing w:val="-8"/>
        </w:rPr>
        <w:t> </w:t>
      </w:r>
      <w:r>
        <w:rPr/>
        <w:t>el</w:t>
      </w:r>
      <w:r>
        <w:rPr>
          <w:spacing w:val="-8"/>
        </w:rPr>
        <w:t> </w:t>
      </w:r>
      <w:r>
        <w:rPr/>
        <w:t>servidor</w:t>
      </w:r>
      <w:r>
        <w:rPr>
          <w:spacing w:val="-5"/>
        </w:rPr>
        <w:t> </w:t>
      </w:r>
      <w:r>
        <w:rPr/>
        <w:t>público</w:t>
      </w:r>
      <w:r>
        <w:rPr>
          <w:spacing w:val="-6"/>
        </w:rPr>
        <w:t> </w:t>
      </w:r>
      <w:r>
        <w:rPr/>
        <w:t>cuyos</w:t>
      </w:r>
      <w:r>
        <w:rPr>
          <w:spacing w:val="-5"/>
        </w:rPr>
        <w:t> </w:t>
      </w:r>
      <w:r>
        <w:rPr/>
        <w:t>actos</w:t>
      </w:r>
      <w:r>
        <w:rPr>
          <w:spacing w:val="-6"/>
        </w:rPr>
        <w:t> </w:t>
      </w:r>
      <w:r>
        <w:rPr/>
        <w:t>u</w:t>
      </w:r>
      <w:r>
        <w:rPr>
          <w:spacing w:val="3"/>
        </w:rPr>
        <w:t> </w:t>
      </w:r>
      <w:r>
        <w:rPr/>
        <w:t>omisiones incumplan o transgredan lo contenido en las obligaciones siguientes:</w:t>
      </w:r>
    </w:p>
    <w:p>
      <w:pPr>
        <w:pStyle w:val="BodyText"/>
        <w:spacing w:before="1"/>
      </w:pPr>
    </w:p>
    <w:p>
      <w:pPr>
        <w:pStyle w:val="ListParagraph"/>
        <w:numPr>
          <w:ilvl w:val="0"/>
          <w:numId w:val="12"/>
        </w:numPr>
        <w:tabs>
          <w:tab w:pos="569" w:val="left" w:leader="none"/>
          <w:tab w:pos="570" w:val="left" w:leader="none"/>
        </w:tabs>
        <w:spacing w:line="240" w:lineRule="auto" w:before="0" w:after="0"/>
        <w:ind w:left="142" w:right="187" w:firstLine="0"/>
        <w:jc w:val="left"/>
        <w:rPr>
          <w:sz w:val="20"/>
        </w:rPr>
      </w:pPr>
      <w:r>
        <w:rPr>
          <w:sz w:val="20"/>
        </w:rPr>
        <w:t>Cumplir con las funciones, atribuciones y comisiones encomendadas, observando en su desempeño disciplina y respeto, tanto a los demás Servidores Públicos como a los particulares</w:t>
      </w:r>
      <w:r>
        <w:rPr>
          <w:spacing w:val="3"/>
          <w:sz w:val="20"/>
        </w:rPr>
        <w:t> </w:t>
      </w:r>
      <w:r>
        <w:rPr>
          <w:sz w:val="20"/>
        </w:rPr>
        <w:t>con</w:t>
      </w:r>
    </w:p>
    <w:p>
      <w:pPr>
        <w:spacing w:after="0" w:line="240" w:lineRule="auto"/>
        <w:jc w:val="left"/>
        <w:rPr>
          <w:sz w:val="20"/>
        </w:rPr>
        <w:sectPr>
          <w:pgSz w:w="12240" w:h="15840"/>
          <w:pgMar w:top="1340" w:bottom="280" w:left="1560" w:right="1520"/>
        </w:sectPr>
      </w:pPr>
    </w:p>
    <w:p>
      <w:pPr>
        <w:pStyle w:val="BodyText"/>
        <w:spacing w:before="73"/>
        <w:ind w:left="142" w:right="178"/>
        <w:jc w:val="both"/>
      </w:pPr>
      <w:r>
        <w:rPr/>
        <w:t>los que llegare a tratar, en los términos que se establezcan en el código de ética a que se refiere el artículo 16 de esta Ley;</w:t>
      </w:r>
    </w:p>
    <w:p>
      <w:pPr>
        <w:pStyle w:val="BodyText"/>
        <w:spacing w:before="1"/>
      </w:pPr>
    </w:p>
    <w:p>
      <w:pPr>
        <w:pStyle w:val="ListParagraph"/>
        <w:numPr>
          <w:ilvl w:val="0"/>
          <w:numId w:val="12"/>
        </w:numPr>
        <w:tabs>
          <w:tab w:pos="570" w:val="left" w:leader="none"/>
        </w:tabs>
        <w:spacing w:line="240" w:lineRule="auto" w:before="1" w:after="0"/>
        <w:ind w:left="142" w:right="187" w:firstLine="0"/>
        <w:jc w:val="both"/>
        <w:rPr>
          <w:sz w:val="20"/>
        </w:rPr>
      </w:pPr>
      <w:r>
        <w:rPr>
          <w:sz w:val="20"/>
        </w:rPr>
        <w:t>Denunciar, en términos del artículo 95 de esta Ley, los actos u omisiones que en ejercicio de sus funciones llegare a advertir, que puedan constituir faltas</w:t>
      </w:r>
      <w:r>
        <w:rPr>
          <w:spacing w:val="-6"/>
          <w:sz w:val="20"/>
        </w:rPr>
        <w:t> </w:t>
      </w:r>
      <w:r>
        <w:rPr>
          <w:sz w:val="20"/>
        </w:rPr>
        <w:t>administrativas;</w:t>
      </w:r>
    </w:p>
    <w:p>
      <w:pPr>
        <w:pStyle w:val="BodyText"/>
        <w:spacing w:before="10"/>
        <w:rPr>
          <w:sz w:val="19"/>
        </w:rPr>
      </w:pPr>
    </w:p>
    <w:p>
      <w:pPr>
        <w:pStyle w:val="ListParagraph"/>
        <w:numPr>
          <w:ilvl w:val="0"/>
          <w:numId w:val="12"/>
        </w:numPr>
        <w:tabs>
          <w:tab w:pos="570" w:val="left" w:leader="none"/>
        </w:tabs>
        <w:spacing w:line="240" w:lineRule="auto" w:before="0" w:after="0"/>
        <w:ind w:left="142" w:right="181" w:firstLine="0"/>
        <w:jc w:val="both"/>
        <w:rPr>
          <w:sz w:val="20"/>
        </w:rPr>
      </w:pPr>
      <w:r>
        <w:rPr>
          <w:sz w:val="20"/>
        </w:rPr>
        <w:t>Atender las instrucciones de sus superiores, siempre que éstas sean acordes con las disposiciones relacionadas con el servicio público.</w:t>
      </w:r>
    </w:p>
    <w:p>
      <w:pPr>
        <w:pStyle w:val="BodyText"/>
        <w:spacing w:before="1"/>
      </w:pPr>
    </w:p>
    <w:p>
      <w:pPr>
        <w:pStyle w:val="BodyText"/>
        <w:ind w:left="142" w:right="187"/>
        <w:jc w:val="both"/>
      </w:pPr>
      <w:r>
        <w:rPr/>
        <w:t>En</w:t>
      </w:r>
      <w:r>
        <w:rPr>
          <w:spacing w:val="-9"/>
        </w:rPr>
        <w:t> </w:t>
      </w:r>
      <w:r>
        <w:rPr/>
        <w:t>caso</w:t>
      </w:r>
      <w:r>
        <w:rPr>
          <w:spacing w:val="-8"/>
        </w:rPr>
        <w:t> </w:t>
      </w:r>
      <w:r>
        <w:rPr/>
        <w:t>de</w:t>
      </w:r>
      <w:r>
        <w:rPr>
          <w:spacing w:val="-9"/>
        </w:rPr>
        <w:t> </w:t>
      </w:r>
      <w:r>
        <w:rPr/>
        <w:t>recibir</w:t>
      </w:r>
      <w:r>
        <w:rPr>
          <w:spacing w:val="-7"/>
        </w:rPr>
        <w:t> </w:t>
      </w:r>
      <w:r>
        <w:rPr/>
        <w:t>instrucción</w:t>
      </w:r>
      <w:r>
        <w:rPr>
          <w:spacing w:val="-8"/>
        </w:rPr>
        <w:t> </w:t>
      </w:r>
      <w:r>
        <w:rPr/>
        <w:t>o</w:t>
      </w:r>
      <w:r>
        <w:rPr>
          <w:spacing w:val="-9"/>
        </w:rPr>
        <w:t> </w:t>
      </w:r>
      <w:r>
        <w:rPr/>
        <w:t>encomienda</w:t>
      </w:r>
      <w:r>
        <w:rPr>
          <w:spacing w:val="-9"/>
        </w:rPr>
        <w:t> </w:t>
      </w:r>
      <w:r>
        <w:rPr/>
        <w:t>contraria</w:t>
      </w:r>
      <w:r>
        <w:rPr>
          <w:spacing w:val="-6"/>
        </w:rPr>
        <w:t> </w:t>
      </w:r>
      <w:r>
        <w:rPr/>
        <w:t>a</w:t>
      </w:r>
      <w:r>
        <w:rPr>
          <w:spacing w:val="-10"/>
        </w:rPr>
        <w:t> </w:t>
      </w:r>
      <w:r>
        <w:rPr/>
        <w:t>dichas</w:t>
      </w:r>
      <w:r>
        <w:rPr>
          <w:spacing w:val="-7"/>
        </w:rPr>
        <w:t> </w:t>
      </w:r>
      <w:r>
        <w:rPr/>
        <w:t>disposiciones,</w:t>
      </w:r>
      <w:r>
        <w:rPr>
          <w:spacing w:val="-9"/>
        </w:rPr>
        <w:t> </w:t>
      </w:r>
      <w:r>
        <w:rPr/>
        <w:t>deberá</w:t>
      </w:r>
      <w:r>
        <w:rPr>
          <w:spacing w:val="-10"/>
        </w:rPr>
        <w:t> </w:t>
      </w:r>
      <w:r>
        <w:rPr/>
        <w:t>denunciar</w:t>
      </w:r>
      <w:r>
        <w:rPr>
          <w:spacing w:val="-7"/>
        </w:rPr>
        <w:t> </w:t>
      </w:r>
      <w:r>
        <w:rPr/>
        <w:t>esta circunstancia, en términos del artículo 95 de esta</w:t>
      </w:r>
      <w:r>
        <w:rPr>
          <w:spacing w:val="2"/>
        </w:rPr>
        <w:t> </w:t>
      </w:r>
      <w:r>
        <w:rPr/>
        <w:t>ley;</w:t>
      </w:r>
    </w:p>
    <w:p>
      <w:pPr>
        <w:pStyle w:val="BodyText"/>
        <w:spacing w:before="10"/>
        <w:rPr>
          <w:sz w:val="19"/>
        </w:rPr>
      </w:pPr>
    </w:p>
    <w:p>
      <w:pPr>
        <w:pStyle w:val="ListParagraph"/>
        <w:numPr>
          <w:ilvl w:val="0"/>
          <w:numId w:val="12"/>
        </w:numPr>
        <w:tabs>
          <w:tab w:pos="570" w:val="left" w:leader="none"/>
        </w:tabs>
        <w:spacing w:line="240" w:lineRule="auto" w:before="1" w:after="0"/>
        <w:ind w:left="142" w:right="188" w:firstLine="0"/>
        <w:jc w:val="both"/>
        <w:rPr>
          <w:sz w:val="20"/>
        </w:rPr>
      </w:pPr>
      <w:r>
        <w:rPr>
          <w:sz w:val="20"/>
        </w:rPr>
        <w:t>Presentar en tiempo y forma las declaraciones de situación patrimonial y de intereses, en los términos establecidos por esta Ley;</w:t>
      </w:r>
    </w:p>
    <w:p>
      <w:pPr>
        <w:pStyle w:val="BodyText"/>
        <w:spacing w:before="1"/>
      </w:pPr>
    </w:p>
    <w:p>
      <w:pPr>
        <w:pStyle w:val="ListParagraph"/>
        <w:numPr>
          <w:ilvl w:val="0"/>
          <w:numId w:val="12"/>
        </w:numPr>
        <w:tabs>
          <w:tab w:pos="570" w:val="left" w:leader="none"/>
        </w:tabs>
        <w:spacing w:line="240" w:lineRule="auto" w:before="0" w:after="0"/>
        <w:ind w:left="142" w:right="183" w:firstLine="0"/>
        <w:jc w:val="both"/>
        <w:rPr>
          <w:sz w:val="20"/>
        </w:rPr>
      </w:pPr>
      <w:r>
        <w:rPr>
          <w:sz w:val="20"/>
        </w:rPr>
        <w:t>Registrar, integrar, custodiar y cuidar la documentación e información que por razón de su empleo, cargo o comisión, tenga bajo su responsabilidad, e impedir o evitar su uso, divulgación, sustracción, destrucción, ocultamiento o inutilización</w:t>
      </w:r>
      <w:r>
        <w:rPr>
          <w:spacing w:val="-3"/>
          <w:sz w:val="20"/>
        </w:rPr>
        <w:t> </w:t>
      </w:r>
      <w:r>
        <w:rPr>
          <w:sz w:val="20"/>
        </w:rPr>
        <w:t>indebidos;</w:t>
      </w:r>
    </w:p>
    <w:p>
      <w:pPr>
        <w:pStyle w:val="BodyText"/>
        <w:spacing w:before="11"/>
        <w:rPr>
          <w:sz w:val="19"/>
        </w:rPr>
      </w:pPr>
    </w:p>
    <w:p>
      <w:pPr>
        <w:pStyle w:val="ListParagraph"/>
        <w:numPr>
          <w:ilvl w:val="0"/>
          <w:numId w:val="12"/>
        </w:numPr>
        <w:tabs>
          <w:tab w:pos="570" w:val="left" w:leader="none"/>
        </w:tabs>
        <w:spacing w:line="240" w:lineRule="auto" w:before="0" w:after="0"/>
        <w:ind w:left="142" w:right="183" w:firstLine="0"/>
        <w:jc w:val="both"/>
        <w:rPr>
          <w:sz w:val="20"/>
        </w:rPr>
      </w:pPr>
      <w:r>
        <w:rPr>
          <w:sz w:val="20"/>
        </w:rPr>
        <w:t>Supervisar</w:t>
      </w:r>
      <w:r>
        <w:rPr>
          <w:spacing w:val="-9"/>
          <w:sz w:val="20"/>
        </w:rPr>
        <w:t> </w:t>
      </w:r>
      <w:r>
        <w:rPr>
          <w:sz w:val="20"/>
        </w:rPr>
        <w:t>que</w:t>
      </w:r>
      <w:r>
        <w:rPr>
          <w:spacing w:val="-8"/>
          <w:sz w:val="20"/>
        </w:rPr>
        <w:t> </w:t>
      </w:r>
      <w:r>
        <w:rPr>
          <w:sz w:val="20"/>
        </w:rPr>
        <w:t>los</w:t>
      </w:r>
      <w:r>
        <w:rPr>
          <w:spacing w:val="-7"/>
          <w:sz w:val="20"/>
        </w:rPr>
        <w:t> </w:t>
      </w:r>
      <w:r>
        <w:rPr>
          <w:sz w:val="20"/>
        </w:rPr>
        <w:t>servidores</w:t>
      </w:r>
      <w:r>
        <w:rPr>
          <w:spacing w:val="-9"/>
          <w:sz w:val="20"/>
        </w:rPr>
        <w:t> </w:t>
      </w:r>
      <w:r>
        <w:rPr>
          <w:sz w:val="20"/>
        </w:rPr>
        <w:t>públicos</w:t>
      </w:r>
      <w:r>
        <w:rPr>
          <w:spacing w:val="-8"/>
          <w:sz w:val="20"/>
        </w:rPr>
        <w:t> </w:t>
      </w:r>
      <w:r>
        <w:rPr>
          <w:sz w:val="20"/>
        </w:rPr>
        <w:t>sujetos</w:t>
      </w:r>
      <w:r>
        <w:rPr>
          <w:spacing w:val="-7"/>
          <w:sz w:val="20"/>
        </w:rPr>
        <w:t> </w:t>
      </w:r>
      <w:r>
        <w:rPr>
          <w:sz w:val="20"/>
        </w:rPr>
        <w:t>a</w:t>
      </w:r>
      <w:r>
        <w:rPr>
          <w:spacing w:val="-10"/>
          <w:sz w:val="20"/>
        </w:rPr>
        <w:t> </w:t>
      </w:r>
      <w:r>
        <w:rPr>
          <w:sz w:val="20"/>
        </w:rPr>
        <w:t>su</w:t>
      </w:r>
      <w:r>
        <w:rPr>
          <w:spacing w:val="-8"/>
          <w:sz w:val="20"/>
        </w:rPr>
        <w:t> </w:t>
      </w:r>
      <w:r>
        <w:rPr>
          <w:sz w:val="20"/>
        </w:rPr>
        <w:t>dirección,</w:t>
      </w:r>
      <w:r>
        <w:rPr>
          <w:spacing w:val="-7"/>
          <w:sz w:val="20"/>
        </w:rPr>
        <w:t> </w:t>
      </w:r>
      <w:r>
        <w:rPr>
          <w:sz w:val="20"/>
        </w:rPr>
        <w:t>cumplan</w:t>
      </w:r>
      <w:r>
        <w:rPr>
          <w:spacing w:val="-11"/>
          <w:sz w:val="20"/>
        </w:rPr>
        <w:t> </w:t>
      </w:r>
      <w:r>
        <w:rPr>
          <w:sz w:val="20"/>
        </w:rPr>
        <w:t>con</w:t>
      </w:r>
      <w:r>
        <w:rPr>
          <w:spacing w:val="-8"/>
          <w:sz w:val="20"/>
        </w:rPr>
        <w:t> </w:t>
      </w:r>
      <w:r>
        <w:rPr>
          <w:sz w:val="20"/>
        </w:rPr>
        <w:t>las</w:t>
      </w:r>
      <w:r>
        <w:rPr>
          <w:spacing w:val="-7"/>
          <w:sz w:val="20"/>
        </w:rPr>
        <w:t> </w:t>
      </w:r>
      <w:r>
        <w:rPr>
          <w:sz w:val="20"/>
        </w:rPr>
        <w:t>disposiciones</w:t>
      </w:r>
      <w:r>
        <w:rPr>
          <w:spacing w:val="-6"/>
          <w:sz w:val="20"/>
        </w:rPr>
        <w:t> </w:t>
      </w:r>
      <w:r>
        <w:rPr>
          <w:sz w:val="20"/>
        </w:rPr>
        <w:t>de este</w:t>
      </w:r>
      <w:r>
        <w:rPr>
          <w:spacing w:val="-2"/>
          <w:sz w:val="20"/>
        </w:rPr>
        <w:t> </w:t>
      </w:r>
      <w:r>
        <w:rPr>
          <w:sz w:val="20"/>
        </w:rPr>
        <w:t>artículo;</w:t>
      </w:r>
    </w:p>
    <w:p>
      <w:pPr>
        <w:pStyle w:val="BodyText"/>
        <w:spacing w:before="1"/>
      </w:pPr>
    </w:p>
    <w:p>
      <w:pPr>
        <w:pStyle w:val="ListParagraph"/>
        <w:numPr>
          <w:ilvl w:val="0"/>
          <w:numId w:val="12"/>
        </w:numPr>
        <w:tabs>
          <w:tab w:pos="570" w:val="left" w:leader="none"/>
        </w:tabs>
        <w:spacing w:line="229" w:lineRule="exact" w:before="0" w:after="0"/>
        <w:ind w:left="569" w:right="0" w:hanging="428"/>
        <w:jc w:val="both"/>
        <w:rPr>
          <w:sz w:val="20"/>
        </w:rPr>
      </w:pPr>
      <w:r>
        <w:rPr>
          <w:sz w:val="20"/>
        </w:rPr>
        <w:t>Rendir cuentas sobre el ejercicio de las funciones, en términos de las normas</w:t>
      </w:r>
      <w:r>
        <w:rPr>
          <w:spacing w:val="-14"/>
          <w:sz w:val="20"/>
        </w:rPr>
        <w:t> </w:t>
      </w:r>
      <w:r>
        <w:rPr>
          <w:sz w:val="20"/>
        </w:rPr>
        <w:t>aplicables;</w:t>
      </w:r>
    </w:p>
    <w:p>
      <w:pPr>
        <w:pStyle w:val="ListParagraph"/>
        <w:numPr>
          <w:ilvl w:val="0"/>
          <w:numId w:val="12"/>
        </w:numPr>
        <w:tabs>
          <w:tab w:pos="570" w:val="left" w:leader="none"/>
        </w:tabs>
        <w:spacing w:line="229" w:lineRule="exact" w:before="0" w:after="0"/>
        <w:ind w:left="569" w:right="0" w:hanging="428"/>
        <w:jc w:val="both"/>
        <w:rPr>
          <w:sz w:val="20"/>
        </w:rPr>
      </w:pPr>
      <w:r>
        <w:rPr>
          <w:sz w:val="20"/>
        </w:rPr>
        <w:t>Colaborar en los procedimientos judiciales y administrativos en los que sea parte,</w:t>
      </w:r>
      <w:r>
        <w:rPr>
          <w:spacing w:val="-9"/>
          <w:sz w:val="20"/>
        </w:rPr>
        <w:t> </w:t>
      </w:r>
      <w:r>
        <w:rPr>
          <w:sz w:val="20"/>
        </w:rPr>
        <w:t>y</w:t>
      </w:r>
    </w:p>
    <w:p>
      <w:pPr>
        <w:pStyle w:val="BodyText"/>
        <w:spacing w:before="1"/>
      </w:pPr>
    </w:p>
    <w:p>
      <w:pPr>
        <w:pStyle w:val="ListParagraph"/>
        <w:numPr>
          <w:ilvl w:val="0"/>
          <w:numId w:val="12"/>
        </w:numPr>
        <w:tabs>
          <w:tab w:pos="570" w:val="left" w:leader="none"/>
        </w:tabs>
        <w:spacing w:line="240" w:lineRule="auto" w:before="0" w:after="0"/>
        <w:ind w:left="142" w:right="178" w:firstLine="0"/>
        <w:jc w:val="both"/>
        <w:rPr>
          <w:sz w:val="20"/>
        </w:rPr>
      </w:pPr>
      <w:r>
        <w:rPr>
          <w:sz w:val="20"/>
        </w:rPr>
        <w:t>Cerciorarse, antes de la celebración de contratos de adquisiciones, arrendamientos o para la enajenación</w:t>
      </w:r>
      <w:r>
        <w:rPr>
          <w:spacing w:val="-6"/>
          <w:sz w:val="20"/>
        </w:rPr>
        <w:t> </w:t>
      </w:r>
      <w:r>
        <w:rPr>
          <w:sz w:val="20"/>
        </w:rPr>
        <w:t>de</w:t>
      </w:r>
      <w:r>
        <w:rPr>
          <w:spacing w:val="-6"/>
          <w:sz w:val="20"/>
        </w:rPr>
        <w:t> </w:t>
      </w:r>
      <w:r>
        <w:rPr>
          <w:sz w:val="20"/>
        </w:rPr>
        <w:t>todo</w:t>
      </w:r>
      <w:r>
        <w:rPr>
          <w:spacing w:val="-7"/>
          <w:sz w:val="20"/>
        </w:rPr>
        <w:t> </w:t>
      </w:r>
      <w:r>
        <w:rPr>
          <w:sz w:val="20"/>
        </w:rPr>
        <w:t>tipo</w:t>
      </w:r>
      <w:r>
        <w:rPr>
          <w:spacing w:val="-6"/>
          <w:sz w:val="20"/>
        </w:rPr>
        <w:t> </w:t>
      </w:r>
      <w:r>
        <w:rPr>
          <w:sz w:val="20"/>
        </w:rPr>
        <w:t>de</w:t>
      </w:r>
      <w:r>
        <w:rPr>
          <w:spacing w:val="-5"/>
          <w:sz w:val="20"/>
        </w:rPr>
        <w:t> </w:t>
      </w:r>
      <w:r>
        <w:rPr>
          <w:sz w:val="20"/>
        </w:rPr>
        <w:t>bienes,</w:t>
      </w:r>
      <w:r>
        <w:rPr>
          <w:spacing w:val="-8"/>
          <w:sz w:val="20"/>
        </w:rPr>
        <w:t> </w:t>
      </w:r>
      <w:r>
        <w:rPr>
          <w:sz w:val="20"/>
        </w:rPr>
        <w:t>prestación</w:t>
      </w:r>
      <w:r>
        <w:rPr>
          <w:spacing w:val="-7"/>
          <w:sz w:val="20"/>
        </w:rPr>
        <w:t> </w:t>
      </w:r>
      <w:r>
        <w:rPr>
          <w:sz w:val="20"/>
        </w:rPr>
        <w:t>de</w:t>
      </w:r>
      <w:r>
        <w:rPr>
          <w:spacing w:val="-8"/>
          <w:sz w:val="20"/>
        </w:rPr>
        <w:t> </w:t>
      </w:r>
      <w:r>
        <w:rPr>
          <w:sz w:val="20"/>
        </w:rPr>
        <w:t>servicios</w:t>
      </w:r>
      <w:r>
        <w:rPr>
          <w:spacing w:val="-6"/>
          <w:sz w:val="20"/>
        </w:rPr>
        <w:t> </w:t>
      </w:r>
      <w:r>
        <w:rPr>
          <w:sz w:val="20"/>
        </w:rPr>
        <w:t>de</w:t>
      </w:r>
      <w:r>
        <w:rPr>
          <w:spacing w:val="-8"/>
          <w:sz w:val="20"/>
        </w:rPr>
        <w:t> </w:t>
      </w:r>
      <w:r>
        <w:rPr>
          <w:sz w:val="20"/>
        </w:rPr>
        <w:t>cualquier</w:t>
      </w:r>
      <w:r>
        <w:rPr>
          <w:spacing w:val="-6"/>
          <w:sz w:val="20"/>
        </w:rPr>
        <w:t> </w:t>
      </w:r>
      <w:r>
        <w:rPr>
          <w:sz w:val="20"/>
        </w:rPr>
        <w:t>naturaleza</w:t>
      </w:r>
      <w:r>
        <w:rPr>
          <w:spacing w:val="-8"/>
          <w:sz w:val="20"/>
        </w:rPr>
        <w:t> </w:t>
      </w:r>
      <w:r>
        <w:rPr>
          <w:sz w:val="20"/>
        </w:rPr>
        <w:t>o</w:t>
      </w:r>
      <w:r>
        <w:rPr>
          <w:spacing w:val="-7"/>
          <w:sz w:val="20"/>
        </w:rPr>
        <w:t> </w:t>
      </w:r>
      <w:r>
        <w:rPr>
          <w:sz w:val="20"/>
        </w:rPr>
        <w:t>la</w:t>
      </w:r>
      <w:r>
        <w:rPr>
          <w:spacing w:val="-8"/>
          <w:sz w:val="20"/>
        </w:rPr>
        <w:t> </w:t>
      </w:r>
      <w:r>
        <w:rPr>
          <w:sz w:val="20"/>
        </w:rPr>
        <w:t>contratación de obra pública o servicios relacionados con ésta, que el particular manifieste bajo protesta de</w:t>
      </w:r>
      <w:r>
        <w:rPr>
          <w:spacing w:val="-38"/>
          <w:sz w:val="20"/>
        </w:rPr>
        <w:t> </w:t>
      </w:r>
      <w:r>
        <w:rPr>
          <w:sz w:val="20"/>
        </w:rPr>
        <w:t>decir verdad que no desempeña empleo, cargo o comisión en el servicio público o, en su caso, que a pesar de desempeñarlo, con la formalización del contrato correspondiente no se actualiza un conflicto de interés. Las manifestaciones respectivas deberán constar por escrito y hacerse del conocimiento del órgano interno de control, previo a la celebración del acto en cuestión. En caso</w:t>
      </w:r>
      <w:r>
        <w:rPr>
          <w:spacing w:val="-29"/>
          <w:sz w:val="20"/>
        </w:rPr>
        <w:t> </w:t>
      </w:r>
      <w:r>
        <w:rPr>
          <w:sz w:val="20"/>
        </w:rPr>
        <w:t>de que el contratista sea persona moral, dichas manifestaciones deberán presentarse respecto a los socios o accionistas que ejerzan control sobre la sociedad.</w:t>
      </w:r>
    </w:p>
    <w:p>
      <w:pPr>
        <w:pStyle w:val="BodyText"/>
      </w:pPr>
    </w:p>
    <w:p>
      <w:pPr>
        <w:pStyle w:val="BodyText"/>
        <w:ind w:left="142" w:right="177"/>
        <w:jc w:val="both"/>
      </w:pPr>
      <w:r>
        <w:rPr/>
        <w:t>Para efectos de esta Ley se entiende que un socio o accionista ejerce control sobre una sociedad cuando sean administradores o formen parte del consejo de administración, o bien conjunta o separadamente,</w:t>
      </w:r>
      <w:r>
        <w:rPr>
          <w:spacing w:val="-12"/>
        </w:rPr>
        <w:t> </w:t>
      </w:r>
      <w:r>
        <w:rPr/>
        <w:t>directa</w:t>
      </w:r>
      <w:r>
        <w:rPr>
          <w:spacing w:val="-11"/>
        </w:rPr>
        <w:t> </w:t>
      </w:r>
      <w:r>
        <w:rPr/>
        <w:t>o</w:t>
      </w:r>
      <w:r>
        <w:rPr>
          <w:spacing w:val="-8"/>
        </w:rPr>
        <w:t> </w:t>
      </w:r>
      <w:r>
        <w:rPr/>
        <w:t>indirectamente,</w:t>
      </w:r>
      <w:r>
        <w:rPr>
          <w:spacing w:val="-12"/>
        </w:rPr>
        <w:t> </w:t>
      </w:r>
      <w:r>
        <w:rPr/>
        <w:t>mantengan</w:t>
      </w:r>
      <w:r>
        <w:rPr>
          <w:spacing w:val="-10"/>
        </w:rPr>
        <w:t> </w:t>
      </w:r>
      <w:r>
        <w:rPr/>
        <w:t>la</w:t>
      </w:r>
      <w:r>
        <w:rPr>
          <w:spacing w:val="-10"/>
        </w:rPr>
        <w:t> </w:t>
      </w:r>
      <w:r>
        <w:rPr/>
        <w:t>titularidad</w:t>
      </w:r>
      <w:r>
        <w:rPr>
          <w:spacing w:val="-9"/>
        </w:rPr>
        <w:t> </w:t>
      </w:r>
      <w:r>
        <w:rPr/>
        <w:t>de</w:t>
      </w:r>
      <w:r>
        <w:rPr>
          <w:spacing w:val="-11"/>
        </w:rPr>
        <w:t> </w:t>
      </w:r>
      <w:r>
        <w:rPr/>
        <w:t>derechos</w:t>
      </w:r>
      <w:r>
        <w:rPr>
          <w:spacing w:val="-4"/>
        </w:rPr>
        <w:t> </w:t>
      </w:r>
      <w:r>
        <w:rPr/>
        <w:t>que</w:t>
      </w:r>
      <w:r>
        <w:rPr>
          <w:spacing w:val="-10"/>
        </w:rPr>
        <w:t> </w:t>
      </w:r>
      <w:r>
        <w:rPr/>
        <w:t>permitan</w:t>
      </w:r>
      <w:r>
        <w:rPr>
          <w:spacing w:val="-11"/>
        </w:rPr>
        <w:t> </w:t>
      </w:r>
      <w:r>
        <w:rPr/>
        <w:t>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w:t>
      </w:r>
      <w:r>
        <w:rPr>
          <w:spacing w:val="-2"/>
        </w:rPr>
        <w:t> </w:t>
      </w:r>
      <w:r>
        <w:rPr/>
        <w:t>morales.</w:t>
      </w:r>
    </w:p>
    <w:p>
      <w:pPr>
        <w:pStyle w:val="BodyText"/>
        <w:spacing w:before="10"/>
        <w:rPr>
          <w:sz w:val="19"/>
        </w:rPr>
      </w:pPr>
    </w:p>
    <w:p>
      <w:pPr>
        <w:pStyle w:val="BodyText"/>
        <w:ind w:left="142" w:right="180"/>
        <w:jc w:val="both"/>
      </w:pPr>
      <w:r>
        <w:rPr>
          <w:b/>
        </w:rPr>
        <w:t>ARTÍCULO</w:t>
      </w:r>
      <w:r>
        <w:rPr>
          <w:b/>
          <w:spacing w:val="-4"/>
        </w:rPr>
        <w:t> </w:t>
      </w:r>
      <w:r>
        <w:rPr>
          <w:b/>
        </w:rPr>
        <w:t>49.</w:t>
      </w:r>
      <w:r>
        <w:rPr>
          <w:b/>
          <w:spacing w:val="-4"/>
        </w:rPr>
        <w:t> </w:t>
      </w:r>
      <w:r>
        <w:rPr/>
        <w:t>También</w:t>
      </w:r>
      <w:r>
        <w:rPr>
          <w:spacing w:val="-5"/>
        </w:rPr>
        <w:t> </w:t>
      </w:r>
      <w:r>
        <w:rPr/>
        <w:t>se</w:t>
      </w:r>
      <w:r>
        <w:rPr>
          <w:spacing w:val="-6"/>
        </w:rPr>
        <w:t> </w:t>
      </w:r>
      <w:r>
        <w:rPr/>
        <w:t>considerará</w:t>
      </w:r>
      <w:r>
        <w:rPr>
          <w:spacing w:val="-6"/>
        </w:rPr>
        <w:t> </w:t>
      </w:r>
      <w:r>
        <w:rPr/>
        <w:t>falta</w:t>
      </w:r>
      <w:r>
        <w:rPr>
          <w:spacing w:val="-5"/>
        </w:rPr>
        <w:t> </w:t>
      </w:r>
      <w:r>
        <w:rPr/>
        <w:t>administrativa</w:t>
      </w:r>
      <w:r>
        <w:rPr>
          <w:spacing w:val="-6"/>
        </w:rPr>
        <w:t> </w:t>
      </w:r>
      <w:r>
        <w:rPr/>
        <w:t>no</w:t>
      </w:r>
      <w:r>
        <w:rPr>
          <w:spacing w:val="-5"/>
        </w:rPr>
        <w:t> </w:t>
      </w:r>
      <w:r>
        <w:rPr/>
        <w:t>grave,</w:t>
      </w:r>
      <w:r>
        <w:rPr>
          <w:spacing w:val="-4"/>
        </w:rPr>
        <w:t> </w:t>
      </w:r>
      <w:r>
        <w:rPr/>
        <w:t>los</w:t>
      </w:r>
      <w:r>
        <w:rPr>
          <w:spacing w:val="-5"/>
        </w:rPr>
        <w:t> </w:t>
      </w:r>
      <w:r>
        <w:rPr/>
        <w:t>daños</w:t>
      </w:r>
      <w:r>
        <w:rPr>
          <w:spacing w:val="-1"/>
        </w:rPr>
        <w:t> </w:t>
      </w:r>
      <w:r>
        <w:rPr/>
        <w:t>y</w:t>
      </w:r>
      <w:r>
        <w:rPr>
          <w:spacing w:val="-7"/>
        </w:rPr>
        <w:t> </w:t>
      </w:r>
      <w:r>
        <w:rPr/>
        <w:t>perjuicios</w:t>
      </w:r>
      <w:r>
        <w:rPr>
          <w:spacing w:val="-4"/>
        </w:rPr>
        <w:t> </w:t>
      </w:r>
      <w:r>
        <w:rPr/>
        <w:t>que,</w:t>
      </w:r>
      <w:r>
        <w:rPr>
          <w:spacing w:val="-5"/>
        </w:rPr>
        <w:t> </w:t>
      </w:r>
      <w:r>
        <w:rPr/>
        <w:t>de manera culposa o negligente y sin incurrir en alguna de las faltas administrativas graves señaladas en el capítulo siguiente, cause un servidor público a la hacienda pública o al patrimonio de un ente público.</w:t>
      </w:r>
    </w:p>
    <w:p>
      <w:pPr>
        <w:pStyle w:val="BodyText"/>
        <w:spacing w:before="3"/>
      </w:pPr>
    </w:p>
    <w:p>
      <w:pPr>
        <w:pStyle w:val="BodyText"/>
        <w:ind w:left="142" w:right="179"/>
        <w:jc w:val="both"/>
      </w:pPr>
      <w:r>
        <w:rPr/>
        <w:t>Los entes públicos o los particulares que, en términos de este artículo, hayan recibido recursos públicos sin tener derecho a los mismos, deberán reintegrar los mismos a la hacienda pública o al patrimonio del ente público afectado en un plazo no mayor a noventa días, contados a partir de la notificación correspondiente de la Auditoría Superior del Estado o de la autoridad resolutora.</w:t>
      </w:r>
    </w:p>
    <w:p>
      <w:pPr>
        <w:pStyle w:val="BodyText"/>
        <w:spacing w:before="11"/>
        <w:rPr>
          <w:sz w:val="19"/>
        </w:rPr>
      </w:pPr>
    </w:p>
    <w:p>
      <w:pPr>
        <w:pStyle w:val="BodyText"/>
        <w:ind w:left="142" w:right="185"/>
        <w:jc w:val="both"/>
      </w:pPr>
      <w:r>
        <w:rPr/>
        <w:t>En caso de que no se realice el reintegro de los recursos señalados en el párrafo anterior, estos serán considerados créditos fiscales, por lo que la Secretaria de Finanzas y sus homólogos de los</w:t>
      </w:r>
    </w:p>
    <w:p>
      <w:pPr>
        <w:spacing w:after="0"/>
        <w:jc w:val="both"/>
        <w:sectPr>
          <w:pgSz w:w="12240" w:h="15840"/>
          <w:pgMar w:top="1340" w:bottom="280" w:left="1560" w:right="1520"/>
        </w:sectPr>
      </w:pPr>
    </w:p>
    <w:p>
      <w:pPr>
        <w:pStyle w:val="BodyText"/>
        <w:spacing w:before="73"/>
        <w:ind w:left="142" w:right="192"/>
        <w:jc w:val="both"/>
      </w:pPr>
      <w:r>
        <w:rPr/>
        <w:t>municipios del Estado, deberán ejecutar el cobro de los mismos en términos de las disposiciones jurídicas aplicables.</w:t>
      </w:r>
    </w:p>
    <w:p>
      <w:pPr>
        <w:pStyle w:val="BodyText"/>
        <w:spacing w:before="1"/>
      </w:pPr>
    </w:p>
    <w:p>
      <w:pPr>
        <w:pStyle w:val="BodyText"/>
        <w:spacing w:before="1"/>
        <w:ind w:left="142" w:right="179"/>
        <w:jc w:val="both"/>
      </w:pPr>
      <w:r>
        <w:rPr/>
        <w:t>La autoridad resolutora podrá abstenerse de imponer la sanción </w:t>
      </w:r>
      <w:r>
        <w:rPr>
          <w:spacing w:val="2"/>
        </w:rPr>
        <w:t>que </w:t>
      </w:r>
      <w:r>
        <w:rPr/>
        <w:t>corresponda conforme al artículo 74 de esta Ley, cuando el daño o perjuicio a la hacienda pública estatal, o al patrimonio de los</w:t>
      </w:r>
      <w:r>
        <w:rPr>
          <w:spacing w:val="-2"/>
        </w:rPr>
        <w:t> </w:t>
      </w:r>
      <w:r>
        <w:rPr/>
        <w:t>entes</w:t>
      </w:r>
      <w:r>
        <w:rPr>
          <w:spacing w:val="-2"/>
        </w:rPr>
        <w:t> </w:t>
      </w:r>
      <w:r>
        <w:rPr/>
        <w:t>públicos</w:t>
      </w:r>
      <w:r>
        <w:rPr>
          <w:spacing w:val="-4"/>
        </w:rPr>
        <w:t> </w:t>
      </w:r>
      <w:r>
        <w:rPr/>
        <w:t>no</w:t>
      </w:r>
      <w:r>
        <w:rPr>
          <w:spacing w:val="-3"/>
        </w:rPr>
        <w:t> </w:t>
      </w:r>
      <w:r>
        <w:rPr/>
        <w:t>exceda</w:t>
      </w:r>
      <w:r>
        <w:rPr>
          <w:spacing w:val="-5"/>
        </w:rPr>
        <w:t> </w:t>
      </w:r>
      <w:r>
        <w:rPr/>
        <w:t>de</w:t>
      </w:r>
      <w:r>
        <w:rPr>
          <w:spacing w:val="-3"/>
        </w:rPr>
        <w:t> </w:t>
      </w:r>
      <w:r>
        <w:rPr/>
        <w:t>dos</w:t>
      </w:r>
      <w:r>
        <w:rPr>
          <w:spacing w:val="-4"/>
        </w:rPr>
        <w:t> </w:t>
      </w:r>
      <w:r>
        <w:rPr/>
        <w:t>mil</w:t>
      </w:r>
      <w:r>
        <w:rPr>
          <w:spacing w:val="-4"/>
        </w:rPr>
        <w:t> </w:t>
      </w:r>
      <w:r>
        <w:rPr/>
        <w:t>veces</w:t>
      </w:r>
      <w:r>
        <w:rPr>
          <w:spacing w:val="-1"/>
        </w:rPr>
        <w:t> </w:t>
      </w:r>
      <w:r>
        <w:rPr/>
        <w:t>el</w:t>
      </w:r>
      <w:r>
        <w:rPr>
          <w:spacing w:val="-4"/>
        </w:rPr>
        <w:t> </w:t>
      </w:r>
      <w:r>
        <w:rPr/>
        <w:t>valor</w:t>
      </w:r>
      <w:r>
        <w:rPr>
          <w:spacing w:val="-2"/>
        </w:rPr>
        <w:t> </w:t>
      </w:r>
      <w:r>
        <w:rPr/>
        <w:t>diario</w:t>
      </w:r>
      <w:r>
        <w:rPr>
          <w:spacing w:val="-3"/>
        </w:rPr>
        <w:t> </w:t>
      </w:r>
      <w:r>
        <w:rPr/>
        <w:t>de</w:t>
      </w:r>
      <w:r>
        <w:rPr>
          <w:spacing w:val="-2"/>
        </w:rPr>
        <w:t> </w:t>
      </w:r>
      <w:r>
        <w:rPr/>
        <w:t>la</w:t>
      </w:r>
      <w:r>
        <w:rPr>
          <w:spacing w:val="-3"/>
        </w:rPr>
        <w:t> </w:t>
      </w:r>
      <w:r>
        <w:rPr/>
        <w:t>unidad</w:t>
      </w:r>
      <w:r>
        <w:rPr>
          <w:spacing w:val="-2"/>
        </w:rPr>
        <w:t> </w:t>
      </w:r>
      <w:r>
        <w:rPr/>
        <w:t>de</w:t>
      </w:r>
      <w:r>
        <w:rPr>
          <w:spacing w:val="-6"/>
        </w:rPr>
        <w:t> </w:t>
      </w:r>
      <w:r>
        <w:rPr/>
        <w:t>medida y</w:t>
      </w:r>
      <w:r>
        <w:rPr>
          <w:spacing w:val="-6"/>
        </w:rPr>
        <w:t> </w:t>
      </w:r>
      <w:r>
        <w:rPr/>
        <w:t>actualización y el daño haya sido resarcido o</w:t>
      </w:r>
      <w:r>
        <w:rPr>
          <w:spacing w:val="-8"/>
        </w:rPr>
        <w:t> </w:t>
      </w:r>
      <w:r>
        <w:rPr/>
        <w:t>recuperado.</w:t>
      </w:r>
    </w:p>
    <w:p>
      <w:pPr>
        <w:pStyle w:val="BodyText"/>
        <w:rPr>
          <w:sz w:val="22"/>
        </w:rPr>
      </w:pPr>
    </w:p>
    <w:p>
      <w:pPr>
        <w:pStyle w:val="BodyText"/>
        <w:spacing w:before="9"/>
        <w:rPr>
          <w:sz w:val="17"/>
        </w:rPr>
      </w:pPr>
    </w:p>
    <w:p>
      <w:pPr>
        <w:pStyle w:val="Heading1"/>
      </w:pPr>
      <w:r>
        <w:rPr/>
        <w:t>Capítulo II</w:t>
      </w:r>
    </w:p>
    <w:p>
      <w:pPr>
        <w:pStyle w:val="BodyText"/>
        <w:spacing w:before="10"/>
        <w:rPr>
          <w:b/>
          <w:sz w:val="19"/>
        </w:rPr>
      </w:pPr>
    </w:p>
    <w:p>
      <w:pPr>
        <w:spacing w:before="0"/>
        <w:ind w:left="241" w:right="286" w:firstLine="0"/>
        <w:jc w:val="center"/>
        <w:rPr>
          <w:b/>
          <w:sz w:val="20"/>
        </w:rPr>
      </w:pPr>
      <w:r>
        <w:rPr>
          <w:b/>
          <w:sz w:val="20"/>
        </w:rPr>
        <w:t>De las Faltas Administrativas Graves de los Servidores Públicos</w:t>
      </w:r>
    </w:p>
    <w:p>
      <w:pPr>
        <w:pStyle w:val="BodyText"/>
        <w:rPr>
          <w:b/>
        </w:rPr>
      </w:pPr>
    </w:p>
    <w:p>
      <w:pPr>
        <w:pStyle w:val="BodyText"/>
        <w:spacing w:line="242" w:lineRule="auto" w:before="1"/>
        <w:ind w:left="142" w:right="183"/>
        <w:jc w:val="both"/>
      </w:pPr>
      <w:r>
        <w:rPr>
          <w:b/>
        </w:rPr>
        <w:t>ARTÍCULO 50</w:t>
      </w:r>
      <w:r>
        <w:rPr/>
        <w:t>. Las conductas previstas en el presente capítulo constituyen faltas administrativas graves de los servidores públicos, por lo que deberán abstenerse de realizarlas, mediante</w:t>
      </w:r>
      <w:r>
        <w:rPr>
          <w:spacing w:val="-24"/>
        </w:rPr>
        <w:t> </w:t>
      </w:r>
      <w:r>
        <w:rPr/>
        <w:t>cualquier acto u</w:t>
      </w:r>
      <w:r>
        <w:rPr>
          <w:spacing w:val="-1"/>
        </w:rPr>
        <w:t> </w:t>
      </w:r>
      <w:r>
        <w:rPr/>
        <w:t>omisión.</w:t>
      </w:r>
    </w:p>
    <w:p>
      <w:pPr>
        <w:pStyle w:val="BodyText"/>
        <w:spacing w:before="4"/>
        <w:rPr>
          <w:sz w:val="19"/>
        </w:rPr>
      </w:pPr>
    </w:p>
    <w:p>
      <w:pPr>
        <w:pStyle w:val="BodyText"/>
        <w:ind w:left="142" w:right="180"/>
        <w:jc w:val="both"/>
      </w:pPr>
      <w:r>
        <w:rPr>
          <w:b/>
        </w:rPr>
        <w:t>ARTÍCULO 51. </w:t>
      </w:r>
      <w:r>
        <w:rPr/>
        <w:t>Incurrirá en cohecho el servidor público que exija, acepte, obtenga o pretenda obtener, por sí o a través de terceros, con motivo de sus funciones, cualquier beneficio no comprendido en su remuneración como servidor público, que podría consistir en dinero; valores; bienes</w:t>
      </w:r>
      <w:r>
        <w:rPr>
          <w:spacing w:val="-9"/>
        </w:rPr>
        <w:t> </w:t>
      </w:r>
      <w:r>
        <w:rPr/>
        <w:t>muebles</w:t>
      </w:r>
      <w:r>
        <w:rPr>
          <w:spacing w:val="-9"/>
        </w:rPr>
        <w:t> </w:t>
      </w:r>
      <w:r>
        <w:rPr/>
        <w:t>o</w:t>
      </w:r>
      <w:r>
        <w:rPr>
          <w:spacing w:val="-7"/>
        </w:rPr>
        <w:t> </w:t>
      </w:r>
      <w:r>
        <w:rPr/>
        <w:t>inmuebles,</w:t>
      </w:r>
      <w:r>
        <w:rPr>
          <w:spacing w:val="-10"/>
        </w:rPr>
        <w:t> </w:t>
      </w:r>
      <w:r>
        <w:rPr/>
        <w:t>incluso</w:t>
      </w:r>
      <w:r>
        <w:rPr>
          <w:spacing w:val="-7"/>
        </w:rPr>
        <w:t> </w:t>
      </w:r>
      <w:r>
        <w:rPr/>
        <w:t>mediante</w:t>
      </w:r>
      <w:r>
        <w:rPr>
          <w:spacing w:val="-8"/>
        </w:rPr>
        <w:t> </w:t>
      </w:r>
      <w:r>
        <w:rPr/>
        <w:t>enajenación</w:t>
      </w:r>
      <w:r>
        <w:rPr>
          <w:spacing w:val="-9"/>
        </w:rPr>
        <w:t> </w:t>
      </w:r>
      <w:r>
        <w:rPr/>
        <w:t>en</w:t>
      </w:r>
      <w:r>
        <w:rPr>
          <w:spacing w:val="-7"/>
        </w:rPr>
        <w:t> </w:t>
      </w:r>
      <w:r>
        <w:rPr/>
        <w:t>precio</w:t>
      </w:r>
      <w:r>
        <w:rPr>
          <w:spacing w:val="-8"/>
        </w:rPr>
        <w:t> </w:t>
      </w:r>
      <w:r>
        <w:rPr/>
        <w:t>notoriamente</w:t>
      </w:r>
      <w:r>
        <w:rPr>
          <w:spacing w:val="-10"/>
        </w:rPr>
        <w:t> </w:t>
      </w:r>
      <w:r>
        <w:rPr/>
        <w:t>inferior</w:t>
      </w:r>
      <w:r>
        <w:rPr>
          <w:spacing w:val="-7"/>
        </w:rPr>
        <w:t> </w:t>
      </w:r>
      <w:r>
        <w:rPr/>
        <w:t>al</w:t>
      </w:r>
      <w:r>
        <w:rPr>
          <w:spacing w:val="-9"/>
        </w:rPr>
        <w:t> </w:t>
      </w:r>
      <w:r>
        <w:rPr/>
        <w:t>que</w:t>
      </w:r>
      <w:r>
        <w:rPr>
          <w:spacing w:val="-8"/>
        </w:rPr>
        <w:t> </w:t>
      </w:r>
      <w:r>
        <w:rPr/>
        <w:t>se tenga en el mercado; donaciones; servicios; empleos y demás beneficios indebidos para sí o para su cónyuge, parientes consanguíneos o por afinidad hasta el cuarto grado, parientes civiles o para terceros con los que tenga relaciones profesionales, laborales o de negocios, o para socios o sociedades de las que el servidor público o las personas antes referidas formen parte o hayan formado parte en el último</w:t>
      </w:r>
      <w:r>
        <w:rPr>
          <w:spacing w:val="-7"/>
        </w:rPr>
        <w:t> </w:t>
      </w:r>
      <w:r>
        <w:rPr/>
        <w:t>año.</w:t>
      </w:r>
    </w:p>
    <w:p>
      <w:pPr>
        <w:pStyle w:val="BodyText"/>
        <w:spacing w:before="2"/>
      </w:pPr>
    </w:p>
    <w:p>
      <w:pPr>
        <w:pStyle w:val="BodyText"/>
        <w:ind w:left="142" w:right="181"/>
        <w:jc w:val="both"/>
      </w:pPr>
      <w:r>
        <w:rPr>
          <w:b/>
        </w:rPr>
        <w:t>ARTÍCULO 52. </w:t>
      </w:r>
      <w:r>
        <w:rPr/>
        <w:t>Cometerá peculado el servidor público que autorice, solicite o realice actos para el uso o apropiación para sí o para las personas a las que se refiere el artículo anterior, de recursos públicos, sean materiales, humanos o financieros, sin fundamento jurídico o en contraposición a las normas aplicables.</w:t>
      </w:r>
    </w:p>
    <w:p>
      <w:pPr>
        <w:pStyle w:val="BodyText"/>
      </w:pPr>
    </w:p>
    <w:p>
      <w:pPr>
        <w:pStyle w:val="BodyText"/>
        <w:ind w:left="142" w:right="186"/>
        <w:jc w:val="both"/>
      </w:pPr>
      <w:r>
        <w:rPr>
          <w:b/>
        </w:rPr>
        <w:t>ARTÍCULO 53. </w:t>
      </w:r>
      <w:r>
        <w:rPr/>
        <w:t>Será responsable de desvío de recursos públicos el servidor público que autorice, solicite o realice actos para la asignación o desvío de recursos públicos, sean materiales, humanos o financieros, sin fundamento jurídico o en contraposición a las normas aplicables.</w:t>
      </w:r>
    </w:p>
    <w:p>
      <w:pPr>
        <w:pStyle w:val="BodyText"/>
        <w:spacing w:before="1"/>
      </w:pPr>
    </w:p>
    <w:p>
      <w:pPr>
        <w:pStyle w:val="BodyText"/>
        <w:spacing w:before="1"/>
        <w:ind w:left="142" w:right="175"/>
        <w:jc w:val="both"/>
      </w:pPr>
      <w:r>
        <w:rPr/>
        <w:t>Para los efectos de este artículo no se consideraran beneficios los que reciban los servidores públicos de los centros públicos de investigación, instituciones de educación y las entidades de la Administración</w:t>
      </w:r>
      <w:r>
        <w:rPr>
          <w:spacing w:val="-6"/>
        </w:rPr>
        <w:t> </w:t>
      </w:r>
      <w:r>
        <w:rPr/>
        <w:t>Pública</w:t>
      </w:r>
      <w:r>
        <w:rPr>
          <w:spacing w:val="47"/>
        </w:rPr>
        <w:t> </w:t>
      </w:r>
      <w:r>
        <w:rPr/>
        <w:t>Estatal</w:t>
      </w:r>
      <w:r>
        <w:rPr>
          <w:spacing w:val="-5"/>
        </w:rPr>
        <w:t> </w:t>
      </w:r>
      <w:r>
        <w:rPr/>
        <w:t>a</w:t>
      </w:r>
      <w:r>
        <w:rPr>
          <w:spacing w:val="-5"/>
        </w:rPr>
        <w:t> </w:t>
      </w:r>
      <w:r>
        <w:rPr/>
        <w:t>que</w:t>
      </w:r>
      <w:r>
        <w:rPr>
          <w:spacing w:val="-5"/>
        </w:rPr>
        <w:t> </w:t>
      </w:r>
      <w:r>
        <w:rPr/>
        <w:t>se</w:t>
      </w:r>
      <w:r>
        <w:rPr>
          <w:spacing w:val="-7"/>
        </w:rPr>
        <w:t> </w:t>
      </w:r>
      <w:r>
        <w:rPr/>
        <w:t>refiere</w:t>
      </w:r>
      <w:r>
        <w:rPr>
          <w:spacing w:val="-4"/>
        </w:rPr>
        <w:t> </w:t>
      </w:r>
      <w:r>
        <w:rPr/>
        <w:t>el</w:t>
      </w:r>
      <w:r>
        <w:rPr>
          <w:spacing w:val="-5"/>
        </w:rPr>
        <w:t> </w:t>
      </w:r>
      <w:r>
        <w:rPr/>
        <w:t>artículo</w:t>
      </w:r>
      <w:r>
        <w:rPr>
          <w:spacing w:val="-5"/>
        </w:rPr>
        <w:t> </w:t>
      </w:r>
      <w:r>
        <w:rPr/>
        <w:t>51</w:t>
      </w:r>
      <w:r>
        <w:rPr>
          <w:spacing w:val="-7"/>
        </w:rPr>
        <w:t> </w:t>
      </w:r>
      <w:r>
        <w:rPr/>
        <w:t>de</w:t>
      </w:r>
      <w:r>
        <w:rPr>
          <w:spacing w:val="-5"/>
        </w:rPr>
        <w:t> </w:t>
      </w:r>
      <w:r>
        <w:rPr/>
        <w:t>la</w:t>
      </w:r>
      <w:r>
        <w:rPr>
          <w:spacing w:val="-5"/>
        </w:rPr>
        <w:t> </w:t>
      </w:r>
      <w:r>
        <w:rPr/>
        <w:t>Ley</w:t>
      </w:r>
      <w:r>
        <w:rPr>
          <w:spacing w:val="-8"/>
        </w:rPr>
        <w:t> </w:t>
      </w:r>
      <w:r>
        <w:rPr/>
        <w:t>de</w:t>
      </w:r>
      <w:r>
        <w:rPr>
          <w:spacing w:val="-7"/>
        </w:rPr>
        <w:t> </w:t>
      </w:r>
      <w:r>
        <w:rPr/>
        <w:t>Ciencia</w:t>
      </w:r>
      <w:r>
        <w:rPr>
          <w:spacing w:val="-2"/>
        </w:rPr>
        <w:t> </w:t>
      </w:r>
      <w:r>
        <w:rPr/>
        <w:t>y</w:t>
      </w:r>
      <w:r>
        <w:rPr>
          <w:spacing w:val="-10"/>
        </w:rPr>
        <w:t> </w:t>
      </w:r>
      <w:r>
        <w:rPr/>
        <w:t>Tecnología,</w:t>
      </w:r>
      <w:r>
        <w:rPr>
          <w:spacing w:val="-5"/>
        </w:rPr>
        <w:t> </w:t>
      </w:r>
      <w:r>
        <w:rPr/>
        <w:t>que realicen actividades de investigación científica, desarrollo tecnológico e innovación podrán realizar actividades de vinculación con los sectores público, privado y social, y recibir beneficios, en los términos que para ello establezcan los órganos de gobierno de dichos centros, instituciones y entidades, con la previa opinión de la</w:t>
      </w:r>
      <w:r>
        <w:rPr>
          <w:spacing w:val="1"/>
        </w:rPr>
        <w:t> </w:t>
      </w:r>
      <w:r>
        <w:rPr/>
        <w:t>contraloría.</w:t>
      </w:r>
    </w:p>
    <w:p>
      <w:pPr>
        <w:pStyle w:val="BodyText"/>
      </w:pPr>
    </w:p>
    <w:p>
      <w:pPr>
        <w:pStyle w:val="BodyText"/>
        <w:spacing w:before="1"/>
        <w:ind w:left="142" w:right="181"/>
        <w:jc w:val="both"/>
      </w:pPr>
      <w:r>
        <w:rPr/>
        <w:t>Igualmente, las actividades de vinculación a las que hace referencia el párrafo anterior, además de las previstas en el artículo 51 de la Ley de Ciencia y Tecnología, incluirán la participación de investigación científica y desarrollo tecnológico con terceros; transferencia de conocimiento; licenciamientos; participación como socios accionistas de empresas privadas de base tecnológica</w:t>
      </w:r>
      <w:r>
        <w:rPr>
          <w:spacing w:val="-26"/>
        </w:rPr>
        <w:t> </w:t>
      </w:r>
      <w:r>
        <w:rPr/>
        <w:t>o como colaboradores o beneficiarios en actividades con fines de lucro derivadas de cualquier figura de propiedad intelectual perteneciente a la propia institución, centro o entidad, según corresponda. Dichos servidores públicos incurrirán en conflicto de intereses cuando obtengan beneficios por utilidades, regalías o por cualquier otro concepto en contravención a las disposiciones aplicables</w:t>
      </w:r>
      <w:r>
        <w:rPr>
          <w:spacing w:val="-36"/>
        </w:rPr>
        <w:t> </w:t>
      </w:r>
      <w:r>
        <w:rPr/>
        <w:t>en la</w:t>
      </w:r>
      <w:r>
        <w:rPr>
          <w:spacing w:val="-2"/>
        </w:rPr>
        <w:t> </w:t>
      </w:r>
      <w:r>
        <w:rPr/>
        <w:t>Institución.</w:t>
      </w:r>
    </w:p>
    <w:p>
      <w:pPr>
        <w:pStyle w:val="BodyText"/>
        <w:spacing w:before="8"/>
        <w:rPr>
          <w:sz w:val="19"/>
        </w:rPr>
      </w:pPr>
    </w:p>
    <w:p>
      <w:pPr>
        <w:pStyle w:val="BodyText"/>
        <w:spacing w:line="242" w:lineRule="auto" w:before="1"/>
        <w:ind w:left="142" w:right="177"/>
        <w:jc w:val="both"/>
      </w:pPr>
      <w:r>
        <w:rPr>
          <w:b/>
        </w:rPr>
        <w:t>ARTÍCULO</w:t>
      </w:r>
      <w:r>
        <w:rPr>
          <w:b/>
          <w:spacing w:val="-8"/>
        </w:rPr>
        <w:t> </w:t>
      </w:r>
      <w:r>
        <w:rPr>
          <w:b/>
        </w:rPr>
        <w:t>54</w:t>
      </w:r>
      <w:r>
        <w:rPr/>
        <w:t>.</w:t>
      </w:r>
      <w:r>
        <w:rPr>
          <w:spacing w:val="-8"/>
        </w:rPr>
        <w:t> </w:t>
      </w:r>
      <w:r>
        <w:rPr/>
        <w:t>Incurrirá</w:t>
      </w:r>
      <w:r>
        <w:rPr>
          <w:spacing w:val="-6"/>
        </w:rPr>
        <w:t> </w:t>
      </w:r>
      <w:r>
        <w:rPr/>
        <w:t>en</w:t>
      </w:r>
      <w:r>
        <w:rPr>
          <w:spacing w:val="-7"/>
        </w:rPr>
        <w:t> </w:t>
      </w:r>
      <w:r>
        <w:rPr/>
        <w:t>utilización</w:t>
      </w:r>
      <w:r>
        <w:rPr>
          <w:spacing w:val="-6"/>
        </w:rPr>
        <w:t> </w:t>
      </w:r>
      <w:r>
        <w:rPr/>
        <w:t>indebida</w:t>
      </w:r>
      <w:r>
        <w:rPr>
          <w:spacing w:val="-6"/>
        </w:rPr>
        <w:t> </w:t>
      </w:r>
      <w:r>
        <w:rPr/>
        <w:t>de</w:t>
      </w:r>
      <w:r>
        <w:rPr>
          <w:spacing w:val="-6"/>
        </w:rPr>
        <w:t> </w:t>
      </w:r>
      <w:r>
        <w:rPr/>
        <w:t>información</w:t>
      </w:r>
      <w:r>
        <w:rPr>
          <w:spacing w:val="-9"/>
        </w:rPr>
        <w:t> </w:t>
      </w:r>
      <w:r>
        <w:rPr/>
        <w:t>el</w:t>
      </w:r>
      <w:r>
        <w:rPr>
          <w:spacing w:val="-9"/>
        </w:rPr>
        <w:t> </w:t>
      </w:r>
      <w:r>
        <w:rPr/>
        <w:t>servidor</w:t>
      </w:r>
      <w:r>
        <w:rPr>
          <w:spacing w:val="-7"/>
        </w:rPr>
        <w:t> </w:t>
      </w:r>
      <w:r>
        <w:rPr/>
        <w:t>público</w:t>
      </w:r>
      <w:r>
        <w:rPr>
          <w:spacing w:val="-4"/>
        </w:rPr>
        <w:t> </w:t>
      </w:r>
      <w:r>
        <w:rPr/>
        <w:t>que</w:t>
      </w:r>
      <w:r>
        <w:rPr>
          <w:spacing w:val="-6"/>
        </w:rPr>
        <w:t> </w:t>
      </w:r>
      <w:r>
        <w:rPr/>
        <w:t>adquiera</w:t>
      </w:r>
      <w:r>
        <w:rPr>
          <w:spacing w:val="-5"/>
        </w:rPr>
        <w:t> </w:t>
      </w:r>
      <w:r>
        <w:rPr/>
        <w:t>para sí</w:t>
      </w:r>
      <w:r>
        <w:rPr>
          <w:spacing w:val="21"/>
        </w:rPr>
        <w:t> </w:t>
      </w:r>
      <w:r>
        <w:rPr/>
        <w:t>o</w:t>
      </w:r>
      <w:r>
        <w:rPr>
          <w:spacing w:val="22"/>
        </w:rPr>
        <w:t> </w:t>
      </w:r>
      <w:r>
        <w:rPr/>
        <w:t>para</w:t>
      </w:r>
      <w:r>
        <w:rPr>
          <w:spacing w:val="24"/>
        </w:rPr>
        <w:t> </w:t>
      </w:r>
      <w:r>
        <w:rPr/>
        <w:t>las</w:t>
      </w:r>
      <w:r>
        <w:rPr>
          <w:spacing w:val="25"/>
        </w:rPr>
        <w:t> </w:t>
      </w:r>
      <w:r>
        <w:rPr/>
        <w:t>personas</w:t>
      </w:r>
      <w:r>
        <w:rPr>
          <w:spacing w:val="25"/>
        </w:rPr>
        <w:t> </w:t>
      </w:r>
      <w:r>
        <w:rPr/>
        <w:t>a</w:t>
      </w:r>
      <w:r>
        <w:rPr>
          <w:spacing w:val="24"/>
        </w:rPr>
        <w:t> </w:t>
      </w:r>
      <w:r>
        <w:rPr/>
        <w:t>que</w:t>
      </w:r>
      <w:r>
        <w:rPr>
          <w:spacing w:val="21"/>
        </w:rPr>
        <w:t> </w:t>
      </w:r>
      <w:r>
        <w:rPr/>
        <w:t>se</w:t>
      </w:r>
      <w:r>
        <w:rPr>
          <w:spacing w:val="24"/>
        </w:rPr>
        <w:t> </w:t>
      </w:r>
      <w:r>
        <w:rPr/>
        <w:t>refiere</w:t>
      </w:r>
      <w:r>
        <w:rPr>
          <w:spacing w:val="24"/>
        </w:rPr>
        <w:t> </w:t>
      </w:r>
      <w:r>
        <w:rPr/>
        <w:t>el</w:t>
      </w:r>
      <w:r>
        <w:rPr>
          <w:spacing w:val="23"/>
        </w:rPr>
        <w:t> </w:t>
      </w:r>
      <w:r>
        <w:rPr/>
        <w:t>artículo</w:t>
      </w:r>
      <w:r>
        <w:rPr>
          <w:spacing w:val="24"/>
        </w:rPr>
        <w:t> </w:t>
      </w:r>
      <w:r>
        <w:rPr/>
        <w:t>51</w:t>
      </w:r>
      <w:r>
        <w:rPr>
          <w:spacing w:val="22"/>
        </w:rPr>
        <w:t> </w:t>
      </w:r>
      <w:r>
        <w:rPr/>
        <w:t>de</w:t>
      </w:r>
      <w:r>
        <w:rPr>
          <w:spacing w:val="23"/>
        </w:rPr>
        <w:t> </w:t>
      </w:r>
      <w:r>
        <w:rPr/>
        <w:t>esta</w:t>
      </w:r>
      <w:r>
        <w:rPr>
          <w:spacing w:val="24"/>
        </w:rPr>
        <w:t> </w:t>
      </w:r>
      <w:r>
        <w:rPr/>
        <w:t>Ley,</w:t>
      </w:r>
      <w:r>
        <w:rPr>
          <w:spacing w:val="24"/>
        </w:rPr>
        <w:t> </w:t>
      </w:r>
      <w:r>
        <w:rPr/>
        <w:t>bienes</w:t>
      </w:r>
      <w:r>
        <w:rPr>
          <w:spacing w:val="25"/>
        </w:rPr>
        <w:t> </w:t>
      </w:r>
      <w:r>
        <w:rPr/>
        <w:t>inmuebles,</w:t>
      </w:r>
      <w:r>
        <w:rPr>
          <w:spacing w:val="22"/>
        </w:rPr>
        <w:t> </w:t>
      </w:r>
      <w:r>
        <w:rPr/>
        <w:t>muebles</w:t>
      </w:r>
      <w:r>
        <w:rPr>
          <w:spacing w:val="27"/>
        </w:rPr>
        <w:t> </w:t>
      </w:r>
      <w:r>
        <w:rPr/>
        <w:t>y</w:t>
      </w:r>
    </w:p>
    <w:p>
      <w:pPr>
        <w:spacing w:after="0" w:line="242" w:lineRule="auto"/>
        <w:jc w:val="both"/>
        <w:sectPr>
          <w:pgSz w:w="12240" w:h="15840"/>
          <w:pgMar w:top="1340" w:bottom="280" w:left="1560" w:right="1520"/>
        </w:sectPr>
      </w:pPr>
    </w:p>
    <w:p>
      <w:pPr>
        <w:pStyle w:val="BodyText"/>
        <w:spacing w:before="73"/>
        <w:ind w:left="142" w:right="184"/>
        <w:jc w:val="both"/>
      </w:pPr>
      <w:r>
        <w:rPr/>
        <w:t>valores que pudieren incrementar su valor o, en general, que mejoren sus condiciones, así como obtener cualquier ventaja o beneficio privado, como resultado de información privilegiada de la cual haya tenido conocimiento.</w:t>
      </w:r>
    </w:p>
    <w:p>
      <w:pPr>
        <w:pStyle w:val="BodyText"/>
        <w:spacing w:before="11"/>
        <w:rPr>
          <w:sz w:val="19"/>
        </w:rPr>
      </w:pPr>
    </w:p>
    <w:p>
      <w:pPr>
        <w:pStyle w:val="BodyText"/>
        <w:spacing w:line="242" w:lineRule="auto"/>
        <w:ind w:left="142" w:right="187"/>
        <w:jc w:val="both"/>
      </w:pPr>
      <w:r>
        <w:rPr>
          <w:b/>
        </w:rPr>
        <w:t>ARTÍCULO 55. </w:t>
      </w:r>
      <w:r>
        <w:rPr/>
        <w:t>Para efectos del artículo anterior, se considera información privilegiada la que obtenga el servidor público con motivo de sus funciones y que no sea del dominio público.</w:t>
      </w:r>
    </w:p>
    <w:p>
      <w:pPr>
        <w:pStyle w:val="BodyText"/>
        <w:spacing w:before="8"/>
        <w:rPr>
          <w:sz w:val="19"/>
        </w:rPr>
      </w:pPr>
    </w:p>
    <w:p>
      <w:pPr>
        <w:pStyle w:val="BodyText"/>
        <w:ind w:left="142" w:right="181"/>
        <w:jc w:val="both"/>
      </w:pPr>
      <w:r>
        <w:rPr/>
        <w:t>La restricción prevista en el artículo anterior será aplicable inclusive cuando el servidor público se haya retirado del empleo, cargo o comisión, hasta por un plazo de un año.</w:t>
      </w:r>
    </w:p>
    <w:p>
      <w:pPr>
        <w:pStyle w:val="BodyText"/>
        <w:spacing w:before="10"/>
        <w:rPr>
          <w:sz w:val="19"/>
        </w:rPr>
      </w:pPr>
    </w:p>
    <w:p>
      <w:pPr>
        <w:spacing w:before="1"/>
        <w:ind w:left="142" w:right="3335" w:firstLine="0"/>
        <w:jc w:val="left"/>
        <w:rPr>
          <w:i/>
          <w:sz w:val="20"/>
        </w:rPr>
      </w:pPr>
      <w:r>
        <w:rPr>
          <w:i/>
          <w:sz w:val="20"/>
        </w:rPr>
        <w:t>(REFORMADO, P.O. 07 DE AGOSTO DE 2020) </w:t>
      </w:r>
      <w:r>
        <w:rPr>
          <w:i/>
          <w:sz w:val="20"/>
        </w:rPr>
        <w:t>(REFORMADO, P.O. 24 DE OCTUBRE DE 2020)</w:t>
      </w:r>
    </w:p>
    <w:p>
      <w:pPr>
        <w:pStyle w:val="BodyText"/>
        <w:ind w:left="142" w:right="179"/>
        <w:jc w:val="both"/>
      </w:pPr>
      <w:r>
        <w:rPr>
          <w:b/>
        </w:rPr>
        <w:t>ARTÍCULO 56. </w:t>
      </w:r>
      <w:r>
        <w:rPr/>
        <w:t>Incurrirá en abuso de funciones el servidor público que ejerza atribuciones que no tenga conferidas o se valga de las que tenga, para realizar o inducir actos u omisiones arbitrarios, para generar un beneficio para sí o para las personas a las que se refiere el artículo 51 de esta Ley o para causar perjuicio a alguna persona o al servicio público; o cuando realiza por sí o a través de un tercero, alguna de las conductas descritas en el artículo 4º fracción XII, de la Ley de Acceso de las Mujeres a una Vida Libre de Violencia del Estado de San Luis Potosí.</w:t>
      </w:r>
    </w:p>
    <w:p>
      <w:pPr>
        <w:pStyle w:val="BodyText"/>
        <w:spacing w:before="10"/>
        <w:rPr>
          <w:sz w:val="19"/>
        </w:rPr>
      </w:pPr>
    </w:p>
    <w:p>
      <w:pPr>
        <w:pStyle w:val="BodyText"/>
        <w:spacing w:line="242" w:lineRule="auto" w:before="1"/>
        <w:ind w:left="142" w:right="188"/>
        <w:jc w:val="both"/>
      </w:pPr>
      <w:r>
        <w:rPr>
          <w:b/>
        </w:rPr>
        <w:t>ARTÍCULO 57</w:t>
      </w:r>
      <w:r>
        <w:rPr/>
        <w:t>. Incurre en actuación bajo conflicto de interés el servidor público que intervenga por motivo de su empleo, cargo o comisión en cualquier forma, en la atención, tramitación o resolución de asuntos en los que tenga conflicto de interés o impedimento legal.</w:t>
      </w:r>
    </w:p>
    <w:p>
      <w:pPr>
        <w:pStyle w:val="BodyText"/>
        <w:spacing w:before="6"/>
        <w:rPr>
          <w:sz w:val="19"/>
        </w:rPr>
      </w:pPr>
    </w:p>
    <w:p>
      <w:pPr>
        <w:pStyle w:val="BodyText"/>
        <w:ind w:left="142" w:right="183"/>
        <w:jc w:val="both"/>
      </w:pPr>
      <w:r>
        <w:rPr/>
        <w:t>Al tener conocimiento de los asuntos mencionados en el párrafo anterior, el servidor público informará tal situación al jefe inmediato o el órgano que determinen las disposiciones aplicables de la</w:t>
      </w:r>
      <w:r>
        <w:rPr>
          <w:spacing w:val="-15"/>
        </w:rPr>
        <w:t> </w:t>
      </w:r>
      <w:r>
        <w:rPr/>
        <w:t>institución</w:t>
      </w:r>
      <w:r>
        <w:rPr>
          <w:spacing w:val="-16"/>
        </w:rPr>
        <w:t> </w:t>
      </w:r>
      <w:r>
        <w:rPr/>
        <w:t>de</w:t>
      </w:r>
      <w:r>
        <w:rPr>
          <w:spacing w:val="-14"/>
        </w:rPr>
        <w:t> </w:t>
      </w:r>
      <w:r>
        <w:rPr/>
        <w:t>adscripción,</w:t>
      </w:r>
      <w:r>
        <w:rPr>
          <w:spacing w:val="-15"/>
        </w:rPr>
        <w:t> </w:t>
      </w:r>
      <w:r>
        <w:rPr/>
        <w:t>solicitando</w:t>
      </w:r>
      <w:r>
        <w:rPr>
          <w:spacing w:val="-15"/>
        </w:rPr>
        <w:t> </w:t>
      </w:r>
      <w:r>
        <w:rPr/>
        <w:t>sea</w:t>
      </w:r>
      <w:r>
        <w:rPr>
          <w:spacing w:val="-15"/>
        </w:rPr>
        <w:t> </w:t>
      </w:r>
      <w:r>
        <w:rPr/>
        <w:t>excusado</w:t>
      </w:r>
      <w:r>
        <w:rPr>
          <w:spacing w:val="-10"/>
        </w:rPr>
        <w:t> </w:t>
      </w:r>
      <w:r>
        <w:rPr/>
        <w:t>de</w:t>
      </w:r>
      <w:r>
        <w:rPr>
          <w:spacing w:val="-16"/>
        </w:rPr>
        <w:t> </w:t>
      </w:r>
      <w:r>
        <w:rPr/>
        <w:t>participar</w:t>
      </w:r>
      <w:r>
        <w:rPr>
          <w:spacing w:val="-13"/>
        </w:rPr>
        <w:t> </w:t>
      </w:r>
      <w:r>
        <w:rPr/>
        <w:t>en</w:t>
      </w:r>
      <w:r>
        <w:rPr>
          <w:spacing w:val="-16"/>
        </w:rPr>
        <w:t> </w:t>
      </w:r>
      <w:r>
        <w:rPr/>
        <w:t>cualquier</w:t>
      </w:r>
      <w:r>
        <w:rPr>
          <w:spacing w:val="-13"/>
        </w:rPr>
        <w:t> </w:t>
      </w:r>
      <w:r>
        <w:rPr/>
        <w:t>forma</w:t>
      </w:r>
      <w:r>
        <w:rPr>
          <w:spacing w:val="-15"/>
        </w:rPr>
        <w:t> </w:t>
      </w:r>
      <w:r>
        <w:rPr/>
        <w:t>en</w:t>
      </w:r>
      <w:r>
        <w:rPr>
          <w:spacing w:val="-16"/>
        </w:rPr>
        <w:t> </w:t>
      </w:r>
      <w:r>
        <w:rPr/>
        <w:t>la</w:t>
      </w:r>
      <w:r>
        <w:rPr>
          <w:spacing w:val="-14"/>
        </w:rPr>
        <w:t> </w:t>
      </w:r>
      <w:r>
        <w:rPr/>
        <w:t>atención, tramitación o resolución de los</w:t>
      </w:r>
      <w:r>
        <w:rPr>
          <w:spacing w:val="-1"/>
        </w:rPr>
        <w:t> </w:t>
      </w:r>
      <w:r>
        <w:rPr/>
        <w:t>mismos.</w:t>
      </w:r>
    </w:p>
    <w:p>
      <w:pPr>
        <w:pStyle w:val="BodyText"/>
        <w:spacing w:before="2"/>
      </w:pPr>
    </w:p>
    <w:p>
      <w:pPr>
        <w:pStyle w:val="BodyText"/>
        <w:ind w:left="142" w:right="182"/>
        <w:jc w:val="both"/>
      </w:pPr>
      <w:r>
        <w:rPr/>
        <w:t>Será obligación del jefe inmediato determinar y comunicarle al servidor público, a más tardar cuarenta y ocho horas antes del plazo establecido para atender el asunto en cuestión, los casos en que no sea posible abstenerse de intervenir en los asuntos, así como establecer instrucciones por escrito para la atención, tramitación o resolución imparcial y objetiva de dichos asuntos.</w:t>
      </w:r>
    </w:p>
    <w:p>
      <w:pPr>
        <w:pStyle w:val="BodyText"/>
        <w:spacing w:before="9"/>
        <w:rPr>
          <w:sz w:val="19"/>
        </w:rPr>
      </w:pPr>
    </w:p>
    <w:p>
      <w:pPr>
        <w:pStyle w:val="BodyText"/>
        <w:ind w:left="142" w:right="177"/>
        <w:jc w:val="both"/>
      </w:pPr>
      <w:r>
        <w:rPr>
          <w:b/>
        </w:rPr>
        <w:t>ARTÍCULO</w:t>
      </w:r>
      <w:r>
        <w:rPr>
          <w:b/>
          <w:spacing w:val="-10"/>
        </w:rPr>
        <w:t> </w:t>
      </w:r>
      <w:r>
        <w:rPr>
          <w:b/>
        </w:rPr>
        <w:t>58</w:t>
      </w:r>
      <w:r>
        <w:rPr/>
        <w:t>.</w:t>
      </w:r>
      <w:r>
        <w:rPr>
          <w:spacing w:val="-8"/>
        </w:rPr>
        <w:t> </w:t>
      </w:r>
      <w:r>
        <w:rPr/>
        <w:t>Será</w:t>
      </w:r>
      <w:r>
        <w:rPr>
          <w:spacing w:val="-8"/>
        </w:rPr>
        <w:t> </w:t>
      </w:r>
      <w:r>
        <w:rPr/>
        <w:t>responsable</w:t>
      </w:r>
      <w:r>
        <w:rPr>
          <w:spacing w:val="-10"/>
        </w:rPr>
        <w:t> </w:t>
      </w:r>
      <w:r>
        <w:rPr/>
        <w:t>de</w:t>
      </w:r>
      <w:r>
        <w:rPr>
          <w:spacing w:val="-8"/>
        </w:rPr>
        <w:t> </w:t>
      </w:r>
      <w:r>
        <w:rPr/>
        <w:t>contratación</w:t>
      </w:r>
      <w:r>
        <w:rPr>
          <w:spacing w:val="-9"/>
        </w:rPr>
        <w:t> </w:t>
      </w:r>
      <w:r>
        <w:rPr/>
        <w:t>indebida</w:t>
      </w:r>
      <w:r>
        <w:rPr>
          <w:spacing w:val="-10"/>
        </w:rPr>
        <w:t> </w:t>
      </w:r>
      <w:r>
        <w:rPr/>
        <w:t>el</w:t>
      </w:r>
      <w:r>
        <w:rPr>
          <w:spacing w:val="-11"/>
        </w:rPr>
        <w:t> </w:t>
      </w:r>
      <w:r>
        <w:rPr/>
        <w:t>servidor</w:t>
      </w:r>
      <w:r>
        <w:rPr>
          <w:spacing w:val="-7"/>
        </w:rPr>
        <w:t> </w:t>
      </w:r>
      <w:r>
        <w:rPr/>
        <w:t>público</w:t>
      </w:r>
      <w:r>
        <w:rPr>
          <w:spacing w:val="-8"/>
        </w:rPr>
        <w:t> </w:t>
      </w:r>
      <w:r>
        <w:rPr/>
        <w:t>que</w:t>
      </w:r>
      <w:r>
        <w:rPr>
          <w:spacing w:val="-8"/>
        </w:rPr>
        <w:t> </w:t>
      </w:r>
      <w:r>
        <w:rPr/>
        <w:t>autorice</w:t>
      </w:r>
      <w:r>
        <w:rPr>
          <w:spacing w:val="-10"/>
        </w:rPr>
        <w:t> </w:t>
      </w:r>
      <w:r>
        <w:rPr/>
        <w:t>cualquier tipo de contratación, así como la selección, nombramiento o designación, de quien se encuentre impedido</w:t>
      </w:r>
      <w:r>
        <w:rPr>
          <w:spacing w:val="-6"/>
        </w:rPr>
        <w:t> </w:t>
      </w:r>
      <w:r>
        <w:rPr/>
        <w:t>por</w:t>
      </w:r>
      <w:r>
        <w:rPr>
          <w:spacing w:val="-5"/>
        </w:rPr>
        <w:t> </w:t>
      </w:r>
      <w:r>
        <w:rPr/>
        <w:t>disposición</w:t>
      </w:r>
      <w:r>
        <w:rPr>
          <w:spacing w:val="-8"/>
        </w:rPr>
        <w:t> </w:t>
      </w:r>
      <w:r>
        <w:rPr/>
        <w:t>legal</w:t>
      </w:r>
      <w:r>
        <w:rPr>
          <w:spacing w:val="-6"/>
        </w:rPr>
        <w:t> </w:t>
      </w:r>
      <w:r>
        <w:rPr/>
        <w:t>o</w:t>
      </w:r>
      <w:r>
        <w:rPr>
          <w:spacing w:val="-6"/>
        </w:rPr>
        <w:t> </w:t>
      </w:r>
      <w:r>
        <w:rPr/>
        <w:t>inhabilitado</w:t>
      </w:r>
      <w:r>
        <w:rPr>
          <w:spacing w:val="-6"/>
        </w:rPr>
        <w:t> </w:t>
      </w:r>
      <w:r>
        <w:rPr/>
        <w:t>por</w:t>
      </w:r>
      <w:r>
        <w:rPr>
          <w:spacing w:val="-7"/>
        </w:rPr>
        <w:t> </w:t>
      </w:r>
      <w:r>
        <w:rPr/>
        <w:t>resolución</w:t>
      </w:r>
      <w:r>
        <w:rPr>
          <w:spacing w:val="-6"/>
        </w:rPr>
        <w:t> </w:t>
      </w:r>
      <w:r>
        <w:rPr/>
        <w:t>de</w:t>
      </w:r>
      <w:r>
        <w:rPr>
          <w:spacing w:val="-6"/>
        </w:rPr>
        <w:t> </w:t>
      </w:r>
      <w:r>
        <w:rPr/>
        <w:t>autoridad</w:t>
      </w:r>
      <w:r>
        <w:rPr>
          <w:spacing w:val="-8"/>
        </w:rPr>
        <w:t> </w:t>
      </w:r>
      <w:r>
        <w:rPr/>
        <w:t>competente</w:t>
      </w:r>
      <w:r>
        <w:rPr>
          <w:spacing w:val="-8"/>
        </w:rPr>
        <w:t> </w:t>
      </w:r>
      <w:r>
        <w:rPr/>
        <w:t>para</w:t>
      </w:r>
      <w:r>
        <w:rPr>
          <w:spacing w:val="-7"/>
        </w:rPr>
        <w:t> </w:t>
      </w:r>
      <w:r>
        <w:rPr/>
        <w:t>ocupar</w:t>
      </w:r>
      <w:r>
        <w:rPr>
          <w:spacing w:val="2"/>
        </w:rPr>
        <w:t> </w:t>
      </w:r>
      <w:r>
        <w:rPr/>
        <w:t>un empleo, cargo o comisión en el servicio público o inhabilitado para realizar contrataciones con los entes públicos, siempre que en el caso de las inhabilitaciones, al momento de la autorización, éstas se encuentren inscritas en el Sistema Estatal de Servidores Públicos y Particulares Sancionados</w:t>
      </w:r>
      <w:r>
        <w:rPr>
          <w:spacing w:val="-35"/>
        </w:rPr>
        <w:t> </w:t>
      </w:r>
      <w:r>
        <w:rPr/>
        <w:t>de la Plataforma Digital</w:t>
      </w:r>
      <w:r>
        <w:rPr>
          <w:spacing w:val="-3"/>
        </w:rPr>
        <w:t> </w:t>
      </w:r>
      <w:r>
        <w:rPr/>
        <w:t>Estatal.</w:t>
      </w:r>
    </w:p>
    <w:p>
      <w:pPr>
        <w:pStyle w:val="BodyText"/>
        <w:spacing w:before="10"/>
        <w:rPr>
          <w:sz w:val="19"/>
        </w:rPr>
      </w:pPr>
    </w:p>
    <w:p>
      <w:pPr>
        <w:pStyle w:val="BodyText"/>
        <w:spacing w:line="242" w:lineRule="auto"/>
        <w:ind w:left="142" w:right="179"/>
        <w:jc w:val="both"/>
      </w:pPr>
      <w:r>
        <w:rPr>
          <w:b/>
        </w:rPr>
        <w:t>ARTÍCULO 59. </w:t>
      </w:r>
      <w:r>
        <w:rPr/>
        <w:t>Incurrirá en enriquecimiento oculto u ocultamiento de conflicto de interés el servidor público</w:t>
      </w:r>
      <w:r>
        <w:rPr>
          <w:spacing w:val="-8"/>
        </w:rPr>
        <w:t> </w:t>
      </w:r>
      <w:r>
        <w:rPr/>
        <w:t>que</w:t>
      </w:r>
      <w:r>
        <w:rPr>
          <w:spacing w:val="-7"/>
        </w:rPr>
        <w:t> </w:t>
      </w:r>
      <w:r>
        <w:rPr/>
        <w:t>falte</w:t>
      </w:r>
      <w:r>
        <w:rPr>
          <w:spacing w:val="-8"/>
        </w:rPr>
        <w:t> </w:t>
      </w:r>
      <w:r>
        <w:rPr/>
        <w:t>a</w:t>
      </w:r>
      <w:r>
        <w:rPr>
          <w:spacing w:val="-6"/>
        </w:rPr>
        <w:t> </w:t>
      </w:r>
      <w:r>
        <w:rPr/>
        <w:t>la</w:t>
      </w:r>
      <w:r>
        <w:rPr>
          <w:spacing w:val="-5"/>
        </w:rPr>
        <w:t> </w:t>
      </w:r>
      <w:r>
        <w:rPr/>
        <w:t>veracidad</w:t>
      </w:r>
      <w:r>
        <w:rPr>
          <w:spacing w:val="-8"/>
        </w:rPr>
        <w:t> </w:t>
      </w:r>
      <w:r>
        <w:rPr/>
        <w:t>en</w:t>
      </w:r>
      <w:r>
        <w:rPr>
          <w:spacing w:val="-7"/>
        </w:rPr>
        <w:t> </w:t>
      </w:r>
      <w:r>
        <w:rPr/>
        <w:t>la</w:t>
      </w:r>
      <w:r>
        <w:rPr>
          <w:spacing w:val="-8"/>
        </w:rPr>
        <w:t> </w:t>
      </w:r>
      <w:r>
        <w:rPr/>
        <w:t>presentación</w:t>
      </w:r>
      <w:r>
        <w:rPr>
          <w:spacing w:val="-7"/>
        </w:rPr>
        <w:t> </w:t>
      </w:r>
      <w:r>
        <w:rPr/>
        <w:t>de</w:t>
      </w:r>
      <w:r>
        <w:rPr>
          <w:spacing w:val="-8"/>
        </w:rPr>
        <w:t> </w:t>
      </w:r>
      <w:r>
        <w:rPr/>
        <w:t>las</w:t>
      </w:r>
      <w:r>
        <w:rPr>
          <w:spacing w:val="-6"/>
        </w:rPr>
        <w:t> </w:t>
      </w:r>
      <w:r>
        <w:rPr/>
        <w:t>declaraciones</w:t>
      </w:r>
      <w:r>
        <w:rPr>
          <w:spacing w:val="-7"/>
        </w:rPr>
        <w:t> </w:t>
      </w:r>
      <w:r>
        <w:rPr/>
        <w:t>de</w:t>
      </w:r>
      <w:r>
        <w:rPr>
          <w:spacing w:val="-1"/>
        </w:rPr>
        <w:t> </w:t>
      </w:r>
      <w:r>
        <w:rPr/>
        <w:t>situación</w:t>
      </w:r>
      <w:r>
        <w:rPr>
          <w:spacing w:val="-8"/>
        </w:rPr>
        <w:t> </w:t>
      </w:r>
      <w:r>
        <w:rPr/>
        <w:t>patrimonial</w:t>
      </w:r>
      <w:r>
        <w:rPr>
          <w:spacing w:val="-8"/>
        </w:rPr>
        <w:t> </w:t>
      </w:r>
      <w:r>
        <w:rPr/>
        <w:t>o</w:t>
      </w:r>
      <w:r>
        <w:rPr>
          <w:spacing w:val="-8"/>
        </w:rPr>
        <w:t> </w:t>
      </w:r>
      <w:r>
        <w:rPr/>
        <w:t>de intereses, que tenga como fin ocultar, respectivamente, el incremento en su patrimonio o el uso y disfrute de bienes o servicios que no sea explicable o justificable, o un conflicto de</w:t>
      </w:r>
      <w:r>
        <w:rPr>
          <w:spacing w:val="-14"/>
        </w:rPr>
        <w:t> </w:t>
      </w:r>
      <w:r>
        <w:rPr/>
        <w:t>interés.</w:t>
      </w:r>
    </w:p>
    <w:p>
      <w:pPr>
        <w:pStyle w:val="BodyText"/>
        <w:spacing w:before="3"/>
        <w:rPr>
          <w:sz w:val="19"/>
        </w:rPr>
      </w:pPr>
    </w:p>
    <w:p>
      <w:pPr>
        <w:pStyle w:val="BodyText"/>
        <w:spacing w:line="242" w:lineRule="auto"/>
        <w:ind w:left="142" w:right="180"/>
        <w:jc w:val="both"/>
      </w:pPr>
      <w:r>
        <w:rPr>
          <w:b/>
        </w:rPr>
        <w:t>ARTÍCULO 60. </w:t>
      </w:r>
      <w:r>
        <w:rPr/>
        <w:t>Cometerá tráfico de influencias el servidor público que utilice la posición que su empleo,</w:t>
      </w:r>
      <w:r>
        <w:rPr>
          <w:spacing w:val="-8"/>
        </w:rPr>
        <w:t> </w:t>
      </w:r>
      <w:r>
        <w:rPr/>
        <w:t>cargo</w:t>
      </w:r>
      <w:r>
        <w:rPr>
          <w:spacing w:val="-7"/>
        </w:rPr>
        <w:t> </w:t>
      </w:r>
      <w:r>
        <w:rPr/>
        <w:t>o</w:t>
      </w:r>
      <w:r>
        <w:rPr>
          <w:spacing w:val="-8"/>
        </w:rPr>
        <w:t> </w:t>
      </w:r>
      <w:r>
        <w:rPr/>
        <w:t>comisión</w:t>
      </w:r>
      <w:r>
        <w:rPr>
          <w:spacing w:val="-7"/>
        </w:rPr>
        <w:t> </w:t>
      </w:r>
      <w:r>
        <w:rPr/>
        <w:t>le</w:t>
      </w:r>
      <w:r>
        <w:rPr>
          <w:spacing w:val="-8"/>
        </w:rPr>
        <w:t> </w:t>
      </w:r>
      <w:r>
        <w:rPr/>
        <w:t>confiere</w:t>
      </w:r>
      <w:r>
        <w:rPr>
          <w:spacing w:val="-6"/>
        </w:rPr>
        <w:t> </w:t>
      </w:r>
      <w:r>
        <w:rPr/>
        <w:t>para</w:t>
      </w:r>
      <w:r>
        <w:rPr>
          <w:spacing w:val="-6"/>
        </w:rPr>
        <w:t> </w:t>
      </w:r>
      <w:r>
        <w:rPr/>
        <w:t>inducir</w:t>
      </w:r>
      <w:r>
        <w:rPr>
          <w:spacing w:val="-6"/>
        </w:rPr>
        <w:t> </w:t>
      </w:r>
      <w:r>
        <w:rPr/>
        <w:t>a</w:t>
      </w:r>
      <w:r>
        <w:rPr>
          <w:spacing w:val="-8"/>
        </w:rPr>
        <w:t> </w:t>
      </w:r>
      <w:r>
        <w:rPr/>
        <w:t>que</w:t>
      </w:r>
      <w:r>
        <w:rPr>
          <w:spacing w:val="-7"/>
        </w:rPr>
        <w:t> </w:t>
      </w:r>
      <w:r>
        <w:rPr/>
        <w:t>otro</w:t>
      </w:r>
      <w:r>
        <w:rPr>
          <w:spacing w:val="-8"/>
        </w:rPr>
        <w:t> </w:t>
      </w:r>
      <w:r>
        <w:rPr/>
        <w:t>servidor</w:t>
      </w:r>
      <w:r>
        <w:rPr>
          <w:spacing w:val="-6"/>
        </w:rPr>
        <w:t> </w:t>
      </w:r>
      <w:r>
        <w:rPr/>
        <w:t>público</w:t>
      </w:r>
      <w:r>
        <w:rPr>
          <w:spacing w:val="-8"/>
        </w:rPr>
        <w:t> </w:t>
      </w:r>
      <w:r>
        <w:rPr/>
        <w:t>efectúe,</w:t>
      </w:r>
      <w:r>
        <w:rPr>
          <w:spacing w:val="-7"/>
        </w:rPr>
        <w:t> </w:t>
      </w:r>
      <w:r>
        <w:rPr/>
        <w:t>retrase</w:t>
      </w:r>
      <w:r>
        <w:rPr>
          <w:spacing w:val="-8"/>
        </w:rPr>
        <w:t> </w:t>
      </w:r>
      <w:r>
        <w:rPr/>
        <w:t>u</w:t>
      </w:r>
      <w:r>
        <w:rPr>
          <w:spacing w:val="-7"/>
        </w:rPr>
        <w:t> </w:t>
      </w:r>
      <w:r>
        <w:rPr/>
        <w:t>omita realizar algún acto de su competencia, para generar cualquier beneficio, provecho o ventaja para sí o para alguna de las personas a que se refiere el artículo 51 de esta</w:t>
      </w:r>
      <w:r>
        <w:rPr>
          <w:spacing w:val="-12"/>
        </w:rPr>
        <w:t> </w:t>
      </w:r>
      <w:r>
        <w:rPr/>
        <w:t>Ley.</w:t>
      </w:r>
    </w:p>
    <w:p>
      <w:pPr>
        <w:pStyle w:val="BodyText"/>
        <w:spacing w:before="4"/>
        <w:rPr>
          <w:sz w:val="19"/>
        </w:rPr>
      </w:pPr>
    </w:p>
    <w:p>
      <w:pPr>
        <w:pStyle w:val="BodyText"/>
        <w:ind w:left="142" w:right="180"/>
        <w:jc w:val="both"/>
      </w:pPr>
      <w:r>
        <w:rPr>
          <w:b/>
        </w:rPr>
        <w:t>ARTÍCULO</w:t>
      </w:r>
      <w:r>
        <w:rPr>
          <w:b/>
          <w:spacing w:val="-7"/>
        </w:rPr>
        <w:t> </w:t>
      </w:r>
      <w:r>
        <w:rPr>
          <w:b/>
        </w:rPr>
        <w:t>61.</w:t>
      </w:r>
      <w:r>
        <w:rPr>
          <w:b/>
          <w:spacing w:val="-7"/>
        </w:rPr>
        <w:t> </w:t>
      </w:r>
      <w:r>
        <w:rPr/>
        <w:t>Será</w:t>
      </w:r>
      <w:r>
        <w:rPr>
          <w:spacing w:val="-7"/>
        </w:rPr>
        <w:t> </w:t>
      </w:r>
      <w:r>
        <w:rPr/>
        <w:t>responsable</w:t>
      </w:r>
      <w:r>
        <w:rPr>
          <w:spacing w:val="-7"/>
        </w:rPr>
        <w:t> </w:t>
      </w:r>
      <w:r>
        <w:rPr/>
        <w:t>de</w:t>
      </w:r>
      <w:r>
        <w:rPr>
          <w:spacing w:val="-6"/>
        </w:rPr>
        <w:t> </w:t>
      </w:r>
      <w:r>
        <w:rPr/>
        <w:t>encubrimiento</w:t>
      </w:r>
      <w:r>
        <w:rPr>
          <w:spacing w:val="-6"/>
        </w:rPr>
        <w:t> </w:t>
      </w:r>
      <w:r>
        <w:rPr/>
        <w:t>el</w:t>
      </w:r>
      <w:r>
        <w:rPr>
          <w:spacing w:val="-7"/>
        </w:rPr>
        <w:t> </w:t>
      </w:r>
      <w:r>
        <w:rPr/>
        <w:t>servidor</w:t>
      </w:r>
      <w:r>
        <w:rPr>
          <w:spacing w:val="-6"/>
        </w:rPr>
        <w:t> </w:t>
      </w:r>
      <w:r>
        <w:rPr/>
        <w:t>público</w:t>
      </w:r>
      <w:r>
        <w:rPr>
          <w:spacing w:val="-8"/>
        </w:rPr>
        <w:t> </w:t>
      </w:r>
      <w:r>
        <w:rPr/>
        <w:t>que</w:t>
      </w:r>
      <w:r>
        <w:rPr>
          <w:spacing w:val="-8"/>
        </w:rPr>
        <w:t> </w:t>
      </w:r>
      <w:r>
        <w:rPr/>
        <w:t>cuando</w:t>
      </w:r>
      <w:r>
        <w:rPr>
          <w:spacing w:val="-7"/>
        </w:rPr>
        <w:t> </w:t>
      </w:r>
      <w:r>
        <w:rPr/>
        <w:t>en</w:t>
      </w:r>
      <w:r>
        <w:rPr>
          <w:spacing w:val="-6"/>
        </w:rPr>
        <w:t> </w:t>
      </w:r>
      <w:r>
        <w:rPr/>
        <w:t>el</w:t>
      </w:r>
      <w:r>
        <w:rPr>
          <w:spacing w:val="-7"/>
        </w:rPr>
        <w:t> </w:t>
      </w:r>
      <w:r>
        <w:rPr/>
        <w:t>ejercicio</w:t>
      </w:r>
      <w:r>
        <w:rPr>
          <w:spacing w:val="-6"/>
        </w:rPr>
        <w:t> </w:t>
      </w:r>
      <w:r>
        <w:rPr/>
        <w:t>de sus funciones llegare a advertir actos u omisiones que pudieren constituir faltas administrativas, realice deliberadamente alguna conducta para su</w:t>
      </w:r>
      <w:r>
        <w:rPr>
          <w:spacing w:val="-6"/>
        </w:rPr>
        <w:t> </w:t>
      </w:r>
      <w:r>
        <w:rPr/>
        <w:t>ocultamiento.</w:t>
      </w:r>
    </w:p>
    <w:p>
      <w:pPr>
        <w:spacing w:after="0"/>
        <w:jc w:val="both"/>
        <w:sectPr>
          <w:pgSz w:w="12240" w:h="15840"/>
          <w:pgMar w:top="1340" w:bottom="280" w:left="1560" w:right="1520"/>
        </w:sectPr>
      </w:pPr>
    </w:p>
    <w:p>
      <w:pPr>
        <w:pStyle w:val="BodyText"/>
        <w:spacing w:before="71"/>
        <w:ind w:left="142" w:right="181"/>
        <w:jc w:val="both"/>
      </w:pPr>
      <w:r>
        <w:rPr>
          <w:b/>
        </w:rPr>
        <w:t>ARTÍCULO 62. </w:t>
      </w:r>
      <w:r>
        <w:rPr/>
        <w:t>Cometerá desacato el servidor público que, tratándose de requerimientos o resoluciones</w:t>
      </w:r>
      <w:r>
        <w:rPr>
          <w:spacing w:val="-8"/>
        </w:rPr>
        <w:t> </w:t>
      </w:r>
      <w:r>
        <w:rPr/>
        <w:t>de</w:t>
      </w:r>
      <w:r>
        <w:rPr>
          <w:spacing w:val="-8"/>
        </w:rPr>
        <w:t> </w:t>
      </w:r>
      <w:r>
        <w:rPr/>
        <w:t>autoridades</w:t>
      </w:r>
      <w:r>
        <w:rPr>
          <w:spacing w:val="-9"/>
        </w:rPr>
        <w:t> </w:t>
      </w:r>
      <w:r>
        <w:rPr/>
        <w:t>fiscalizadoras,</w:t>
      </w:r>
      <w:r>
        <w:rPr>
          <w:spacing w:val="-8"/>
        </w:rPr>
        <w:t> </w:t>
      </w:r>
      <w:r>
        <w:rPr/>
        <w:t>de</w:t>
      </w:r>
      <w:r>
        <w:rPr>
          <w:spacing w:val="-9"/>
        </w:rPr>
        <w:t> </w:t>
      </w:r>
      <w:r>
        <w:rPr/>
        <w:t>control</w:t>
      </w:r>
      <w:r>
        <w:rPr>
          <w:spacing w:val="-9"/>
        </w:rPr>
        <w:t> </w:t>
      </w:r>
      <w:r>
        <w:rPr/>
        <w:t>interno,</w:t>
      </w:r>
      <w:r>
        <w:rPr>
          <w:spacing w:val="-8"/>
        </w:rPr>
        <w:t> </w:t>
      </w:r>
      <w:r>
        <w:rPr/>
        <w:t>judiciales,</w:t>
      </w:r>
      <w:r>
        <w:rPr>
          <w:spacing w:val="-9"/>
        </w:rPr>
        <w:t> </w:t>
      </w:r>
      <w:r>
        <w:rPr/>
        <w:t>electorales,</w:t>
      </w:r>
      <w:r>
        <w:rPr>
          <w:spacing w:val="-10"/>
        </w:rPr>
        <w:t> </w:t>
      </w:r>
      <w:r>
        <w:rPr/>
        <w:t>laborales,</w:t>
      </w:r>
      <w:r>
        <w:rPr>
          <w:spacing w:val="39"/>
        </w:rPr>
        <w:t> </w:t>
      </w:r>
      <w:r>
        <w:rPr/>
        <w:t>o</w:t>
      </w:r>
      <w:r>
        <w:rPr>
          <w:spacing w:val="-8"/>
        </w:rPr>
        <w:t> </w:t>
      </w:r>
      <w:r>
        <w:rPr/>
        <w:t>en materia de defensa de los derechos humanos o cualquier otra competente, proporcione</w:t>
      </w:r>
      <w:r>
        <w:rPr>
          <w:spacing w:val="-36"/>
        </w:rPr>
        <w:t> </w:t>
      </w:r>
      <w:r>
        <w:rPr/>
        <w:t>información falsa, así como no dé respuesta alguna, retrase deliberadamente y sin justificación la entrega de la información, a pesar de que le hayan sido impuestas medidas de apremio conforme a las disposiciones</w:t>
      </w:r>
      <w:r>
        <w:rPr>
          <w:spacing w:val="-1"/>
        </w:rPr>
        <w:t> </w:t>
      </w:r>
      <w:r>
        <w:rPr/>
        <w:t>aplicables.</w:t>
      </w:r>
    </w:p>
    <w:p>
      <w:pPr>
        <w:pStyle w:val="BodyText"/>
      </w:pPr>
    </w:p>
    <w:p>
      <w:pPr>
        <w:spacing w:before="0"/>
        <w:ind w:left="142" w:right="0" w:firstLine="0"/>
        <w:jc w:val="both"/>
        <w:rPr>
          <w:i/>
          <w:sz w:val="20"/>
        </w:rPr>
      </w:pPr>
      <w:r>
        <w:rPr>
          <w:i/>
          <w:sz w:val="20"/>
        </w:rPr>
        <w:t>(ADICIONADO, P.O. 22 DE ABRIL DE 2021)</w:t>
      </w:r>
    </w:p>
    <w:p>
      <w:pPr>
        <w:pStyle w:val="BodyText"/>
        <w:spacing w:before="3"/>
        <w:ind w:left="142" w:right="181"/>
        <w:jc w:val="both"/>
      </w:pPr>
      <w:r>
        <w:rPr>
          <w:color w:val="211F1F"/>
        </w:rPr>
        <w:t>Igualmente, cometerán desacato los servidores públicos que, tratándose de requerimientos o resoluciones de autoridades laborales, retrasen deliberadamente y sin justificación el pago de un laudo laboral declarado firme y que no hayan hecho gestiones tendientes para su pago durante su administración. Conducta sancionada conforme lo establecido por el artículo 77 de esta Ley y, en caso de que la persona demandada ya no sea servidor público, se aplicarán las sanciones establecidas en la fracción IV del mismo numeral.</w:t>
      </w:r>
    </w:p>
    <w:p>
      <w:pPr>
        <w:pStyle w:val="BodyText"/>
        <w:spacing w:before="10"/>
        <w:rPr>
          <w:sz w:val="19"/>
        </w:rPr>
      </w:pPr>
    </w:p>
    <w:p>
      <w:pPr>
        <w:pStyle w:val="BodyText"/>
        <w:spacing w:line="242" w:lineRule="auto"/>
        <w:ind w:left="142" w:right="183"/>
        <w:jc w:val="both"/>
      </w:pPr>
      <w:r>
        <w:rPr>
          <w:b/>
        </w:rPr>
        <w:t>ARTÍCULO 63</w:t>
      </w:r>
      <w:r>
        <w:rPr/>
        <w:t>. Los servidores públicos responsables de la investigación, substanciación y resolución de las faltas administrativas incurrirán en obstrucción de la justicia cuando:</w:t>
      </w:r>
    </w:p>
    <w:p>
      <w:pPr>
        <w:pStyle w:val="BodyText"/>
        <w:spacing w:before="8"/>
        <w:rPr>
          <w:sz w:val="19"/>
        </w:rPr>
      </w:pPr>
    </w:p>
    <w:p>
      <w:pPr>
        <w:pStyle w:val="ListParagraph"/>
        <w:numPr>
          <w:ilvl w:val="0"/>
          <w:numId w:val="13"/>
        </w:numPr>
        <w:tabs>
          <w:tab w:pos="570" w:val="left" w:leader="none"/>
        </w:tabs>
        <w:spacing w:line="240" w:lineRule="auto" w:before="1" w:after="0"/>
        <w:ind w:left="142" w:right="189" w:firstLine="0"/>
        <w:jc w:val="both"/>
        <w:rPr>
          <w:sz w:val="20"/>
        </w:rPr>
      </w:pPr>
      <w:r>
        <w:rPr>
          <w:sz w:val="20"/>
        </w:rPr>
        <w:t>Realicen cualquier acto que simule conductas no graves durante la investigación de actos u omisiones calificados como graves en la presente Ley y demás disposiciones</w:t>
      </w:r>
      <w:r>
        <w:rPr>
          <w:spacing w:val="-14"/>
          <w:sz w:val="20"/>
        </w:rPr>
        <w:t> </w:t>
      </w:r>
      <w:r>
        <w:rPr>
          <w:sz w:val="20"/>
        </w:rPr>
        <w:t>aplicables;</w:t>
      </w:r>
    </w:p>
    <w:p>
      <w:pPr>
        <w:pStyle w:val="BodyText"/>
        <w:spacing w:before="1"/>
      </w:pPr>
    </w:p>
    <w:p>
      <w:pPr>
        <w:pStyle w:val="ListParagraph"/>
        <w:numPr>
          <w:ilvl w:val="0"/>
          <w:numId w:val="13"/>
        </w:numPr>
        <w:tabs>
          <w:tab w:pos="570" w:val="left" w:leader="none"/>
        </w:tabs>
        <w:spacing w:line="240" w:lineRule="auto" w:before="0" w:after="0"/>
        <w:ind w:left="142" w:right="184" w:firstLine="0"/>
        <w:jc w:val="both"/>
        <w:rPr>
          <w:sz w:val="20"/>
        </w:rPr>
      </w:pPr>
      <w:r>
        <w:rPr>
          <w:sz w:val="20"/>
        </w:rPr>
        <w:t>No inicien el procedimiento correspondiente ante la autoridad competente, dentro del plazo de treinta días naturales, a partir de que tengan conocimiento de cualquier conducta que pudiera constituir una falta administrativa grave, Faltas de particulares o un acto de corrupción,</w:t>
      </w:r>
      <w:r>
        <w:rPr>
          <w:spacing w:val="-9"/>
          <w:sz w:val="20"/>
        </w:rPr>
        <w:t> </w:t>
      </w:r>
      <w:r>
        <w:rPr>
          <w:sz w:val="20"/>
        </w:rPr>
        <w:t>y</w:t>
      </w:r>
    </w:p>
    <w:p>
      <w:pPr>
        <w:pStyle w:val="BodyText"/>
        <w:spacing w:before="10"/>
        <w:rPr>
          <w:sz w:val="19"/>
        </w:rPr>
      </w:pPr>
    </w:p>
    <w:p>
      <w:pPr>
        <w:pStyle w:val="ListParagraph"/>
        <w:numPr>
          <w:ilvl w:val="0"/>
          <w:numId w:val="13"/>
        </w:numPr>
        <w:tabs>
          <w:tab w:pos="570" w:val="left" w:leader="none"/>
        </w:tabs>
        <w:spacing w:line="240" w:lineRule="auto" w:before="1" w:after="0"/>
        <w:ind w:left="142" w:right="188" w:firstLine="0"/>
        <w:jc w:val="both"/>
        <w:rPr>
          <w:sz w:val="20"/>
        </w:rPr>
      </w:pPr>
      <w:r>
        <w:rPr>
          <w:sz w:val="20"/>
        </w:rPr>
        <w:t>Revelen la identidad de un denunciante anónimo protegido bajo los preceptos establecidos en esta</w:t>
      </w:r>
      <w:r>
        <w:rPr>
          <w:spacing w:val="-2"/>
          <w:sz w:val="20"/>
        </w:rPr>
        <w:t> </w:t>
      </w:r>
      <w:r>
        <w:rPr>
          <w:sz w:val="20"/>
        </w:rPr>
        <w:t>Ley.</w:t>
      </w:r>
    </w:p>
    <w:p>
      <w:pPr>
        <w:pStyle w:val="BodyText"/>
        <w:spacing w:before="1"/>
      </w:pPr>
    </w:p>
    <w:p>
      <w:pPr>
        <w:pStyle w:val="BodyText"/>
        <w:ind w:left="142" w:right="181"/>
        <w:jc w:val="both"/>
      </w:pPr>
      <w:r>
        <w:rPr/>
        <w:t>Para efectos de la fracción anterior, los servidores públicos que denuncien una falta administrativa grave, o sean testigos en el procedimiento, podrán solicitar medidas de protección que resulten razonables. La solicitud deberá ser evaluada y atendida de manera oportuna por el ente público donde presta sus servicios el denunciante.</w:t>
      </w:r>
    </w:p>
    <w:p>
      <w:pPr>
        <w:pStyle w:val="BodyText"/>
        <w:rPr>
          <w:sz w:val="22"/>
        </w:rPr>
      </w:pPr>
    </w:p>
    <w:p>
      <w:pPr>
        <w:pStyle w:val="BodyText"/>
        <w:spacing w:before="7"/>
        <w:rPr>
          <w:sz w:val="17"/>
        </w:rPr>
      </w:pPr>
    </w:p>
    <w:p>
      <w:pPr>
        <w:pStyle w:val="Heading1"/>
        <w:ind w:left="248"/>
      </w:pPr>
      <w:r>
        <w:rPr/>
        <w:t>Capítulo III</w:t>
      </w:r>
    </w:p>
    <w:p>
      <w:pPr>
        <w:pStyle w:val="BodyText"/>
        <w:spacing w:before="1"/>
        <w:rPr>
          <w:b/>
        </w:rPr>
      </w:pPr>
    </w:p>
    <w:p>
      <w:pPr>
        <w:spacing w:before="0"/>
        <w:ind w:left="248" w:right="286" w:firstLine="0"/>
        <w:jc w:val="center"/>
        <w:rPr>
          <w:b/>
          <w:sz w:val="20"/>
        </w:rPr>
      </w:pPr>
      <w:r>
        <w:rPr>
          <w:b/>
          <w:sz w:val="20"/>
        </w:rPr>
        <w:t>Actos de Particulares Vinculados con Faltas Administrativas Graves</w:t>
      </w:r>
    </w:p>
    <w:p>
      <w:pPr>
        <w:pStyle w:val="BodyText"/>
        <w:spacing w:before="1"/>
        <w:rPr>
          <w:b/>
        </w:rPr>
      </w:pPr>
    </w:p>
    <w:p>
      <w:pPr>
        <w:pStyle w:val="BodyText"/>
        <w:spacing w:line="242" w:lineRule="auto"/>
        <w:ind w:left="142" w:right="189"/>
        <w:jc w:val="both"/>
      </w:pPr>
      <w:r>
        <w:rPr>
          <w:b/>
        </w:rPr>
        <w:t>ARTÍCULO</w:t>
      </w:r>
      <w:r>
        <w:rPr>
          <w:b/>
          <w:spacing w:val="-5"/>
        </w:rPr>
        <w:t> </w:t>
      </w:r>
      <w:r>
        <w:rPr>
          <w:b/>
        </w:rPr>
        <w:t>64.</w:t>
      </w:r>
      <w:r>
        <w:rPr>
          <w:b/>
          <w:spacing w:val="-5"/>
        </w:rPr>
        <w:t> </w:t>
      </w:r>
      <w:r>
        <w:rPr/>
        <w:t>Los</w:t>
      </w:r>
      <w:r>
        <w:rPr>
          <w:spacing w:val="-6"/>
        </w:rPr>
        <w:t> </w:t>
      </w:r>
      <w:r>
        <w:rPr/>
        <w:t>actos</w:t>
      </w:r>
      <w:r>
        <w:rPr>
          <w:spacing w:val="-5"/>
        </w:rPr>
        <w:t> </w:t>
      </w:r>
      <w:r>
        <w:rPr/>
        <w:t>de</w:t>
      </w:r>
      <w:r>
        <w:rPr>
          <w:spacing w:val="-7"/>
        </w:rPr>
        <w:t> </w:t>
      </w:r>
      <w:r>
        <w:rPr/>
        <w:t>particulares</w:t>
      </w:r>
      <w:r>
        <w:rPr>
          <w:spacing w:val="-5"/>
        </w:rPr>
        <w:t> </w:t>
      </w:r>
      <w:r>
        <w:rPr/>
        <w:t>previstos</w:t>
      </w:r>
      <w:r>
        <w:rPr>
          <w:spacing w:val="-5"/>
        </w:rPr>
        <w:t> </w:t>
      </w:r>
      <w:r>
        <w:rPr/>
        <w:t>en</w:t>
      </w:r>
      <w:r>
        <w:rPr>
          <w:spacing w:val="-7"/>
        </w:rPr>
        <w:t> </w:t>
      </w:r>
      <w:r>
        <w:rPr/>
        <w:t>el</w:t>
      </w:r>
      <w:r>
        <w:rPr>
          <w:spacing w:val="-8"/>
        </w:rPr>
        <w:t> </w:t>
      </w:r>
      <w:r>
        <w:rPr/>
        <w:t>presente</w:t>
      </w:r>
      <w:r>
        <w:rPr>
          <w:spacing w:val="-6"/>
        </w:rPr>
        <w:t> </w:t>
      </w:r>
      <w:r>
        <w:rPr/>
        <w:t>capítulo</w:t>
      </w:r>
      <w:r>
        <w:rPr>
          <w:spacing w:val="-7"/>
        </w:rPr>
        <w:t> </w:t>
      </w:r>
      <w:r>
        <w:rPr/>
        <w:t>se</w:t>
      </w:r>
      <w:r>
        <w:rPr>
          <w:spacing w:val="-6"/>
        </w:rPr>
        <w:t> </w:t>
      </w:r>
      <w:r>
        <w:rPr/>
        <w:t>consideran</w:t>
      </w:r>
      <w:r>
        <w:rPr>
          <w:spacing w:val="-4"/>
        </w:rPr>
        <w:t> </w:t>
      </w:r>
      <w:r>
        <w:rPr/>
        <w:t>vinculados a faltas administrativas graves, por lo que su comisión será sancionada en términos de esta</w:t>
      </w:r>
      <w:r>
        <w:rPr>
          <w:spacing w:val="-28"/>
        </w:rPr>
        <w:t> </w:t>
      </w:r>
      <w:r>
        <w:rPr/>
        <w:t>Ley.</w:t>
      </w:r>
    </w:p>
    <w:p>
      <w:pPr>
        <w:pStyle w:val="BodyText"/>
        <w:spacing w:before="5"/>
        <w:rPr>
          <w:sz w:val="19"/>
        </w:rPr>
      </w:pPr>
    </w:p>
    <w:p>
      <w:pPr>
        <w:pStyle w:val="BodyText"/>
        <w:spacing w:before="1"/>
        <w:ind w:left="142" w:right="179"/>
        <w:jc w:val="both"/>
      </w:pPr>
      <w:r>
        <w:rPr>
          <w:b/>
        </w:rPr>
        <w:t>ARTÍCULO</w:t>
      </w:r>
      <w:r>
        <w:rPr>
          <w:b/>
          <w:spacing w:val="-14"/>
        </w:rPr>
        <w:t> </w:t>
      </w:r>
      <w:r>
        <w:rPr>
          <w:b/>
        </w:rPr>
        <w:t>65.</w:t>
      </w:r>
      <w:r>
        <w:rPr>
          <w:b/>
          <w:spacing w:val="-12"/>
        </w:rPr>
        <w:t> </w:t>
      </w:r>
      <w:r>
        <w:rPr/>
        <w:t>Incurrirá</w:t>
      </w:r>
      <w:r>
        <w:rPr>
          <w:spacing w:val="-13"/>
        </w:rPr>
        <w:t> </w:t>
      </w:r>
      <w:r>
        <w:rPr/>
        <w:t>en</w:t>
      </w:r>
      <w:r>
        <w:rPr>
          <w:spacing w:val="-11"/>
        </w:rPr>
        <w:t> </w:t>
      </w:r>
      <w:r>
        <w:rPr/>
        <w:t>soborno</w:t>
      </w:r>
      <w:r>
        <w:rPr>
          <w:spacing w:val="-13"/>
        </w:rPr>
        <w:t> </w:t>
      </w:r>
      <w:r>
        <w:rPr/>
        <w:t>el</w:t>
      </w:r>
      <w:r>
        <w:rPr>
          <w:spacing w:val="-16"/>
        </w:rPr>
        <w:t> </w:t>
      </w:r>
      <w:r>
        <w:rPr/>
        <w:t>particular</w:t>
      </w:r>
      <w:r>
        <w:rPr>
          <w:spacing w:val="-12"/>
        </w:rPr>
        <w:t> </w:t>
      </w:r>
      <w:r>
        <w:rPr/>
        <w:t>que</w:t>
      </w:r>
      <w:r>
        <w:rPr>
          <w:spacing w:val="-12"/>
        </w:rPr>
        <w:t> </w:t>
      </w:r>
      <w:r>
        <w:rPr/>
        <w:t>prometa,</w:t>
      </w:r>
      <w:r>
        <w:rPr>
          <w:spacing w:val="-15"/>
        </w:rPr>
        <w:t> </w:t>
      </w:r>
      <w:r>
        <w:rPr/>
        <w:t>ofrezca</w:t>
      </w:r>
      <w:r>
        <w:rPr>
          <w:spacing w:val="-15"/>
        </w:rPr>
        <w:t> </w:t>
      </w:r>
      <w:r>
        <w:rPr/>
        <w:t>o</w:t>
      </w:r>
      <w:r>
        <w:rPr>
          <w:spacing w:val="-13"/>
        </w:rPr>
        <w:t> </w:t>
      </w:r>
      <w:r>
        <w:rPr/>
        <w:t>entregue</w:t>
      </w:r>
      <w:r>
        <w:rPr>
          <w:spacing w:val="-13"/>
        </w:rPr>
        <w:t> </w:t>
      </w:r>
      <w:r>
        <w:rPr/>
        <w:t>cualquier</w:t>
      </w:r>
      <w:r>
        <w:rPr>
          <w:spacing w:val="-14"/>
        </w:rPr>
        <w:t> </w:t>
      </w:r>
      <w:r>
        <w:rPr/>
        <w:t>beneficio indebido a que se refiere el artículo 51 de esta Ley a uno o varios servidores públicos,</w:t>
      </w:r>
      <w:r>
        <w:rPr>
          <w:spacing w:val="-31"/>
        </w:rPr>
        <w:t> </w:t>
      </w:r>
      <w:r>
        <w:rPr/>
        <w:t>directamente o a través de terceros, a cambio de que dichos servidores públicos realicen o se abstengan de realizar un acto relacionado con sus funciones o con las de otro servidor público, o bien, abusen de su influencia real o supuesta, con el propósito de obtener o mantener, para sí mismo o para un tercero, un beneficio o ventaja, con independencia de la aceptación o recepción del beneficio o del resultado</w:t>
      </w:r>
      <w:r>
        <w:rPr>
          <w:spacing w:val="-2"/>
        </w:rPr>
        <w:t> </w:t>
      </w:r>
      <w:r>
        <w:rPr/>
        <w:t>obtenido.</w:t>
      </w:r>
    </w:p>
    <w:p>
      <w:pPr>
        <w:pStyle w:val="BodyText"/>
        <w:spacing w:before="1"/>
      </w:pPr>
    </w:p>
    <w:p>
      <w:pPr>
        <w:pStyle w:val="BodyText"/>
        <w:ind w:left="142" w:right="181"/>
        <w:jc w:val="both"/>
      </w:pPr>
      <w:r>
        <w:rPr>
          <w:b/>
        </w:rPr>
        <w:t>ARTÍCULO 66. </w:t>
      </w:r>
      <w:r>
        <w:rPr/>
        <w:t>Incurrirá en participación ilícita en procedimientos administrativos el particular que realice actos u omisiones para participar en los mismos sean federales, estatales o municipales, no obstante</w:t>
      </w:r>
      <w:r>
        <w:rPr>
          <w:spacing w:val="-6"/>
        </w:rPr>
        <w:t> </w:t>
      </w:r>
      <w:r>
        <w:rPr/>
        <w:t>que</w:t>
      </w:r>
      <w:r>
        <w:rPr>
          <w:spacing w:val="-5"/>
        </w:rPr>
        <w:t> </w:t>
      </w:r>
      <w:r>
        <w:rPr/>
        <w:t>por</w:t>
      </w:r>
      <w:r>
        <w:rPr>
          <w:spacing w:val="-4"/>
        </w:rPr>
        <w:t> </w:t>
      </w:r>
      <w:r>
        <w:rPr/>
        <w:t>disposición</w:t>
      </w:r>
      <w:r>
        <w:rPr>
          <w:spacing w:val="-7"/>
        </w:rPr>
        <w:t> </w:t>
      </w:r>
      <w:r>
        <w:rPr/>
        <w:t>de</w:t>
      </w:r>
      <w:r>
        <w:rPr>
          <w:spacing w:val="-7"/>
        </w:rPr>
        <w:t> </w:t>
      </w:r>
      <w:r>
        <w:rPr/>
        <w:t>ley</w:t>
      </w:r>
      <w:r>
        <w:rPr>
          <w:spacing w:val="-10"/>
        </w:rPr>
        <w:t> </w:t>
      </w:r>
      <w:r>
        <w:rPr/>
        <w:t>o</w:t>
      </w:r>
      <w:r>
        <w:rPr>
          <w:spacing w:val="-6"/>
        </w:rPr>
        <w:t> </w:t>
      </w:r>
      <w:r>
        <w:rPr/>
        <w:t>resolución</w:t>
      </w:r>
      <w:r>
        <w:rPr>
          <w:spacing w:val="-7"/>
        </w:rPr>
        <w:t> </w:t>
      </w:r>
      <w:r>
        <w:rPr/>
        <w:t>de</w:t>
      </w:r>
      <w:r>
        <w:rPr>
          <w:spacing w:val="-5"/>
        </w:rPr>
        <w:t> </w:t>
      </w:r>
      <w:r>
        <w:rPr/>
        <w:t>autoridad</w:t>
      </w:r>
      <w:r>
        <w:rPr>
          <w:spacing w:val="-7"/>
        </w:rPr>
        <w:t> </w:t>
      </w:r>
      <w:r>
        <w:rPr/>
        <w:t>competente</w:t>
      </w:r>
      <w:r>
        <w:rPr>
          <w:spacing w:val="-7"/>
        </w:rPr>
        <w:t> </w:t>
      </w:r>
      <w:r>
        <w:rPr/>
        <w:t>se</w:t>
      </w:r>
      <w:r>
        <w:rPr>
          <w:spacing w:val="-6"/>
        </w:rPr>
        <w:t> </w:t>
      </w:r>
      <w:r>
        <w:rPr/>
        <w:t>encuentren</w:t>
      </w:r>
      <w:r>
        <w:rPr>
          <w:spacing w:val="-5"/>
        </w:rPr>
        <w:t> </w:t>
      </w:r>
      <w:r>
        <w:rPr/>
        <w:t>impedido</w:t>
      </w:r>
      <w:r>
        <w:rPr>
          <w:spacing w:val="-5"/>
        </w:rPr>
        <w:t> </w:t>
      </w:r>
      <w:r>
        <w:rPr/>
        <w:t>o inhabilitado para</w:t>
      </w:r>
      <w:r>
        <w:rPr>
          <w:spacing w:val="-3"/>
        </w:rPr>
        <w:t> </w:t>
      </w:r>
      <w:r>
        <w:rPr/>
        <w:t>ello.</w:t>
      </w:r>
    </w:p>
    <w:p>
      <w:pPr>
        <w:pStyle w:val="BodyText"/>
        <w:spacing w:before="2"/>
      </w:pPr>
    </w:p>
    <w:p>
      <w:pPr>
        <w:pStyle w:val="BodyText"/>
        <w:ind w:left="142" w:right="184" w:hanging="6"/>
        <w:jc w:val="center"/>
      </w:pPr>
      <w:r>
        <w:rPr/>
        <w:t>También se considera participación ilícita en procedimientos administrativos, cuando un particular intervenga en nombre propio pero en interés de otra u otras personas que se encuentren</w:t>
      </w:r>
      <w:r>
        <w:rPr>
          <w:spacing w:val="-40"/>
        </w:rPr>
        <w:t> </w:t>
      </w:r>
      <w:r>
        <w:rPr/>
        <w:t>impedidas</w:t>
      </w:r>
    </w:p>
    <w:p>
      <w:pPr>
        <w:spacing w:after="0"/>
        <w:jc w:val="center"/>
        <w:sectPr>
          <w:pgSz w:w="12240" w:h="15840"/>
          <w:pgMar w:top="1340" w:bottom="280" w:left="1560" w:right="1520"/>
        </w:sectPr>
      </w:pPr>
    </w:p>
    <w:p>
      <w:pPr>
        <w:pStyle w:val="BodyText"/>
        <w:spacing w:before="73"/>
        <w:ind w:left="142" w:right="181"/>
        <w:jc w:val="both"/>
      </w:pPr>
      <w:r>
        <w:rPr/>
        <w:t>o inhabilitadas para participar en procedimientos administrativos federales, estatales o municipales, con la finalidad de que ésta o éstas últimas obtengan, total o parcialmente, los beneficios derivados de dichos procedimientos. Ambos particulares serán sancionados en términos de esta Ley.</w:t>
      </w:r>
    </w:p>
    <w:p>
      <w:pPr>
        <w:pStyle w:val="BodyText"/>
        <w:spacing w:before="11"/>
        <w:rPr>
          <w:sz w:val="19"/>
        </w:rPr>
      </w:pPr>
    </w:p>
    <w:p>
      <w:pPr>
        <w:pStyle w:val="BodyText"/>
        <w:ind w:left="142" w:right="183"/>
        <w:jc w:val="both"/>
      </w:pPr>
      <w:r>
        <w:rPr>
          <w:b/>
        </w:rPr>
        <w:t>ARTÍCULO 67. </w:t>
      </w:r>
      <w:r>
        <w:rPr/>
        <w:t>Incurrirá en tráfico de influencias para inducir a la autoridad el particular que use su influencia,</w:t>
      </w:r>
      <w:r>
        <w:rPr>
          <w:spacing w:val="-16"/>
        </w:rPr>
        <w:t> </w:t>
      </w:r>
      <w:r>
        <w:rPr/>
        <w:t>poder</w:t>
      </w:r>
      <w:r>
        <w:rPr>
          <w:spacing w:val="-14"/>
        </w:rPr>
        <w:t> </w:t>
      </w:r>
      <w:r>
        <w:rPr/>
        <w:t>económico</w:t>
      </w:r>
      <w:r>
        <w:rPr>
          <w:spacing w:val="-17"/>
        </w:rPr>
        <w:t> </w:t>
      </w:r>
      <w:r>
        <w:rPr/>
        <w:t>o</w:t>
      </w:r>
      <w:r>
        <w:rPr>
          <w:spacing w:val="-15"/>
        </w:rPr>
        <w:t> </w:t>
      </w:r>
      <w:r>
        <w:rPr/>
        <w:t>político,</w:t>
      </w:r>
      <w:r>
        <w:rPr>
          <w:spacing w:val="-17"/>
        </w:rPr>
        <w:t> </w:t>
      </w:r>
      <w:r>
        <w:rPr/>
        <w:t>real</w:t>
      </w:r>
      <w:r>
        <w:rPr>
          <w:spacing w:val="-16"/>
        </w:rPr>
        <w:t> </w:t>
      </w:r>
      <w:r>
        <w:rPr/>
        <w:t>o</w:t>
      </w:r>
      <w:r>
        <w:rPr>
          <w:spacing w:val="-14"/>
        </w:rPr>
        <w:t> </w:t>
      </w:r>
      <w:r>
        <w:rPr/>
        <w:t>ficticio,</w:t>
      </w:r>
      <w:r>
        <w:rPr>
          <w:spacing w:val="-17"/>
        </w:rPr>
        <w:t> </w:t>
      </w:r>
      <w:r>
        <w:rPr/>
        <w:t>sobre</w:t>
      </w:r>
      <w:r>
        <w:rPr>
          <w:spacing w:val="-16"/>
        </w:rPr>
        <w:t> </w:t>
      </w:r>
      <w:r>
        <w:rPr/>
        <w:t>cualquier</w:t>
      </w:r>
      <w:r>
        <w:rPr>
          <w:spacing w:val="-14"/>
        </w:rPr>
        <w:t> </w:t>
      </w:r>
      <w:r>
        <w:rPr/>
        <w:t>servidor</w:t>
      </w:r>
      <w:r>
        <w:rPr>
          <w:spacing w:val="-14"/>
        </w:rPr>
        <w:t> </w:t>
      </w:r>
      <w:r>
        <w:rPr/>
        <w:t>público,</w:t>
      </w:r>
      <w:r>
        <w:rPr>
          <w:spacing w:val="-17"/>
        </w:rPr>
        <w:t> </w:t>
      </w:r>
      <w:r>
        <w:rPr/>
        <w:t>con</w:t>
      </w:r>
      <w:r>
        <w:rPr>
          <w:spacing w:val="-16"/>
        </w:rPr>
        <w:t> </w:t>
      </w:r>
      <w:r>
        <w:rPr/>
        <w:t>el</w:t>
      </w:r>
      <w:r>
        <w:rPr>
          <w:spacing w:val="-15"/>
        </w:rPr>
        <w:t> </w:t>
      </w:r>
      <w:r>
        <w:rPr/>
        <w:t>propósito de</w:t>
      </w:r>
      <w:r>
        <w:rPr>
          <w:spacing w:val="-8"/>
        </w:rPr>
        <w:t> </w:t>
      </w:r>
      <w:r>
        <w:rPr/>
        <w:t>obtener</w:t>
      </w:r>
      <w:r>
        <w:rPr>
          <w:spacing w:val="-6"/>
        </w:rPr>
        <w:t> </w:t>
      </w:r>
      <w:r>
        <w:rPr/>
        <w:t>para</w:t>
      </w:r>
      <w:r>
        <w:rPr>
          <w:spacing w:val="-7"/>
        </w:rPr>
        <w:t> </w:t>
      </w:r>
      <w:r>
        <w:rPr/>
        <w:t>sí</w:t>
      </w:r>
      <w:r>
        <w:rPr>
          <w:spacing w:val="-7"/>
        </w:rPr>
        <w:t> </w:t>
      </w:r>
      <w:r>
        <w:rPr/>
        <w:t>o</w:t>
      </w:r>
      <w:r>
        <w:rPr>
          <w:spacing w:val="-8"/>
        </w:rPr>
        <w:t> </w:t>
      </w:r>
      <w:r>
        <w:rPr/>
        <w:t>para</w:t>
      </w:r>
      <w:r>
        <w:rPr>
          <w:spacing w:val="-7"/>
        </w:rPr>
        <w:t> </w:t>
      </w:r>
      <w:r>
        <w:rPr/>
        <w:t>un</w:t>
      </w:r>
      <w:r>
        <w:rPr>
          <w:spacing w:val="-8"/>
        </w:rPr>
        <w:t> </w:t>
      </w:r>
      <w:r>
        <w:rPr/>
        <w:t>tercero</w:t>
      </w:r>
      <w:r>
        <w:rPr>
          <w:spacing w:val="-6"/>
        </w:rPr>
        <w:t> </w:t>
      </w:r>
      <w:r>
        <w:rPr/>
        <w:t>un</w:t>
      </w:r>
      <w:r>
        <w:rPr>
          <w:spacing w:val="-8"/>
        </w:rPr>
        <w:t> </w:t>
      </w:r>
      <w:r>
        <w:rPr/>
        <w:t>beneficio</w:t>
      </w:r>
      <w:r>
        <w:rPr>
          <w:spacing w:val="-5"/>
        </w:rPr>
        <w:t> </w:t>
      </w:r>
      <w:r>
        <w:rPr/>
        <w:t>o</w:t>
      </w:r>
      <w:r>
        <w:rPr>
          <w:spacing w:val="-8"/>
        </w:rPr>
        <w:t> </w:t>
      </w:r>
      <w:r>
        <w:rPr/>
        <w:t>ventaja,</w:t>
      </w:r>
      <w:r>
        <w:rPr>
          <w:spacing w:val="-7"/>
        </w:rPr>
        <w:t> </w:t>
      </w:r>
      <w:r>
        <w:rPr/>
        <w:t>o</w:t>
      </w:r>
      <w:r>
        <w:rPr>
          <w:spacing w:val="-8"/>
        </w:rPr>
        <w:t> </w:t>
      </w:r>
      <w:r>
        <w:rPr/>
        <w:t>para</w:t>
      </w:r>
      <w:r>
        <w:rPr>
          <w:spacing w:val="-7"/>
        </w:rPr>
        <w:t> </w:t>
      </w:r>
      <w:r>
        <w:rPr/>
        <w:t>causar</w:t>
      </w:r>
      <w:r>
        <w:rPr>
          <w:spacing w:val="-7"/>
        </w:rPr>
        <w:t> </w:t>
      </w:r>
      <w:r>
        <w:rPr/>
        <w:t>perjuicio</w:t>
      </w:r>
      <w:r>
        <w:rPr>
          <w:spacing w:val="-5"/>
        </w:rPr>
        <w:t> </w:t>
      </w:r>
      <w:r>
        <w:rPr/>
        <w:t>a</w:t>
      </w:r>
      <w:r>
        <w:rPr>
          <w:spacing w:val="-8"/>
        </w:rPr>
        <w:t> </w:t>
      </w:r>
      <w:r>
        <w:rPr/>
        <w:t>alguna</w:t>
      </w:r>
      <w:r>
        <w:rPr>
          <w:spacing w:val="-7"/>
        </w:rPr>
        <w:t> </w:t>
      </w:r>
      <w:r>
        <w:rPr/>
        <w:t>persona</w:t>
      </w:r>
    </w:p>
    <w:p>
      <w:pPr>
        <w:pStyle w:val="BodyText"/>
        <w:spacing w:before="1"/>
        <w:ind w:left="142" w:right="188"/>
        <w:jc w:val="both"/>
      </w:pPr>
      <w:r>
        <w:rPr/>
        <w:t>o al servicio público, con independencia de la aceptación del servidor o de los servidores públicos o del resultado obtenido.</w:t>
      </w:r>
    </w:p>
    <w:p>
      <w:pPr>
        <w:pStyle w:val="BodyText"/>
        <w:spacing w:before="11"/>
        <w:rPr>
          <w:sz w:val="19"/>
        </w:rPr>
      </w:pPr>
    </w:p>
    <w:p>
      <w:pPr>
        <w:pStyle w:val="BodyText"/>
        <w:ind w:left="142" w:right="175"/>
        <w:jc w:val="both"/>
      </w:pPr>
      <w:r>
        <w:rPr>
          <w:b/>
        </w:rPr>
        <w:t>ARTÍCULO 68. </w:t>
      </w:r>
      <w:r>
        <w:rPr/>
        <w:t>Será responsable de utilización de información falsa el particular que presente documentación o información falsa o alterada, o simule el cumplimiento de requisitos o reglas establecidos en los procedimientos administrativos, con el propósito de lograr una autorización, un beneficio, una ventaja o de perjudicar a persona alguna.</w:t>
      </w:r>
    </w:p>
    <w:p>
      <w:pPr>
        <w:pStyle w:val="BodyText"/>
        <w:spacing w:before="2"/>
      </w:pPr>
    </w:p>
    <w:p>
      <w:pPr>
        <w:pStyle w:val="BodyText"/>
        <w:ind w:left="142" w:right="186"/>
        <w:jc w:val="both"/>
      </w:pPr>
      <w:r>
        <w:rPr/>
        <w:t>Asimismo, incurrirán en obstrucción de facultades de investigación el particular que, teniendo información</w:t>
      </w:r>
      <w:r>
        <w:rPr>
          <w:spacing w:val="-12"/>
        </w:rPr>
        <w:t> </w:t>
      </w:r>
      <w:r>
        <w:rPr/>
        <w:t>vinculada</w:t>
      </w:r>
      <w:r>
        <w:rPr>
          <w:spacing w:val="-9"/>
        </w:rPr>
        <w:t> </w:t>
      </w:r>
      <w:r>
        <w:rPr/>
        <w:t>con</w:t>
      </w:r>
      <w:r>
        <w:rPr>
          <w:spacing w:val="-8"/>
        </w:rPr>
        <w:t> </w:t>
      </w:r>
      <w:r>
        <w:rPr/>
        <w:t>una</w:t>
      </w:r>
      <w:r>
        <w:rPr>
          <w:spacing w:val="-9"/>
        </w:rPr>
        <w:t> </w:t>
      </w:r>
      <w:r>
        <w:rPr/>
        <w:t>investigación</w:t>
      </w:r>
      <w:r>
        <w:rPr>
          <w:spacing w:val="-10"/>
        </w:rPr>
        <w:t> </w:t>
      </w:r>
      <w:r>
        <w:rPr/>
        <w:t>de</w:t>
      </w:r>
      <w:r>
        <w:rPr>
          <w:spacing w:val="-9"/>
        </w:rPr>
        <w:t> </w:t>
      </w:r>
      <w:r>
        <w:rPr/>
        <w:t>faltas</w:t>
      </w:r>
      <w:r>
        <w:rPr>
          <w:spacing w:val="-8"/>
        </w:rPr>
        <w:t> </w:t>
      </w:r>
      <w:r>
        <w:rPr/>
        <w:t>administrativas,</w:t>
      </w:r>
      <w:r>
        <w:rPr>
          <w:spacing w:val="-9"/>
        </w:rPr>
        <w:t> </w:t>
      </w:r>
      <w:r>
        <w:rPr/>
        <w:t>proporcione</w:t>
      </w:r>
      <w:r>
        <w:rPr>
          <w:spacing w:val="-11"/>
        </w:rPr>
        <w:t> </w:t>
      </w:r>
      <w:r>
        <w:rPr/>
        <w:t>información</w:t>
      </w:r>
      <w:r>
        <w:rPr>
          <w:spacing w:val="-11"/>
        </w:rPr>
        <w:t> </w:t>
      </w:r>
      <w:r>
        <w:rPr/>
        <w:t>falsa, retrase deliberada e injustificadamente la entrega de </w:t>
      </w:r>
      <w:r>
        <w:rPr>
          <w:spacing w:val="2"/>
        </w:rPr>
        <w:t>la </w:t>
      </w:r>
      <w:r>
        <w:rPr/>
        <w:t>misma, o no dé respuesta alguna a los requerimientos o resoluciones de autoridades investigadoras, substanciadoras o resolutoras, siempre y cuando le hayan sido impuestas previamente medidas de apremio conforme a las disposiciones</w:t>
      </w:r>
      <w:r>
        <w:rPr>
          <w:spacing w:val="-1"/>
        </w:rPr>
        <w:t> </w:t>
      </w:r>
      <w:r>
        <w:rPr/>
        <w:t>aplicables.</w:t>
      </w:r>
    </w:p>
    <w:p>
      <w:pPr>
        <w:pStyle w:val="BodyText"/>
        <w:spacing w:before="10"/>
        <w:rPr>
          <w:sz w:val="19"/>
        </w:rPr>
      </w:pPr>
    </w:p>
    <w:p>
      <w:pPr>
        <w:pStyle w:val="BodyText"/>
        <w:ind w:left="142" w:right="180"/>
        <w:jc w:val="both"/>
      </w:pPr>
      <w:r>
        <w:rPr>
          <w:b/>
        </w:rPr>
        <w:t>ARTÍCULO</w:t>
      </w:r>
      <w:r>
        <w:rPr>
          <w:b/>
          <w:spacing w:val="-4"/>
        </w:rPr>
        <w:t> </w:t>
      </w:r>
      <w:r>
        <w:rPr>
          <w:b/>
        </w:rPr>
        <w:t>69.</w:t>
      </w:r>
      <w:r>
        <w:rPr>
          <w:b/>
          <w:spacing w:val="-5"/>
        </w:rPr>
        <w:t> </w:t>
      </w:r>
      <w:r>
        <w:rPr/>
        <w:t>Incurrirá</w:t>
      </w:r>
      <w:r>
        <w:rPr>
          <w:spacing w:val="-6"/>
        </w:rPr>
        <w:t> </w:t>
      </w:r>
      <w:r>
        <w:rPr/>
        <w:t>en</w:t>
      </w:r>
      <w:r>
        <w:rPr>
          <w:spacing w:val="-3"/>
        </w:rPr>
        <w:t> </w:t>
      </w:r>
      <w:r>
        <w:rPr/>
        <w:t>colusión</w:t>
      </w:r>
      <w:r>
        <w:rPr>
          <w:spacing w:val="-5"/>
        </w:rPr>
        <w:t> </w:t>
      </w:r>
      <w:r>
        <w:rPr/>
        <w:t>el</w:t>
      </w:r>
      <w:r>
        <w:rPr>
          <w:spacing w:val="-4"/>
        </w:rPr>
        <w:t> </w:t>
      </w:r>
      <w:r>
        <w:rPr/>
        <w:t>particular</w:t>
      </w:r>
      <w:r>
        <w:rPr>
          <w:spacing w:val="-5"/>
        </w:rPr>
        <w:t> </w:t>
      </w:r>
      <w:r>
        <w:rPr/>
        <w:t>que</w:t>
      </w:r>
      <w:r>
        <w:rPr>
          <w:spacing w:val="-6"/>
        </w:rPr>
        <w:t> </w:t>
      </w:r>
      <w:r>
        <w:rPr/>
        <w:t>ejecute</w:t>
      </w:r>
      <w:r>
        <w:rPr>
          <w:spacing w:val="-5"/>
        </w:rPr>
        <w:t> </w:t>
      </w:r>
      <w:r>
        <w:rPr/>
        <w:t>con</w:t>
      </w:r>
      <w:r>
        <w:rPr>
          <w:spacing w:val="-6"/>
        </w:rPr>
        <w:t> </w:t>
      </w:r>
      <w:r>
        <w:rPr/>
        <w:t>uno</w:t>
      </w:r>
      <w:r>
        <w:rPr>
          <w:spacing w:val="-6"/>
        </w:rPr>
        <w:t> </w:t>
      </w:r>
      <w:r>
        <w:rPr/>
        <w:t>o</w:t>
      </w:r>
      <w:r>
        <w:rPr>
          <w:spacing w:val="-6"/>
        </w:rPr>
        <w:t> </w:t>
      </w:r>
      <w:r>
        <w:rPr/>
        <w:t>más</w:t>
      </w:r>
      <w:r>
        <w:rPr>
          <w:spacing w:val="-4"/>
        </w:rPr>
        <w:t> </w:t>
      </w:r>
      <w:r>
        <w:rPr/>
        <w:t>sujetos</w:t>
      </w:r>
      <w:r>
        <w:rPr>
          <w:spacing w:val="-5"/>
        </w:rPr>
        <w:t> </w:t>
      </w:r>
      <w:r>
        <w:rPr/>
        <w:t>particulares,</w:t>
      </w:r>
      <w:r>
        <w:rPr>
          <w:spacing w:val="-5"/>
        </w:rPr>
        <w:t> </w:t>
      </w:r>
      <w:r>
        <w:rPr/>
        <w:t>en materia de contrataciones públicas, acciones que impliquen o tengan por objeto o efecto obtener</w:t>
      </w:r>
      <w:r>
        <w:rPr>
          <w:spacing w:val="-38"/>
        </w:rPr>
        <w:t> </w:t>
      </w:r>
      <w:r>
        <w:rPr/>
        <w:t>un beneficio</w:t>
      </w:r>
      <w:r>
        <w:rPr>
          <w:spacing w:val="-6"/>
        </w:rPr>
        <w:t> </w:t>
      </w:r>
      <w:r>
        <w:rPr/>
        <w:t>o</w:t>
      </w:r>
      <w:r>
        <w:rPr>
          <w:spacing w:val="-2"/>
        </w:rPr>
        <w:t> </w:t>
      </w:r>
      <w:r>
        <w:rPr/>
        <w:t>ventaja</w:t>
      </w:r>
      <w:r>
        <w:rPr>
          <w:spacing w:val="-5"/>
        </w:rPr>
        <w:t> </w:t>
      </w:r>
      <w:r>
        <w:rPr/>
        <w:t>indebidos</w:t>
      </w:r>
      <w:r>
        <w:rPr>
          <w:spacing w:val="-4"/>
        </w:rPr>
        <w:t> </w:t>
      </w:r>
      <w:r>
        <w:rPr/>
        <w:t>en</w:t>
      </w:r>
      <w:r>
        <w:rPr>
          <w:spacing w:val="-3"/>
        </w:rPr>
        <w:t> </w:t>
      </w:r>
      <w:r>
        <w:rPr/>
        <w:t>las</w:t>
      </w:r>
      <w:r>
        <w:rPr>
          <w:spacing w:val="-1"/>
        </w:rPr>
        <w:t> </w:t>
      </w:r>
      <w:r>
        <w:rPr/>
        <w:t>contrataciones</w:t>
      </w:r>
      <w:r>
        <w:rPr>
          <w:spacing w:val="-3"/>
        </w:rPr>
        <w:t> </w:t>
      </w:r>
      <w:r>
        <w:rPr/>
        <w:t>públicas</w:t>
      </w:r>
      <w:r>
        <w:rPr>
          <w:spacing w:val="-2"/>
        </w:rPr>
        <w:t> </w:t>
      </w:r>
      <w:r>
        <w:rPr/>
        <w:t>de</w:t>
      </w:r>
      <w:r>
        <w:rPr>
          <w:spacing w:val="-3"/>
        </w:rPr>
        <w:t> </w:t>
      </w:r>
      <w:r>
        <w:rPr/>
        <w:t>carácter</w:t>
      </w:r>
      <w:r>
        <w:rPr>
          <w:spacing w:val="-4"/>
        </w:rPr>
        <w:t> </w:t>
      </w:r>
      <w:r>
        <w:rPr/>
        <w:t>federal,</w:t>
      </w:r>
      <w:r>
        <w:rPr>
          <w:spacing w:val="-2"/>
        </w:rPr>
        <w:t> </w:t>
      </w:r>
      <w:r>
        <w:rPr/>
        <w:t>estatal</w:t>
      </w:r>
      <w:r>
        <w:rPr>
          <w:spacing w:val="-3"/>
        </w:rPr>
        <w:t> </w:t>
      </w:r>
      <w:r>
        <w:rPr/>
        <w:t>o</w:t>
      </w:r>
      <w:r>
        <w:rPr>
          <w:spacing w:val="-5"/>
        </w:rPr>
        <w:t> </w:t>
      </w:r>
      <w:r>
        <w:rPr/>
        <w:t>municipal.</w:t>
      </w:r>
    </w:p>
    <w:p>
      <w:pPr>
        <w:pStyle w:val="BodyText"/>
        <w:spacing w:before="2"/>
      </w:pPr>
    </w:p>
    <w:p>
      <w:pPr>
        <w:pStyle w:val="BodyText"/>
        <w:ind w:left="142" w:right="182"/>
        <w:jc w:val="both"/>
      </w:pPr>
      <w:r>
        <w:rPr/>
        <w:t>También</w:t>
      </w:r>
      <w:r>
        <w:rPr>
          <w:spacing w:val="-7"/>
        </w:rPr>
        <w:t> </w:t>
      </w:r>
      <w:r>
        <w:rPr/>
        <w:t>se</w:t>
      </w:r>
      <w:r>
        <w:rPr>
          <w:spacing w:val="-6"/>
        </w:rPr>
        <w:t> </w:t>
      </w:r>
      <w:r>
        <w:rPr/>
        <w:t>considerará</w:t>
      </w:r>
      <w:r>
        <w:rPr>
          <w:spacing w:val="-5"/>
        </w:rPr>
        <w:t> </w:t>
      </w:r>
      <w:r>
        <w:rPr/>
        <w:t>colusión</w:t>
      </w:r>
      <w:r>
        <w:rPr>
          <w:spacing w:val="-6"/>
        </w:rPr>
        <w:t> </w:t>
      </w:r>
      <w:r>
        <w:rPr/>
        <w:t>cuando</w:t>
      </w:r>
      <w:r>
        <w:rPr>
          <w:spacing w:val="-7"/>
        </w:rPr>
        <w:t> </w:t>
      </w:r>
      <w:r>
        <w:rPr/>
        <w:t>los</w:t>
      </w:r>
      <w:r>
        <w:rPr>
          <w:spacing w:val="-5"/>
        </w:rPr>
        <w:t> </w:t>
      </w:r>
      <w:r>
        <w:rPr/>
        <w:t>particulares</w:t>
      </w:r>
      <w:r>
        <w:rPr>
          <w:spacing w:val="-5"/>
        </w:rPr>
        <w:t> </w:t>
      </w:r>
      <w:r>
        <w:rPr/>
        <w:t>acuerden</w:t>
      </w:r>
      <w:r>
        <w:rPr>
          <w:spacing w:val="-3"/>
        </w:rPr>
        <w:t> </w:t>
      </w:r>
      <w:r>
        <w:rPr/>
        <w:t>o</w:t>
      </w:r>
      <w:r>
        <w:rPr>
          <w:spacing w:val="-7"/>
        </w:rPr>
        <w:t> </w:t>
      </w:r>
      <w:r>
        <w:rPr/>
        <w:t>celebren</w:t>
      </w:r>
      <w:r>
        <w:rPr>
          <w:spacing w:val="-5"/>
        </w:rPr>
        <w:t> </w:t>
      </w:r>
      <w:r>
        <w:rPr/>
        <w:t>contratos,</w:t>
      </w:r>
      <w:r>
        <w:rPr>
          <w:spacing w:val="-5"/>
        </w:rPr>
        <w:t> </w:t>
      </w:r>
      <w:r>
        <w:rPr/>
        <w:t>convenios, arreglos</w:t>
      </w:r>
      <w:r>
        <w:rPr>
          <w:spacing w:val="-15"/>
        </w:rPr>
        <w:t> </w:t>
      </w:r>
      <w:r>
        <w:rPr/>
        <w:t>o</w:t>
      </w:r>
      <w:r>
        <w:rPr>
          <w:spacing w:val="-15"/>
        </w:rPr>
        <w:t> </w:t>
      </w:r>
      <w:r>
        <w:rPr/>
        <w:t>combinaciones</w:t>
      </w:r>
      <w:r>
        <w:rPr>
          <w:spacing w:val="-14"/>
        </w:rPr>
        <w:t> </w:t>
      </w:r>
      <w:r>
        <w:rPr/>
        <w:t>entre</w:t>
      </w:r>
      <w:r>
        <w:rPr>
          <w:spacing w:val="-15"/>
        </w:rPr>
        <w:t> </w:t>
      </w:r>
      <w:r>
        <w:rPr/>
        <w:t>competidores,</w:t>
      </w:r>
      <w:r>
        <w:rPr>
          <w:spacing w:val="-15"/>
        </w:rPr>
        <w:t> </w:t>
      </w:r>
      <w:r>
        <w:rPr/>
        <w:t>cuyo</w:t>
      </w:r>
      <w:r>
        <w:rPr>
          <w:spacing w:val="-13"/>
        </w:rPr>
        <w:t> </w:t>
      </w:r>
      <w:r>
        <w:rPr/>
        <w:t>objeto</w:t>
      </w:r>
      <w:r>
        <w:rPr>
          <w:spacing w:val="-16"/>
        </w:rPr>
        <w:t> </w:t>
      </w:r>
      <w:r>
        <w:rPr/>
        <w:t>o</w:t>
      </w:r>
      <w:r>
        <w:rPr>
          <w:spacing w:val="-15"/>
        </w:rPr>
        <w:t> </w:t>
      </w:r>
      <w:r>
        <w:rPr/>
        <w:t>efecto</w:t>
      </w:r>
      <w:r>
        <w:rPr>
          <w:spacing w:val="-15"/>
        </w:rPr>
        <w:t> </w:t>
      </w:r>
      <w:r>
        <w:rPr/>
        <w:t>sea</w:t>
      </w:r>
      <w:r>
        <w:rPr>
          <w:spacing w:val="-16"/>
        </w:rPr>
        <w:t> </w:t>
      </w:r>
      <w:r>
        <w:rPr/>
        <w:t>obtener</w:t>
      </w:r>
      <w:r>
        <w:rPr>
          <w:spacing w:val="-14"/>
        </w:rPr>
        <w:t> </w:t>
      </w:r>
      <w:r>
        <w:rPr/>
        <w:t>un</w:t>
      </w:r>
      <w:r>
        <w:rPr>
          <w:spacing w:val="-13"/>
        </w:rPr>
        <w:t> </w:t>
      </w:r>
      <w:r>
        <w:rPr/>
        <w:t>beneficio</w:t>
      </w:r>
      <w:r>
        <w:rPr>
          <w:spacing w:val="-15"/>
        </w:rPr>
        <w:t> </w:t>
      </w:r>
      <w:r>
        <w:rPr/>
        <w:t>indebido u ocasionar un daño a la hacienda pública o al patrimonio de los entes</w:t>
      </w:r>
      <w:r>
        <w:rPr>
          <w:spacing w:val="-10"/>
        </w:rPr>
        <w:t> </w:t>
      </w:r>
      <w:r>
        <w:rPr/>
        <w:t>públicos.</w:t>
      </w:r>
    </w:p>
    <w:p>
      <w:pPr>
        <w:pStyle w:val="BodyText"/>
        <w:spacing w:before="11"/>
        <w:rPr>
          <w:sz w:val="19"/>
        </w:rPr>
      </w:pPr>
    </w:p>
    <w:p>
      <w:pPr>
        <w:pStyle w:val="BodyText"/>
        <w:ind w:left="142" w:right="175"/>
        <w:jc w:val="both"/>
      </w:pPr>
      <w:r>
        <w:rPr/>
        <w:t>Cuando la infracción se hubiere realizado a través de algún intermediario con el propósito de que el particular obtenga algún beneficio o ventaja en la contratación pública de que se trate, ambos</w:t>
      </w:r>
      <w:r>
        <w:rPr>
          <w:spacing w:val="-35"/>
        </w:rPr>
        <w:t> </w:t>
      </w:r>
      <w:r>
        <w:rPr/>
        <w:t>serán sancionados en términos de esta</w:t>
      </w:r>
      <w:r>
        <w:rPr>
          <w:spacing w:val="-2"/>
        </w:rPr>
        <w:t> </w:t>
      </w:r>
      <w:r>
        <w:rPr/>
        <w:t>Ley.</w:t>
      </w:r>
    </w:p>
    <w:p>
      <w:pPr>
        <w:pStyle w:val="BodyText"/>
        <w:spacing w:before="10"/>
        <w:rPr>
          <w:sz w:val="19"/>
        </w:rPr>
      </w:pPr>
    </w:p>
    <w:p>
      <w:pPr>
        <w:pStyle w:val="BodyText"/>
        <w:spacing w:before="1"/>
        <w:ind w:left="142" w:right="176"/>
        <w:jc w:val="both"/>
      </w:pPr>
      <w:r>
        <w:rPr/>
        <w:t>Las faltas referidas en el presente artículo resultarán aplicables respecto de transacciones comerciales</w:t>
      </w:r>
      <w:r>
        <w:rPr>
          <w:spacing w:val="-7"/>
        </w:rPr>
        <w:t> </w:t>
      </w:r>
      <w:r>
        <w:rPr/>
        <w:t>internacionales.</w:t>
      </w:r>
      <w:r>
        <w:rPr>
          <w:spacing w:val="-8"/>
        </w:rPr>
        <w:t> </w:t>
      </w:r>
      <w:r>
        <w:rPr/>
        <w:t>En</w:t>
      </w:r>
      <w:r>
        <w:rPr>
          <w:spacing w:val="-5"/>
        </w:rPr>
        <w:t> </w:t>
      </w:r>
      <w:r>
        <w:rPr/>
        <w:t>estos</w:t>
      </w:r>
      <w:r>
        <w:rPr>
          <w:spacing w:val="-7"/>
        </w:rPr>
        <w:t> </w:t>
      </w:r>
      <w:r>
        <w:rPr/>
        <w:t>supuestos</w:t>
      </w:r>
      <w:r>
        <w:rPr>
          <w:spacing w:val="-7"/>
        </w:rPr>
        <w:t> </w:t>
      </w:r>
      <w:r>
        <w:rPr/>
        <w:t>la</w:t>
      </w:r>
      <w:r>
        <w:rPr>
          <w:spacing w:val="-7"/>
        </w:rPr>
        <w:t> </w:t>
      </w:r>
      <w:r>
        <w:rPr/>
        <w:t>Contraloría</w:t>
      </w:r>
      <w:r>
        <w:rPr>
          <w:spacing w:val="-8"/>
        </w:rPr>
        <w:t> </w:t>
      </w:r>
      <w:r>
        <w:rPr/>
        <w:t>General</w:t>
      </w:r>
      <w:r>
        <w:rPr>
          <w:spacing w:val="-5"/>
        </w:rPr>
        <w:t> </w:t>
      </w:r>
      <w:r>
        <w:rPr/>
        <w:t>del</w:t>
      </w:r>
      <w:r>
        <w:rPr>
          <w:spacing w:val="-6"/>
        </w:rPr>
        <w:t> </w:t>
      </w:r>
      <w:r>
        <w:rPr/>
        <w:t>Estado</w:t>
      </w:r>
      <w:r>
        <w:rPr>
          <w:spacing w:val="-8"/>
        </w:rPr>
        <w:t> </w:t>
      </w:r>
      <w:r>
        <w:rPr/>
        <w:t>será</w:t>
      </w:r>
      <w:r>
        <w:rPr>
          <w:spacing w:val="-6"/>
        </w:rPr>
        <w:t> </w:t>
      </w:r>
      <w:r>
        <w:rPr/>
        <w:t>la</w:t>
      </w:r>
      <w:r>
        <w:rPr>
          <w:spacing w:val="-8"/>
        </w:rPr>
        <w:t> </w:t>
      </w:r>
      <w:r>
        <w:rPr/>
        <w:t>autoridad competente para realizar las investigaciones que correspondan y podrá solicitar a las autoridades competentes</w:t>
      </w:r>
      <w:r>
        <w:rPr>
          <w:spacing w:val="-10"/>
        </w:rPr>
        <w:t> </w:t>
      </w:r>
      <w:r>
        <w:rPr/>
        <w:t>la</w:t>
      </w:r>
      <w:r>
        <w:rPr>
          <w:spacing w:val="-10"/>
        </w:rPr>
        <w:t> </w:t>
      </w:r>
      <w:r>
        <w:rPr/>
        <w:t>opinión</w:t>
      </w:r>
      <w:r>
        <w:rPr>
          <w:spacing w:val="-13"/>
        </w:rPr>
        <w:t> </w:t>
      </w:r>
      <w:r>
        <w:rPr/>
        <w:t>técnica</w:t>
      </w:r>
      <w:r>
        <w:rPr>
          <w:spacing w:val="-13"/>
        </w:rPr>
        <w:t> </w:t>
      </w:r>
      <w:r>
        <w:rPr/>
        <w:t>referida</w:t>
      </w:r>
      <w:r>
        <w:rPr>
          <w:spacing w:val="-13"/>
        </w:rPr>
        <w:t> </w:t>
      </w:r>
      <w:r>
        <w:rPr/>
        <w:t>en</w:t>
      </w:r>
      <w:r>
        <w:rPr>
          <w:spacing w:val="-11"/>
        </w:rPr>
        <w:t> </w:t>
      </w:r>
      <w:r>
        <w:rPr/>
        <w:t>el</w:t>
      </w:r>
      <w:r>
        <w:rPr>
          <w:spacing w:val="-12"/>
        </w:rPr>
        <w:t> </w:t>
      </w:r>
      <w:r>
        <w:rPr/>
        <w:t>párrafo</w:t>
      </w:r>
      <w:r>
        <w:rPr>
          <w:spacing w:val="-13"/>
        </w:rPr>
        <w:t> </w:t>
      </w:r>
      <w:r>
        <w:rPr/>
        <w:t>anterior,</w:t>
      </w:r>
      <w:r>
        <w:rPr>
          <w:spacing w:val="-10"/>
        </w:rPr>
        <w:t> </w:t>
      </w:r>
      <w:r>
        <w:rPr/>
        <w:t>así</w:t>
      </w:r>
      <w:r>
        <w:rPr>
          <w:spacing w:val="-12"/>
        </w:rPr>
        <w:t> </w:t>
      </w:r>
      <w:r>
        <w:rPr/>
        <w:t>como</w:t>
      </w:r>
      <w:r>
        <w:rPr>
          <w:spacing w:val="-13"/>
        </w:rPr>
        <w:t> </w:t>
      </w:r>
      <w:r>
        <w:rPr/>
        <w:t>por</w:t>
      </w:r>
      <w:r>
        <w:rPr>
          <w:spacing w:val="-12"/>
        </w:rPr>
        <w:t> </w:t>
      </w:r>
      <w:r>
        <w:rPr/>
        <w:t>conducto</w:t>
      </w:r>
      <w:r>
        <w:rPr>
          <w:spacing w:val="-13"/>
        </w:rPr>
        <w:t> </w:t>
      </w:r>
      <w:r>
        <w:rPr/>
        <w:t>de</w:t>
      </w:r>
      <w:r>
        <w:rPr>
          <w:spacing w:val="-11"/>
        </w:rPr>
        <w:t> </w:t>
      </w:r>
      <w:r>
        <w:rPr/>
        <w:t>la</w:t>
      </w:r>
      <w:r>
        <w:rPr>
          <w:spacing w:val="-10"/>
        </w:rPr>
        <w:t> </w:t>
      </w:r>
      <w:r>
        <w:rPr/>
        <w:t>Secretaria de la Función Pública, a un estado extranjero, la información que requiera para la investigación y substanciación de los procedimientos a que se refiere esta Ley, en los términos previstos en los instrumentos internacionales de los que ambos estados sean parte y demás ordenamientos aplicables.</w:t>
      </w:r>
    </w:p>
    <w:p>
      <w:pPr>
        <w:pStyle w:val="BodyText"/>
        <w:spacing w:before="1"/>
      </w:pPr>
    </w:p>
    <w:p>
      <w:pPr>
        <w:pStyle w:val="BodyText"/>
        <w:ind w:left="142" w:right="178"/>
        <w:jc w:val="both"/>
      </w:pPr>
      <w:r>
        <w:rPr/>
        <w:t>Para efectos de este artículo se entienden como transacciones comerciales internacionales, los actos y procedimientos relacionados con la contratación, ejecución y cumplimiento de contratos en materia</w:t>
      </w:r>
      <w:r>
        <w:rPr>
          <w:spacing w:val="-10"/>
        </w:rPr>
        <w:t> </w:t>
      </w:r>
      <w:r>
        <w:rPr/>
        <w:t>de</w:t>
      </w:r>
      <w:r>
        <w:rPr>
          <w:spacing w:val="-11"/>
        </w:rPr>
        <w:t> </w:t>
      </w:r>
      <w:r>
        <w:rPr/>
        <w:t>adquisiciones,</w:t>
      </w:r>
      <w:r>
        <w:rPr>
          <w:spacing w:val="-10"/>
        </w:rPr>
        <w:t> </w:t>
      </w:r>
      <w:r>
        <w:rPr/>
        <w:t>arrendamientos,</w:t>
      </w:r>
      <w:r>
        <w:rPr>
          <w:spacing w:val="-9"/>
        </w:rPr>
        <w:t> </w:t>
      </w:r>
      <w:r>
        <w:rPr/>
        <w:t>servicios</w:t>
      </w:r>
      <w:r>
        <w:rPr>
          <w:spacing w:val="-9"/>
        </w:rPr>
        <w:t> </w:t>
      </w:r>
      <w:r>
        <w:rPr/>
        <w:t>de</w:t>
      </w:r>
      <w:r>
        <w:rPr>
          <w:spacing w:val="-9"/>
        </w:rPr>
        <w:t> </w:t>
      </w:r>
      <w:r>
        <w:rPr/>
        <w:t>cualquier</w:t>
      </w:r>
      <w:r>
        <w:rPr>
          <w:spacing w:val="-9"/>
        </w:rPr>
        <w:t> </w:t>
      </w:r>
      <w:r>
        <w:rPr/>
        <w:t>naturaleza,</w:t>
      </w:r>
      <w:r>
        <w:rPr>
          <w:spacing w:val="-10"/>
        </w:rPr>
        <w:t> </w:t>
      </w:r>
      <w:r>
        <w:rPr/>
        <w:t>obra</w:t>
      </w:r>
      <w:r>
        <w:rPr>
          <w:spacing w:val="-7"/>
        </w:rPr>
        <w:t> </w:t>
      </w:r>
      <w:r>
        <w:rPr/>
        <w:t>pública</w:t>
      </w:r>
      <w:r>
        <w:rPr>
          <w:spacing w:val="-6"/>
        </w:rPr>
        <w:t> </w:t>
      </w:r>
      <w:r>
        <w:rPr/>
        <w:t>y</w:t>
      </w:r>
      <w:r>
        <w:rPr>
          <w:spacing w:val="-16"/>
        </w:rPr>
        <w:t> </w:t>
      </w:r>
      <w:r>
        <w:rPr/>
        <w:t>servicios relacionados con la misma; los actos y procedimientos relativos al otorgamiento y prórroga de permisos o concesiones, así como cualquier otra autorización o trámite relacionados con dichas transacciones,</w:t>
      </w:r>
      <w:r>
        <w:rPr>
          <w:spacing w:val="-13"/>
        </w:rPr>
        <w:t> </w:t>
      </w:r>
      <w:r>
        <w:rPr/>
        <w:t>que</w:t>
      </w:r>
      <w:r>
        <w:rPr>
          <w:spacing w:val="-12"/>
        </w:rPr>
        <w:t> </w:t>
      </w:r>
      <w:r>
        <w:rPr/>
        <w:t>lleve</w:t>
      </w:r>
      <w:r>
        <w:rPr>
          <w:spacing w:val="-10"/>
        </w:rPr>
        <w:t> </w:t>
      </w:r>
      <w:r>
        <w:rPr/>
        <w:t>a</w:t>
      </w:r>
      <w:r>
        <w:rPr>
          <w:spacing w:val="-12"/>
        </w:rPr>
        <w:t> </w:t>
      </w:r>
      <w:r>
        <w:rPr/>
        <w:t>cabo</w:t>
      </w:r>
      <w:r>
        <w:rPr>
          <w:spacing w:val="-13"/>
        </w:rPr>
        <w:t> </w:t>
      </w:r>
      <w:r>
        <w:rPr/>
        <w:t>cualquier</w:t>
      </w:r>
      <w:r>
        <w:rPr>
          <w:spacing w:val="-11"/>
        </w:rPr>
        <w:t> </w:t>
      </w:r>
      <w:r>
        <w:rPr/>
        <w:t>organismo</w:t>
      </w:r>
      <w:r>
        <w:rPr>
          <w:spacing w:val="-13"/>
        </w:rPr>
        <w:t> </w:t>
      </w:r>
      <w:r>
        <w:rPr/>
        <w:t>u</w:t>
      </w:r>
      <w:r>
        <w:rPr>
          <w:spacing w:val="-9"/>
        </w:rPr>
        <w:t> </w:t>
      </w:r>
      <w:r>
        <w:rPr/>
        <w:t>organización</w:t>
      </w:r>
      <w:r>
        <w:rPr>
          <w:spacing w:val="-12"/>
        </w:rPr>
        <w:t> </w:t>
      </w:r>
      <w:r>
        <w:rPr/>
        <w:t>públicos</w:t>
      </w:r>
      <w:r>
        <w:rPr>
          <w:spacing w:val="-12"/>
        </w:rPr>
        <w:t> </w:t>
      </w:r>
      <w:r>
        <w:rPr/>
        <w:t>de</w:t>
      </w:r>
      <w:r>
        <w:rPr>
          <w:spacing w:val="-10"/>
        </w:rPr>
        <w:t> </w:t>
      </w:r>
      <w:r>
        <w:rPr/>
        <w:t>un</w:t>
      </w:r>
      <w:r>
        <w:rPr>
          <w:spacing w:val="-11"/>
        </w:rPr>
        <w:t> </w:t>
      </w:r>
      <w:r>
        <w:rPr/>
        <w:t>estado</w:t>
      </w:r>
      <w:r>
        <w:rPr>
          <w:spacing w:val="-10"/>
        </w:rPr>
        <w:t> </w:t>
      </w:r>
      <w:r>
        <w:rPr/>
        <w:t>extranjero</w:t>
      </w:r>
    </w:p>
    <w:p>
      <w:pPr>
        <w:pStyle w:val="BodyText"/>
        <w:spacing w:before="1"/>
        <w:ind w:left="142" w:right="189"/>
        <w:jc w:val="both"/>
      </w:pPr>
      <w:r>
        <w:rPr/>
        <w:t>o que involucre la participación de un servidor público extranjero y en cuyo desarrollo participen, de manera directa o indirecta, personas físicas o morales de nacionalidad mexicana.</w:t>
      </w:r>
    </w:p>
    <w:p>
      <w:pPr>
        <w:pStyle w:val="BodyText"/>
        <w:spacing w:before="8"/>
        <w:rPr>
          <w:sz w:val="19"/>
        </w:rPr>
      </w:pPr>
    </w:p>
    <w:p>
      <w:pPr>
        <w:pStyle w:val="BodyText"/>
        <w:spacing w:line="242" w:lineRule="auto"/>
        <w:ind w:left="142" w:right="188"/>
        <w:jc w:val="both"/>
      </w:pPr>
      <w:r>
        <w:rPr>
          <w:b/>
        </w:rPr>
        <w:t>ARTÍCULO 70</w:t>
      </w:r>
      <w:r>
        <w:rPr/>
        <w:t>. Será responsable por el uso indebido de recursos públicos el particular que realice actos mediante los cuales se apropie, haga uso indebido o desvíe del objeto para el que estén previstos los recursos públicos, sean materiales, humanos o financieros, cuando por cualquier circunstancia maneje, reciba, administre o tenga acceso a estos recursos.</w:t>
      </w:r>
    </w:p>
    <w:p>
      <w:pPr>
        <w:spacing w:after="0" w:line="242" w:lineRule="auto"/>
        <w:jc w:val="both"/>
        <w:sectPr>
          <w:pgSz w:w="12240" w:h="15840"/>
          <w:pgMar w:top="1340" w:bottom="280" w:left="1560" w:right="1520"/>
        </w:sectPr>
      </w:pPr>
    </w:p>
    <w:p>
      <w:pPr>
        <w:pStyle w:val="BodyText"/>
        <w:spacing w:before="144"/>
        <w:ind w:left="142" w:right="191"/>
        <w:jc w:val="both"/>
      </w:pPr>
      <w:r>
        <w:rPr/>
        <w:t>También se considera uso indebido de recursos públicos la omisión de rendir cuentas que comprueben el destino que se otorgó a dichos recursos.</w:t>
      </w:r>
    </w:p>
    <w:p>
      <w:pPr>
        <w:pStyle w:val="BodyText"/>
        <w:spacing w:before="10"/>
        <w:rPr>
          <w:sz w:val="19"/>
        </w:rPr>
      </w:pPr>
    </w:p>
    <w:p>
      <w:pPr>
        <w:pStyle w:val="BodyText"/>
        <w:ind w:left="142" w:right="177"/>
        <w:jc w:val="both"/>
      </w:pPr>
      <w:r>
        <w:rPr>
          <w:b/>
        </w:rPr>
        <w:t>ARTÍCULO 71. </w:t>
      </w:r>
      <w:r>
        <w:rPr/>
        <w:t>Será responsable de contratación indebida de ex servidores públicos, el particular que contrate a quien haya sido servidor público durante el año previo y que posea información privilegiada que directamente haya adquirido con motivo de su empleo, cargo o comisión en el servicio público, y directamente permita que el contratante se beneficie en el mercado o se coloque en situación ventajosa frente a sus competidores. En este supuesto también será sancionado el ex servidor público contratado.</w:t>
      </w:r>
    </w:p>
    <w:p>
      <w:pPr>
        <w:pStyle w:val="BodyText"/>
        <w:rPr>
          <w:sz w:val="22"/>
        </w:rPr>
      </w:pPr>
    </w:p>
    <w:p>
      <w:pPr>
        <w:pStyle w:val="BodyText"/>
        <w:spacing w:before="10"/>
        <w:rPr>
          <w:sz w:val="17"/>
        </w:rPr>
      </w:pPr>
    </w:p>
    <w:p>
      <w:pPr>
        <w:pStyle w:val="Heading1"/>
        <w:ind w:left="246"/>
      </w:pPr>
      <w:r>
        <w:rPr/>
        <w:t>Capítulo IV</w:t>
      </w:r>
    </w:p>
    <w:p>
      <w:pPr>
        <w:pStyle w:val="BodyText"/>
        <w:spacing w:before="1"/>
        <w:rPr>
          <w:b/>
        </w:rPr>
      </w:pPr>
    </w:p>
    <w:p>
      <w:pPr>
        <w:spacing w:line="482" w:lineRule="auto" w:before="0"/>
        <w:ind w:left="142" w:right="1174" w:firstLine="2006"/>
        <w:jc w:val="left"/>
        <w:rPr>
          <w:sz w:val="20"/>
        </w:rPr>
      </w:pPr>
      <w:r>
        <w:rPr>
          <w:b/>
          <w:sz w:val="20"/>
        </w:rPr>
        <w:t>De las Faltas de Particulares en Situación Especial ARTÍCULO 72. </w:t>
      </w:r>
      <w:r>
        <w:rPr>
          <w:sz w:val="20"/>
        </w:rPr>
        <w:t>Se consideran faltas de particulares en situación especial:</w:t>
      </w:r>
    </w:p>
    <w:p>
      <w:pPr>
        <w:pStyle w:val="ListParagraph"/>
        <w:numPr>
          <w:ilvl w:val="0"/>
          <w:numId w:val="14"/>
        </w:numPr>
        <w:tabs>
          <w:tab w:pos="570" w:val="left" w:leader="none"/>
        </w:tabs>
        <w:spacing w:line="240" w:lineRule="auto" w:before="0" w:after="0"/>
        <w:ind w:left="142" w:right="177" w:firstLine="0"/>
        <w:jc w:val="both"/>
        <w:rPr>
          <w:sz w:val="20"/>
        </w:rPr>
      </w:pPr>
      <w:r>
        <w:rPr>
          <w:sz w:val="20"/>
        </w:rPr>
        <w:t>Aquéllas realizadas por candidatos a cargos de elección popular, miembros de equipos de campaña electoral o de transición entre administraciones del sector público, y líderes de sindicatos del sector público, que impliquen exigir, solicitar, aceptar, recibir o pretender recibir alguno de los beneficios a que se refiere el artículo 51 de esta Ley, ya sea para sí, para su campaña electoral o para</w:t>
      </w:r>
      <w:r>
        <w:rPr>
          <w:spacing w:val="-6"/>
          <w:sz w:val="20"/>
        </w:rPr>
        <w:t> </w:t>
      </w:r>
      <w:r>
        <w:rPr>
          <w:sz w:val="20"/>
        </w:rPr>
        <w:t>alguna</w:t>
      </w:r>
      <w:r>
        <w:rPr>
          <w:spacing w:val="-5"/>
          <w:sz w:val="20"/>
        </w:rPr>
        <w:t> </w:t>
      </w:r>
      <w:r>
        <w:rPr>
          <w:sz w:val="20"/>
        </w:rPr>
        <w:t>de</w:t>
      </w:r>
      <w:r>
        <w:rPr>
          <w:spacing w:val="-5"/>
          <w:sz w:val="20"/>
        </w:rPr>
        <w:t> </w:t>
      </w:r>
      <w:r>
        <w:rPr>
          <w:sz w:val="20"/>
        </w:rPr>
        <w:t>las</w:t>
      </w:r>
      <w:r>
        <w:rPr>
          <w:spacing w:val="-7"/>
          <w:sz w:val="20"/>
        </w:rPr>
        <w:t> </w:t>
      </w:r>
      <w:r>
        <w:rPr>
          <w:sz w:val="20"/>
        </w:rPr>
        <w:t>personas</w:t>
      </w:r>
      <w:r>
        <w:rPr>
          <w:spacing w:val="-6"/>
          <w:sz w:val="20"/>
        </w:rPr>
        <w:t> </w:t>
      </w:r>
      <w:r>
        <w:rPr>
          <w:sz w:val="20"/>
        </w:rPr>
        <w:t>a</w:t>
      </w:r>
      <w:r>
        <w:rPr>
          <w:spacing w:val="-7"/>
          <w:sz w:val="20"/>
        </w:rPr>
        <w:t> </w:t>
      </w:r>
      <w:r>
        <w:rPr>
          <w:sz w:val="20"/>
        </w:rPr>
        <w:t>las</w:t>
      </w:r>
      <w:r>
        <w:rPr>
          <w:spacing w:val="-6"/>
          <w:sz w:val="20"/>
        </w:rPr>
        <w:t> </w:t>
      </w:r>
      <w:r>
        <w:rPr>
          <w:sz w:val="20"/>
        </w:rPr>
        <w:t>que</w:t>
      </w:r>
      <w:r>
        <w:rPr>
          <w:spacing w:val="-8"/>
          <w:sz w:val="20"/>
        </w:rPr>
        <w:t> </w:t>
      </w:r>
      <w:r>
        <w:rPr>
          <w:sz w:val="20"/>
        </w:rPr>
        <w:t>se</w:t>
      </w:r>
      <w:r>
        <w:rPr>
          <w:spacing w:val="-5"/>
          <w:sz w:val="20"/>
        </w:rPr>
        <w:t> </w:t>
      </w:r>
      <w:r>
        <w:rPr>
          <w:sz w:val="20"/>
        </w:rPr>
        <w:t>refiere</w:t>
      </w:r>
      <w:r>
        <w:rPr>
          <w:spacing w:val="-4"/>
          <w:sz w:val="20"/>
        </w:rPr>
        <w:t> </w:t>
      </w:r>
      <w:r>
        <w:rPr>
          <w:sz w:val="20"/>
        </w:rPr>
        <w:t>el</w:t>
      </w:r>
      <w:r>
        <w:rPr>
          <w:spacing w:val="-6"/>
          <w:sz w:val="20"/>
        </w:rPr>
        <w:t> </w:t>
      </w:r>
      <w:r>
        <w:rPr>
          <w:sz w:val="20"/>
        </w:rPr>
        <w:t>citado</w:t>
      </w:r>
      <w:r>
        <w:rPr>
          <w:spacing w:val="-8"/>
          <w:sz w:val="20"/>
        </w:rPr>
        <w:t> </w:t>
      </w:r>
      <w:r>
        <w:rPr>
          <w:sz w:val="20"/>
        </w:rPr>
        <w:t>artículo,</w:t>
      </w:r>
      <w:r>
        <w:rPr>
          <w:spacing w:val="-7"/>
          <w:sz w:val="20"/>
        </w:rPr>
        <w:t> </w:t>
      </w:r>
      <w:r>
        <w:rPr>
          <w:sz w:val="20"/>
        </w:rPr>
        <w:t>a</w:t>
      </w:r>
      <w:r>
        <w:rPr>
          <w:spacing w:val="-5"/>
          <w:sz w:val="20"/>
        </w:rPr>
        <w:t> </w:t>
      </w:r>
      <w:r>
        <w:rPr>
          <w:sz w:val="20"/>
        </w:rPr>
        <w:t>cambio</w:t>
      </w:r>
      <w:r>
        <w:rPr>
          <w:spacing w:val="-7"/>
          <w:sz w:val="20"/>
        </w:rPr>
        <w:t> </w:t>
      </w:r>
      <w:r>
        <w:rPr>
          <w:sz w:val="20"/>
        </w:rPr>
        <w:t>de</w:t>
      </w:r>
      <w:r>
        <w:rPr>
          <w:spacing w:val="-8"/>
          <w:sz w:val="20"/>
        </w:rPr>
        <w:t> </w:t>
      </w:r>
      <w:r>
        <w:rPr>
          <w:sz w:val="20"/>
        </w:rPr>
        <w:t>otorgar</w:t>
      </w:r>
      <w:r>
        <w:rPr>
          <w:spacing w:val="-6"/>
          <w:sz w:val="20"/>
        </w:rPr>
        <w:t> </w:t>
      </w:r>
      <w:r>
        <w:rPr>
          <w:sz w:val="20"/>
        </w:rPr>
        <w:t>u</w:t>
      </w:r>
      <w:r>
        <w:rPr>
          <w:spacing w:val="-5"/>
          <w:sz w:val="20"/>
        </w:rPr>
        <w:t> </w:t>
      </w:r>
      <w:r>
        <w:rPr>
          <w:sz w:val="20"/>
        </w:rPr>
        <w:t>ofrecer</w:t>
      </w:r>
      <w:r>
        <w:rPr>
          <w:spacing w:val="-6"/>
          <w:sz w:val="20"/>
        </w:rPr>
        <w:t> </w:t>
      </w:r>
      <w:r>
        <w:rPr>
          <w:sz w:val="20"/>
        </w:rPr>
        <w:t>una ventaja indebida en el futuro en caso de obtener el carácter de servidor público,</w:t>
      </w:r>
      <w:r>
        <w:rPr>
          <w:spacing w:val="-10"/>
          <w:sz w:val="20"/>
        </w:rPr>
        <w:t> </w:t>
      </w:r>
      <w:r>
        <w:rPr>
          <w:sz w:val="20"/>
        </w:rPr>
        <w:t>y</w:t>
      </w:r>
    </w:p>
    <w:p>
      <w:pPr>
        <w:pStyle w:val="BodyText"/>
        <w:spacing w:before="9"/>
        <w:rPr>
          <w:sz w:val="19"/>
        </w:rPr>
      </w:pPr>
    </w:p>
    <w:p>
      <w:pPr>
        <w:pStyle w:val="ListParagraph"/>
        <w:numPr>
          <w:ilvl w:val="0"/>
          <w:numId w:val="14"/>
        </w:numPr>
        <w:tabs>
          <w:tab w:pos="570" w:val="left" w:leader="none"/>
        </w:tabs>
        <w:spacing w:line="240" w:lineRule="auto" w:before="1" w:after="0"/>
        <w:ind w:left="142" w:right="179" w:firstLine="0"/>
        <w:jc w:val="both"/>
        <w:rPr>
          <w:sz w:val="20"/>
        </w:rPr>
      </w:pPr>
      <w:r>
        <w:rPr>
          <w:sz w:val="20"/>
        </w:rPr>
        <w:t>A los particulares que se encuentren en situación especial conforme al presente capítulo, incluidos los directivos y empleados de los sindicatos, podrán ser sancionados cuando incurran en las conductas a que se refiere el capítulo</w:t>
      </w:r>
      <w:r>
        <w:rPr>
          <w:spacing w:val="-3"/>
          <w:sz w:val="20"/>
        </w:rPr>
        <w:t> </w:t>
      </w:r>
      <w:r>
        <w:rPr>
          <w:sz w:val="20"/>
        </w:rPr>
        <w:t>anterior.</w:t>
      </w:r>
    </w:p>
    <w:p>
      <w:pPr>
        <w:pStyle w:val="BodyText"/>
        <w:rPr>
          <w:sz w:val="22"/>
        </w:rPr>
      </w:pPr>
    </w:p>
    <w:p>
      <w:pPr>
        <w:pStyle w:val="BodyText"/>
        <w:spacing w:before="9"/>
        <w:rPr>
          <w:sz w:val="17"/>
        </w:rPr>
      </w:pPr>
    </w:p>
    <w:p>
      <w:pPr>
        <w:pStyle w:val="Heading1"/>
        <w:ind w:left="248"/>
      </w:pPr>
      <w:r>
        <w:rPr/>
        <w:t>Capítulo V</w:t>
      </w:r>
    </w:p>
    <w:p>
      <w:pPr>
        <w:pStyle w:val="BodyText"/>
        <w:spacing w:before="1"/>
        <w:rPr>
          <w:b/>
        </w:rPr>
      </w:pPr>
    </w:p>
    <w:p>
      <w:pPr>
        <w:spacing w:before="0"/>
        <w:ind w:left="245" w:right="286" w:firstLine="0"/>
        <w:jc w:val="center"/>
        <w:rPr>
          <w:b/>
          <w:sz w:val="20"/>
        </w:rPr>
      </w:pPr>
      <w:r>
        <w:rPr>
          <w:b/>
          <w:sz w:val="20"/>
        </w:rPr>
        <w:t>De la Prescripción de la Responsabilidad Administrativa</w:t>
      </w:r>
    </w:p>
    <w:p>
      <w:pPr>
        <w:pStyle w:val="BodyText"/>
        <w:spacing w:before="9"/>
        <w:rPr>
          <w:b/>
          <w:sz w:val="19"/>
        </w:rPr>
      </w:pPr>
    </w:p>
    <w:p>
      <w:pPr>
        <w:pStyle w:val="BodyText"/>
        <w:spacing w:line="242" w:lineRule="auto" w:before="1"/>
        <w:ind w:left="142" w:right="185"/>
        <w:jc w:val="both"/>
      </w:pPr>
      <w:r>
        <w:rPr>
          <w:b/>
        </w:rPr>
        <w:t>ARTÍCULO</w:t>
      </w:r>
      <w:r>
        <w:rPr>
          <w:b/>
          <w:spacing w:val="-4"/>
        </w:rPr>
        <w:t> </w:t>
      </w:r>
      <w:r>
        <w:rPr>
          <w:b/>
        </w:rPr>
        <w:t>73.</w:t>
      </w:r>
      <w:r>
        <w:rPr>
          <w:b/>
          <w:spacing w:val="-3"/>
        </w:rPr>
        <w:t> </w:t>
      </w:r>
      <w:r>
        <w:rPr/>
        <w:t>Para</w:t>
      </w:r>
      <w:r>
        <w:rPr>
          <w:spacing w:val="-5"/>
        </w:rPr>
        <w:t> </w:t>
      </w:r>
      <w:r>
        <w:rPr/>
        <w:t>el</w:t>
      </w:r>
      <w:r>
        <w:rPr>
          <w:spacing w:val="-3"/>
        </w:rPr>
        <w:t> </w:t>
      </w:r>
      <w:r>
        <w:rPr/>
        <w:t>caso</w:t>
      </w:r>
      <w:r>
        <w:rPr>
          <w:spacing w:val="-6"/>
        </w:rPr>
        <w:t> </w:t>
      </w:r>
      <w:r>
        <w:rPr/>
        <w:t>de</w:t>
      </w:r>
      <w:r>
        <w:rPr>
          <w:spacing w:val="-5"/>
        </w:rPr>
        <w:t> </w:t>
      </w:r>
      <w:r>
        <w:rPr/>
        <w:t>faltas</w:t>
      </w:r>
      <w:r>
        <w:rPr>
          <w:spacing w:val="-5"/>
        </w:rPr>
        <w:t> </w:t>
      </w:r>
      <w:r>
        <w:rPr/>
        <w:t>administrativas</w:t>
      </w:r>
      <w:r>
        <w:rPr>
          <w:spacing w:val="-1"/>
        </w:rPr>
        <w:t> </w:t>
      </w:r>
      <w:r>
        <w:rPr/>
        <w:t>no</w:t>
      </w:r>
      <w:r>
        <w:rPr>
          <w:spacing w:val="-3"/>
        </w:rPr>
        <w:t> </w:t>
      </w:r>
      <w:r>
        <w:rPr/>
        <w:t>graves,</w:t>
      </w:r>
      <w:r>
        <w:rPr>
          <w:spacing w:val="-2"/>
        </w:rPr>
        <w:t> </w:t>
      </w:r>
      <w:r>
        <w:rPr/>
        <w:t>las</w:t>
      </w:r>
      <w:r>
        <w:rPr>
          <w:spacing w:val="-5"/>
        </w:rPr>
        <w:t> </w:t>
      </w:r>
      <w:r>
        <w:rPr/>
        <w:t>facultades</w:t>
      </w:r>
      <w:r>
        <w:rPr>
          <w:spacing w:val="-1"/>
        </w:rPr>
        <w:t> </w:t>
      </w:r>
      <w:r>
        <w:rPr/>
        <w:t>de</w:t>
      </w:r>
      <w:r>
        <w:rPr>
          <w:spacing w:val="-6"/>
        </w:rPr>
        <w:t> </w:t>
      </w:r>
      <w:r>
        <w:rPr/>
        <w:t>las</w:t>
      </w:r>
      <w:r>
        <w:rPr>
          <w:spacing w:val="-4"/>
        </w:rPr>
        <w:t> </w:t>
      </w:r>
      <w:r>
        <w:rPr/>
        <w:t>contralorías</w:t>
      </w:r>
      <w:r>
        <w:rPr>
          <w:spacing w:val="-5"/>
        </w:rPr>
        <w:t> </w:t>
      </w:r>
      <w:r>
        <w:rPr/>
        <w:t>o de</w:t>
      </w:r>
      <w:r>
        <w:rPr>
          <w:spacing w:val="-3"/>
        </w:rPr>
        <w:t> </w:t>
      </w:r>
      <w:r>
        <w:rPr/>
        <w:t>los</w:t>
      </w:r>
      <w:r>
        <w:rPr>
          <w:spacing w:val="-3"/>
        </w:rPr>
        <w:t> </w:t>
      </w:r>
      <w:r>
        <w:rPr/>
        <w:t>órganos</w:t>
      </w:r>
      <w:r>
        <w:rPr>
          <w:spacing w:val="-4"/>
        </w:rPr>
        <w:t> </w:t>
      </w:r>
      <w:r>
        <w:rPr/>
        <w:t>internos</w:t>
      </w:r>
      <w:r>
        <w:rPr>
          <w:spacing w:val="-5"/>
        </w:rPr>
        <w:t> </w:t>
      </w:r>
      <w:r>
        <w:rPr/>
        <w:t>de</w:t>
      </w:r>
      <w:r>
        <w:rPr>
          <w:spacing w:val="-3"/>
        </w:rPr>
        <w:t> </w:t>
      </w:r>
      <w:r>
        <w:rPr/>
        <w:t>control</w:t>
      </w:r>
      <w:r>
        <w:rPr>
          <w:spacing w:val="-4"/>
        </w:rPr>
        <w:t> </w:t>
      </w:r>
      <w:r>
        <w:rPr/>
        <w:t>para</w:t>
      </w:r>
      <w:r>
        <w:rPr>
          <w:spacing w:val="-1"/>
        </w:rPr>
        <w:t> </w:t>
      </w:r>
      <w:r>
        <w:rPr/>
        <w:t>imponer</w:t>
      </w:r>
      <w:r>
        <w:rPr>
          <w:spacing w:val="-5"/>
        </w:rPr>
        <w:t> </w:t>
      </w:r>
      <w:r>
        <w:rPr/>
        <w:t>las</w:t>
      </w:r>
      <w:r>
        <w:rPr>
          <w:spacing w:val="-2"/>
        </w:rPr>
        <w:t> </w:t>
      </w:r>
      <w:r>
        <w:rPr/>
        <w:t>sanciones</w:t>
      </w:r>
      <w:r>
        <w:rPr>
          <w:spacing w:val="-5"/>
        </w:rPr>
        <w:t> </w:t>
      </w:r>
      <w:r>
        <w:rPr/>
        <w:t>prescribirán</w:t>
      </w:r>
      <w:r>
        <w:rPr>
          <w:spacing w:val="-4"/>
        </w:rPr>
        <w:t> </w:t>
      </w:r>
      <w:r>
        <w:rPr/>
        <w:t>en</w:t>
      </w:r>
      <w:r>
        <w:rPr>
          <w:spacing w:val="-4"/>
        </w:rPr>
        <w:t> </w:t>
      </w:r>
      <w:r>
        <w:rPr/>
        <w:t>tres</w:t>
      </w:r>
      <w:r>
        <w:rPr>
          <w:spacing w:val="-2"/>
        </w:rPr>
        <w:t> </w:t>
      </w:r>
      <w:r>
        <w:rPr/>
        <w:t>años,</w:t>
      </w:r>
      <w:r>
        <w:rPr>
          <w:spacing w:val="-5"/>
        </w:rPr>
        <w:t> </w:t>
      </w:r>
      <w:r>
        <w:rPr/>
        <w:t>contados</w:t>
      </w:r>
      <w:r>
        <w:rPr>
          <w:spacing w:val="-2"/>
        </w:rPr>
        <w:t> </w:t>
      </w:r>
      <w:r>
        <w:rPr/>
        <w:t>a partir del día siguiente al que se hubieren cometido las infracciones, o a partir del momento en que hubiere cesado el acto u omisión de que se trate si fue de carácter</w:t>
      </w:r>
      <w:r>
        <w:rPr>
          <w:spacing w:val="-17"/>
        </w:rPr>
        <w:t> </w:t>
      </w:r>
      <w:r>
        <w:rPr/>
        <w:t>continuo.</w:t>
      </w:r>
    </w:p>
    <w:p>
      <w:pPr>
        <w:pStyle w:val="BodyText"/>
        <w:spacing w:before="6"/>
        <w:rPr>
          <w:sz w:val="19"/>
        </w:rPr>
      </w:pPr>
    </w:p>
    <w:p>
      <w:pPr>
        <w:spacing w:line="228" w:lineRule="exact" w:before="0"/>
        <w:ind w:left="142" w:right="0" w:firstLine="0"/>
        <w:jc w:val="both"/>
        <w:rPr>
          <w:b/>
          <w:i/>
          <w:sz w:val="20"/>
        </w:rPr>
      </w:pPr>
      <w:r>
        <w:rPr>
          <w:b/>
          <w:i/>
          <w:sz w:val="20"/>
        </w:rPr>
        <w:t>(REFORMADO, P.O. 07 DE MARZO DE 2022)</w:t>
      </w:r>
    </w:p>
    <w:p>
      <w:pPr>
        <w:pStyle w:val="Heading1"/>
        <w:ind w:left="142" w:right="187"/>
        <w:jc w:val="both"/>
      </w:pPr>
      <w:r>
        <w:rPr/>
        <w:t>Cuando se trate de faltas administrativas graves o faltas de particulares, el plazo de prescripción será de siete años, contados en los mismos términos del párrafo anterior.</w:t>
      </w:r>
    </w:p>
    <w:p>
      <w:pPr>
        <w:pStyle w:val="BodyText"/>
        <w:spacing w:before="2"/>
        <w:rPr>
          <w:b/>
        </w:rPr>
      </w:pPr>
    </w:p>
    <w:p>
      <w:pPr>
        <w:pStyle w:val="BodyText"/>
        <w:ind w:left="142"/>
        <w:jc w:val="both"/>
      </w:pPr>
      <w:r>
        <w:rPr/>
        <w:t>La prescripción se interrumpirá en los términos a que se refiere el artículo 115 de esta Ley.</w:t>
      </w:r>
    </w:p>
    <w:p>
      <w:pPr>
        <w:pStyle w:val="BodyText"/>
        <w:spacing w:before="1"/>
      </w:pPr>
    </w:p>
    <w:p>
      <w:pPr>
        <w:pStyle w:val="BodyText"/>
        <w:ind w:left="142" w:right="182"/>
        <w:jc w:val="both"/>
      </w:pPr>
      <w:r>
        <w:rPr/>
        <w:t>Si se dejare de actuar en los procedimientos de responsabilidad administrativa, originados con motivo</w:t>
      </w:r>
      <w:r>
        <w:rPr>
          <w:spacing w:val="-18"/>
        </w:rPr>
        <w:t> </w:t>
      </w:r>
      <w:r>
        <w:rPr/>
        <w:t>de</w:t>
      </w:r>
      <w:r>
        <w:rPr>
          <w:spacing w:val="-17"/>
        </w:rPr>
        <w:t> </w:t>
      </w:r>
      <w:r>
        <w:rPr/>
        <w:t>la</w:t>
      </w:r>
      <w:r>
        <w:rPr>
          <w:spacing w:val="-17"/>
        </w:rPr>
        <w:t> </w:t>
      </w:r>
      <w:r>
        <w:rPr/>
        <w:t>admisión</w:t>
      </w:r>
      <w:r>
        <w:rPr>
          <w:spacing w:val="-18"/>
        </w:rPr>
        <w:t> </w:t>
      </w:r>
      <w:r>
        <w:rPr/>
        <w:t>del</w:t>
      </w:r>
      <w:r>
        <w:rPr>
          <w:spacing w:val="-15"/>
        </w:rPr>
        <w:t> </w:t>
      </w:r>
      <w:r>
        <w:rPr/>
        <w:t>Informe</w:t>
      </w:r>
      <w:r>
        <w:rPr>
          <w:spacing w:val="-17"/>
        </w:rPr>
        <w:t> </w:t>
      </w:r>
      <w:r>
        <w:rPr/>
        <w:t>de</w:t>
      </w:r>
      <w:r>
        <w:rPr>
          <w:spacing w:val="-18"/>
        </w:rPr>
        <w:t> </w:t>
      </w:r>
      <w:r>
        <w:rPr/>
        <w:t>Presunta</w:t>
      </w:r>
      <w:r>
        <w:rPr>
          <w:spacing w:val="-15"/>
        </w:rPr>
        <w:t> </w:t>
      </w:r>
      <w:r>
        <w:rPr/>
        <w:t>Responsabilidad</w:t>
      </w:r>
      <w:r>
        <w:rPr>
          <w:spacing w:val="-14"/>
        </w:rPr>
        <w:t> </w:t>
      </w:r>
      <w:r>
        <w:rPr/>
        <w:t>Administrativa,</w:t>
      </w:r>
      <w:r>
        <w:rPr>
          <w:spacing w:val="-13"/>
        </w:rPr>
        <w:t> </w:t>
      </w:r>
      <w:r>
        <w:rPr/>
        <w:t>y</w:t>
      </w:r>
      <w:r>
        <w:rPr>
          <w:spacing w:val="-20"/>
        </w:rPr>
        <w:t> </w:t>
      </w:r>
      <w:r>
        <w:rPr/>
        <w:t>como</w:t>
      </w:r>
      <w:r>
        <w:rPr>
          <w:spacing w:val="-17"/>
        </w:rPr>
        <w:t> </w:t>
      </w:r>
      <w:r>
        <w:rPr/>
        <w:t>consecuencia de</w:t>
      </w:r>
      <w:r>
        <w:rPr>
          <w:spacing w:val="-3"/>
        </w:rPr>
        <w:t> </w:t>
      </w:r>
      <w:r>
        <w:rPr/>
        <w:t>ello</w:t>
      </w:r>
      <w:r>
        <w:rPr>
          <w:spacing w:val="-3"/>
        </w:rPr>
        <w:t> </w:t>
      </w:r>
      <w:r>
        <w:rPr/>
        <w:t>se</w:t>
      </w:r>
      <w:r>
        <w:rPr>
          <w:spacing w:val="-2"/>
        </w:rPr>
        <w:t> </w:t>
      </w:r>
      <w:r>
        <w:rPr/>
        <w:t>produce</w:t>
      </w:r>
      <w:r>
        <w:rPr>
          <w:spacing w:val="-1"/>
        </w:rPr>
        <w:t> </w:t>
      </w:r>
      <w:r>
        <w:rPr/>
        <w:t>la</w:t>
      </w:r>
      <w:r>
        <w:rPr>
          <w:spacing w:val="-3"/>
        </w:rPr>
        <w:t> </w:t>
      </w:r>
      <w:r>
        <w:rPr/>
        <w:t>caducidad</w:t>
      </w:r>
      <w:r>
        <w:rPr>
          <w:spacing w:val="-2"/>
        </w:rPr>
        <w:t> </w:t>
      </w:r>
      <w:r>
        <w:rPr/>
        <w:t>de</w:t>
      </w:r>
      <w:r>
        <w:rPr>
          <w:spacing w:val="-3"/>
        </w:rPr>
        <w:t> </w:t>
      </w:r>
      <w:r>
        <w:rPr/>
        <w:t>la</w:t>
      </w:r>
      <w:r>
        <w:rPr>
          <w:spacing w:val="-2"/>
        </w:rPr>
        <w:t> </w:t>
      </w:r>
      <w:r>
        <w:rPr/>
        <w:t>instancia,</w:t>
      </w:r>
      <w:r>
        <w:rPr>
          <w:spacing w:val="-4"/>
        </w:rPr>
        <w:t> </w:t>
      </w:r>
      <w:r>
        <w:rPr/>
        <w:t>la</w:t>
      </w:r>
      <w:r>
        <w:rPr>
          <w:spacing w:val="-5"/>
        </w:rPr>
        <w:t> </w:t>
      </w:r>
      <w:r>
        <w:rPr/>
        <w:t>prescripción</w:t>
      </w:r>
      <w:r>
        <w:rPr>
          <w:spacing w:val="-4"/>
        </w:rPr>
        <w:t> </w:t>
      </w:r>
      <w:r>
        <w:rPr/>
        <w:t>se</w:t>
      </w:r>
      <w:r>
        <w:rPr>
          <w:spacing w:val="-5"/>
        </w:rPr>
        <w:t> </w:t>
      </w:r>
      <w:r>
        <w:rPr/>
        <w:t>reanudará</w:t>
      </w:r>
      <w:r>
        <w:rPr>
          <w:spacing w:val="-3"/>
        </w:rPr>
        <w:t> </w:t>
      </w:r>
      <w:r>
        <w:rPr/>
        <w:t>desde</w:t>
      </w:r>
      <w:r>
        <w:rPr>
          <w:spacing w:val="-6"/>
        </w:rPr>
        <w:t> </w:t>
      </w:r>
      <w:r>
        <w:rPr/>
        <w:t>el</w:t>
      </w:r>
      <w:r>
        <w:rPr>
          <w:spacing w:val="-3"/>
        </w:rPr>
        <w:t> </w:t>
      </w:r>
      <w:r>
        <w:rPr/>
        <w:t>día</w:t>
      </w:r>
      <w:r>
        <w:rPr>
          <w:spacing w:val="-3"/>
        </w:rPr>
        <w:t> </w:t>
      </w:r>
      <w:r>
        <w:rPr/>
        <w:t>en</w:t>
      </w:r>
      <w:r>
        <w:rPr>
          <w:spacing w:val="-2"/>
        </w:rPr>
        <w:t> </w:t>
      </w:r>
      <w:r>
        <w:rPr/>
        <w:t>que</w:t>
      </w:r>
      <w:r>
        <w:rPr>
          <w:spacing w:val="-4"/>
        </w:rPr>
        <w:t> </w:t>
      </w:r>
      <w:r>
        <w:rPr/>
        <w:t>se admitió el citado</w:t>
      </w:r>
      <w:r>
        <w:rPr>
          <w:spacing w:val="-3"/>
        </w:rPr>
        <w:t> </w:t>
      </w:r>
      <w:r>
        <w:rPr/>
        <w:t>informe.</w:t>
      </w:r>
    </w:p>
    <w:p>
      <w:pPr>
        <w:pStyle w:val="BodyText"/>
      </w:pPr>
    </w:p>
    <w:p>
      <w:pPr>
        <w:pStyle w:val="BodyText"/>
        <w:ind w:left="142" w:right="186"/>
        <w:jc w:val="both"/>
      </w:pPr>
      <w:r>
        <w:rPr/>
        <w:t>En ningún caso, en los procedimientos de responsabilidad administrativa podrá dejar de actuarse por</w:t>
      </w:r>
      <w:r>
        <w:rPr>
          <w:spacing w:val="-7"/>
        </w:rPr>
        <w:t> </w:t>
      </w:r>
      <w:r>
        <w:rPr/>
        <w:t>más</w:t>
      </w:r>
      <w:r>
        <w:rPr>
          <w:spacing w:val="-9"/>
        </w:rPr>
        <w:t> </w:t>
      </w:r>
      <w:r>
        <w:rPr/>
        <w:t>de</w:t>
      </w:r>
      <w:r>
        <w:rPr>
          <w:spacing w:val="-7"/>
        </w:rPr>
        <w:t> </w:t>
      </w:r>
      <w:r>
        <w:rPr/>
        <w:t>seis</w:t>
      </w:r>
      <w:r>
        <w:rPr>
          <w:spacing w:val="-9"/>
        </w:rPr>
        <w:t> </w:t>
      </w:r>
      <w:r>
        <w:rPr/>
        <w:t>meses</w:t>
      </w:r>
      <w:r>
        <w:rPr>
          <w:spacing w:val="-8"/>
        </w:rPr>
        <w:t> </w:t>
      </w:r>
      <w:r>
        <w:rPr/>
        <w:t>sin</w:t>
      </w:r>
      <w:r>
        <w:rPr>
          <w:spacing w:val="-8"/>
        </w:rPr>
        <w:t> </w:t>
      </w:r>
      <w:r>
        <w:rPr/>
        <w:t>causa</w:t>
      </w:r>
      <w:r>
        <w:rPr>
          <w:spacing w:val="-7"/>
        </w:rPr>
        <w:t> </w:t>
      </w:r>
      <w:r>
        <w:rPr/>
        <w:t>justificada;</w:t>
      </w:r>
      <w:r>
        <w:rPr>
          <w:spacing w:val="-8"/>
        </w:rPr>
        <w:t> </w:t>
      </w:r>
      <w:r>
        <w:rPr/>
        <w:t>en</w:t>
      </w:r>
      <w:r>
        <w:rPr>
          <w:spacing w:val="-7"/>
        </w:rPr>
        <w:t> </w:t>
      </w:r>
      <w:r>
        <w:rPr/>
        <w:t>caso</w:t>
      </w:r>
      <w:r>
        <w:rPr>
          <w:spacing w:val="-8"/>
        </w:rPr>
        <w:t> </w:t>
      </w:r>
      <w:r>
        <w:rPr/>
        <w:t>de</w:t>
      </w:r>
      <w:r>
        <w:rPr>
          <w:spacing w:val="-7"/>
        </w:rPr>
        <w:t> </w:t>
      </w:r>
      <w:r>
        <w:rPr/>
        <w:t>actualizarse</w:t>
      </w:r>
      <w:r>
        <w:rPr>
          <w:spacing w:val="-8"/>
        </w:rPr>
        <w:t> </w:t>
      </w:r>
      <w:r>
        <w:rPr/>
        <w:t>dicha</w:t>
      </w:r>
      <w:r>
        <w:rPr>
          <w:spacing w:val="-7"/>
        </w:rPr>
        <w:t> </w:t>
      </w:r>
      <w:r>
        <w:rPr/>
        <w:t>inactividad,</w:t>
      </w:r>
      <w:r>
        <w:rPr>
          <w:spacing w:val="-8"/>
        </w:rPr>
        <w:t> </w:t>
      </w:r>
      <w:r>
        <w:rPr/>
        <w:t>se</w:t>
      </w:r>
      <w:r>
        <w:rPr>
          <w:spacing w:val="-8"/>
        </w:rPr>
        <w:t> </w:t>
      </w:r>
      <w:r>
        <w:rPr/>
        <w:t>decretará, a solicitud del presunto infractor, la caducidad de la</w:t>
      </w:r>
      <w:r>
        <w:rPr>
          <w:spacing w:val="-5"/>
        </w:rPr>
        <w:t> </w:t>
      </w:r>
      <w:r>
        <w:rPr/>
        <w:t>instancia.</w:t>
      </w:r>
    </w:p>
    <w:p>
      <w:pPr>
        <w:pStyle w:val="BodyText"/>
        <w:spacing w:before="11"/>
        <w:rPr>
          <w:sz w:val="19"/>
        </w:rPr>
      </w:pPr>
    </w:p>
    <w:p>
      <w:pPr>
        <w:pStyle w:val="BodyText"/>
        <w:ind w:left="142"/>
        <w:jc w:val="both"/>
      </w:pPr>
      <w:r>
        <w:rPr/>
        <w:t>Los plazos a los que se refiere el presente artículo se computarán en días naturales.</w:t>
      </w:r>
    </w:p>
    <w:p>
      <w:pPr>
        <w:spacing w:after="0"/>
        <w:jc w:val="both"/>
        <w:sectPr>
          <w:pgSz w:w="12240" w:h="15840"/>
          <w:pgMar w:top="1500" w:bottom="280" w:left="1560" w:right="1520"/>
        </w:sectPr>
      </w:pPr>
    </w:p>
    <w:p>
      <w:pPr>
        <w:pStyle w:val="Heading1"/>
        <w:spacing w:line="480" w:lineRule="auto" w:before="141"/>
        <w:ind w:left="3637" w:right="3678"/>
      </w:pPr>
      <w:r>
        <w:rPr/>
        <w:t>TÍTULO CUARTO SANCIONES</w:t>
      </w:r>
    </w:p>
    <w:p>
      <w:pPr>
        <w:pStyle w:val="BodyText"/>
        <w:rPr>
          <w:b/>
        </w:rPr>
      </w:pPr>
    </w:p>
    <w:p>
      <w:pPr>
        <w:spacing w:before="0"/>
        <w:ind w:left="247" w:right="286" w:firstLine="0"/>
        <w:jc w:val="center"/>
        <w:rPr>
          <w:b/>
          <w:sz w:val="20"/>
        </w:rPr>
      </w:pPr>
      <w:r>
        <w:rPr>
          <w:b/>
          <w:sz w:val="20"/>
        </w:rPr>
        <w:t>Capítulo I</w:t>
      </w:r>
    </w:p>
    <w:p>
      <w:pPr>
        <w:pStyle w:val="BodyText"/>
        <w:spacing w:before="1"/>
        <w:rPr>
          <w:b/>
        </w:rPr>
      </w:pPr>
    </w:p>
    <w:p>
      <w:pPr>
        <w:spacing w:before="0"/>
        <w:ind w:left="245" w:right="286" w:firstLine="0"/>
        <w:jc w:val="center"/>
        <w:rPr>
          <w:b/>
          <w:sz w:val="20"/>
        </w:rPr>
      </w:pPr>
      <w:r>
        <w:rPr>
          <w:b/>
          <w:sz w:val="20"/>
        </w:rPr>
        <w:t>Sanciones por Faltas Administrativas no Graves</w:t>
      </w:r>
    </w:p>
    <w:p>
      <w:pPr>
        <w:pStyle w:val="BodyText"/>
        <w:rPr>
          <w:b/>
        </w:rPr>
      </w:pPr>
    </w:p>
    <w:p>
      <w:pPr>
        <w:pStyle w:val="BodyText"/>
        <w:spacing w:before="1"/>
        <w:ind w:left="142" w:right="180"/>
        <w:jc w:val="both"/>
      </w:pPr>
      <w:r>
        <w:rPr>
          <w:b/>
        </w:rPr>
        <w:t>ARTÍCULO 74. </w:t>
      </w:r>
      <w:r>
        <w:rPr/>
        <w:t>En los casos de responsabilidades administrativas por faltas de las catalogadas como no graves, las contralorías o los órganos internos de control impondrán las sanciones administrativas siguientes:</w:t>
      </w:r>
    </w:p>
    <w:p>
      <w:pPr>
        <w:pStyle w:val="BodyText"/>
        <w:spacing w:before="1"/>
      </w:pPr>
    </w:p>
    <w:p>
      <w:pPr>
        <w:pStyle w:val="ListParagraph"/>
        <w:numPr>
          <w:ilvl w:val="0"/>
          <w:numId w:val="15"/>
        </w:numPr>
        <w:tabs>
          <w:tab w:pos="569" w:val="left" w:leader="none"/>
          <w:tab w:pos="570" w:val="left" w:leader="none"/>
        </w:tabs>
        <w:spacing w:line="240" w:lineRule="auto" w:before="0" w:after="0"/>
        <w:ind w:left="569" w:right="0" w:hanging="428"/>
        <w:jc w:val="left"/>
        <w:rPr>
          <w:sz w:val="20"/>
        </w:rPr>
      </w:pPr>
      <w:r>
        <w:rPr>
          <w:sz w:val="20"/>
        </w:rPr>
        <w:t>Amonestación privada o pública;</w:t>
      </w:r>
    </w:p>
    <w:p>
      <w:pPr>
        <w:pStyle w:val="BodyText"/>
        <w:spacing w:before="2"/>
      </w:pPr>
    </w:p>
    <w:p>
      <w:pPr>
        <w:pStyle w:val="ListParagraph"/>
        <w:numPr>
          <w:ilvl w:val="0"/>
          <w:numId w:val="15"/>
        </w:numPr>
        <w:tabs>
          <w:tab w:pos="569" w:val="left" w:leader="none"/>
          <w:tab w:pos="570" w:val="left" w:leader="none"/>
        </w:tabs>
        <w:spacing w:line="240" w:lineRule="auto" w:before="0" w:after="0"/>
        <w:ind w:left="569" w:right="0" w:hanging="428"/>
        <w:jc w:val="left"/>
        <w:rPr>
          <w:sz w:val="20"/>
        </w:rPr>
      </w:pPr>
      <w:r>
        <w:rPr>
          <w:sz w:val="20"/>
        </w:rPr>
        <w:t>Suspensión del empleo, cargo o</w:t>
      </w:r>
      <w:r>
        <w:rPr>
          <w:spacing w:val="-7"/>
          <w:sz w:val="20"/>
        </w:rPr>
        <w:t> </w:t>
      </w:r>
      <w:r>
        <w:rPr>
          <w:sz w:val="20"/>
        </w:rPr>
        <w:t>comisión;</w:t>
      </w:r>
    </w:p>
    <w:p>
      <w:pPr>
        <w:pStyle w:val="BodyText"/>
        <w:spacing w:before="10"/>
        <w:rPr>
          <w:sz w:val="19"/>
        </w:rPr>
      </w:pPr>
    </w:p>
    <w:p>
      <w:pPr>
        <w:pStyle w:val="ListParagraph"/>
        <w:numPr>
          <w:ilvl w:val="0"/>
          <w:numId w:val="15"/>
        </w:numPr>
        <w:tabs>
          <w:tab w:pos="569" w:val="left" w:leader="none"/>
          <w:tab w:pos="570" w:val="left" w:leader="none"/>
        </w:tabs>
        <w:spacing w:line="240" w:lineRule="auto" w:before="0" w:after="0"/>
        <w:ind w:left="569" w:right="0" w:hanging="428"/>
        <w:jc w:val="left"/>
        <w:rPr>
          <w:sz w:val="20"/>
        </w:rPr>
      </w:pPr>
      <w:r>
        <w:rPr>
          <w:sz w:val="20"/>
        </w:rPr>
        <w:t>Destitución del empleo, cargo o comisión, y</w:t>
      </w:r>
    </w:p>
    <w:p>
      <w:pPr>
        <w:pStyle w:val="BodyText"/>
      </w:pPr>
    </w:p>
    <w:p>
      <w:pPr>
        <w:pStyle w:val="ListParagraph"/>
        <w:numPr>
          <w:ilvl w:val="0"/>
          <w:numId w:val="15"/>
        </w:numPr>
        <w:tabs>
          <w:tab w:pos="570" w:val="left" w:leader="none"/>
        </w:tabs>
        <w:spacing w:line="240" w:lineRule="auto" w:before="1" w:after="0"/>
        <w:ind w:left="142" w:right="182" w:firstLine="0"/>
        <w:jc w:val="left"/>
        <w:rPr>
          <w:sz w:val="20"/>
        </w:rPr>
      </w:pPr>
      <w:r>
        <w:rPr>
          <w:sz w:val="20"/>
        </w:rPr>
        <w:t>Inhabilitación</w:t>
      </w:r>
      <w:r>
        <w:rPr>
          <w:spacing w:val="-4"/>
          <w:sz w:val="20"/>
        </w:rPr>
        <w:t> </w:t>
      </w:r>
      <w:r>
        <w:rPr>
          <w:sz w:val="20"/>
        </w:rPr>
        <w:t>temporal</w:t>
      </w:r>
      <w:r>
        <w:rPr>
          <w:spacing w:val="-4"/>
          <w:sz w:val="20"/>
        </w:rPr>
        <w:t> </w:t>
      </w:r>
      <w:r>
        <w:rPr>
          <w:sz w:val="20"/>
        </w:rPr>
        <w:t>para</w:t>
      </w:r>
      <w:r>
        <w:rPr>
          <w:spacing w:val="-3"/>
          <w:sz w:val="20"/>
        </w:rPr>
        <w:t> </w:t>
      </w:r>
      <w:r>
        <w:rPr>
          <w:sz w:val="20"/>
        </w:rPr>
        <w:t>desempeñar</w:t>
      </w:r>
      <w:r>
        <w:rPr>
          <w:spacing w:val="-5"/>
          <w:sz w:val="20"/>
        </w:rPr>
        <w:t> </w:t>
      </w:r>
      <w:r>
        <w:rPr>
          <w:sz w:val="20"/>
        </w:rPr>
        <w:t>empleos,</w:t>
      </w:r>
      <w:r>
        <w:rPr>
          <w:spacing w:val="-5"/>
          <w:sz w:val="20"/>
        </w:rPr>
        <w:t> </w:t>
      </w:r>
      <w:r>
        <w:rPr>
          <w:sz w:val="20"/>
        </w:rPr>
        <w:t>cargos</w:t>
      </w:r>
      <w:r>
        <w:rPr>
          <w:spacing w:val="-4"/>
          <w:sz w:val="20"/>
        </w:rPr>
        <w:t> </w:t>
      </w:r>
      <w:r>
        <w:rPr>
          <w:sz w:val="20"/>
        </w:rPr>
        <w:t>o</w:t>
      </w:r>
      <w:r>
        <w:rPr>
          <w:spacing w:val="-6"/>
          <w:sz w:val="20"/>
        </w:rPr>
        <w:t> </w:t>
      </w:r>
      <w:r>
        <w:rPr>
          <w:sz w:val="20"/>
        </w:rPr>
        <w:t>comisiones</w:t>
      </w:r>
      <w:r>
        <w:rPr>
          <w:spacing w:val="-2"/>
          <w:sz w:val="20"/>
        </w:rPr>
        <w:t> </w:t>
      </w:r>
      <w:r>
        <w:rPr>
          <w:sz w:val="20"/>
        </w:rPr>
        <w:t>en</w:t>
      </w:r>
      <w:r>
        <w:rPr>
          <w:spacing w:val="-3"/>
          <w:sz w:val="20"/>
        </w:rPr>
        <w:t> </w:t>
      </w:r>
      <w:r>
        <w:rPr>
          <w:sz w:val="20"/>
        </w:rPr>
        <w:t>el</w:t>
      </w:r>
      <w:r>
        <w:rPr>
          <w:spacing w:val="-7"/>
          <w:sz w:val="20"/>
        </w:rPr>
        <w:t> </w:t>
      </w:r>
      <w:r>
        <w:rPr>
          <w:sz w:val="20"/>
        </w:rPr>
        <w:t>servicio</w:t>
      </w:r>
      <w:r>
        <w:rPr>
          <w:spacing w:val="-5"/>
          <w:sz w:val="20"/>
        </w:rPr>
        <w:t> </w:t>
      </w:r>
      <w:r>
        <w:rPr>
          <w:sz w:val="20"/>
        </w:rPr>
        <w:t>público</w:t>
      </w:r>
      <w:r>
        <w:rPr>
          <w:spacing w:val="-1"/>
          <w:sz w:val="20"/>
        </w:rPr>
        <w:t> </w:t>
      </w:r>
      <w:r>
        <w:rPr>
          <w:sz w:val="20"/>
        </w:rPr>
        <w:t>y para participar en adquisiciones, arrendamientos, servicios u obras</w:t>
      </w:r>
      <w:r>
        <w:rPr>
          <w:spacing w:val="-7"/>
          <w:sz w:val="20"/>
        </w:rPr>
        <w:t> </w:t>
      </w:r>
      <w:r>
        <w:rPr>
          <w:sz w:val="20"/>
        </w:rPr>
        <w:t>públicas.</w:t>
      </w:r>
    </w:p>
    <w:p>
      <w:pPr>
        <w:pStyle w:val="BodyText"/>
        <w:spacing w:before="10"/>
        <w:rPr>
          <w:sz w:val="19"/>
        </w:rPr>
      </w:pPr>
    </w:p>
    <w:p>
      <w:pPr>
        <w:pStyle w:val="BodyText"/>
        <w:ind w:left="142" w:right="181"/>
        <w:jc w:val="both"/>
      </w:pPr>
      <w:r>
        <w:rPr/>
        <w:t>Las contralorías y los órganos internos de control podrán imponer una o más de las sanciones administrativas señaladas en este artículo, siempre y cuando sean compatibles entre ellas y de acuerdo a la trascendencia de la falta administrativa no</w:t>
      </w:r>
      <w:r>
        <w:rPr>
          <w:spacing w:val="-6"/>
        </w:rPr>
        <w:t> </w:t>
      </w:r>
      <w:r>
        <w:rPr/>
        <w:t>grave.</w:t>
      </w:r>
    </w:p>
    <w:p>
      <w:pPr>
        <w:pStyle w:val="BodyText"/>
        <w:spacing w:before="1"/>
      </w:pPr>
    </w:p>
    <w:p>
      <w:pPr>
        <w:pStyle w:val="BodyText"/>
        <w:spacing w:before="1"/>
        <w:ind w:left="142" w:right="180"/>
        <w:jc w:val="both"/>
      </w:pPr>
      <w:r>
        <w:rPr/>
        <w:t>La suspensión del empleo, cargo o comisión que se imponga por las contralorías o los órganos internos de control, podrá ser de uno a treinta días naturales y serán ejecutadas por el titular o servidor público competente del ente público</w:t>
      </w:r>
      <w:r>
        <w:rPr>
          <w:spacing w:val="-7"/>
        </w:rPr>
        <w:t> </w:t>
      </w:r>
      <w:r>
        <w:rPr/>
        <w:t>correspondiente.</w:t>
      </w:r>
    </w:p>
    <w:p>
      <w:pPr>
        <w:pStyle w:val="BodyText"/>
        <w:spacing w:before="11"/>
        <w:rPr>
          <w:sz w:val="19"/>
        </w:rPr>
      </w:pPr>
    </w:p>
    <w:p>
      <w:pPr>
        <w:pStyle w:val="BodyText"/>
        <w:ind w:left="142" w:right="178"/>
        <w:jc w:val="both"/>
      </w:pPr>
      <w:r>
        <w:rPr/>
        <w:t>En caso de que las contralorías o los órganos internos de control impongan como sanción la inhabilitación temporal, ésta no será menor de tres meses ni podrá exceder de un año y serán ejecutadas en los términos de la resolución dictada.</w:t>
      </w:r>
    </w:p>
    <w:p>
      <w:pPr>
        <w:pStyle w:val="BodyText"/>
        <w:spacing w:before="8"/>
        <w:rPr>
          <w:sz w:val="19"/>
        </w:rPr>
      </w:pPr>
    </w:p>
    <w:p>
      <w:pPr>
        <w:pStyle w:val="BodyText"/>
        <w:spacing w:line="242" w:lineRule="auto"/>
        <w:ind w:left="142" w:right="180"/>
        <w:jc w:val="both"/>
      </w:pPr>
      <w:r>
        <w:rPr>
          <w:b/>
        </w:rPr>
        <w:t>ARTÍCULO 75</w:t>
      </w:r>
      <w:r>
        <w:rPr/>
        <w:t>. Para la imposición de las sanciones a que se refiere el artículo anterior se deberán considerar</w:t>
      </w:r>
      <w:r>
        <w:rPr>
          <w:spacing w:val="-12"/>
        </w:rPr>
        <w:t> </w:t>
      </w:r>
      <w:r>
        <w:rPr/>
        <w:t>los</w:t>
      </w:r>
      <w:r>
        <w:rPr>
          <w:spacing w:val="-12"/>
        </w:rPr>
        <w:t> </w:t>
      </w:r>
      <w:r>
        <w:rPr/>
        <w:t>elementos</w:t>
      </w:r>
      <w:r>
        <w:rPr>
          <w:spacing w:val="-11"/>
        </w:rPr>
        <w:t> </w:t>
      </w:r>
      <w:r>
        <w:rPr/>
        <w:t>del</w:t>
      </w:r>
      <w:r>
        <w:rPr>
          <w:spacing w:val="-13"/>
        </w:rPr>
        <w:t> </w:t>
      </w:r>
      <w:r>
        <w:rPr/>
        <w:t>empleo,</w:t>
      </w:r>
      <w:r>
        <w:rPr>
          <w:spacing w:val="-13"/>
        </w:rPr>
        <w:t> </w:t>
      </w:r>
      <w:r>
        <w:rPr/>
        <w:t>cargo</w:t>
      </w:r>
      <w:r>
        <w:rPr>
          <w:spacing w:val="-12"/>
        </w:rPr>
        <w:t> </w:t>
      </w:r>
      <w:r>
        <w:rPr/>
        <w:t>o</w:t>
      </w:r>
      <w:r>
        <w:rPr>
          <w:spacing w:val="-13"/>
        </w:rPr>
        <w:t> </w:t>
      </w:r>
      <w:r>
        <w:rPr/>
        <w:t>comisión</w:t>
      </w:r>
      <w:r>
        <w:rPr>
          <w:spacing w:val="-12"/>
        </w:rPr>
        <w:t> </w:t>
      </w:r>
      <w:r>
        <w:rPr/>
        <w:t>que</w:t>
      </w:r>
      <w:r>
        <w:rPr>
          <w:spacing w:val="-13"/>
        </w:rPr>
        <w:t> </w:t>
      </w:r>
      <w:r>
        <w:rPr/>
        <w:t>desempeñaba</w:t>
      </w:r>
      <w:r>
        <w:rPr>
          <w:spacing w:val="-13"/>
        </w:rPr>
        <w:t> </w:t>
      </w:r>
      <w:r>
        <w:rPr/>
        <w:t>el</w:t>
      </w:r>
      <w:r>
        <w:rPr>
          <w:spacing w:val="-12"/>
        </w:rPr>
        <w:t> </w:t>
      </w:r>
      <w:r>
        <w:rPr/>
        <w:t>servidor</w:t>
      </w:r>
      <w:r>
        <w:rPr>
          <w:spacing w:val="-12"/>
        </w:rPr>
        <w:t> </w:t>
      </w:r>
      <w:r>
        <w:rPr/>
        <w:t>público</w:t>
      </w:r>
      <w:r>
        <w:rPr>
          <w:spacing w:val="-12"/>
        </w:rPr>
        <w:t> </w:t>
      </w:r>
      <w:r>
        <w:rPr/>
        <w:t>cuando incurrió en la falta, así como los</w:t>
      </w:r>
      <w:r>
        <w:rPr>
          <w:spacing w:val="-3"/>
        </w:rPr>
        <w:t> </w:t>
      </w:r>
      <w:r>
        <w:rPr/>
        <w:t>siguientes:</w:t>
      </w:r>
    </w:p>
    <w:p>
      <w:pPr>
        <w:pStyle w:val="ListParagraph"/>
        <w:numPr>
          <w:ilvl w:val="0"/>
          <w:numId w:val="16"/>
        </w:numPr>
        <w:tabs>
          <w:tab w:pos="570" w:val="left" w:leader="none"/>
        </w:tabs>
        <w:spacing w:line="227" w:lineRule="exact" w:before="0" w:after="0"/>
        <w:ind w:left="569" w:right="0" w:hanging="428"/>
        <w:jc w:val="both"/>
        <w:rPr>
          <w:sz w:val="20"/>
        </w:rPr>
      </w:pPr>
      <w:r>
        <w:rPr>
          <w:sz w:val="20"/>
        </w:rPr>
        <w:t>El nivel jerárquico y los antecedentes del infractor, entre ellos, la antigüedad en el</w:t>
      </w:r>
      <w:r>
        <w:rPr>
          <w:spacing w:val="-21"/>
          <w:sz w:val="20"/>
        </w:rPr>
        <w:t> </w:t>
      </w:r>
      <w:r>
        <w:rPr>
          <w:sz w:val="20"/>
        </w:rPr>
        <w:t>servicio;</w:t>
      </w:r>
    </w:p>
    <w:p>
      <w:pPr>
        <w:pStyle w:val="BodyText"/>
        <w:spacing w:before="10"/>
        <w:rPr>
          <w:sz w:val="19"/>
        </w:rPr>
      </w:pPr>
    </w:p>
    <w:p>
      <w:pPr>
        <w:pStyle w:val="ListParagraph"/>
        <w:numPr>
          <w:ilvl w:val="0"/>
          <w:numId w:val="16"/>
        </w:numPr>
        <w:tabs>
          <w:tab w:pos="569" w:val="left" w:leader="none"/>
          <w:tab w:pos="570" w:val="left" w:leader="none"/>
        </w:tabs>
        <w:spacing w:line="240" w:lineRule="auto" w:before="0" w:after="0"/>
        <w:ind w:left="569" w:right="0" w:hanging="428"/>
        <w:jc w:val="left"/>
        <w:rPr>
          <w:sz w:val="20"/>
        </w:rPr>
      </w:pPr>
      <w:r>
        <w:rPr>
          <w:sz w:val="20"/>
        </w:rPr>
        <w:t>Las condiciones exteriores y los medios de ejecución,</w:t>
      </w:r>
      <w:r>
        <w:rPr>
          <w:spacing w:val="3"/>
          <w:sz w:val="20"/>
        </w:rPr>
        <w:t> </w:t>
      </w:r>
      <w:r>
        <w:rPr>
          <w:sz w:val="20"/>
        </w:rPr>
        <w:t>y</w:t>
      </w:r>
    </w:p>
    <w:p>
      <w:pPr>
        <w:pStyle w:val="BodyText"/>
        <w:spacing w:before="1"/>
      </w:pPr>
    </w:p>
    <w:p>
      <w:pPr>
        <w:pStyle w:val="ListParagraph"/>
        <w:numPr>
          <w:ilvl w:val="0"/>
          <w:numId w:val="16"/>
        </w:numPr>
        <w:tabs>
          <w:tab w:pos="569" w:val="left" w:leader="none"/>
          <w:tab w:pos="570" w:val="left" w:leader="none"/>
        </w:tabs>
        <w:spacing w:line="240" w:lineRule="auto" w:before="0" w:after="0"/>
        <w:ind w:left="569" w:right="0" w:hanging="428"/>
        <w:jc w:val="left"/>
        <w:rPr>
          <w:sz w:val="20"/>
        </w:rPr>
      </w:pPr>
      <w:r>
        <w:rPr>
          <w:sz w:val="20"/>
        </w:rPr>
        <w:t>La reincidencia en el incumplimiento de</w:t>
      </w:r>
      <w:r>
        <w:rPr>
          <w:spacing w:val="-3"/>
          <w:sz w:val="20"/>
        </w:rPr>
        <w:t> </w:t>
      </w:r>
      <w:r>
        <w:rPr>
          <w:sz w:val="20"/>
        </w:rPr>
        <w:t>obligaciones.</w:t>
      </w:r>
    </w:p>
    <w:p>
      <w:pPr>
        <w:pStyle w:val="BodyText"/>
        <w:spacing w:before="1"/>
      </w:pPr>
    </w:p>
    <w:p>
      <w:pPr>
        <w:pStyle w:val="BodyText"/>
        <w:ind w:left="142" w:right="186"/>
        <w:jc w:val="both"/>
      </w:pPr>
      <w:r>
        <w:rPr/>
        <w:t>En</w:t>
      </w:r>
      <w:r>
        <w:rPr>
          <w:spacing w:val="-15"/>
        </w:rPr>
        <w:t> </w:t>
      </w:r>
      <w:r>
        <w:rPr/>
        <w:t>caso</w:t>
      </w:r>
      <w:r>
        <w:rPr>
          <w:spacing w:val="-17"/>
        </w:rPr>
        <w:t> </w:t>
      </w:r>
      <w:r>
        <w:rPr/>
        <w:t>de</w:t>
      </w:r>
      <w:r>
        <w:rPr>
          <w:spacing w:val="-18"/>
        </w:rPr>
        <w:t> </w:t>
      </w:r>
      <w:r>
        <w:rPr/>
        <w:t>reincidencia</w:t>
      </w:r>
      <w:r>
        <w:rPr>
          <w:spacing w:val="-14"/>
        </w:rPr>
        <w:t> </w:t>
      </w:r>
      <w:r>
        <w:rPr/>
        <w:t>de</w:t>
      </w:r>
      <w:r>
        <w:rPr>
          <w:spacing w:val="-15"/>
        </w:rPr>
        <w:t> </w:t>
      </w:r>
      <w:r>
        <w:rPr/>
        <w:t>faltas</w:t>
      </w:r>
      <w:r>
        <w:rPr>
          <w:spacing w:val="-14"/>
        </w:rPr>
        <w:t> </w:t>
      </w:r>
      <w:r>
        <w:rPr/>
        <w:t>administrativas</w:t>
      </w:r>
      <w:r>
        <w:rPr>
          <w:spacing w:val="-16"/>
        </w:rPr>
        <w:t> </w:t>
      </w:r>
      <w:r>
        <w:rPr/>
        <w:t>no</w:t>
      </w:r>
      <w:r>
        <w:rPr>
          <w:spacing w:val="-15"/>
        </w:rPr>
        <w:t> </w:t>
      </w:r>
      <w:r>
        <w:rPr/>
        <w:t>graves,</w:t>
      </w:r>
      <w:r>
        <w:rPr>
          <w:spacing w:val="-14"/>
        </w:rPr>
        <w:t> </w:t>
      </w:r>
      <w:r>
        <w:rPr/>
        <w:t>la</w:t>
      </w:r>
      <w:r>
        <w:rPr>
          <w:spacing w:val="-14"/>
        </w:rPr>
        <w:t> </w:t>
      </w:r>
      <w:r>
        <w:rPr/>
        <w:t>sanción</w:t>
      </w:r>
      <w:r>
        <w:rPr>
          <w:spacing w:val="-16"/>
        </w:rPr>
        <w:t> </w:t>
      </w:r>
      <w:r>
        <w:rPr/>
        <w:t>que</w:t>
      </w:r>
      <w:r>
        <w:rPr>
          <w:spacing w:val="-14"/>
        </w:rPr>
        <w:t> </w:t>
      </w:r>
      <w:r>
        <w:rPr/>
        <w:t>imponga</w:t>
      </w:r>
      <w:r>
        <w:rPr>
          <w:spacing w:val="-17"/>
        </w:rPr>
        <w:t> </w:t>
      </w:r>
      <w:r>
        <w:rPr/>
        <w:t>el</w:t>
      </w:r>
      <w:r>
        <w:rPr>
          <w:spacing w:val="-16"/>
        </w:rPr>
        <w:t> </w:t>
      </w:r>
      <w:r>
        <w:rPr/>
        <w:t>órgano</w:t>
      </w:r>
      <w:r>
        <w:rPr>
          <w:spacing w:val="-15"/>
        </w:rPr>
        <w:t> </w:t>
      </w:r>
      <w:r>
        <w:rPr/>
        <w:t>interno de control no podrá ser igual o menor a la impuesta con</w:t>
      </w:r>
      <w:r>
        <w:rPr>
          <w:spacing w:val="-7"/>
        </w:rPr>
        <w:t> </w:t>
      </w:r>
      <w:r>
        <w:rPr/>
        <w:t>anterioridad.</w:t>
      </w:r>
    </w:p>
    <w:p>
      <w:pPr>
        <w:pStyle w:val="BodyText"/>
        <w:spacing w:before="11"/>
        <w:rPr>
          <w:sz w:val="19"/>
        </w:rPr>
      </w:pPr>
    </w:p>
    <w:p>
      <w:pPr>
        <w:pStyle w:val="BodyText"/>
        <w:ind w:left="142" w:right="187"/>
        <w:jc w:val="both"/>
      </w:pPr>
      <w:r>
        <w:rPr/>
        <w:t>Se considerará reincidente al que habiendo incurrido en una infracción que haya sido sancionada y hubiere causado ejecutoria, cometa otra del mismo tipo.</w:t>
      </w:r>
    </w:p>
    <w:p>
      <w:pPr>
        <w:pStyle w:val="BodyText"/>
        <w:rPr>
          <w:sz w:val="22"/>
        </w:rPr>
      </w:pPr>
    </w:p>
    <w:p>
      <w:pPr>
        <w:pStyle w:val="BodyText"/>
        <w:spacing w:before="10"/>
        <w:rPr>
          <w:sz w:val="17"/>
        </w:rPr>
      </w:pPr>
    </w:p>
    <w:p>
      <w:pPr>
        <w:pStyle w:val="BodyText"/>
        <w:spacing w:before="1"/>
        <w:ind w:left="142" w:right="178"/>
        <w:jc w:val="both"/>
      </w:pPr>
      <w:r>
        <w:rPr>
          <w:b/>
        </w:rPr>
        <w:t>ARTÍCULO 76. </w:t>
      </w:r>
      <w:r>
        <w:rPr/>
        <w:t>Corresponde a las contralorías o a los órganos internos de control imponer las sanciones</w:t>
      </w:r>
      <w:r>
        <w:rPr>
          <w:spacing w:val="-13"/>
        </w:rPr>
        <w:t> </w:t>
      </w:r>
      <w:r>
        <w:rPr/>
        <w:t>por</w:t>
      </w:r>
      <w:r>
        <w:rPr>
          <w:spacing w:val="-12"/>
        </w:rPr>
        <w:t> </w:t>
      </w:r>
      <w:r>
        <w:rPr/>
        <w:t>faltas</w:t>
      </w:r>
      <w:r>
        <w:rPr>
          <w:spacing w:val="-13"/>
        </w:rPr>
        <w:t> </w:t>
      </w:r>
      <w:r>
        <w:rPr/>
        <w:t>administrativas</w:t>
      </w:r>
      <w:r>
        <w:rPr>
          <w:spacing w:val="-12"/>
        </w:rPr>
        <w:t> </w:t>
      </w:r>
      <w:r>
        <w:rPr/>
        <w:t>no</w:t>
      </w:r>
      <w:r>
        <w:rPr>
          <w:spacing w:val="-13"/>
        </w:rPr>
        <w:t> </w:t>
      </w:r>
      <w:r>
        <w:rPr/>
        <w:t>graves,</w:t>
      </w:r>
      <w:r>
        <w:rPr>
          <w:spacing w:val="-9"/>
        </w:rPr>
        <w:t> </w:t>
      </w:r>
      <w:r>
        <w:rPr/>
        <w:t>y</w:t>
      </w:r>
      <w:r>
        <w:rPr>
          <w:spacing w:val="-16"/>
        </w:rPr>
        <w:t> </w:t>
      </w:r>
      <w:r>
        <w:rPr/>
        <w:t>ejecutarlas</w:t>
      </w:r>
      <w:r>
        <w:rPr>
          <w:spacing w:val="-12"/>
        </w:rPr>
        <w:t> </w:t>
      </w:r>
      <w:r>
        <w:rPr/>
        <w:t>o</w:t>
      </w:r>
      <w:r>
        <w:rPr>
          <w:spacing w:val="-13"/>
        </w:rPr>
        <w:t> </w:t>
      </w:r>
      <w:r>
        <w:rPr/>
        <w:t>proveer</w:t>
      </w:r>
      <w:r>
        <w:rPr>
          <w:spacing w:val="-13"/>
        </w:rPr>
        <w:t> </w:t>
      </w:r>
      <w:r>
        <w:rPr/>
        <w:t>las</w:t>
      </w:r>
      <w:r>
        <w:rPr>
          <w:spacing w:val="-12"/>
        </w:rPr>
        <w:t> </w:t>
      </w:r>
      <w:r>
        <w:rPr/>
        <w:t>instrucciones</w:t>
      </w:r>
      <w:r>
        <w:rPr>
          <w:spacing w:val="-12"/>
        </w:rPr>
        <w:t> </w:t>
      </w:r>
      <w:r>
        <w:rPr/>
        <w:t>conducentes a su ejecución. Las contralorías o los órganos internos de control podrán abstenerse de imponer la sanción que corresponda siempre que el servidor</w:t>
      </w:r>
      <w:r>
        <w:rPr>
          <w:spacing w:val="2"/>
        </w:rPr>
        <w:t> </w:t>
      </w:r>
      <w:r>
        <w:rPr/>
        <w:t>público:</w:t>
      </w:r>
    </w:p>
    <w:p>
      <w:pPr>
        <w:spacing w:after="0"/>
        <w:jc w:val="both"/>
        <w:sectPr>
          <w:pgSz w:w="12240" w:h="15840"/>
          <w:pgMar w:top="1500" w:bottom="280" w:left="1560" w:right="1520"/>
        </w:sectPr>
      </w:pPr>
    </w:p>
    <w:p>
      <w:pPr>
        <w:pStyle w:val="ListParagraph"/>
        <w:numPr>
          <w:ilvl w:val="0"/>
          <w:numId w:val="17"/>
        </w:numPr>
        <w:tabs>
          <w:tab w:pos="569" w:val="left" w:leader="none"/>
          <w:tab w:pos="570" w:val="left" w:leader="none"/>
        </w:tabs>
        <w:spacing w:line="240" w:lineRule="auto" w:before="73" w:after="0"/>
        <w:ind w:left="569" w:right="0" w:hanging="428"/>
        <w:jc w:val="left"/>
        <w:rPr>
          <w:sz w:val="20"/>
        </w:rPr>
      </w:pPr>
      <w:r>
        <w:rPr>
          <w:sz w:val="20"/>
        </w:rPr>
        <w:t>No haya sido sancionado previamente por la misma falta administrativa no grave,</w:t>
      </w:r>
      <w:r>
        <w:rPr>
          <w:spacing w:val="-7"/>
          <w:sz w:val="20"/>
        </w:rPr>
        <w:t> </w:t>
      </w:r>
      <w:r>
        <w:rPr>
          <w:sz w:val="20"/>
        </w:rPr>
        <w:t>y</w:t>
      </w:r>
    </w:p>
    <w:p>
      <w:pPr>
        <w:pStyle w:val="BodyText"/>
        <w:spacing w:before="1"/>
      </w:pPr>
    </w:p>
    <w:p>
      <w:pPr>
        <w:pStyle w:val="ListParagraph"/>
        <w:numPr>
          <w:ilvl w:val="0"/>
          <w:numId w:val="17"/>
        </w:numPr>
        <w:tabs>
          <w:tab w:pos="569" w:val="left" w:leader="none"/>
          <w:tab w:pos="570" w:val="left" w:leader="none"/>
        </w:tabs>
        <w:spacing w:line="240" w:lineRule="auto" w:before="0" w:after="0"/>
        <w:ind w:left="569" w:right="0" w:hanging="428"/>
        <w:jc w:val="left"/>
        <w:rPr>
          <w:sz w:val="20"/>
        </w:rPr>
      </w:pPr>
      <w:r>
        <w:rPr>
          <w:sz w:val="20"/>
        </w:rPr>
        <w:t>No haya actuado de forma</w:t>
      </w:r>
      <w:r>
        <w:rPr>
          <w:spacing w:val="-5"/>
          <w:sz w:val="20"/>
        </w:rPr>
        <w:t> </w:t>
      </w:r>
      <w:r>
        <w:rPr>
          <w:sz w:val="20"/>
        </w:rPr>
        <w:t>dolosa.</w:t>
      </w:r>
    </w:p>
    <w:p>
      <w:pPr>
        <w:pStyle w:val="BodyText"/>
        <w:spacing w:before="1"/>
      </w:pPr>
    </w:p>
    <w:p>
      <w:pPr>
        <w:pStyle w:val="BodyText"/>
        <w:ind w:left="142" w:right="187"/>
        <w:jc w:val="both"/>
      </w:pPr>
      <w:r>
        <w:rPr/>
        <w:t>Las contralorías o los órganos internos de control dejarán constancia de la no imposición de la sanción a que se refiere el párrafo anterior.</w:t>
      </w:r>
    </w:p>
    <w:p>
      <w:pPr>
        <w:pStyle w:val="BodyText"/>
        <w:rPr>
          <w:sz w:val="22"/>
        </w:rPr>
      </w:pPr>
    </w:p>
    <w:p>
      <w:pPr>
        <w:pStyle w:val="BodyText"/>
        <w:spacing w:before="8"/>
        <w:rPr>
          <w:sz w:val="17"/>
        </w:rPr>
      </w:pPr>
    </w:p>
    <w:p>
      <w:pPr>
        <w:pStyle w:val="Heading1"/>
      </w:pPr>
      <w:r>
        <w:rPr/>
        <w:t>Capítulo II</w:t>
      </w:r>
    </w:p>
    <w:p>
      <w:pPr>
        <w:pStyle w:val="BodyText"/>
        <w:spacing w:before="1"/>
        <w:rPr>
          <w:b/>
        </w:rPr>
      </w:pPr>
    </w:p>
    <w:p>
      <w:pPr>
        <w:spacing w:before="0"/>
        <w:ind w:left="243" w:right="286" w:firstLine="0"/>
        <w:jc w:val="center"/>
        <w:rPr>
          <w:b/>
          <w:sz w:val="20"/>
        </w:rPr>
      </w:pPr>
      <w:r>
        <w:rPr>
          <w:b/>
          <w:sz w:val="20"/>
        </w:rPr>
        <w:t>Sanciones para los Servidores Públicos por Faltas Graves</w:t>
      </w:r>
    </w:p>
    <w:p>
      <w:pPr>
        <w:pStyle w:val="BodyText"/>
        <w:spacing w:before="10"/>
        <w:rPr>
          <w:b/>
          <w:sz w:val="19"/>
        </w:rPr>
      </w:pPr>
    </w:p>
    <w:p>
      <w:pPr>
        <w:pStyle w:val="BodyText"/>
        <w:spacing w:line="242" w:lineRule="auto"/>
        <w:ind w:left="142" w:right="186"/>
        <w:jc w:val="both"/>
      </w:pPr>
      <w:r>
        <w:rPr>
          <w:b/>
        </w:rPr>
        <w:t>ARTÍCULO 77. </w:t>
      </w:r>
      <w:r>
        <w:rPr/>
        <w:t>Las sanciones administrativas que imponga el Tribunal a los servidores públicos, derivado de los procedimientos por la comisión de faltas administrativas graves, consistirán en:</w:t>
      </w:r>
    </w:p>
    <w:p>
      <w:pPr>
        <w:pStyle w:val="BodyText"/>
      </w:pPr>
    </w:p>
    <w:p>
      <w:pPr>
        <w:pStyle w:val="ListParagraph"/>
        <w:numPr>
          <w:ilvl w:val="0"/>
          <w:numId w:val="18"/>
        </w:numPr>
        <w:tabs>
          <w:tab w:pos="569" w:val="left" w:leader="none"/>
          <w:tab w:pos="570" w:val="left" w:leader="none"/>
        </w:tabs>
        <w:spacing w:line="240" w:lineRule="auto" w:before="0" w:after="0"/>
        <w:ind w:left="569" w:right="0" w:hanging="428"/>
        <w:jc w:val="left"/>
        <w:rPr>
          <w:sz w:val="20"/>
        </w:rPr>
      </w:pPr>
      <w:r>
        <w:rPr>
          <w:sz w:val="20"/>
        </w:rPr>
        <w:t>Suspensión del empleo, cargo o</w:t>
      </w:r>
      <w:r>
        <w:rPr>
          <w:spacing w:val="-7"/>
          <w:sz w:val="20"/>
        </w:rPr>
        <w:t> </w:t>
      </w:r>
      <w:r>
        <w:rPr>
          <w:sz w:val="20"/>
        </w:rPr>
        <w:t>comisión;</w:t>
      </w:r>
    </w:p>
    <w:p>
      <w:pPr>
        <w:pStyle w:val="BodyText"/>
        <w:spacing w:before="10"/>
        <w:rPr>
          <w:sz w:val="19"/>
        </w:rPr>
      </w:pPr>
    </w:p>
    <w:p>
      <w:pPr>
        <w:pStyle w:val="ListParagraph"/>
        <w:numPr>
          <w:ilvl w:val="0"/>
          <w:numId w:val="18"/>
        </w:numPr>
        <w:tabs>
          <w:tab w:pos="569" w:val="left" w:leader="none"/>
          <w:tab w:pos="570" w:val="left" w:leader="none"/>
        </w:tabs>
        <w:spacing w:line="240" w:lineRule="auto" w:before="0" w:after="0"/>
        <w:ind w:left="569" w:right="0" w:hanging="428"/>
        <w:jc w:val="left"/>
        <w:rPr>
          <w:sz w:val="20"/>
        </w:rPr>
      </w:pPr>
      <w:r>
        <w:rPr>
          <w:sz w:val="20"/>
        </w:rPr>
        <w:t>Destitución del empleo, cargo o</w:t>
      </w:r>
      <w:r>
        <w:rPr>
          <w:spacing w:val="-5"/>
          <w:sz w:val="20"/>
        </w:rPr>
        <w:t> </w:t>
      </w:r>
      <w:r>
        <w:rPr>
          <w:sz w:val="20"/>
        </w:rPr>
        <w:t>comisión;</w:t>
      </w:r>
    </w:p>
    <w:p>
      <w:pPr>
        <w:pStyle w:val="BodyText"/>
      </w:pPr>
    </w:p>
    <w:p>
      <w:pPr>
        <w:pStyle w:val="ListParagraph"/>
        <w:numPr>
          <w:ilvl w:val="0"/>
          <w:numId w:val="18"/>
        </w:numPr>
        <w:tabs>
          <w:tab w:pos="569" w:val="left" w:leader="none"/>
          <w:tab w:pos="570" w:val="left" w:leader="none"/>
        </w:tabs>
        <w:spacing w:line="240" w:lineRule="auto" w:before="1" w:after="0"/>
        <w:ind w:left="569" w:right="0" w:hanging="428"/>
        <w:jc w:val="left"/>
        <w:rPr>
          <w:sz w:val="20"/>
        </w:rPr>
      </w:pPr>
      <w:r>
        <w:rPr>
          <w:sz w:val="20"/>
        </w:rPr>
        <w:t>Sanción económica,</w:t>
      </w:r>
      <w:r>
        <w:rPr>
          <w:spacing w:val="1"/>
          <w:sz w:val="20"/>
        </w:rPr>
        <w:t> </w:t>
      </w:r>
      <w:r>
        <w:rPr>
          <w:sz w:val="20"/>
        </w:rPr>
        <w:t>y</w:t>
      </w:r>
    </w:p>
    <w:p>
      <w:pPr>
        <w:pStyle w:val="BodyText"/>
      </w:pPr>
    </w:p>
    <w:p>
      <w:pPr>
        <w:pStyle w:val="ListParagraph"/>
        <w:numPr>
          <w:ilvl w:val="0"/>
          <w:numId w:val="18"/>
        </w:numPr>
        <w:tabs>
          <w:tab w:pos="570" w:val="left" w:leader="none"/>
        </w:tabs>
        <w:spacing w:line="240" w:lineRule="auto" w:before="0" w:after="0"/>
        <w:ind w:left="142" w:right="182" w:firstLine="0"/>
        <w:jc w:val="left"/>
        <w:rPr>
          <w:sz w:val="20"/>
        </w:rPr>
      </w:pPr>
      <w:r>
        <w:rPr>
          <w:sz w:val="20"/>
        </w:rPr>
        <w:t>Inhabilitación</w:t>
      </w:r>
      <w:r>
        <w:rPr>
          <w:spacing w:val="-4"/>
          <w:sz w:val="20"/>
        </w:rPr>
        <w:t> </w:t>
      </w:r>
      <w:r>
        <w:rPr>
          <w:sz w:val="20"/>
        </w:rPr>
        <w:t>temporal</w:t>
      </w:r>
      <w:r>
        <w:rPr>
          <w:spacing w:val="-4"/>
          <w:sz w:val="20"/>
        </w:rPr>
        <w:t> </w:t>
      </w:r>
      <w:r>
        <w:rPr>
          <w:sz w:val="20"/>
        </w:rPr>
        <w:t>para</w:t>
      </w:r>
      <w:r>
        <w:rPr>
          <w:spacing w:val="-3"/>
          <w:sz w:val="20"/>
        </w:rPr>
        <w:t> </w:t>
      </w:r>
      <w:r>
        <w:rPr>
          <w:sz w:val="20"/>
        </w:rPr>
        <w:t>desempeñar</w:t>
      </w:r>
      <w:r>
        <w:rPr>
          <w:spacing w:val="-5"/>
          <w:sz w:val="20"/>
        </w:rPr>
        <w:t> </w:t>
      </w:r>
      <w:r>
        <w:rPr>
          <w:sz w:val="20"/>
        </w:rPr>
        <w:t>empleos,</w:t>
      </w:r>
      <w:r>
        <w:rPr>
          <w:spacing w:val="-5"/>
          <w:sz w:val="20"/>
        </w:rPr>
        <w:t> </w:t>
      </w:r>
      <w:r>
        <w:rPr>
          <w:sz w:val="20"/>
        </w:rPr>
        <w:t>cargos</w:t>
      </w:r>
      <w:r>
        <w:rPr>
          <w:spacing w:val="-4"/>
          <w:sz w:val="20"/>
        </w:rPr>
        <w:t> </w:t>
      </w:r>
      <w:r>
        <w:rPr>
          <w:sz w:val="20"/>
        </w:rPr>
        <w:t>o</w:t>
      </w:r>
      <w:r>
        <w:rPr>
          <w:spacing w:val="-6"/>
          <w:sz w:val="20"/>
        </w:rPr>
        <w:t> </w:t>
      </w:r>
      <w:r>
        <w:rPr>
          <w:sz w:val="20"/>
        </w:rPr>
        <w:t>comisiones</w:t>
      </w:r>
      <w:r>
        <w:rPr>
          <w:spacing w:val="-2"/>
          <w:sz w:val="20"/>
        </w:rPr>
        <w:t> </w:t>
      </w:r>
      <w:r>
        <w:rPr>
          <w:sz w:val="20"/>
        </w:rPr>
        <w:t>en</w:t>
      </w:r>
      <w:r>
        <w:rPr>
          <w:spacing w:val="-3"/>
          <w:sz w:val="20"/>
        </w:rPr>
        <w:t> </w:t>
      </w:r>
      <w:r>
        <w:rPr>
          <w:sz w:val="20"/>
        </w:rPr>
        <w:t>el</w:t>
      </w:r>
      <w:r>
        <w:rPr>
          <w:spacing w:val="-7"/>
          <w:sz w:val="20"/>
        </w:rPr>
        <w:t> </w:t>
      </w:r>
      <w:r>
        <w:rPr>
          <w:sz w:val="20"/>
        </w:rPr>
        <w:t>servicio</w:t>
      </w:r>
      <w:r>
        <w:rPr>
          <w:spacing w:val="-5"/>
          <w:sz w:val="20"/>
        </w:rPr>
        <w:t> </w:t>
      </w:r>
      <w:r>
        <w:rPr>
          <w:sz w:val="20"/>
        </w:rPr>
        <w:t>público</w:t>
      </w:r>
      <w:r>
        <w:rPr>
          <w:spacing w:val="-1"/>
          <w:sz w:val="20"/>
        </w:rPr>
        <w:t> </w:t>
      </w:r>
      <w:r>
        <w:rPr>
          <w:sz w:val="20"/>
        </w:rPr>
        <w:t>y para participar en adquisiciones, arrendamientos, servicios u obras</w:t>
      </w:r>
      <w:r>
        <w:rPr>
          <w:spacing w:val="-6"/>
          <w:sz w:val="20"/>
        </w:rPr>
        <w:t> </w:t>
      </w:r>
      <w:r>
        <w:rPr>
          <w:sz w:val="20"/>
        </w:rPr>
        <w:t>públicas.</w:t>
      </w:r>
    </w:p>
    <w:p>
      <w:pPr>
        <w:pStyle w:val="BodyText"/>
        <w:spacing w:before="11"/>
        <w:rPr>
          <w:sz w:val="19"/>
        </w:rPr>
      </w:pPr>
    </w:p>
    <w:p>
      <w:pPr>
        <w:pStyle w:val="BodyText"/>
        <w:ind w:left="142" w:right="186"/>
        <w:jc w:val="both"/>
      </w:pPr>
      <w:r>
        <w:rPr/>
        <w:t>A juicio del Tribunal, podrán ser impuestas al infractor una o más de las sanciones señaladas, siempre</w:t>
      </w:r>
      <w:r>
        <w:rPr>
          <w:spacing w:val="-3"/>
        </w:rPr>
        <w:t> </w:t>
      </w:r>
      <w:r>
        <w:rPr/>
        <w:t>y</w:t>
      </w:r>
      <w:r>
        <w:rPr>
          <w:spacing w:val="-9"/>
        </w:rPr>
        <w:t> </w:t>
      </w:r>
      <w:r>
        <w:rPr/>
        <w:t>cuando</w:t>
      </w:r>
      <w:r>
        <w:rPr>
          <w:spacing w:val="-5"/>
        </w:rPr>
        <w:t> </w:t>
      </w:r>
      <w:r>
        <w:rPr/>
        <w:t>sean</w:t>
      </w:r>
      <w:r>
        <w:rPr>
          <w:spacing w:val="-6"/>
        </w:rPr>
        <w:t> </w:t>
      </w:r>
      <w:r>
        <w:rPr/>
        <w:t>compatibles</w:t>
      </w:r>
      <w:r>
        <w:rPr>
          <w:spacing w:val="-2"/>
        </w:rPr>
        <w:t> </w:t>
      </w:r>
      <w:r>
        <w:rPr/>
        <w:t>entre</w:t>
      </w:r>
      <w:r>
        <w:rPr>
          <w:spacing w:val="-3"/>
        </w:rPr>
        <w:t> </w:t>
      </w:r>
      <w:r>
        <w:rPr/>
        <w:t>ellas</w:t>
      </w:r>
      <w:r>
        <w:rPr>
          <w:spacing w:val="1"/>
        </w:rPr>
        <w:t> </w:t>
      </w:r>
      <w:r>
        <w:rPr/>
        <w:t>y</w:t>
      </w:r>
      <w:r>
        <w:rPr>
          <w:spacing w:val="-6"/>
        </w:rPr>
        <w:t> </w:t>
      </w:r>
      <w:r>
        <w:rPr/>
        <w:t>de</w:t>
      </w:r>
      <w:r>
        <w:rPr>
          <w:spacing w:val="-3"/>
        </w:rPr>
        <w:t> </w:t>
      </w:r>
      <w:r>
        <w:rPr/>
        <w:t>acuerdo</w:t>
      </w:r>
      <w:r>
        <w:rPr>
          <w:spacing w:val="-3"/>
        </w:rPr>
        <w:t> </w:t>
      </w:r>
      <w:r>
        <w:rPr/>
        <w:t>a</w:t>
      </w:r>
      <w:r>
        <w:rPr>
          <w:spacing w:val="-2"/>
        </w:rPr>
        <w:t> </w:t>
      </w:r>
      <w:r>
        <w:rPr/>
        <w:t>la</w:t>
      </w:r>
      <w:r>
        <w:rPr>
          <w:spacing w:val="-3"/>
        </w:rPr>
        <w:t> </w:t>
      </w:r>
      <w:r>
        <w:rPr/>
        <w:t>gravedad</w:t>
      </w:r>
      <w:r>
        <w:rPr>
          <w:spacing w:val="-3"/>
        </w:rPr>
        <w:t> </w:t>
      </w:r>
      <w:r>
        <w:rPr/>
        <w:t>de</w:t>
      </w:r>
      <w:r>
        <w:rPr>
          <w:spacing w:val="-3"/>
        </w:rPr>
        <w:t> </w:t>
      </w:r>
      <w:r>
        <w:rPr/>
        <w:t>la falta</w:t>
      </w:r>
      <w:r>
        <w:rPr>
          <w:spacing w:val="-6"/>
        </w:rPr>
        <w:t> </w:t>
      </w:r>
      <w:r>
        <w:rPr/>
        <w:t>administrativa grave.</w:t>
      </w:r>
    </w:p>
    <w:p>
      <w:pPr>
        <w:pStyle w:val="BodyText"/>
        <w:spacing w:before="1"/>
      </w:pPr>
    </w:p>
    <w:p>
      <w:pPr>
        <w:pStyle w:val="BodyText"/>
        <w:ind w:left="142" w:right="188"/>
        <w:jc w:val="both"/>
      </w:pPr>
      <w:r>
        <w:rPr/>
        <w:t>La suspensión del empleo, cargo o comisión que se imponga podrá ser de treinta a noventa días naturales.</w:t>
      </w:r>
    </w:p>
    <w:p>
      <w:pPr>
        <w:pStyle w:val="BodyText"/>
      </w:pPr>
    </w:p>
    <w:p>
      <w:pPr>
        <w:pStyle w:val="BodyText"/>
        <w:ind w:left="142" w:right="182"/>
        <w:jc w:val="both"/>
      </w:pPr>
      <w:r>
        <w:rPr/>
        <w:t>En caso de que se determine la inhabilitación, ésta será de uno hasta diez años si el monto de la afectación</w:t>
      </w:r>
      <w:r>
        <w:rPr>
          <w:spacing w:val="-8"/>
        </w:rPr>
        <w:t> </w:t>
      </w:r>
      <w:r>
        <w:rPr/>
        <w:t>de</w:t>
      </w:r>
      <w:r>
        <w:rPr>
          <w:spacing w:val="-8"/>
        </w:rPr>
        <w:t> </w:t>
      </w:r>
      <w:r>
        <w:rPr/>
        <w:t>la</w:t>
      </w:r>
      <w:r>
        <w:rPr>
          <w:spacing w:val="-7"/>
        </w:rPr>
        <w:t> </w:t>
      </w:r>
      <w:r>
        <w:rPr/>
        <w:t>falta</w:t>
      </w:r>
      <w:r>
        <w:rPr>
          <w:spacing w:val="-6"/>
        </w:rPr>
        <w:t> </w:t>
      </w:r>
      <w:r>
        <w:rPr/>
        <w:t>administrativa</w:t>
      </w:r>
      <w:r>
        <w:rPr>
          <w:spacing w:val="-6"/>
        </w:rPr>
        <w:t> </w:t>
      </w:r>
      <w:r>
        <w:rPr/>
        <w:t>grave</w:t>
      </w:r>
      <w:r>
        <w:rPr>
          <w:spacing w:val="-8"/>
        </w:rPr>
        <w:t> </w:t>
      </w:r>
      <w:r>
        <w:rPr>
          <w:spacing w:val="2"/>
        </w:rPr>
        <w:t>no</w:t>
      </w:r>
      <w:r>
        <w:rPr>
          <w:spacing w:val="-7"/>
        </w:rPr>
        <w:t> </w:t>
      </w:r>
      <w:r>
        <w:rPr/>
        <w:t>excede</w:t>
      </w:r>
      <w:r>
        <w:rPr>
          <w:spacing w:val="-6"/>
        </w:rPr>
        <w:t> </w:t>
      </w:r>
      <w:r>
        <w:rPr/>
        <w:t>de</w:t>
      </w:r>
      <w:r>
        <w:rPr>
          <w:spacing w:val="-8"/>
        </w:rPr>
        <w:t> </w:t>
      </w:r>
      <w:r>
        <w:rPr/>
        <w:t>doscientas</w:t>
      </w:r>
      <w:r>
        <w:rPr>
          <w:spacing w:val="-3"/>
        </w:rPr>
        <w:t> </w:t>
      </w:r>
      <w:r>
        <w:rPr/>
        <w:t>veces</w:t>
      </w:r>
      <w:r>
        <w:rPr>
          <w:spacing w:val="-7"/>
        </w:rPr>
        <w:t> </w:t>
      </w:r>
      <w:r>
        <w:rPr/>
        <w:t>el</w:t>
      </w:r>
      <w:r>
        <w:rPr>
          <w:spacing w:val="-9"/>
        </w:rPr>
        <w:t> </w:t>
      </w:r>
      <w:r>
        <w:rPr/>
        <w:t>valor</w:t>
      </w:r>
      <w:r>
        <w:rPr>
          <w:spacing w:val="-4"/>
        </w:rPr>
        <w:t> </w:t>
      </w:r>
      <w:r>
        <w:rPr/>
        <w:t>diario</w:t>
      </w:r>
      <w:r>
        <w:rPr>
          <w:spacing w:val="-8"/>
        </w:rPr>
        <w:t> </w:t>
      </w:r>
      <w:r>
        <w:rPr/>
        <w:t>de</w:t>
      </w:r>
      <w:r>
        <w:rPr>
          <w:spacing w:val="-8"/>
        </w:rPr>
        <w:t> </w:t>
      </w:r>
      <w:r>
        <w:rPr/>
        <w:t>la</w:t>
      </w:r>
      <w:r>
        <w:rPr>
          <w:spacing w:val="-7"/>
        </w:rPr>
        <w:t> </w:t>
      </w:r>
      <w:r>
        <w:rPr/>
        <w:t>unidad de medida y actualización, y de diez a veinte años si dicho monto excede de dicho límite. Cuando no</w:t>
      </w:r>
      <w:r>
        <w:rPr>
          <w:spacing w:val="-11"/>
        </w:rPr>
        <w:t> </w:t>
      </w:r>
      <w:r>
        <w:rPr/>
        <w:t>se</w:t>
      </w:r>
      <w:r>
        <w:rPr>
          <w:spacing w:val="-9"/>
        </w:rPr>
        <w:t> </w:t>
      </w:r>
      <w:r>
        <w:rPr/>
        <w:t>causen</w:t>
      </w:r>
      <w:r>
        <w:rPr>
          <w:spacing w:val="-10"/>
        </w:rPr>
        <w:t> </w:t>
      </w:r>
      <w:r>
        <w:rPr/>
        <w:t>daños</w:t>
      </w:r>
      <w:r>
        <w:rPr>
          <w:spacing w:val="-8"/>
        </w:rPr>
        <w:t> </w:t>
      </w:r>
      <w:r>
        <w:rPr/>
        <w:t>o</w:t>
      </w:r>
      <w:r>
        <w:rPr>
          <w:spacing w:val="-7"/>
        </w:rPr>
        <w:t> </w:t>
      </w:r>
      <w:r>
        <w:rPr/>
        <w:t>perjuicios,</w:t>
      </w:r>
      <w:r>
        <w:rPr>
          <w:spacing w:val="-10"/>
        </w:rPr>
        <w:t> </w:t>
      </w:r>
      <w:r>
        <w:rPr/>
        <w:t>ni</w:t>
      </w:r>
      <w:r>
        <w:rPr>
          <w:spacing w:val="-10"/>
        </w:rPr>
        <w:t> </w:t>
      </w:r>
      <w:r>
        <w:rPr/>
        <w:t>exista</w:t>
      </w:r>
      <w:r>
        <w:rPr>
          <w:spacing w:val="-11"/>
        </w:rPr>
        <w:t> </w:t>
      </w:r>
      <w:r>
        <w:rPr/>
        <w:t>beneficio</w:t>
      </w:r>
      <w:r>
        <w:rPr>
          <w:spacing w:val="-7"/>
        </w:rPr>
        <w:t> </w:t>
      </w:r>
      <w:r>
        <w:rPr/>
        <w:t>o</w:t>
      </w:r>
      <w:r>
        <w:rPr>
          <w:spacing w:val="-7"/>
        </w:rPr>
        <w:t> </w:t>
      </w:r>
      <w:r>
        <w:rPr/>
        <w:t>lucro</w:t>
      </w:r>
      <w:r>
        <w:rPr>
          <w:spacing w:val="-10"/>
        </w:rPr>
        <w:t> </w:t>
      </w:r>
      <w:r>
        <w:rPr/>
        <w:t>alguno,</w:t>
      </w:r>
      <w:r>
        <w:rPr>
          <w:spacing w:val="-9"/>
        </w:rPr>
        <w:t> </w:t>
      </w:r>
      <w:r>
        <w:rPr/>
        <w:t>se</w:t>
      </w:r>
      <w:r>
        <w:rPr>
          <w:spacing w:val="-8"/>
        </w:rPr>
        <w:t> </w:t>
      </w:r>
      <w:r>
        <w:rPr/>
        <w:t>podrán</w:t>
      </w:r>
      <w:r>
        <w:rPr>
          <w:spacing w:val="-7"/>
        </w:rPr>
        <w:t> </w:t>
      </w:r>
      <w:r>
        <w:rPr/>
        <w:t>imponer</w:t>
      </w:r>
      <w:r>
        <w:rPr>
          <w:spacing w:val="-9"/>
        </w:rPr>
        <w:t> </w:t>
      </w:r>
      <w:r>
        <w:rPr/>
        <w:t>de</w:t>
      </w:r>
      <w:r>
        <w:rPr>
          <w:spacing w:val="-7"/>
        </w:rPr>
        <w:t> </w:t>
      </w:r>
      <w:r>
        <w:rPr/>
        <w:t>tres</w:t>
      </w:r>
      <w:r>
        <w:rPr>
          <w:spacing w:val="-8"/>
        </w:rPr>
        <w:t> </w:t>
      </w:r>
      <w:r>
        <w:rPr/>
        <w:t>meses a un año de</w:t>
      </w:r>
      <w:r>
        <w:rPr>
          <w:spacing w:val="1"/>
        </w:rPr>
        <w:t> </w:t>
      </w:r>
      <w:r>
        <w:rPr/>
        <w:t>inhabilitación.</w:t>
      </w:r>
    </w:p>
    <w:p>
      <w:pPr>
        <w:pStyle w:val="BodyText"/>
        <w:spacing w:before="9"/>
        <w:rPr>
          <w:sz w:val="19"/>
        </w:rPr>
      </w:pPr>
    </w:p>
    <w:p>
      <w:pPr>
        <w:pStyle w:val="BodyText"/>
        <w:ind w:left="142" w:right="174"/>
        <w:jc w:val="both"/>
      </w:pPr>
      <w:r>
        <w:rPr>
          <w:b/>
        </w:rPr>
        <w:t>ARTÍCULO 78</w:t>
      </w:r>
      <w:r>
        <w:rPr/>
        <w:t>. En el caso de que la falta administrativa grave cometida por el servidor público le genere beneficios económicos, para sí mismo o a cualquiera de las personas a que se refiere el artículo 51 de esta Ley, se le impondrá sanción económica que podrá alcanzar hasta dos tantos de los beneficios obtenidos. En ningún caso la sanción económica que se imponga podrá ser menor o igual al monto de los beneficios económicos obtenidos. Lo anterior, sin perjuicio de la imposición de las sanciones a que se refiere el artículo anterior.</w:t>
      </w:r>
    </w:p>
    <w:p>
      <w:pPr>
        <w:pStyle w:val="BodyText"/>
        <w:spacing w:before="3"/>
      </w:pPr>
    </w:p>
    <w:p>
      <w:pPr>
        <w:pStyle w:val="BodyText"/>
        <w:ind w:left="142" w:right="176"/>
        <w:jc w:val="both"/>
      </w:pPr>
      <w:r>
        <w:rPr/>
        <w:t>El</w:t>
      </w:r>
      <w:r>
        <w:rPr>
          <w:spacing w:val="-7"/>
        </w:rPr>
        <w:t> </w:t>
      </w:r>
      <w:r>
        <w:rPr/>
        <w:t>Tribunal</w:t>
      </w:r>
      <w:r>
        <w:rPr>
          <w:spacing w:val="-4"/>
        </w:rPr>
        <w:t> </w:t>
      </w:r>
      <w:r>
        <w:rPr/>
        <w:t>determinará</w:t>
      </w:r>
      <w:r>
        <w:rPr>
          <w:spacing w:val="-6"/>
        </w:rPr>
        <w:t> </w:t>
      </w:r>
      <w:r>
        <w:rPr/>
        <w:t>el</w:t>
      </w:r>
      <w:r>
        <w:rPr>
          <w:spacing w:val="-4"/>
        </w:rPr>
        <w:t> </w:t>
      </w:r>
      <w:r>
        <w:rPr/>
        <w:t>pago</w:t>
      </w:r>
      <w:r>
        <w:rPr>
          <w:spacing w:val="-3"/>
        </w:rPr>
        <w:t> </w:t>
      </w:r>
      <w:r>
        <w:rPr/>
        <w:t>de</w:t>
      </w:r>
      <w:r>
        <w:rPr>
          <w:spacing w:val="-3"/>
        </w:rPr>
        <w:t> </w:t>
      </w:r>
      <w:r>
        <w:rPr/>
        <w:t>una</w:t>
      </w:r>
      <w:r>
        <w:rPr>
          <w:spacing w:val="-3"/>
        </w:rPr>
        <w:t> </w:t>
      </w:r>
      <w:r>
        <w:rPr/>
        <w:t>indemnización</w:t>
      </w:r>
      <w:r>
        <w:rPr>
          <w:spacing w:val="-3"/>
        </w:rPr>
        <w:t> </w:t>
      </w:r>
      <w:r>
        <w:rPr/>
        <w:t>cuando,</w:t>
      </w:r>
      <w:r>
        <w:rPr>
          <w:spacing w:val="-5"/>
        </w:rPr>
        <w:t> </w:t>
      </w:r>
      <w:r>
        <w:rPr/>
        <w:t>la</w:t>
      </w:r>
      <w:r>
        <w:rPr>
          <w:spacing w:val="-6"/>
        </w:rPr>
        <w:t> </w:t>
      </w:r>
      <w:r>
        <w:rPr/>
        <w:t>falta</w:t>
      </w:r>
      <w:r>
        <w:rPr>
          <w:spacing w:val="-4"/>
        </w:rPr>
        <w:t> </w:t>
      </w:r>
      <w:r>
        <w:rPr/>
        <w:t>administrativa</w:t>
      </w:r>
      <w:r>
        <w:rPr>
          <w:spacing w:val="-4"/>
        </w:rPr>
        <w:t> </w:t>
      </w:r>
      <w:r>
        <w:rPr/>
        <w:t>grave</w:t>
      </w:r>
      <w:r>
        <w:rPr>
          <w:spacing w:val="-6"/>
        </w:rPr>
        <w:t> </w:t>
      </w:r>
      <w:r>
        <w:rPr/>
        <w:t>a</w:t>
      </w:r>
      <w:r>
        <w:rPr>
          <w:spacing w:val="-3"/>
        </w:rPr>
        <w:t> </w:t>
      </w:r>
      <w:r>
        <w:rPr/>
        <w:t>que</w:t>
      </w:r>
      <w:r>
        <w:rPr>
          <w:spacing w:val="-6"/>
        </w:rPr>
        <w:t> </w:t>
      </w:r>
      <w:r>
        <w:rPr/>
        <w:t>se refiere el párrafo anterior provocó daños y perjuicios a la hacienda pública estatal o municipal, o al patrimonio de los entes públicos. En dichos casos, el servidor público estará obligado a reparar la totalidad</w:t>
      </w:r>
      <w:r>
        <w:rPr>
          <w:spacing w:val="-11"/>
        </w:rPr>
        <w:t> </w:t>
      </w:r>
      <w:r>
        <w:rPr/>
        <w:t>de</w:t>
      </w:r>
      <w:r>
        <w:rPr>
          <w:spacing w:val="-9"/>
        </w:rPr>
        <w:t> </w:t>
      </w:r>
      <w:r>
        <w:rPr/>
        <w:t>los</w:t>
      </w:r>
      <w:r>
        <w:rPr>
          <w:spacing w:val="-9"/>
        </w:rPr>
        <w:t> </w:t>
      </w:r>
      <w:r>
        <w:rPr/>
        <w:t>daños</w:t>
      </w:r>
      <w:r>
        <w:rPr>
          <w:spacing w:val="-7"/>
        </w:rPr>
        <w:t> </w:t>
      </w:r>
      <w:r>
        <w:rPr/>
        <w:t>y</w:t>
      </w:r>
      <w:r>
        <w:rPr>
          <w:spacing w:val="-14"/>
        </w:rPr>
        <w:t> </w:t>
      </w:r>
      <w:r>
        <w:rPr/>
        <w:t>perjuicios</w:t>
      </w:r>
      <w:r>
        <w:rPr>
          <w:spacing w:val="-9"/>
        </w:rPr>
        <w:t> </w:t>
      </w:r>
      <w:r>
        <w:rPr/>
        <w:t>causados</w:t>
      </w:r>
      <w:r>
        <w:rPr>
          <w:spacing w:val="-7"/>
        </w:rPr>
        <w:t> </w:t>
      </w:r>
      <w:r>
        <w:rPr/>
        <w:t>y</w:t>
      </w:r>
      <w:r>
        <w:rPr>
          <w:spacing w:val="-13"/>
        </w:rPr>
        <w:t> </w:t>
      </w:r>
      <w:r>
        <w:rPr/>
        <w:t>las</w:t>
      </w:r>
      <w:r>
        <w:rPr>
          <w:spacing w:val="-9"/>
        </w:rPr>
        <w:t> </w:t>
      </w:r>
      <w:r>
        <w:rPr/>
        <w:t>personas</w:t>
      </w:r>
      <w:r>
        <w:rPr>
          <w:spacing w:val="-11"/>
        </w:rPr>
        <w:t> </w:t>
      </w:r>
      <w:r>
        <w:rPr/>
        <w:t>que,</w:t>
      </w:r>
      <w:r>
        <w:rPr>
          <w:spacing w:val="-10"/>
        </w:rPr>
        <w:t> </w:t>
      </w:r>
      <w:r>
        <w:rPr/>
        <w:t>en</w:t>
      </w:r>
      <w:r>
        <w:rPr>
          <w:spacing w:val="-13"/>
        </w:rPr>
        <w:t> </w:t>
      </w:r>
      <w:r>
        <w:rPr/>
        <w:t>su</w:t>
      </w:r>
      <w:r>
        <w:rPr>
          <w:spacing w:val="-11"/>
        </w:rPr>
        <w:t> </w:t>
      </w:r>
      <w:r>
        <w:rPr/>
        <w:t>caso,</w:t>
      </w:r>
      <w:r>
        <w:rPr>
          <w:spacing w:val="-10"/>
        </w:rPr>
        <w:t> </w:t>
      </w:r>
      <w:r>
        <w:rPr/>
        <w:t>también</w:t>
      </w:r>
      <w:r>
        <w:rPr>
          <w:spacing w:val="-11"/>
        </w:rPr>
        <w:t> </w:t>
      </w:r>
      <w:r>
        <w:rPr/>
        <w:t>hayan</w:t>
      </w:r>
      <w:r>
        <w:rPr>
          <w:spacing w:val="-11"/>
        </w:rPr>
        <w:t> </w:t>
      </w:r>
      <w:r>
        <w:rPr/>
        <w:t>obtenido un beneficio indebido, serán solidariamente</w:t>
      </w:r>
      <w:r>
        <w:rPr>
          <w:spacing w:val="-4"/>
        </w:rPr>
        <w:t> </w:t>
      </w:r>
      <w:r>
        <w:rPr/>
        <w:t>responsables.</w:t>
      </w:r>
    </w:p>
    <w:p>
      <w:pPr>
        <w:pStyle w:val="BodyText"/>
        <w:spacing w:before="9"/>
        <w:rPr>
          <w:sz w:val="19"/>
        </w:rPr>
      </w:pPr>
    </w:p>
    <w:p>
      <w:pPr>
        <w:pStyle w:val="BodyText"/>
        <w:spacing w:before="1"/>
        <w:ind w:left="142" w:right="184"/>
        <w:jc w:val="both"/>
      </w:pPr>
      <w:r>
        <w:rPr>
          <w:b/>
        </w:rPr>
        <w:t>ARTÍCULO 79. </w:t>
      </w:r>
      <w:r>
        <w:rPr/>
        <w:t>Para la imposición de las sanciones a que se refiere el artículo 77 de esta Ley se deberán considerar los elementos del empleo, cargo o comisión que desempeñaba el servidor público cuando incurrió en la falta, así como los siguientes:</w:t>
      </w:r>
    </w:p>
    <w:p>
      <w:pPr>
        <w:pStyle w:val="BodyText"/>
        <w:spacing w:before="1"/>
      </w:pPr>
    </w:p>
    <w:p>
      <w:pPr>
        <w:pStyle w:val="ListParagraph"/>
        <w:numPr>
          <w:ilvl w:val="0"/>
          <w:numId w:val="19"/>
        </w:numPr>
        <w:tabs>
          <w:tab w:pos="569" w:val="left" w:leader="none"/>
          <w:tab w:pos="570" w:val="left" w:leader="none"/>
        </w:tabs>
        <w:spacing w:line="240" w:lineRule="auto" w:before="0" w:after="0"/>
        <w:ind w:left="569" w:right="0" w:hanging="428"/>
        <w:jc w:val="left"/>
        <w:rPr>
          <w:sz w:val="20"/>
        </w:rPr>
      </w:pPr>
      <w:r>
        <w:rPr>
          <w:sz w:val="20"/>
        </w:rPr>
        <w:t>Los daños y perjuicios patrimoniales causados por los actos u</w:t>
      </w:r>
      <w:r>
        <w:rPr>
          <w:spacing w:val="-3"/>
          <w:sz w:val="20"/>
        </w:rPr>
        <w:t> </w:t>
      </w:r>
      <w:r>
        <w:rPr>
          <w:sz w:val="20"/>
        </w:rPr>
        <w:t>omisiones;</w:t>
      </w:r>
    </w:p>
    <w:p>
      <w:pPr>
        <w:spacing w:after="0" w:line="240" w:lineRule="auto"/>
        <w:jc w:val="left"/>
        <w:rPr>
          <w:sz w:val="20"/>
        </w:rPr>
        <w:sectPr>
          <w:pgSz w:w="12240" w:h="15840"/>
          <w:pgMar w:top="1340" w:bottom="280" w:left="1560" w:right="1520"/>
        </w:sectPr>
      </w:pPr>
    </w:p>
    <w:p>
      <w:pPr>
        <w:pStyle w:val="ListParagraph"/>
        <w:numPr>
          <w:ilvl w:val="0"/>
          <w:numId w:val="19"/>
        </w:numPr>
        <w:tabs>
          <w:tab w:pos="569" w:val="left" w:leader="none"/>
          <w:tab w:pos="570" w:val="left" w:leader="none"/>
        </w:tabs>
        <w:spacing w:line="240" w:lineRule="auto" w:before="73" w:after="0"/>
        <w:ind w:left="569" w:right="0" w:hanging="428"/>
        <w:jc w:val="left"/>
        <w:rPr>
          <w:sz w:val="20"/>
        </w:rPr>
      </w:pPr>
      <w:r>
        <w:rPr>
          <w:sz w:val="20"/>
        </w:rPr>
        <w:t>El nivel jerárquico y los antecedentes del infractor, entre ellos la antigüedad en el</w:t>
      </w:r>
      <w:r>
        <w:rPr>
          <w:spacing w:val="-19"/>
          <w:sz w:val="20"/>
        </w:rPr>
        <w:t> </w:t>
      </w:r>
      <w:r>
        <w:rPr>
          <w:sz w:val="20"/>
        </w:rPr>
        <w:t>servicio;</w:t>
      </w:r>
    </w:p>
    <w:p>
      <w:pPr>
        <w:pStyle w:val="BodyText"/>
        <w:spacing w:before="1"/>
      </w:pPr>
    </w:p>
    <w:p>
      <w:pPr>
        <w:pStyle w:val="ListParagraph"/>
        <w:numPr>
          <w:ilvl w:val="0"/>
          <w:numId w:val="19"/>
        </w:numPr>
        <w:tabs>
          <w:tab w:pos="569" w:val="left" w:leader="none"/>
          <w:tab w:pos="570" w:val="left" w:leader="none"/>
        </w:tabs>
        <w:spacing w:line="240" w:lineRule="auto" w:before="0" w:after="0"/>
        <w:ind w:left="569" w:right="0" w:hanging="428"/>
        <w:jc w:val="left"/>
        <w:rPr>
          <w:sz w:val="20"/>
        </w:rPr>
      </w:pPr>
      <w:r>
        <w:rPr>
          <w:sz w:val="20"/>
        </w:rPr>
        <w:t>Las circunstancias socioeconómicas del servidor</w:t>
      </w:r>
      <w:r>
        <w:rPr>
          <w:spacing w:val="-4"/>
          <w:sz w:val="20"/>
        </w:rPr>
        <w:t> </w:t>
      </w:r>
      <w:r>
        <w:rPr>
          <w:sz w:val="20"/>
        </w:rPr>
        <w:t>público;</w:t>
      </w:r>
    </w:p>
    <w:p>
      <w:pPr>
        <w:pStyle w:val="BodyText"/>
        <w:spacing w:before="1"/>
      </w:pPr>
    </w:p>
    <w:p>
      <w:pPr>
        <w:pStyle w:val="ListParagraph"/>
        <w:numPr>
          <w:ilvl w:val="0"/>
          <w:numId w:val="19"/>
        </w:numPr>
        <w:tabs>
          <w:tab w:pos="570" w:val="left" w:leader="none"/>
        </w:tabs>
        <w:spacing w:line="240" w:lineRule="auto" w:before="0" w:after="0"/>
        <w:ind w:left="569" w:right="0" w:hanging="428"/>
        <w:jc w:val="left"/>
        <w:rPr>
          <w:sz w:val="20"/>
        </w:rPr>
      </w:pPr>
      <w:r>
        <w:rPr>
          <w:sz w:val="20"/>
        </w:rPr>
        <w:t>Las condiciones exteriores y los medios de</w:t>
      </w:r>
      <w:r>
        <w:rPr>
          <w:spacing w:val="2"/>
          <w:sz w:val="20"/>
        </w:rPr>
        <w:t> </w:t>
      </w:r>
      <w:r>
        <w:rPr>
          <w:sz w:val="20"/>
        </w:rPr>
        <w:t>ejecución;</w:t>
      </w:r>
    </w:p>
    <w:p>
      <w:pPr>
        <w:pStyle w:val="BodyText"/>
        <w:spacing w:before="10"/>
        <w:rPr>
          <w:sz w:val="19"/>
        </w:rPr>
      </w:pPr>
    </w:p>
    <w:p>
      <w:pPr>
        <w:pStyle w:val="ListParagraph"/>
        <w:numPr>
          <w:ilvl w:val="0"/>
          <w:numId w:val="19"/>
        </w:numPr>
        <w:tabs>
          <w:tab w:pos="569" w:val="left" w:leader="none"/>
          <w:tab w:pos="570" w:val="left" w:leader="none"/>
        </w:tabs>
        <w:spacing w:line="240" w:lineRule="auto" w:before="0" w:after="0"/>
        <w:ind w:left="569" w:right="0" w:hanging="428"/>
        <w:jc w:val="left"/>
        <w:rPr>
          <w:sz w:val="20"/>
        </w:rPr>
      </w:pPr>
      <w:r>
        <w:rPr>
          <w:sz w:val="20"/>
        </w:rPr>
        <w:t>La reincidencia en el incumplimiento de obligaciones,</w:t>
      </w:r>
      <w:r>
        <w:rPr>
          <w:spacing w:val="-2"/>
          <w:sz w:val="20"/>
        </w:rPr>
        <w:t> </w:t>
      </w:r>
      <w:r>
        <w:rPr>
          <w:sz w:val="20"/>
        </w:rPr>
        <w:t>y</w:t>
      </w:r>
    </w:p>
    <w:p>
      <w:pPr>
        <w:pStyle w:val="BodyText"/>
        <w:spacing w:before="1"/>
      </w:pPr>
    </w:p>
    <w:p>
      <w:pPr>
        <w:pStyle w:val="ListParagraph"/>
        <w:numPr>
          <w:ilvl w:val="0"/>
          <w:numId w:val="19"/>
        </w:numPr>
        <w:tabs>
          <w:tab w:pos="570" w:val="left" w:leader="none"/>
        </w:tabs>
        <w:spacing w:line="240" w:lineRule="auto" w:before="0" w:after="0"/>
        <w:ind w:left="569" w:right="0" w:hanging="428"/>
        <w:jc w:val="left"/>
        <w:rPr>
          <w:sz w:val="20"/>
        </w:rPr>
      </w:pPr>
      <w:r>
        <w:rPr>
          <w:sz w:val="20"/>
        </w:rPr>
        <w:t>El monto del beneficio derivado de la infracción que haya obtenido el</w:t>
      </w:r>
      <w:r>
        <w:rPr>
          <w:spacing w:val="-15"/>
          <w:sz w:val="20"/>
        </w:rPr>
        <w:t> </w:t>
      </w:r>
      <w:r>
        <w:rPr>
          <w:sz w:val="20"/>
        </w:rPr>
        <w:t>responsable.</w:t>
      </w:r>
    </w:p>
    <w:p>
      <w:pPr>
        <w:pStyle w:val="BodyText"/>
        <w:rPr>
          <w:sz w:val="22"/>
        </w:rPr>
      </w:pPr>
    </w:p>
    <w:p>
      <w:pPr>
        <w:pStyle w:val="BodyText"/>
        <w:spacing w:before="8"/>
        <w:rPr>
          <w:sz w:val="17"/>
        </w:rPr>
      </w:pPr>
    </w:p>
    <w:p>
      <w:pPr>
        <w:pStyle w:val="Heading1"/>
        <w:ind w:left="248"/>
      </w:pPr>
      <w:r>
        <w:rPr/>
        <w:t>Capítulo III</w:t>
      </w:r>
    </w:p>
    <w:p>
      <w:pPr>
        <w:pStyle w:val="BodyText"/>
        <w:rPr>
          <w:b/>
        </w:rPr>
      </w:pPr>
    </w:p>
    <w:p>
      <w:pPr>
        <w:spacing w:before="1"/>
        <w:ind w:left="245" w:right="286" w:firstLine="0"/>
        <w:jc w:val="center"/>
        <w:rPr>
          <w:b/>
          <w:sz w:val="20"/>
        </w:rPr>
      </w:pPr>
      <w:r>
        <w:rPr>
          <w:b/>
          <w:sz w:val="20"/>
        </w:rPr>
        <w:t>Sanciones por Faltas de Particulares</w:t>
      </w:r>
    </w:p>
    <w:p>
      <w:pPr>
        <w:pStyle w:val="BodyText"/>
        <w:spacing w:before="1"/>
        <w:rPr>
          <w:b/>
        </w:rPr>
      </w:pPr>
    </w:p>
    <w:p>
      <w:pPr>
        <w:pStyle w:val="BodyText"/>
        <w:ind w:left="142" w:right="183"/>
        <w:jc w:val="both"/>
      </w:pPr>
      <w:r>
        <w:rPr>
          <w:b/>
        </w:rPr>
        <w:t>ARTÍCULO 80. </w:t>
      </w:r>
      <w:r>
        <w:rPr/>
        <w:t>Las sanciones administrativas que deban imponerse por faltas de particulares por comisión de alguna de las conductas previstas en los capítulos, III y IV del Título Tercero de esta Ley, consistirán en:</w:t>
      </w:r>
    </w:p>
    <w:p>
      <w:pPr>
        <w:pStyle w:val="BodyText"/>
        <w:spacing w:before="1"/>
      </w:pPr>
    </w:p>
    <w:p>
      <w:pPr>
        <w:pStyle w:val="ListParagraph"/>
        <w:numPr>
          <w:ilvl w:val="0"/>
          <w:numId w:val="20"/>
        </w:numPr>
        <w:tabs>
          <w:tab w:pos="569" w:val="left" w:leader="none"/>
          <w:tab w:pos="570" w:val="left" w:leader="none"/>
        </w:tabs>
        <w:spacing w:line="240" w:lineRule="auto" w:before="1" w:after="0"/>
        <w:ind w:left="569" w:right="0" w:hanging="397"/>
        <w:jc w:val="left"/>
        <w:rPr>
          <w:sz w:val="20"/>
        </w:rPr>
      </w:pPr>
      <w:r>
        <w:rPr>
          <w:sz w:val="20"/>
        </w:rPr>
        <w:t>Tratándose de personas</w:t>
      </w:r>
      <w:r>
        <w:rPr>
          <w:spacing w:val="-1"/>
          <w:sz w:val="20"/>
        </w:rPr>
        <w:t> </w:t>
      </w:r>
      <w:r>
        <w:rPr>
          <w:sz w:val="20"/>
        </w:rPr>
        <w:t>físicas:</w:t>
      </w:r>
    </w:p>
    <w:p>
      <w:pPr>
        <w:pStyle w:val="BodyText"/>
      </w:pPr>
    </w:p>
    <w:p>
      <w:pPr>
        <w:pStyle w:val="ListParagraph"/>
        <w:numPr>
          <w:ilvl w:val="0"/>
          <w:numId w:val="21"/>
        </w:numPr>
        <w:tabs>
          <w:tab w:pos="426" w:val="left" w:leader="none"/>
        </w:tabs>
        <w:spacing w:line="240" w:lineRule="auto" w:before="1" w:after="0"/>
        <w:ind w:left="142" w:right="185" w:firstLine="0"/>
        <w:jc w:val="both"/>
        <w:rPr>
          <w:sz w:val="20"/>
        </w:rPr>
      </w:pPr>
      <w:r>
        <w:rPr>
          <w:sz w:val="20"/>
        </w:rPr>
        <w:t>Sanción económica que podrá alcanzar hasta dos tantos de los beneficios obtenidos o, en caso de</w:t>
      </w:r>
      <w:r>
        <w:rPr>
          <w:spacing w:val="-5"/>
          <w:sz w:val="20"/>
        </w:rPr>
        <w:t> </w:t>
      </w:r>
      <w:r>
        <w:rPr>
          <w:sz w:val="20"/>
        </w:rPr>
        <w:t>no</w:t>
      </w:r>
      <w:r>
        <w:rPr>
          <w:spacing w:val="-5"/>
          <w:sz w:val="20"/>
        </w:rPr>
        <w:t> </w:t>
      </w:r>
      <w:r>
        <w:rPr>
          <w:sz w:val="20"/>
        </w:rPr>
        <w:t>haberlos</w:t>
      </w:r>
      <w:r>
        <w:rPr>
          <w:spacing w:val="-4"/>
          <w:sz w:val="20"/>
        </w:rPr>
        <w:t> </w:t>
      </w:r>
      <w:r>
        <w:rPr>
          <w:sz w:val="20"/>
        </w:rPr>
        <w:t>obtenido,</w:t>
      </w:r>
      <w:r>
        <w:rPr>
          <w:spacing w:val="-2"/>
          <w:sz w:val="20"/>
        </w:rPr>
        <w:t> </w:t>
      </w:r>
      <w:r>
        <w:rPr>
          <w:sz w:val="20"/>
        </w:rPr>
        <w:t>por</w:t>
      </w:r>
      <w:r>
        <w:rPr>
          <w:spacing w:val="-4"/>
          <w:sz w:val="20"/>
        </w:rPr>
        <w:t> </w:t>
      </w:r>
      <w:r>
        <w:rPr>
          <w:sz w:val="20"/>
        </w:rPr>
        <w:t>el</w:t>
      </w:r>
      <w:r>
        <w:rPr>
          <w:spacing w:val="-3"/>
          <w:sz w:val="20"/>
        </w:rPr>
        <w:t> </w:t>
      </w:r>
      <w:r>
        <w:rPr>
          <w:sz w:val="20"/>
        </w:rPr>
        <w:t>equivalente</w:t>
      </w:r>
      <w:r>
        <w:rPr>
          <w:spacing w:val="-3"/>
          <w:sz w:val="20"/>
        </w:rPr>
        <w:t> </w:t>
      </w:r>
      <w:r>
        <w:rPr>
          <w:sz w:val="20"/>
        </w:rPr>
        <w:t>a</w:t>
      </w:r>
      <w:r>
        <w:rPr>
          <w:spacing w:val="-4"/>
          <w:sz w:val="20"/>
        </w:rPr>
        <w:t> </w:t>
      </w:r>
      <w:r>
        <w:rPr>
          <w:sz w:val="20"/>
        </w:rPr>
        <w:t>la</w:t>
      </w:r>
      <w:r>
        <w:rPr>
          <w:spacing w:val="-5"/>
          <w:sz w:val="20"/>
        </w:rPr>
        <w:t> </w:t>
      </w:r>
      <w:r>
        <w:rPr>
          <w:sz w:val="20"/>
        </w:rPr>
        <w:t>cantidad</w:t>
      </w:r>
      <w:r>
        <w:rPr>
          <w:spacing w:val="-5"/>
          <w:sz w:val="20"/>
        </w:rPr>
        <w:t> </w:t>
      </w:r>
      <w:r>
        <w:rPr>
          <w:sz w:val="20"/>
        </w:rPr>
        <w:t>de</w:t>
      </w:r>
      <w:r>
        <w:rPr>
          <w:spacing w:val="-5"/>
          <w:sz w:val="20"/>
        </w:rPr>
        <w:t> </w:t>
      </w:r>
      <w:r>
        <w:rPr>
          <w:sz w:val="20"/>
        </w:rPr>
        <w:t>cien</w:t>
      </w:r>
      <w:r>
        <w:rPr>
          <w:spacing w:val="-2"/>
          <w:sz w:val="20"/>
        </w:rPr>
        <w:t> </w:t>
      </w:r>
      <w:r>
        <w:rPr>
          <w:sz w:val="20"/>
        </w:rPr>
        <w:t>hasta</w:t>
      </w:r>
      <w:r>
        <w:rPr>
          <w:spacing w:val="-5"/>
          <w:sz w:val="20"/>
        </w:rPr>
        <w:t> </w:t>
      </w:r>
      <w:r>
        <w:rPr>
          <w:sz w:val="20"/>
        </w:rPr>
        <w:t>ciento</w:t>
      </w:r>
      <w:r>
        <w:rPr>
          <w:spacing w:val="-5"/>
          <w:sz w:val="20"/>
        </w:rPr>
        <w:t> </w:t>
      </w:r>
      <w:r>
        <w:rPr>
          <w:sz w:val="20"/>
        </w:rPr>
        <w:t>cincuenta</w:t>
      </w:r>
      <w:r>
        <w:rPr>
          <w:spacing w:val="-3"/>
          <w:sz w:val="20"/>
        </w:rPr>
        <w:t> </w:t>
      </w:r>
      <w:r>
        <w:rPr>
          <w:sz w:val="20"/>
        </w:rPr>
        <w:t>mil</w:t>
      </w:r>
      <w:r>
        <w:rPr>
          <w:spacing w:val="-5"/>
          <w:sz w:val="20"/>
        </w:rPr>
        <w:t> </w:t>
      </w:r>
      <w:r>
        <w:rPr>
          <w:sz w:val="20"/>
        </w:rPr>
        <w:t>veces</w:t>
      </w:r>
      <w:r>
        <w:rPr>
          <w:spacing w:val="-1"/>
          <w:sz w:val="20"/>
        </w:rPr>
        <w:t> </w:t>
      </w:r>
      <w:r>
        <w:rPr>
          <w:sz w:val="20"/>
        </w:rPr>
        <w:t>el valor diario de la unidad de medida y</w:t>
      </w:r>
      <w:r>
        <w:rPr>
          <w:spacing w:val="-3"/>
          <w:sz w:val="20"/>
        </w:rPr>
        <w:t> </w:t>
      </w:r>
      <w:r>
        <w:rPr>
          <w:sz w:val="20"/>
        </w:rPr>
        <w:t>actualización.</w:t>
      </w:r>
    </w:p>
    <w:p>
      <w:pPr>
        <w:pStyle w:val="BodyText"/>
        <w:spacing w:before="10"/>
        <w:rPr>
          <w:sz w:val="19"/>
        </w:rPr>
      </w:pPr>
    </w:p>
    <w:p>
      <w:pPr>
        <w:pStyle w:val="ListParagraph"/>
        <w:numPr>
          <w:ilvl w:val="0"/>
          <w:numId w:val="21"/>
        </w:numPr>
        <w:tabs>
          <w:tab w:pos="426" w:val="left" w:leader="none"/>
        </w:tabs>
        <w:spacing w:line="240" w:lineRule="auto" w:before="0" w:after="0"/>
        <w:ind w:left="142" w:right="184" w:firstLine="0"/>
        <w:jc w:val="both"/>
        <w:rPr>
          <w:sz w:val="20"/>
        </w:rPr>
      </w:pPr>
      <w:r>
        <w:rPr>
          <w:sz w:val="20"/>
        </w:rPr>
        <w:t>Inhabilitación temporal para participar en adquisiciones, arrendamientos, servicios u obras públicas, según corresponda, por un periodo que no será menor de tres meses ni mayor de ocho años.</w:t>
      </w:r>
    </w:p>
    <w:p>
      <w:pPr>
        <w:pStyle w:val="BodyText"/>
        <w:spacing w:before="11"/>
        <w:rPr>
          <w:sz w:val="19"/>
        </w:rPr>
      </w:pPr>
    </w:p>
    <w:p>
      <w:pPr>
        <w:pStyle w:val="ListParagraph"/>
        <w:numPr>
          <w:ilvl w:val="0"/>
          <w:numId w:val="21"/>
        </w:numPr>
        <w:tabs>
          <w:tab w:pos="426" w:val="left" w:leader="none"/>
        </w:tabs>
        <w:spacing w:line="240" w:lineRule="auto" w:before="0" w:after="0"/>
        <w:ind w:left="142" w:right="190" w:firstLine="0"/>
        <w:jc w:val="both"/>
        <w:rPr>
          <w:sz w:val="20"/>
        </w:rPr>
      </w:pPr>
      <w:r>
        <w:rPr>
          <w:sz w:val="20"/>
        </w:rPr>
        <w:t>Indemnización por los daños y perjuicios ocasionados a la hacienda pública estatal o municipal, o al patrimonio de los entes públicos,</w:t>
      </w:r>
      <w:r>
        <w:rPr>
          <w:spacing w:val="3"/>
          <w:sz w:val="20"/>
        </w:rPr>
        <w:t> </w:t>
      </w:r>
      <w:r>
        <w:rPr>
          <w:sz w:val="20"/>
        </w:rPr>
        <w:t>y</w:t>
      </w:r>
    </w:p>
    <w:p>
      <w:pPr>
        <w:pStyle w:val="BodyText"/>
        <w:spacing w:before="2"/>
      </w:pPr>
    </w:p>
    <w:p>
      <w:pPr>
        <w:pStyle w:val="ListParagraph"/>
        <w:numPr>
          <w:ilvl w:val="0"/>
          <w:numId w:val="20"/>
        </w:numPr>
        <w:tabs>
          <w:tab w:pos="426" w:val="left" w:leader="none"/>
        </w:tabs>
        <w:spacing w:line="240" w:lineRule="auto" w:before="0" w:after="0"/>
        <w:ind w:left="425" w:right="0" w:hanging="308"/>
        <w:jc w:val="both"/>
        <w:rPr>
          <w:sz w:val="20"/>
        </w:rPr>
      </w:pPr>
      <w:r>
        <w:rPr>
          <w:sz w:val="20"/>
        </w:rPr>
        <w:t>Tratándose de personas</w:t>
      </w:r>
      <w:r>
        <w:rPr>
          <w:spacing w:val="-1"/>
          <w:sz w:val="20"/>
        </w:rPr>
        <w:t> </w:t>
      </w:r>
      <w:r>
        <w:rPr>
          <w:sz w:val="20"/>
        </w:rPr>
        <w:t>morales:</w:t>
      </w:r>
    </w:p>
    <w:p>
      <w:pPr>
        <w:pStyle w:val="BodyText"/>
        <w:spacing w:before="9"/>
        <w:rPr>
          <w:sz w:val="19"/>
        </w:rPr>
      </w:pPr>
    </w:p>
    <w:p>
      <w:pPr>
        <w:pStyle w:val="ListParagraph"/>
        <w:numPr>
          <w:ilvl w:val="0"/>
          <w:numId w:val="22"/>
        </w:numPr>
        <w:tabs>
          <w:tab w:pos="426" w:val="left" w:leader="none"/>
        </w:tabs>
        <w:spacing w:line="240" w:lineRule="auto" w:before="1" w:after="0"/>
        <w:ind w:left="142" w:right="176" w:firstLine="0"/>
        <w:jc w:val="both"/>
        <w:rPr>
          <w:sz w:val="20"/>
        </w:rPr>
      </w:pPr>
      <w:r>
        <w:rPr>
          <w:sz w:val="20"/>
        </w:rPr>
        <w:t>Sanción</w:t>
      </w:r>
      <w:r>
        <w:rPr>
          <w:spacing w:val="-6"/>
          <w:sz w:val="20"/>
        </w:rPr>
        <w:t> </w:t>
      </w:r>
      <w:r>
        <w:rPr>
          <w:sz w:val="20"/>
        </w:rPr>
        <w:t>económica</w:t>
      </w:r>
      <w:r>
        <w:rPr>
          <w:spacing w:val="-6"/>
          <w:sz w:val="20"/>
        </w:rPr>
        <w:t> </w:t>
      </w:r>
      <w:r>
        <w:rPr>
          <w:sz w:val="20"/>
        </w:rPr>
        <w:t>que</w:t>
      </w:r>
      <w:r>
        <w:rPr>
          <w:spacing w:val="-5"/>
          <w:sz w:val="20"/>
        </w:rPr>
        <w:t> </w:t>
      </w:r>
      <w:r>
        <w:rPr>
          <w:sz w:val="20"/>
        </w:rPr>
        <w:t>podrá</w:t>
      </w:r>
      <w:r>
        <w:rPr>
          <w:spacing w:val="-5"/>
          <w:sz w:val="20"/>
        </w:rPr>
        <w:t> </w:t>
      </w:r>
      <w:r>
        <w:rPr>
          <w:sz w:val="20"/>
        </w:rPr>
        <w:t>alcanzar</w:t>
      </w:r>
      <w:r>
        <w:rPr>
          <w:spacing w:val="-5"/>
          <w:sz w:val="20"/>
        </w:rPr>
        <w:t> </w:t>
      </w:r>
      <w:r>
        <w:rPr>
          <w:sz w:val="20"/>
        </w:rPr>
        <w:t>hasta</w:t>
      </w:r>
      <w:r>
        <w:rPr>
          <w:spacing w:val="-3"/>
          <w:sz w:val="20"/>
        </w:rPr>
        <w:t> </w:t>
      </w:r>
      <w:r>
        <w:rPr>
          <w:sz w:val="20"/>
        </w:rPr>
        <w:t>dos</w:t>
      </w:r>
      <w:r>
        <w:rPr>
          <w:spacing w:val="-3"/>
          <w:sz w:val="20"/>
        </w:rPr>
        <w:t> </w:t>
      </w:r>
      <w:r>
        <w:rPr>
          <w:sz w:val="20"/>
        </w:rPr>
        <w:t>tantos</w:t>
      </w:r>
      <w:r>
        <w:rPr>
          <w:spacing w:val="-5"/>
          <w:sz w:val="20"/>
        </w:rPr>
        <w:t> </w:t>
      </w:r>
      <w:r>
        <w:rPr>
          <w:sz w:val="20"/>
        </w:rPr>
        <w:t>de</w:t>
      </w:r>
      <w:r>
        <w:rPr>
          <w:spacing w:val="-6"/>
          <w:sz w:val="20"/>
        </w:rPr>
        <w:t> </w:t>
      </w:r>
      <w:r>
        <w:rPr>
          <w:sz w:val="20"/>
        </w:rPr>
        <w:t>los</w:t>
      </w:r>
      <w:r>
        <w:rPr>
          <w:spacing w:val="-4"/>
          <w:sz w:val="20"/>
        </w:rPr>
        <w:t> </w:t>
      </w:r>
      <w:r>
        <w:rPr>
          <w:sz w:val="20"/>
        </w:rPr>
        <w:t>beneficios</w:t>
      </w:r>
      <w:r>
        <w:rPr>
          <w:spacing w:val="-5"/>
          <w:sz w:val="20"/>
        </w:rPr>
        <w:t> </w:t>
      </w:r>
      <w:r>
        <w:rPr>
          <w:sz w:val="20"/>
        </w:rPr>
        <w:t>obtenidos,</w:t>
      </w:r>
      <w:r>
        <w:rPr>
          <w:spacing w:val="-5"/>
          <w:sz w:val="20"/>
        </w:rPr>
        <w:t> </w:t>
      </w:r>
      <w:r>
        <w:rPr>
          <w:sz w:val="20"/>
        </w:rPr>
        <w:t>en</w:t>
      </w:r>
      <w:r>
        <w:rPr>
          <w:spacing w:val="-5"/>
          <w:sz w:val="20"/>
        </w:rPr>
        <w:t> </w:t>
      </w:r>
      <w:r>
        <w:rPr>
          <w:sz w:val="20"/>
        </w:rPr>
        <w:t>caso</w:t>
      </w:r>
      <w:r>
        <w:rPr>
          <w:spacing w:val="-6"/>
          <w:sz w:val="20"/>
        </w:rPr>
        <w:t> </w:t>
      </w:r>
      <w:r>
        <w:rPr>
          <w:sz w:val="20"/>
        </w:rPr>
        <w:t>de no haberlos obtenido, por el equivalente a la cantidad de mil hasta un millón quinientas mil veces el valor diario de la unidad de medida y</w:t>
      </w:r>
      <w:r>
        <w:rPr>
          <w:spacing w:val="-3"/>
          <w:sz w:val="20"/>
        </w:rPr>
        <w:t> </w:t>
      </w:r>
      <w:r>
        <w:rPr>
          <w:sz w:val="20"/>
        </w:rPr>
        <w:t>actualización.</w:t>
      </w:r>
    </w:p>
    <w:p>
      <w:pPr>
        <w:pStyle w:val="BodyText"/>
        <w:spacing w:before="1"/>
      </w:pPr>
    </w:p>
    <w:p>
      <w:pPr>
        <w:pStyle w:val="ListParagraph"/>
        <w:numPr>
          <w:ilvl w:val="0"/>
          <w:numId w:val="22"/>
        </w:numPr>
        <w:tabs>
          <w:tab w:pos="426" w:val="left" w:leader="none"/>
        </w:tabs>
        <w:spacing w:line="240" w:lineRule="auto" w:before="0" w:after="0"/>
        <w:ind w:left="142" w:right="189" w:firstLine="0"/>
        <w:jc w:val="both"/>
        <w:rPr>
          <w:sz w:val="20"/>
        </w:rPr>
      </w:pPr>
      <w:r>
        <w:rPr>
          <w:sz w:val="20"/>
        </w:rPr>
        <w:t>Inhabilitación temporal para participar en adquisiciones, arrendamientos, servicios u obras públicas, por un periodo que no será menor de tres meses ni mayor de diez</w:t>
      </w:r>
      <w:r>
        <w:rPr>
          <w:spacing w:val="-16"/>
          <w:sz w:val="20"/>
        </w:rPr>
        <w:t> </w:t>
      </w:r>
      <w:r>
        <w:rPr>
          <w:sz w:val="20"/>
        </w:rPr>
        <w:t>años.</w:t>
      </w:r>
    </w:p>
    <w:p>
      <w:pPr>
        <w:pStyle w:val="BodyText"/>
        <w:spacing w:before="11"/>
        <w:rPr>
          <w:sz w:val="19"/>
        </w:rPr>
      </w:pPr>
    </w:p>
    <w:p>
      <w:pPr>
        <w:pStyle w:val="ListParagraph"/>
        <w:numPr>
          <w:ilvl w:val="0"/>
          <w:numId w:val="22"/>
        </w:numPr>
        <w:tabs>
          <w:tab w:pos="426" w:val="left" w:leader="none"/>
        </w:tabs>
        <w:spacing w:line="240" w:lineRule="auto" w:before="0" w:after="0"/>
        <w:ind w:left="142" w:right="181" w:firstLine="0"/>
        <w:jc w:val="both"/>
        <w:rPr>
          <w:sz w:val="20"/>
        </w:rPr>
      </w:pPr>
      <w:r>
        <w:rPr>
          <w:sz w:val="20"/>
        </w:rPr>
        <w:t>La suspensión de actividades, por un periodo que no será menor de tres meses ni mayor de</w:t>
      </w:r>
      <w:r>
        <w:rPr>
          <w:spacing w:val="-33"/>
          <w:sz w:val="20"/>
        </w:rPr>
        <w:t> </w:t>
      </w:r>
      <w:r>
        <w:rPr>
          <w:sz w:val="20"/>
        </w:rPr>
        <w:t>tres años,</w:t>
      </w:r>
      <w:r>
        <w:rPr>
          <w:spacing w:val="-15"/>
          <w:sz w:val="20"/>
        </w:rPr>
        <w:t> </w:t>
      </w:r>
      <w:r>
        <w:rPr>
          <w:sz w:val="20"/>
        </w:rPr>
        <w:t>la</w:t>
      </w:r>
      <w:r>
        <w:rPr>
          <w:spacing w:val="-15"/>
          <w:sz w:val="20"/>
        </w:rPr>
        <w:t> </w:t>
      </w:r>
      <w:r>
        <w:rPr>
          <w:sz w:val="20"/>
        </w:rPr>
        <w:t>cual</w:t>
      </w:r>
      <w:r>
        <w:rPr>
          <w:spacing w:val="-16"/>
          <w:sz w:val="20"/>
        </w:rPr>
        <w:t> </w:t>
      </w:r>
      <w:r>
        <w:rPr>
          <w:sz w:val="20"/>
        </w:rPr>
        <w:t>consistirá</w:t>
      </w:r>
      <w:r>
        <w:rPr>
          <w:spacing w:val="-13"/>
          <w:sz w:val="20"/>
        </w:rPr>
        <w:t> </w:t>
      </w:r>
      <w:r>
        <w:rPr>
          <w:sz w:val="20"/>
        </w:rPr>
        <w:t>en</w:t>
      </w:r>
      <w:r>
        <w:rPr>
          <w:spacing w:val="-16"/>
          <w:sz w:val="20"/>
        </w:rPr>
        <w:t> </w:t>
      </w:r>
      <w:r>
        <w:rPr>
          <w:sz w:val="20"/>
        </w:rPr>
        <w:t>detener,</w:t>
      </w:r>
      <w:r>
        <w:rPr>
          <w:spacing w:val="-14"/>
          <w:sz w:val="20"/>
        </w:rPr>
        <w:t> </w:t>
      </w:r>
      <w:r>
        <w:rPr>
          <w:sz w:val="20"/>
        </w:rPr>
        <w:t>diferir</w:t>
      </w:r>
      <w:r>
        <w:rPr>
          <w:spacing w:val="-14"/>
          <w:sz w:val="20"/>
        </w:rPr>
        <w:t> </w:t>
      </w:r>
      <w:r>
        <w:rPr>
          <w:sz w:val="20"/>
        </w:rPr>
        <w:t>o</w:t>
      </w:r>
      <w:r>
        <w:rPr>
          <w:spacing w:val="-15"/>
          <w:sz w:val="20"/>
        </w:rPr>
        <w:t> </w:t>
      </w:r>
      <w:r>
        <w:rPr>
          <w:sz w:val="20"/>
        </w:rPr>
        <w:t>privar</w:t>
      </w:r>
      <w:r>
        <w:rPr>
          <w:spacing w:val="-14"/>
          <w:sz w:val="20"/>
        </w:rPr>
        <w:t> </w:t>
      </w:r>
      <w:r>
        <w:rPr>
          <w:sz w:val="20"/>
        </w:rPr>
        <w:t>temporalmente</w:t>
      </w:r>
      <w:r>
        <w:rPr>
          <w:spacing w:val="-15"/>
          <w:sz w:val="20"/>
        </w:rPr>
        <w:t> </w:t>
      </w:r>
      <w:r>
        <w:rPr>
          <w:sz w:val="20"/>
        </w:rPr>
        <w:t>a</w:t>
      </w:r>
      <w:r>
        <w:rPr>
          <w:spacing w:val="-15"/>
          <w:sz w:val="20"/>
        </w:rPr>
        <w:t> </w:t>
      </w:r>
      <w:r>
        <w:rPr>
          <w:sz w:val="20"/>
        </w:rPr>
        <w:t>los</w:t>
      </w:r>
      <w:r>
        <w:rPr>
          <w:spacing w:val="-14"/>
          <w:sz w:val="20"/>
        </w:rPr>
        <w:t> </w:t>
      </w:r>
      <w:r>
        <w:rPr>
          <w:sz w:val="20"/>
        </w:rPr>
        <w:t>particulares</w:t>
      </w:r>
      <w:r>
        <w:rPr>
          <w:spacing w:val="-11"/>
          <w:sz w:val="20"/>
        </w:rPr>
        <w:t> </w:t>
      </w:r>
      <w:r>
        <w:rPr>
          <w:sz w:val="20"/>
        </w:rPr>
        <w:t>de</w:t>
      </w:r>
      <w:r>
        <w:rPr>
          <w:spacing w:val="-16"/>
          <w:sz w:val="20"/>
        </w:rPr>
        <w:t> </w:t>
      </w:r>
      <w:r>
        <w:rPr>
          <w:sz w:val="20"/>
        </w:rPr>
        <w:t>sus</w:t>
      </w:r>
      <w:r>
        <w:rPr>
          <w:spacing w:val="-13"/>
          <w:sz w:val="20"/>
        </w:rPr>
        <w:t> </w:t>
      </w:r>
      <w:r>
        <w:rPr>
          <w:sz w:val="20"/>
        </w:rPr>
        <w:t>actividades comerciales, económicas, contractuales o de negocios por estar vinculados a faltas administrativas graves previstas en esta</w:t>
      </w:r>
      <w:r>
        <w:rPr>
          <w:spacing w:val="1"/>
          <w:sz w:val="20"/>
        </w:rPr>
        <w:t> </w:t>
      </w:r>
      <w:r>
        <w:rPr>
          <w:sz w:val="20"/>
        </w:rPr>
        <w:t>Ley.</w:t>
      </w:r>
    </w:p>
    <w:p>
      <w:pPr>
        <w:pStyle w:val="BodyText"/>
      </w:pPr>
    </w:p>
    <w:p>
      <w:pPr>
        <w:pStyle w:val="ListParagraph"/>
        <w:numPr>
          <w:ilvl w:val="0"/>
          <w:numId w:val="22"/>
        </w:numPr>
        <w:tabs>
          <w:tab w:pos="426" w:val="left" w:leader="none"/>
        </w:tabs>
        <w:spacing w:line="240" w:lineRule="auto" w:before="0" w:after="0"/>
        <w:ind w:left="142" w:right="186" w:firstLine="0"/>
        <w:jc w:val="both"/>
        <w:rPr>
          <w:sz w:val="20"/>
        </w:rPr>
      </w:pPr>
      <w:r>
        <w:rPr>
          <w:sz w:val="20"/>
        </w:rPr>
        <w:t>Disolución</w:t>
      </w:r>
      <w:r>
        <w:rPr>
          <w:spacing w:val="-6"/>
          <w:sz w:val="20"/>
        </w:rPr>
        <w:t> </w:t>
      </w:r>
      <w:r>
        <w:rPr>
          <w:sz w:val="20"/>
        </w:rPr>
        <w:t>de</w:t>
      </w:r>
      <w:r>
        <w:rPr>
          <w:spacing w:val="-6"/>
          <w:sz w:val="20"/>
        </w:rPr>
        <w:t> </w:t>
      </w:r>
      <w:r>
        <w:rPr>
          <w:sz w:val="20"/>
        </w:rPr>
        <w:t>la</w:t>
      </w:r>
      <w:r>
        <w:rPr>
          <w:spacing w:val="-8"/>
          <w:sz w:val="20"/>
        </w:rPr>
        <w:t> </w:t>
      </w:r>
      <w:r>
        <w:rPr>
          <w:sz w:val="20"/>
        </w:rPr>
        <w:t>sociedad</w:t>
      </w:r>
      <w:r>
        <w:rPr>
          <w:spacing w:val="-8"/>
          <w:sz w:val="20"/>
        </w:rPr>
        <w:t> </w:t>
      </w:r>
      <w:r>
        <w:rPr>
          <w:sz w:val="20"/>
        </w:rPr>
        <w:t>respectiva,</w:t>
      </w:r>
      <w:r>
        <w:rPr>
          <w:spacing w:val="-6"/>
          <w:sz w:val="20"/>
        </w:rPr>
        <w:t> </w:t>
      </w:r>
      <w:r>
        <w:rPr>
          <w:sz w:val="20"/>
        </w:rPr>
        <w:t>la</w:t>
      </w:r>
      <w:r>
        <w:rPr>
          <w:spacing w:val="-8"/>
          <w:sz w:val="20"/>
        </w:rPr>
        <w:t> </w:t>
      </w:r>
      <w:r>
        <w:rPr>
          <w:sz w:val="20"/>
        </w:rPr>
        <w:t>cual</w:t>
      </w:r>
      <w:r>
        <w:rPr>
          <w:spacing w:val="-9"/>
          <w:sz w:val="20"/>
        </w:rPr>
        <w:t> </w:t>
      </w:r>
      <w:r>
        <w:rPr>
          <w:sz w:val="20"/>
        </w:rPr>
        <w:t>consistirá</w:t>
      </w:r>
      <w:r>
        <w:rPr>
          <w:spacing w:val="-6"/>
          <w:sz w:val="20"/>
        </w:rPr>
        <w:t> </w:t>
      </w:r>
      <w:r>
        <w:rPr>
          <w:sz w:val="20"/>
        </w:rPr>
        <w:t>en</w:t>
      </w:r>
      <w:r>
        <w:rPr>
          <w:spacing w:val="-8"/>
          <w:sz w:val="20"/>
        </w:rPr>
        <w:t> </w:t>
      </w:r>
      <w:r>
        <w:rPr>
          <w:sz w:val="20"/>
        </w:rPr>
        <w:t>la</w:t>
      </w:r>
      <w:r>
        <w:rPr>
          <w:spacing w:val="-6"/>
          <w:sz w:val="20"/>
        </w:rPr>
        <w:t> </w:t>
      </w:r>
      <w:r>
        <w:rPr>
          <w:sz w:val="20"/>
        </w:rPr>
        <w:t>pérdida</w:t>
      </w:r>
      <w:r>
        <w:rPr>
          <w:spacing w:val="-6"/>
          <w:sz w:val="20"/>
        </w:rPr>
        <w:t> </w:t>
      </w:r>
      <w:r>
        <w:rPr>
          <w:sz w:val="20"/>
        </w:rPr>
        <w:t>de</w:t>
      </w:r>
      <w:r>
        <w:rPr>
          <w:spacing w:val="-6"/>
          <w:sz w:val="20"/>
        </w:rPr>
        <w:t> </w:t>
      </w:r>
      <w:r>
        <w:rPr>
          <w:sz w:val="20"/>
        </w:rPr>
        <w:t>la</w:t>
      </w:r>
      <w:r>
        <w:rPr>
          <w:spacing w:val="-8"/>
          <w:sz w:val="20"/>
        </w:rPr>
        <w:t> </w:t>
      </w:r>
      <w:r>
        <w:rPr>
          <w:sz w:val="20"/>
        </w:rPr>
        <w:t>capacidad</w:t>
      </w:r>
      <w:r>
        <w:rPr>
          <w:spacing w:val="-8"/>
          <w:sz w:val="20"/>
        </w:rPr>
        <w:t> </w:t>
      </w:r>
      <w:r>
        <w:rPr>
          <w:sz w:val="20"/>
        </w:rPr>
        <w:t>legal</w:t>
      </w:r>
      <w:r>
        <w:rPr>
          <w:spacing w:val="-8"/>
          <w:sz w:val="20"/>
        </w:rPr>
        <w:t> </w:t>
      </w:r>
      <w:r>
        <w:rPr>
          <w:sz w:val="20"/>
        </w:rPr>
        <w:t>de</w:t>
      </w:r>
      <w:r>
        <w:rPr>
          <w:spacing w:val="-6"/>
          <w:sz w:val="20"/>
        </w:rPr>
        <w:t> </w:t>
      </w:r>
      <w:r>
        <w:rPr>
          <w:sz w:val="20"/>
        </w:rPr>
        <w:t>una persona moral, para el cumplimiento del fin por el que fue creada por orden jurisdiccional y como consecuencia</w:t>
      </w:r>
      <w:r>
        <w:rPr>
          <w:spacing w:val="-11"/>
          <w:sz w:val="20"/>
        </w:rPr>
        <w:t> </w:t>
      </w:r>
      <w:r>
        <w:rPr>
          <w:sz w:val="20"/>
        </w:rPr>
        <w:t>de</w:t>
      </w:r>
      <w:r>
        <w:rPr>
          <w:spacing w:val="-8"/>
          <w:sz w:val="20"/>
        </w:rPr>
        <w:t> </w:t>
      </w:r>
      <w:r>
        <w:rPr>
          <w:sz w:val="20"/>
        </w:rPr>
        <w:t>la</w:t>
      </w:r>
      <w:r>
        <w:rPr>
          <w:spacing w:val="-9"/>
          <w:sz w:val="20"/>
        </w:rPr>
        <w:t> </w:t>
      </w:r>
      <w:r>
        <w:rPr>
          <w:sz w:val="20"/>
        </w:rPr>
        <w:t>comisión,</w:t>
      </w:r>
      <w:r>
        <w:rPr>
          <w:spacing w:val="-8"/>
          <w:sz w:val="20"/>
        </w:rPr>
        <w:t> </w:t>
      </w:r>
      <w:r>
        <w:rPr>
          <w:sz w:val="20"/>
        </w:rPr>
        <w:t>vinculación,</w:t>
      </w:r>
      <w:r>
        <w:rPr>
          <w:spacing w:val="-8"/>
          <w:sz w:val="20"/>
        </w:rPr>
        <w:t> </w:t>
      </w:r>
      <w:r>
        <w:rPr>
          <w:sz w:val="20"/>
        </w:rPr>
        <w:t>participación</w:t>
      </w:r>
      <w:r>
        <w:rPr>
          <w:spacing w:val="-7"/>
          <w:sz w:val="20"/>
        </w:rPr>
        <w:t> </w:t>
      </w:r>
      <w:r>
        <w:rPr>
          <w:sz w:val="20"/>
        </w:rPr>
        <w:t>y</w:t>
      </w:r>
      <w:r>
        <w:rPr>
          <w:spacing w:val="-14"/>
          <w:sz w:val="20"/>
        </w:rPr>
        <w:t> </w:t>
      </w:r>
      <w:r>
        <w:rPr>
          <w:sz w:val="20"/>
        </w:rPr>
        <w:t>relación</w:t>
      </w:r>
      <w:r>
        <w:rPr>
          <w:spacing w:val="-9"/>
          <w:sz w:val="20"/>
        </w:rPr>
        <w:t> </w:t>
      </w:r>
      <w:r>
        <w:rPr>
          <w:sz w:val="20"/>
        </w:rPr>
        <w:t>con</w:t>
      </w:r>
      <w:r>
        <w:rPr>
          <w:spacing w:val="-10"/>
          <w:sz w:val="20"/>
        </w:rPr>
        <w:t> </w:t>
      </w:r>
      <w:r>
        <w:rPr>
          <w:sz w:val="20"/>
        </w:rPr>
        <w:t>una</w:t>
      </w:r>
      <w:r>
        <w:rPr>
          <w:spacing w:val="-10"/>
          <w:sz w:val="20"/>
        </w:rPr>
        <w:t> </w:t>
      </w:r>
      <w:r>
        <w:rPr>
          <w:sz w:val="20"/>
        </w:rPr>
        <w:t>Falta</w:t>
      </w:r>
      <w:r>
        <w:rPr>
          <w:spacing w:val="-8"/>
          <w:sz w:val="20"/>
        </w:rPr>
        <w:t> </w:t>
      </w:r>
      <w:r>
        <w:rPr>
          <w:sz w:val="20"/>
        </w:rPr>
        <w:t>administrativa</w:t>
      </w:r>
      <w:r>
        <w:rPr>
          <w:spacing w:val="-9"/>
          <w:sz w:val="20"/>
        </w:rPr>
        <w:t> </w:t>
      </w:r>
      <w:r>
        <w:rPr>
          <w:sz w:val="20"/>
        </w:rPr>
        <w:t>grave prevista en esta</w:t>
      </w:r>
      <w:r>
        <w:rPr>
          <w:spacing w:val="-2"/>
          <w:sz w:val="20"/>
        </w:rPr>
        <w:t> </w:t>
      </w:r>
      <w:r>
        <w:rPr>
          <w:sz w:val="20"/>
        </w:rPr>
        <w:t>Ley.</w:t>
      </w:r>
    </w:p>
    <w:p>
      <w:pPr>
        <w:pStyle w:val="BodyText"/>
        <w:spacing w:before="2"/>
      </w:pPr>
    </w:p>
    <w:p>
      <w:pPr>
        <w:pStyle w:val="ListParagraph"/>
        <w:numPr>
          <w:ilvl w:val="0"/>
          <w:numId w:val="22"/>
        </w:numPr>
        <w:tabs>
          <w:tab w:pos="426" w:val="left" w:leader="none"/>
        </w:tabs>
        <w:spacing w:line="240" w:lineRule="auto" w:before="0" w:after="0"/>
        <w:ind w:left="142" w:right="190" w:firstLine="0"/>
        <w:jc w:val="both"/>
        <w:rPr>
          <w:sz w:val="20"/>
        </w:rPr>
      </w:pPr>
      <w:r>
        <w:rPr>
          <w:sz w:val="20"/>
        </w:rPr>
        <w:t>Indemnización por los daños y perjuicios ocasionados a la hacienda pública estatal o municipal, o al patrimonio de los entes</w:t>
      </w:r>
      <w:r>
        <w:rPr>
          <w:spacing w:val="-1"/>
          <w:sz w:val="20"/>
        </w:rPr>
        <w:t> </w:t>
      </w:r>
      <w:r>
        <w:rPr>
          <w:sz w:val="20"/>
        </w:rPr>
        <w:t>públicos.</w:t>
      </w:r>
    </w:p>
    <w:p>
      <w:pPr>
        <w:spacing w:after="0" w:line="240" w:lineRule="auto"/>
        <w:jc w:val="both"/>
        <w:rPr>
          <w:sz w:val="20"/>
        </w:rPr>
        <w:sectPr>
          <w:pgSz w:w="12240" w:h="15840"/>
          <w:pgMar w:top="1340" w:bottom="280" w:left="1560" w:right="1520"/>
        </w:sectPr>
      </w:pPr>
    </w:p>
    <w:p>
      <w:pPr>
        <w:pStyle w:val="BodyText"/>
        <w:spacing w:before="73"/>
        <w:ind w:left="142" w:right="186"/>
        <w:jc w:val="both"/>
      </w:pPr>
      <w:r>
        <w:rPr/>
        <w:t>Para la imposición de sanciones a las personas morales deberá observarse además, lo previsto en los artículos, 23 y 24 de esta Ley. Las sanciones impuestas a una persona moral serán aplicables</w:t>
      </w:r>
      <w:r>
        <w:rPr>
          <w:spacing w:val="-27"/>
        </w:rPr>
        <w:t> </w:t>
      </w:r>
      <w:r>
        <w:rPr/>
        <w:t>a las personas morales con las que tenga identidad mayoritaria de</w:t>
      </w:r>
      <w:r>
        <w:rPr>
          <w:spacing w:val="-1"/>
        </w:rPr>
        <w:t> </w:t>
      </w:r>
      <w:r>
        <w:rPr/>
        <w:t>accionistas.</w:t>
      </w:r>
    </w:p>
    <w:p>
      <w:pPr>
        <w:pStyle w:val="BodyText"/>
        <w:spacing w:before="2"/>
      </w:pPr>
    </w:p>
    <w:p>
      <w:pPr>
        <w:pStyle w:val="BodyText"/>
        <w:ind w:left="142" w:right="182"/>
        <w:jc w:val="both"/>
      </w:pPr>
      <w:r>
        <w:rPr/>
        <w:t>Las sanciones previstas en los incisos c) y d) de esta fracción, sólo serán procedentes cuando la sociedad obtenga un beneficio económico y se acredite participación de sus órganos de administración, de vigilancia o de sus socios, o en aquellos casos que se advierta que la sociedad es utilizada de manera sistemática para vincularse con faltas administrativas graves</w:t>
      </w:r>
    </w:p>
    <w:p>
      <w:pPr>
        <w:pStyle w:val="BodyText"/>
        <w:spacing w:before="9"/>
        <w:rPr>
          <w:sz w:val="19"/>
        </w:rPr>
      </w:pPr>
    </w:p>
    <w:p>
      <w:pPr>
        <w:pStyle w:val="BodyText"/>
        <w:ind w:left="142" w:right="188"/>
        <w:jc w:val="both"/>
      </w:pPr>
      <w:r>
        <w:rPr>
          <w:b/>
        </w:rPr>
        <w:t>ARTÍCULO 81. </w:t>
      </w:r>
      <w:r>
        <w:rPr/>
        <w:t>A juicio del Tribunal, podrán ser impuestas al infractor una o más de las sanciones señaladas, siempre que sean compatibles entre ellas y de acuerdo a la gravedad de las faltas de particulares.</w:t>
      </w:r>
    </w:p>
    <w:p>
      <w:pPr>
        <w:pStyle w:val="BodyText"/>
        <w:spacing w:before="1"/>
      </w:pPr>
    </w:p>
    <w:p>
      <w:pPr>
        <w:pStyle w:val="BodyText"/>
        <w:ind w:left="142" w:right="179"/>
        <w:jc w:val="both"/>
      </w:pPr>
      <w:r>
        <w:rPr/>
        <w:t>Se considerará como atenuante en la imposición de sanciones a personas morales cuando los órganos de administración, representación, vigilancia o los socios de las personas morales denuncien o colaboren en las investigaciones proporcionando la información y los elementos que posean, resarzan los daños que se hubieren causado.</w:t>
      </w:r>
    </w:p>
    <w:p>
      <w:pPr>
        <w:pStyle w:val="BodyText"/>
        <w:spacing w:before="1"/>
      </w:pPr>
    </w:p>
    <w:p>
      <w:pPr>
        <w:pStyle w:val="BodyText"/>
        <w:ind w:left="142" w:right="186"/>
        <w:jc w:val="both"/>
      </w:pPr>
      <w:r>
        <w:rPr/>
        <w:t>Se considera como agravante para la imposición de sanciones a las personas morales, el hecho de que los órganos de administración, representación, vigilancia o los socios de las mismas, que conozcan presuntos actos de corrupción de personas físicas que pertenecen a aquellas no los denuncien.</w:t>
      </w:r>
    </w:p>
    <w:p>
      <w:pPr>
        <w:pStyle w:val="BodyText"/>
        <w:spacing w:before="8"/>
        <w:rPr>
          <w:sz w:val="19"/>
        </w:rPr>
      </w:pPr>
    </w:p>
    <w:p>
      <w:pPr>
        <w:pStyle w:val="BodyText"/>
        <w:spacing w:line="242" w:lineRule="auto" w:before="1"/>
        <w:ind w:left="142" w:right="181"/>
        <w:jc w:val="both"/>
      </w:pPr>
      <w:r>
        <w:rPr>
          <w:b/>
        </w:rPr>
        <w:t>ARTÍCULO</w:t>
      </w:r>
      <w:r>
        <w:rPr>
          <w:b/>
          <w:spacing w:val="-7"/>
        </w:rPr>
        <w:t> </w:t>
      </w:r>
      <w:r>
        <w:rPr>
          <w:b/>
        </w:rPr>
        <w:t>82</w:t>
      </w:r>
      <w:r>
        <w:rPr/>
        <w:t>.</w:t>
      </w:r>
      <w:r>
        <w:rPr>
          <w:spacing w:val="-5"/>
        </w:rPr>
        <w:t> </w:t>
      </w:r>
      <w:r>
        <w:rPr/>
        <w:t>Para</w:t>
      </w:r>
      <w:r>
        <w:rPr>
          <w:spacing w:val="-5"/>
        </w:rPr>
        <w:t> </w:t>
      </w:r>
      <w:r>
        <w:rPr/>
        <w:t>la</w:t>
      </w:r>
      <w:r>
        <w:rPr>
          <w:spacing w:val="-5"/>
        </w:rPr>
        <w:t> </w:t>
      </w:r>
      <w:r>
        <w:rPr/>
        <w:t>imposición</w:t>
      </w:r>
      <w:r>
        <w:rPr>
          <w:spacing w:val="-6"/>
        </w:rPr>
        <w:t> </w:t>
      </w:r>
      <w:r>
        <w:rPr/>
        <w:t>de</w:t>
      </w:r>
      <w:r>
        <w:rPr>
          <w:spacing w:val="-6"/>
        </w:rPr>
        <w:t> </w:t>
      </w:r>
      <w:r>
        <w:rPr/>
        <w:t>las</w:t>
      </w:r>
      <w:r>
        <w:rPr>
          <w:spacing w:val="-7"/>
        </w:rPr>
        <w:t> </w:t>
      </w:r>
      <w:r>
        <w:rPr/>
        <w:t>sanciones</w:t>
      </w:r>
      <w:r>
        <w:rPr>
          <w:spacing w:val="-6"/>
        </w:rPr>
        <w:t> </w:t>
      </w:r>
      <w:r>
        <w:rPr/>
        <w:t>por</w:t>
      </w:r>
      <w:r>
        <w:rPr>
          <w:spacing w:val="-7"/>
        </w:rPr>
        <w:t> </w:t>
      </w:r>
      <w:r>
        <w:rPr/>
        <w:t>faltas</w:t>
      </w:r>
      <w:r>
        <w:rPr>
          <w:spacing w:val="-2"/>
        </w:rPr>
        <w:t> </w:t>
      </w:r>
      <w:r>
        <w:rPr/>
        <w:t>de</w:t>
      </w:r>
      <w:r>
        <w:rPr>
          <w:spacing w:val="-5"/>
        </w:rPr>
        <w:t> </w:t>
      </w:r>
      <w:r>
        <w:rPr/>
        <w:t>particulares</w:t>
      </w:r>
      <w:r>
        <w:rPr>
          <w:spacing w:val="-6"/>
        </w:rPr>
        <w:t> </w:t>
      </w:r>
      <w:r>
        <w:rPr/>
        <w:t>se</w:t>
      </w:r>
      <w:r>
        <w:rPr>
          <w:spacing w:val="-6"/>
        </w:rPr>
        <w:t> </w:t>
      </w:r>
      <w:r>
        <w:rPr/>
        <w:t>deberán</w:t>
      </w:r>
      <w:r>
        <w:rPr>
          <w:spacing w:val="-8"/>
        </w:rPr>
        <w:t> </w:t>
      </w:r>
      <w:r>
        <w:rPr/>
        <w:t>considerar los siguientes</w:t>
      </w:r>
      <w:r>
        <w:rPr>
          <w:spacing w:val="-1"/>
        </w:rPr>
        <w:t> </w:t>
      </w:r>
      <w:r>
        <w:rPr/>
        <w:t>elementos:</w:t>
      </w:r>
    </w:p>
    <w:p>
      <w:pPr>
        <w:pStyle w:val="BodyText"/>
        <w:spacing w:before="10"/>
        <w:rPr>
          <w:sz w:val="19"/>
        </w:rPr>
      </w:pPr>
    </w:p>
    <w:p>
      <w:pPr>
        <w:pStyle w:val="ListParagraph"/>
        <w:numPr>
          <w:ilvl w:val="0"/>
          <w:numId w:val="23"/>
        </w:numPr>
        <w:tabs>
          <w:tab w:pos="569" w:val="left" w:leader="none"/>
          <w:tab w:pos="570" w:val="left" w:leader="none"/>
        </w:tabs>
        <w:spacing w:line="240" w:lineRule="auto" w:before="0" w:after="0"/>
        <w:ind w:left="569" w:right="0" w:hanging="428"/>
        <w:jc w:val="left"/>
        <w:rPr>
          <w:sz w:val="20"/>
        </w:rPr>
      </w:pPr>
      <w:r>
        <w:rPr>
          <w:sz w:val="20"/>
        </w:rPr>
        <w:t>El grado de participación del o los sujetos en la falta de</w:t>
      </w:r>
      <w:r>
        <w:rPr>
          <w:spacing w:val="-5"/>
          <w:sz w:val="20"/>
        </w:rPr>
        <w:t> </w:t>
      </w:r>
      <w:r>
        <w:rPr>
          <w:sz w:val="20"/>
        </w:rPr>
        <w:t>particulares;</w:t>
      </w:r>
    </w:p>
    <w:p>
      <w:pPr>
        <w:pStyle w:val="BodyText"/>
        <w:spacing w:before="1"/>
      </w:pPr>
    </w:p>
    <w:p>
      <w:pPr>
        <w:pStyle w:val="ListParagraph"/>
        <w:numPr>
          <w:ilvl w:val="0"/>
          <w:numId w:val="23"/>
        </w:numPr>
        <w:tabs>
          <w:tab w:pos="569" w:val="left" w:leader="none"/>
          <w:tab w:pos="570" w:val="left" w:leader="none"/>
        </w:tabs>
        <w:spacing w:line="240" w:lineRule="auto" w:before="0" w:after="0"/>
        <w:ind w:left="569" w:right="0" w:hanging="428"/>
        <w:jc w:val="left"/>
        <w:rPr>
          <w:sz w:val="20"/>
        </w:rPr>
      </w:pPr>
      <w:r>
        <w:rPr>
          <w:sz w:val="20"/>
        </w:rPr>
        <w:t>La reincidencia en la comisión de las infracciones previstas en esta</w:t>
      </w:r>
      <w:r>
        <w:rPr>
          <w:spacing w:val="-4"/>
          <w:sz w:val="20"/>
        </w:rPr>
        <w:t> </w:t>
      </w:r>
      <w:r>
        <w:rPr>
          <w:sz w:val="20"/>
        </w:rPr>
        <w:t>Ley;</w:t>
      </w:r>
    </w:p>
    <w:p>
      <w:pPr>
        <w:pStyle w:val="BodyText"/>
        <w:spacing w:before="10"/>
        <w:rPr>
          <w:sz w:val="19"/>
        </w:rPr>
      </w:pPr>
    </w:p>
    <w:p>
      <w:pPr>
        <w:pStyle w:val="ListParagraph"/>
        <w:numPr>
          <w:ilvl w:val="0"/>
          <w:numId w:val="23"/>
        </w:numPr>
        <w:tabs>
          <w:tab w:pos="569" w:val="left" w:leader="none"/>
          <w:tab w:pos="570" w:val="left" w:leader="none"/>
        </w:tabs>
        <w:spacing w:line="240" w:lineRule="auto" w:before="0" w:after="0"/>
        <w:ind w:left="569" w:right="0" w:hanging="428"/>
        <w:jc w:val="left"/>
        <w:rPr>
          <w:sz w:val="20"/>
        </w:rPr>
      </w:pPr>
      <w:r>
        <w:rPr>
          <w:sz w:val="20"/>
        </w:rPr>
        <w:t>La capacidad económica del</w:t>
      </w:r>
      <w:r>
        <w:rPr>
          <w:spacing w:val="-4"/>
          <w:sz w:val="20"/>
        </w:rPr>
        <w:t> </w:t>
      </w:r>
      <w:r>
        <w:rPr>
          <w:sz w:val="20"/>
        </w:rPr>
        <w:t>infractor;</w:t>
      </w:r>
    </w:p>
    <w:p>
      <w:pPr>
        <w:pStyle w:val="BodyText"/>
        <w:spacing w:before="1"/>
      </w:pPr>
    </w:p>
    <w:p>
      <w:pPr>
        <w:pStyle w:val="ListParagraph"/>
        <w:numPr>
          <w:ilvl w:val="0"/>
          <w:numId w:val="23"/>
        </w:numPr>
        <w:tabs>
          <w:tab w:pos="570" w:val="left" w:leader="none"/>
        </w:tabs>
        <w:spacing w:line="240" w:lineRule="auto" w:before="0" w:after="0"/>
        <w:ind w:left="569" w:right="0" w:hanging="428"/>
        <w:jc w:val="left"/>
        <w:rPr>
          <w:sz w:val="20"/>
        </w:rPr>
      </w:pPr>
      <w:r>
        <w:rPr>
          <w:sz w:val="20"/>
        </w:rPr>
        <w:t>El</w:t>
      </w:r>
      <w:r>
        <w:rPr>
          <w:spacing w:val="-6"/>
          <w:sz w:val="20"/>
        </w:rPr>
        <w:t> </w:t>
      </w:r>
      <w:r>
        <w:rPr>
          <w:sz w:val="20"/>
        </w:rPr>
        <w:t>daño</w:t>
      </w:r>
      <w:r>
        <w:rPr>
          <w:spacing w:val="-6"/>
          <w:sz w:val="20"/>
        </w:rPr>
        <w:t> </w:t>
      </w:r>
      <w:r>
        <w:rPr>
          <w:sz w:val="20"/>
        </w:rPr>
        <w:t>o</w:t>
      </w:r>
      <w:r>
        <w:rPr>
          <w:spacing w:val="-3"/>
          <w:sz w:val="20"/>
        </w:rPr>
        <w:t> </w:t>
      </w:r>
      <w:r>
        <w:rPr>
          <w:sz w:val="20"/>
        </w:rPr>
        <w:t>puesta</w:t>
      </w:r>
      <w:r>
        <w:rPr>
          <w:spacing w:val="-3"/>
          <w:sz w:val="20"/>
        </w:rPr>
        <w:t> </w:t>
      </w:r>
      <w:r>
        <w:rPr>
          <w:sz w:val="20"/>
        </w:rPr>
        <w:t>en</w:t>
      </w:r>
      <w:r>
        <w:rPr>
          <w:spacing w:val="-6"/>
          <w:sz w:val="20"/>
        </w:rPr>
        <w:t> </w:t>
      </w:r>
      <w:r>
        <w:rPr>
          <w:sz w:val="20"/>
        </w:rPr>
        <w:t>peligro</w:t>
      </w:r>
      <w:r>
        <w:rPr>
          <w:spacing w:val="-3"/>
          <w:sz w:val="20"/>
        </w:rPr>
        <w:t> </w:t>
      </w:r>
      <w:r>
        <w:rPr>
          <w:sz w:val="20"/>
        </w:rPr>
        <w:t>del</w:t>
      </w:r>
      <w:r>
        <w:rPr>
          <w:spacing w:val="-6"/>
          <w:sz w:val="20"/>
        </w:rPr>
        <w:t> </w:t>
      </w:r>
      <w:r>
        <w:rPr>
          <w:sz w:val="20"/>
        </w:rPr>
        <w:t>adecuado</w:t>
      </w:r>
      <w:r>
        <w:rPr>
          <w:spacing w:val="-5"/>
          <w:sz w:val="20"/>
        </w:rPr>
        <w:t> </w:t>
      </w:r>
      <w:r>
        <w:rPr>
          <w:sz w:val="20"/>
        </w:rPr>
        <w:t>desarrollo</w:t>
      </w:r>
      <w:r>
        <w:rPr>
          <w:spacing w:val="-6"/>
          <w:sz w:val="20"/>
        </w:rPr>
        <w:t> </w:t>
      </w:r>
      <w:r>
        <w:rPr>
          <w:sz w:val="20"/>
        </w:rPr>
        <w:t>de</w:t>
      </w:r>
      <w:r>
        <w:rPr>
          <w:spacing w:val="-4"/>
          <w:sz w:val="20"/>
        </w:rPr>
        <w:t> </w:t>
      </w:r>
      <w:r>
        <w:rPr>
          <w:sz w:val="20"/>
        </w:rPr>
        <w:t>la</w:t>
      </w:r>
      <w:r>
        <w:rPr>
          <w:spacing w:val="-6"/>
          <w:sz w:val="20"/>
        </w:rPr>
        <w:t> </w:t>
      </w:r>
      <w:r>
        <w:rPr>
          <w:sz w:val="20"/>
        </w:rPr>
        <w:t>actividad</w:t>
      </w:r>
      <w:r>
        <w:rPr>
          <w:spacing w:val="-3"/>
          <w:sz w:val="20"/>
        </w:rPr>
        <w:t> </w:t>
      </w:r>
      <w:r>
        <w:rPr>
          <w:sz w:val="20"/>
        </w:rPr>
        <w:t>administrativa</w:t>
      </w:r>
      <w:r>
        <w:rPr>
          <w:spacing w:val="-3"/>
          <w:sz w:val="20"/>
        </w:rPr>
        <w:t> </w:t>
      </w:r>
      <w:r>
        <w:rPr>
          <w:sz w:val="20"/>
        </w:rPr>
        <w:t>del</w:t>
      </w:r>
      <w:r>
        <w:rPr>
          <w:spacing w:val="-4"/>
          <w:sz w:val="20"/>
        </w:rPr>
        <w:t> </w:t>
      </w:r>
      <w:r>
        <w:rPr>
          <w:sz w:val="20"/>
        </w:rPr>
        <w:t>Estado,</w:t>
      </w:r>
      <w:r>
        <w:rPr>
          <w:spacing w:val="-2"/>
          <w:sz w:val="20"/>
        </w:rPr>
        <w:t> </w:t>
      </w:r>
      <w:r>
        <w:rPr>
          <w:sz w:val="20"/>
        </w:rPr>
        <w:t>y</w:t>
      </w:r>
    </w:p>
    <w:p>
      <w:pPr>
        <w:pStyle w:val="BodyText"/>
        <w:spacing w:before="10"/>
        <w:rPr>
          <w:sz w:val="19"/>
        </w:rPr>
      </w:pPr>
    </w:p>
    <w:p>
      <w:pPr>
        <w:pStyle w:val="ListParagraph"/>
        <w:numPr>
          <w:ilvl w:val="0"/>
          <w:numId w:val="23"/>
        </w:numPr>
        <w:tabs>
          <w:tab w:pos="569" w:val="left" w:leader="none"/>
          <w:tab w:pos="570" w:val="left" w:leader="none"/>
        </w:tabs>
        <w:spacing w:line="240" w:lineRule="auto" w:before="0" w:after="0"/>
        <w:ind w:left="142" w:right="189" w:firstLine="0"/>
        <w:jc w:val="left"/>
        <w:rPr>
          <w:sz w:val="20"/>
        </w:rPr>
      </w:pPr>
      <w:r>
        <w:rPr>
          <w:sz w:val="20"/>
        </w:rPr>
        <w:t>El monto del beneficio, lucro, o del daño o perjuicio derivado de la infracción, cuando éstos se hubieren causado.</w:t>
      </w:r>
    </w:p>
    <w:p>
      <w:pPr>
        <w:pStyle w:val="BodyText"/>
        <w:spacing w:before="10"/>
        <w:rPr>
          <w:sz w:val="19"/>
        </w:rPr>
      </w:pPr>
    </w:p>
    <w:p>
      <w:pPr>
        <w:pStyle w:val="BodyText"/>
        <w:spacing w:line="242" w:lineRule="auto"/>
        <w:ind w:left="142" w:right="184"/>
        <w:jc w:val="both"/>
      </w:pPr>
      <w:r>
        <w:rPr>
          <w:b/>
        </w:rPr>
        <w:t>ARTÍCULO 83. </w:t>
      </w:r>
      <w:r>
        <w:rPr/>
        <w:t>El fincamiento de responsabilidad administrativa por la comisión de faltas de particulares se determinará de manera autónoma e independiente de la participación de un</w:t>
      </w:r>
      <w:r>
        <w:rPr>
          <w:spacing w:val="-39"/>
        </w:rPr>
        <w:t> </w:t>
      </w:r>
      <w:r>
        <w:rPr/>
        <w:t>servidor público.</w:t>
      </w:r>
    </w:p>
    <w:p>
      <w:pPr>
        <w:pStyle w:val="BodyText"/>
        <w:spacing w:before="7"/>
        <w:rPr>
          <w:sz w:val="19"/>
        </w:rPr>
      </w:pPr>
    </w:p>
    <w:p>
      <w:pPr>
        <w:pStyle w:val="BodyText"/>
        <w:ind w:left="142" w:right="174"/>
        <w:jc w:val="both"/>
      </w:pPr>
      <w:r>
        <w:rPr/>
        <w:t>Las personas morales serán sancionadas por la comisión de faltas de particulares, con independencia de la responsabilidad a la que sean sujetos a este tipo de procedimientos las personas físicas que actúen a nombre o representación de la persona moral o en beneficio de ella.</w:t>
      </w:r>
    </w:p>
    <w:p>
      <w:pPr>
        <w:pStyle w:val="BodyText"/>
        <w:rPr>
          <w:sz w:val="22"/>
        </w:rPr>
      </w:pPr>
    </w:p>
    <w:p>
      <w:pPr>
        <w:pStyle w:val="BodyText"/>
        <w:spacing w:before="9"/>
        <w:rPr>
          <w:sz w:val="17"/>
        </w:rPr>
      </w:pPr>
    </w:p>
    <w:p>
      <w:pPr>
        <w:pStyle w:val="Heading1"/>
        <w:ind w:left="217"/>
      </w:pPr>
      <w:r>
        <w:rPr/>
        <w:t>Capítulo IV</w:t>
      </w:r>
    </w:p>
    <w:p>
      <w:pPr>
        <w:pStyle w:val="BodyText"/>
        <w:rPr>
          <w:b/>
          <w:sz w:val="28"/>
        </w:rPr>
      </w:pPr>
    </w:p>
    <w:p>
      <w:pPr>
        <w:spacing w:line="288" w:lineRule="auto" w:before="0"/>
        <w:ind w:left="154" w:right="225" w:firstLine="0"/>
        <w:jc w:val="center"/>
        <w:rPr>
          <w:b/>
          <w:sz w:val="20"/>
        </w:rPr>
      </w:pPr>
      <w:r>
        <w:rPr>
          <w:b/>
          <w:sz w:val="20"/>
        </w:rPr>
        <w:t>Disposiciones Comunes para la Imposición de Sanciones por Faltas Administrativas Graves y Faltas de Particulares</w:t>
      </w:r>
    </w:p>
    <w:p>
      <w:pPr>
        <w:pStyle w:val="BodyText"/>
        <w:rPr>
          <w:b/>
        </w:rPr>
      </w:pPr>
    </w:p>
    <w:p>
      <w:pPr>
        <w:pStyle w:val="BodyText"/>
        <w:spacing w:line="242" w:lineRule="auto" w:before="1"/>
        <w:ind w:left="142" w:right="187"/>
        <w:jc w:val="both"/>
      </w:pPr>
      <w:r>
        <w:rPr>
          <w:b/>
        </w:rPr>
        <w:t>ARTÍCULO 84. </w:t>
      </w:r>
      <w:r>
        <w:rPr/>
        <w:t>Para la imposición de las sanciones por faltas administrativas graves y faltas de particulares, se observarán las siguientes reglas:</w:t>
      </w:r>
    </w:p>
    <w:p>
      <w:pPr>
        <w:spacing w:after="0" w:line="242" w:lineRule="auto"/>
        <w:jc w:val="both"/>
        <w:sectPr>
          <w:pgSz w:w="12240" w:h="15840"/>
          <w:pgMar w:top="1340" w:bottom="280" w:left="1560" w:right="1520"/>
        </w:sectPr>
      </w:pPr>
    </w:p>
    <w:p>
      <w:pPr>
        <w:pStyle w:val="ListParagraph"/>
        <w:numPr>
          <w:ilvl w:val="0"/>
          <w:numId w:val="24"/>
        </w:numPr>
        <w:tabs>
          <w:tab w:pos="570" w:val="left" w:leader="none"/>
        </w:tabs>
        <w:spacing w:line="240" w:lineRule="auto" w:before="73" w:after="0"/>
        <w:ind w:left="142" w:right="181" w:firstLine="0"/>
        <w:jc w:val="both"/>
        <w:rPr>
          <w:sz w:val="20"/>
        </w:rPr>
      </w:pPr>
      <w:r>
        <w:rPr>
          <w:sz w:val="20"/>
        </w:rPr>
        <w:t>La</w:t>
      </w:r>
      <w:r>
        <w:rPr>
          <w:spacing w:val="-8"/>
          <w:sz w:val="20"/>
        </w:rPr>
        <w:t> </w:t>
      </w:r>
      <w:r>
        <w:rPr>
          <w:sz w:val="20"/>
        </w:rPr>
        <w:t>suspensión</w:t>
      </w:r>
      <w:r>
        <w:rPr>
          <w:spacing w:val="-5"/>
          <w:sz w:val="20"/>
        </w:rPr>
        <w:t> </w:t>
      </w:r>
      <w:r>
        <w:rPr>
          <w:sz w:val="20"/>
        </w:rPr>
        <w:t>o</w:t>
      </w:r>
      <w:r>
        <w:rPr>
          <w:spacing w:val="-6"/>
          <w:sz w:val="20"/>
        </w:rPr>
        <w:t> </w:t>
      </w:r>
      <w:r>
        <w:rPr>
          <w:sz w:val="20"/>
        </w:rPr>
        <w:t>la</w:t>
      </w:r>
      <w:r>
        <w:rPr>
          <w:spacing w:val="-5"/>
          <w:sz w:val="20"/>
        </w:rPr>
        <w:t> </w:t>
      </w:r>
      <w:r>
        <w:rPr>
          <w:sz w:val="20"/>
        </w:rPr>
        <w:t>destitución</w:t>
      </w:r>
      <w:r>
        <w:rPr>
          <w:spacing w:val="-6"/>
          <w:sz w:val="20"/>
        </w:rPr>
        <w:t> </w:t>
      </w:r>
      <w:r>
        <w:rPr>
          <w:sz w:val="20"/>
        </w:rPr>
        <w:t>del</w:t>
      </w:r>
      <w:r>
        <w:rPr>
          <w:spacing w:val="-5"/>
          <w:sz w:val="20"/>
        </w:rPr>
        <w:t> </w:t>
      </w:r>
      <w:r>
        <w:rPr>
          <w:sz w:val="20"/>
        </w:rPr>
        <w:t>puesto</w:t>
      </w:r>
      <w:r>
        <w:rPr>
          <w:spacing w:val="-2"/>
          <w:sz w:val="20"/>
        </w:rPr>
        <w:t> </w:t>
      </w:r>
      <w:r>
        <w:rPr>
          <w:sz w:val="20"/>
        </w:rPr>
        <w:t>de</w:t>
      </w:r>
      <w:r>
        <w:rPr>
          <w:spacing w:val="-6"/>
          <w:sz w:val="20"/>
        </w:rPr>
        <w:t> </w:t>
      </w:r>
      <w:r>
        <w:rPr>
          <w:sz w:val="20"/>
        </w:rPr>
        <w:t>los</w:t>
      </w:r>
      <w:r>
        <w:rPr>
          <w:spacing w:val="-6"/>
          <w:sz w:val="20"/>
        </w:rPr>
        <w:t> </w:t>
      </w:r>
      <w:r>
        <w:rPr>
          <w:sz w:val="20"/>
        </w:rPr>
        <w:t>servidores</w:t>
      </w:r>
      <w:r>
        <w:rPr>
          <w:spacing w:val="-6"/>
          <w:sz w:val="20"/>
        </w:rPr>
        <w:t> </w:t>
      </w:r>
      <w:r>
        <w:rPr>
          <w:sz w:val="20"/>
        </w:rPr>
        <w:t>públicos,</w:t>
      </w:r>
      <w:r>
        <w:rPr>
          <w:spacing w:val="-7"/>
          <w:sz w:val="20"/>
        </w:rPr>
        <w:t> </w:t>
      </w:r>
      <w:r>
        <w:rPr>
          <w:sz w:val="20"/>
        </w:rPr>
        <w:t>que</w:t>
      </w:r>
      <w:r>
        <w:rPr>
          <w:spacing w:val="-5"/>
          <w:sz w:val="20"/>
        </w:rPr>
        <w:t> </w:t>
      </w:r>
      <w:r>
        <w:rPr>
          <w:sz w:val="20"/>
        </w:rPr>
        <w:t>sean</w:t>
      </w:r>
      <w:r>
        <w:rPr>
          <w:spacing w:val="-6"/>
          <w:sz w:val="20"/>
        </w:rPr>
        <w:t> </w:t>
      </w:r>
      <w:r>
        <w:rPr>
          <w:sz w:val="20"/>
        </w:rPr>
        <w:t>impuestas</w:t>
      </w:r>
      <w:r>
        <w:rPr>
          <w:spacing w:val="-4"/>
          <w:sz w:val="20"/>
        </w:rPr>
        <w:t> </w:t>
      </w:r>
      <w:r>
        <w:rPr>
          <w:sz w:val="20"/>
        </w:rPr>
        <w:t>por</w:t>
      </w:r>
      <w:r>
        <w:rPr>
          <w:spacing w:val="-5"/>
          <w:sz w:val="20"/>
        </w:rPr>
        <w:t> </w:t>
      </w:r>
      <w:r>
        <w:rPr>
          <w:sz w:val="20"/>
        </w:rPr>
        <w:t>el Tribunal, serán ejecutadas por el titular o servidor público competente del ente público correspondiente;</w:t>
      </w:r>
    </w:p>
    <w:p>
      <w:pPr>
        <w:pStyle w:val="BodyText"/>
        <w:spacing w:before="2"/>
      </w:pPr>
    </w:p>
    <w:p>
      <w:pPr>
        <w:pStyle w:val="ListParagraph"/>
        <w:numPr>
          <w:ilvl w:val="0"/>
          <w:numId w:val="24"/>
        </w:numPr>
        <w:tabs>
          <w:tab w:pos="570" w:val="left" w:leader="none"/>
        </w:tabs>
        <w:spacing w:line="240" w:lineRule="auto" w:before="0" w:after="0"/>
        <w:ind w:left="142" w:right="183" w:firstLine="0"/>
        <w:jc w:val="both"/>
        <w:rPr>
          <w:sz w:val="20"/>
        </w:rPr>
      </w:pPr>
      <w:r>
        <w:rPr>
          <w:sz w:val="20"/>
        </w:rPr>
        <w:t>La</w:t>
      </w:r>
      <w:r>
        <w:rPr>
          <w:spacing w:val="-8"/>
          <w:sz w:val="20"/>
        </w:rPr>
        <w:t> </w:t>
      </w:r>
      <w:r>
        <w:rPr>
          <w:sz w:val="20"/>
        </w:rPr>
        <w:t>inhabilitación</w:t>
      </w:r>
      <w:r>
        <w:rPr>
          <w:spacing w:val="-7"/>
          <w:sz w:val="20"/>
        </w:rPr>
        <w:t> </w:t>
      </w:r>
      <w:r>
        <w:rPr>
          <w:sz w:val="20"/>
        </w:rPr>
        <w:t>temporal</w:t>
      </w:r>
      <w:r>
        <w:rPr>
          <w:spacing w:val="-8"/>
          <w:sz w:val="20"/>
        </w:rPr>
        <w:t> </w:t>
      </w:r>
      <w:r>
        <w:rPr>
          <w:sz w:val="20"/>
        </w:rPr>
        <w:t>para</w:t>
      </w:r>
      <w:r>
        <w:rPr>
          <w:spacing w:val="-6"/>
          <w:sz w:val="20"/>
        </w:rPr>
        <w:t> </w:t>
      </w:r>
      <w:r>
        <w:rPr>
          <w:sz w:val="20"/>
        </w:rPr>
        <w:t>desempeñar</w:t>
      </w:r>
      <w:r>
        <w:rPr>
          <w:spacing w:val="-4"/>
          <w:sz w:val="20"/>
        </w:rPr>
        <w:t> </w:t>
      </w:r>
      <w:r>
        <w:rPr>
          <w:sz w:val="20"/>
        </w:rPr>
        <w:t>un</w:t>
      </w:r>
      <w:r>
        <w:rPr>
          <w:spacing w:val="-5"/>
          <w:sz w:val="20"/>
        </w:rPr>
        <w:t> </w:t>
      </w:r>
      <w:r>
        <w:rPr>
          <w:sz w:val="20"/>
        </w:rPr>
        <w:t>empleo,</w:t>
      </w:r>
      <w:r>
        <w:rPr>
          <w:spacing w:val="-7"/>
          <w:sz w:val="20"/>
        </w:rPr>
        <w:t> </w:t>
      </w:r>
      <w:r>
        <w:rPr>
          <w:sz w:val="20"/>
        </w:rPr>
        <w:t>cargo</w:t>
      </w:r>
      <w:r>
        <w:rPr>
          <w:spacing w:val="-7"/>
          <w:sz w:val="20"/>
        </w:rPr>
        <w:t> </w:t>
      </w:r>
      <w:r>
        <w:rPr>
          <w:sz w:val="20"/>
        </w:rPr>
        <w:t>o</w:t>
      </w:r>
      <w:r>
        <w:rPr>
          <w:spacing w:val="-5"/>
          <w:sz w:val="20"/>
        </w:rPr>
        <w:t> </w:t>
      </w:r>
      <w:r>
        <w:rPr>
          <w:sz w:val="20"/>
        </w:rPr>
        <w:t>comisión</w:t>
      </w:r>
      <w:r>
        <w:rPr>
          <w:spacing w:val="-7"/>
          <w:sz w:val="20"/>
        </w:rPr>
        <w:t> </w:t>
      </w:r>
      <w:r>
        <w:rPr>
          <w:sz w:val="20"/>
        </w:rPr>
        <w:t>en</w:t>
      </w:r>
      <w:r>
        <w:rPr>
          <w:spacing w:val="-7"/>
          <w:sz w:val="20"/>
        </w:rPr>
        <w:t> </w:t>
      </w:r>
      <w:r>
        <w:rPr>
          <w:sz w:val="20"/>
        </w:rPr>
        <w:t>el</w:t>
      </w:r>
      <w:r>
        <w:rPr>
          <w:spacing w:val="-8"/>
          <w:sz w:val="20"/>
        </w:rPr>
        <w:t> </w:t>
      </w:r>
      <w:r>
        <w:rPr>
          <w:sz w:val="20"/>
        </w:rPr>
        <w:t>servicio</w:t>
      </w:r>
      <w:r>
        <w:rPr>
          <w:spacing w:val="-7"/>
          <w:sz w:val="20"/>
        </w:rPr>
        <w:t> </w:t>
      </w:r>
      <w:r>
        <w:rPr>
          <w:sz w:val="20"/>
        </w:rPr>
        <w:t>público, y para participar en adquisiciones, arrendamientos, servicios u obras públicas, que sean impuestas por el Tribunal, serán ejecutadas en los términos de la resolución dictada,</w:t>
      </w:r>
      <w:r>
        <w:rPr>
          <w:spacing w:val="-3"/>
          <w:sz w:val="20"/>
        </w:rPr>
        <w:t> </w:t>
      </w:r>
      <w:r>
        <w:rPr>
          <w:sz w:val="20"/>
        </w:rPr>
        <w:t>y</w:t>
      </w:r>
    </w:p>
    <w:p>
      <w:pPr>
        <w:pStyle w:val="BodyText"/>
        <w:spacing w:before="11"/>
        <w:rPr>
          <w:sz w:val="19"/>
        </w:rPr>
      </w:pPr>
    </w:p>
    <w:p>
      <w:pPr>
        <w:pStyle w:val="ListParagraph"/>
        <w:numPr>
          <w:ilvl w:val="0"/>
          <w:numId w:val="24"/>
        </w:numPr>
        <w:tabs>
          <w:tab w:pos="570" w:val="left" w:leader="none"/>
        </w:tabs>
        <w:spacing w:line="240" w:lineRule="auto" w:before="0" w:after="0"/>
        <w:ind w:left="142" w:right="177" w:firstLine="0"/>
        <w:jc w:val="both"/>
        <w:rPr>
          <w:sz w:val="20"/>
        </w:rPr>
      </w:pPr>
      <w:r>
        <w:rPr>
          <w:sz w:val="20"/>
        </w:rPr>
        <w:t>Las indemnizaciones y sanciones económicas consistentes en multa, serán impuestas por el Tribunal y constituirán créditos fiscales a favor del erario estatal o municipal, en su caso, y se harán efectivas mediante el procedimiento administrativo de ejecución; tendrán, además, la prelación prevista para dichos créditos y se sujetarán en todo a las disposiciones fiscales aplicables a esta materia.</w:t>
      </w:r>
    </w:p>
    <w:p>
      <w:pPr>
        <w:pStyle w:val="BodyText"/>
        <w:spacing w:before="9"/>
        <w:rPr>
          <w:sz w:val="19"/>
        </w:rPr>
      </w:pPr>
    </w:p>
    <w:p>
      <w:pPr>
        <w:pStyle w:val="BodyText"/>
        <w:ind w:left="142" w:right="186"/>
        <w:jc w:val="both"/>
      </w:pPr>
      <w:r>
        <w:rPr>
          <w:b/>
        </w:rPr>
        <w:t>ARTÍCULO 85. </w:t>
      </w:r>
      <w:r>
        <w:rPr/>
        <w:t>En los casos de indemnización y sanción económica, el Tribunal ordenará a los responsables</w:t>
      </w:r>
      <w:r>
        <w:rPr>
          <w:spacing w:val="-7"/>
        </w:rPr>
        <w:t> </w:t>
      </w:r>
      <w:r>
        <w:rPr/>
        <w:t>el</w:t>
      </w:r>
      <w:r>
        <w:rPr>
          <w:spacing w:val="-8"/>
        </w:rPr>
        <w:t> </w:t>
      </w:r>
      <w:r>
        <w:rPr/>
        <w:t>pago</w:t>
      </w:r>
      <w:r>
        <w:rPr>
          <w:spacing w:val="-5"/>
        </w:rPr>
        <w:t> </w:t>
      </w:r>
      <w:r>
        <w:rPr/>
        <w:t>que</w:t>
      </w:r>
      <w:r>
        <w:rPr>
          <w:spacing w:val="-7"/>
        </w:rPr>
        <w:t> </w:t>
      </w:r>
      <w:r>
        <w:rPr/>
        <w:t>corresponda</w:t>
      </w:r>
      <w:r>
        <w:rPr>
          <w:spacing w:val="-2"/>
        </w:rPr>
        <w:t> </w:t>
      </w:r>
      <w:r>
        <w:rPr>
          <w:spacing w:val="-3"/>
        </w:rPr>
        <w:t>y,</w:t>
      </w:r>
      <w:r>
        <w:rPr>
          <w:spacing w:val="-8"/>
        </w:rPr>
        <w:t> </w:t>
      </w:r>
      <w:r>
        <w:rPr/>
        <w:t>en</w:t>
      </w:r>
      <w:r>
        <w:rPr>
          <w:spacing w:val="-7"/>
        </w:rPr>
        <w:t> </w:t>
      </w:r>
      <w:r>
        <w:rPr/>
        <w:t>el</w:t>
      </w:r>
      <w:r>
        <w:rPr>
          <w:spacing w:val="-8"/>
        </w:rPr>
        <w:t> </w:t>
      </w:r>
      <w:r>
        <w:rPr/>
        <w:t>caso</w:t>
      </w:r>
      <w:r>
        <w:rPr>
          <w:spacing w:val="-7"/>
        </w:rPr>
        <w:t> </w:t>
      </w:r>
      <w:r>
        <w:rPr/>
        <w:t>de</w:t>
      </w:r>
      <w:r>
        <w:rPr>
          <w:spacing w:val="-5"/>
        </w:rPr>
        <w:t> </w:t>
      </w:r>
      <w:r>
        <w:rPr/>
        <w:t>daños</w:t>
      </w:r>
      <w:r>
        <w:rPr>
          <w:spacing w:val="-4"/>
        </w:rPr>
        <w:t> </w:t>
      </w:r>
      <w:r>
        <w:rPr/>
        <w:t>y</w:t>
      </w:r>
      <w:r>
        <w:rPr>
          <w:spacing w:val="-9"/>
        </w:rPr>
        <w:t> </w:t>
      </w:r>
      <w:r>
        <w:rPr/>
        <w:t>perjuicios</w:t>
      </w:r>
      <w:r>
        <w:rPr>
          <w:spacing w:val="-6"/>
        </w:rPr>
        <w:t> </w:t>
      </w:r>
      <w:r>
        <w:rPr/>
        <w:t>que</w:t>
      </w:r>
      <w:r>
        <w:rPr>
          <w:spacing w:val="-7"/>
        </w:rPr>
        <w:t> </w:t>
      </w:r>
      <w:r>
        <w:rPr/>
        <w:t>afecten</w:t>
      </w:r>
      <w:r>
        <w:rPr>
          <w:spacing w:val="-7"/>
        </w:rPr>
        <w:t> </w:t>
      </w:r>
      <w:r>
        <w:rPr/>
        <w:t>a</w:t>
      </w:r>
      <w:r>
        <w:rPr>
          <w:spacing w:val="-5"/>
        </w:rPr>
        <w:t> </w:t>
      </w:r>
      <w:r>
        <w:rPr/>
        <w:t>la</w:t>
      </w:r>
      <w:r>
        <w:rPr>
          <w:spacing w:val="-5"/>
        </w:rPr>
        <w:t> </w:t>
      </w:r>
      <w:r>
        <w:rPr/>
        <w:t>hacienda pública estatal o municipal, o al patrimonio de los entes públicos, adicionalmente el pago de las indemnizaciones</w:t>
      </w:r>
      <w:r>
        <w:rPr>
          <w:spacing w:val="-1"/>
        </w:rPr>
        <w:t> </w:t>
      </w:r>
      <w:r>
        <w:rPr/>
        <w:t>correspondientes.</w:t>
      </w:r>
    </w:p>
    <w:p>
      <w:pPr>
        <w:pStyle w:val="BodyText"/>
        <w:spacing w:before="2"/>
      </w:pPr>
    </w:p>
    <w:p>
      <w:pPr>
        <w:pStyle w:val="BodyText"/>
        <w:spacing w:before="1"/>
        <w:ind w:left="142" w:right="187"/>
        <w:jc w:val="both"/>
      </w:pPr>
      <w:r>
        <w:rPr/>
        <w:t>Las</w:t>
      </w:r>
      <w:r>
        <w:rPr>
          <w:spacing w:val="-11"/>
        </w:rPr>
        <w:t> </w:t>
      </w:r>
      <w:r>
        <w:rPr/>
        <w:t>cantidades</w:t>
      </w:r>
      <w:r>
        <w:rPr>
          <w:spacing w:val="-9"/>
        </w:rPr>
        <w:t> </w:t>
      </w:r>
      <w:r>
        <w:rPr/>
        <w:t>que</w:t>
      </w:r>
      <w:r>
        <w:rPr>
          <w:spacing w:val="-11"/>
        </w:rPr>
        <w:t> </w:t>
      </w:r>
      <w:r>
        <w:rPr/>
        <w:t>se</w:t>
      </w:r>
      <w:r>
        <w:rPr>
          <w:spacing w:val="-13"/>
        </w:rPr>
        <w:t> </w:t>
      </w:r>
      <w:r>
        <w:rPr/>
        <w:t>cobren</w:t>
      </w:r>
      <w:r>
        <w:rPr>
          <w:spacing w:val="-13"/>
        </w:rPr>
        <w:t> </w:t>
      </w:r>
      <w:r>
        <w:rPr/>
        <w:t>con</w:t>
      </w:r>
      <w:r>
        <w:rPr>
          <w:spacing w:val="-11"/>
        </w:rPr>
        <w:t> </w:t>
      </w:r>
      <w:r>
        <w:rPr/>
        <w:t>motivo</w:t>
      </w:r>
      <w:r>
        <w:rPr>
          <w:spacing w:val="-11"/>
        </w:rPr>
        <w:t> </w:t>
      </w:r>
      <w:r>
        <w:rPr/>
        <w:t>de</w:t>
      </w:r>
      <w:r>
        <w:rPr>
          <w:spacing w:val="-13"/>
        </w:rPr>
        <w:t> </w:t>
      </w:r>
      <w:r>
        <w:rPr/>
        <w:t>las</w:t>
      </w:r>
      <w:r>
        <w:rPr>
          <w:spacing w:val="-12"/>
        </w:rPr>
        <w:t> </w:t>
      </w:r>
      <w:r>
        <w:rPr/>
        <w:t>indemnizaciones</w:t>
      </w:r>
      <w:r>
        <w:rPr>
          <w:spacing w:val="-9"/>
        </w:rPr>
        <w:t> </w:t>
      </w:r>
      <w:r>
        <w:rPr/>
        <w:t>por</w:t>
      </w:r>
      <w:r>
        <w:rPr>
          <w:spacing w:val="-12"/>
        </w:rPr>
        <w:t> </w:t>
      </w:r>
      <w:r>
        <w:rPr/>
        <w:t>concepto</w:t>
      </w:r>
      <w:r>
        <w:rPr>
          <w:spacing w:val="-11"/>
        </w:rPr>
        <w:t> </w:t>
      </w:r>
      <w:r>
        <w:rPr/>
        <w:t>de</w:t>
      </w:r>
      <w:r>
        <w:rPr>
          <w:spacing w:val="-9"/>
        </w:rPr>
        <w:t> </w:t>
      </w:r>
      <w:r>
        <w:rPr/>
        <w:t>daños</w:t>
      </w:r>
      <w:r>
        <w:rPr>
          <w:spacing w:val="-7"/>
        </w:rPr>
        <w:t> </w:t>
      </w:r>
      <w:r>
        <w:rPr/>
        <w:t>y</w:t>
      </w:r>
      <w:r>
        <w:rPr>
          <w:spacing w:val="-14"/>
        </w:rPr>
        <w:t> </w:t>
      </w:r>
      <w:r>
        <w:rPr/>
        <w:t>perjuicios formarán parte de la hacienda pública o del patrimonio de los entes públicos</w:t>
      </w:r>
      <w:r>
        <w:rPr>
          <w:spacing w:val="-11"/>
        </w:rPr>
        <w:t> </w:t>
      </w:r>
      <w:r>
        <w:rPr/>
        <w:t>afectados.</w:t>
      </w:r>
    </w:p>
    <w:p>
      <w:pPr>
        <w:pStyle w:val="BodyText"/>
        <w:spacing w:before="10"/>
        <w:rPr>
          <w:sz w:val="19"/>
        </w:rPr>
      </w:pPr>
    </w:p>
    <w:p>
      <w:pPr>
        <w:pStyle w:val="BodyText"/>
        <w:ind w:left="142" w:right="185"/>
        <w:jc w:val="both"/>
      </w:pPr>
      <w:r>
        <w:rPr>
          <w:b/>
        </w:rPr>
        <w:t>ARTÍCULO</w:t>
      </w:r>
      <w:r>
        <w:rPr>
          <w:b/>
          <w:spacing w:val="-12"/>
        </w:rPr>
        <w:t> </w:t>
      </w:r>
      <w:r>
        <w:rPr>
          <w:b/>
        </w:rPr>
        <w:t>86.</w:t>
      </w:r>
      <w:r>
        <w:rPr>
          <w:b/>
          <w:spacing w:val="-10"/>
        </w:rPr>
        <w:t> </w:t>
      </w:r>
      <w:r>
        <w:rPr/>
        <w:t>El</w:t>
      </w:r>
      <w:r>
        <w:rPr>
          <w:spacing w:val="-13"/>
        </w:rPr>
        <w:t> </w:t>
      </w:r>
      <w:r>
        <w:rPr/>
        <w:t>monto</w:t>
      </w:r>
      <w:r>
        <w:rPr>
          <w:spacing w:val="-12"/>
        </w:rPr>
        <w:t> </w:t>
      </w:r>
      <w:r>
        <w:rPr/>
        <w:t>de</w:t>
      </w:r>
      <w:r>
        <w:rPr>
          <w:spacing w:val="-10"/>
        </w:rPr>
        <w:t> </w:t>
      </w:r>
      <w:r>
        <w:rPr/>
        <w:t>la</w:t>
      </w:r>
      <w:r>
        <w:rPr>
          <w:spacing w:val="-13"/>
        </w:rPr>
        <w:t> </w:t>
      </w:r>
      <w:r>
        <w:rPr/>
        <w:t>sanción</w:t>
      </w:r>
      <w:r>
        <w:rPr>
          <w:spacing w:val="-12"/>
        </w:rPr>
        <w:t> </w:t>
      </w:r>
      <w:r>
        <w:rPr/>
        <w:t>económica</w:t>
      </w:r>
      <w:r>
        <w:rPr>
          <w:spacing w:val="-10"/>
        </w:rPr>
        <w:t> </w:t>
      </w:r>
      <w:r>
        <w:rPr/>
        <w:t>y</w:t>
      </w:r>
      <w:r>
        <w:rPr>
          <w:spacing w:val="-15"/>
        </w:rPr>
        <w:t> </w:t>
      </w:r>
      <w:r>
        <w:rPr/>
        <w:t>de</w:t>
      </w:r>
      <w:r>
        <w:rPr>
          <w:spacing w:val="-12"/>
        </w:rPr>
        <w:t> </w:t>
      </w:r>
      <w:r>
        <w:rPr/>
        <w:t>las</w:t>
      </w:r>
      <w:r>
        <w:rPr>
          <w:spacing w:val="-12"/>
        </w:rPr>
        <w:t> </w:t>
      </w:r>
      <w:r>
        <w:rPr/>
        <w:t>indemnizaciones</w:t>
      </w:r>
      <w:r>
        <w:rPr>
          <w:spacing w:val="-8"/>
        </w:rPr>
        <w:t> </w:t>
      </w:r>
      <w:r>
        <w:rPr/>
        <w:t>impuesta</w:t>
      </w:r>
      <w:r>
        <w:rPr>
          <w:spacing w:val="-12"/>
        </w:rPr>
        <w:t> </w:t>
      </w:r>
      <w:r>
        <w:rPr/>
        <w:t>se</w:t>
      </w:r>
      <w:r>
        <w:rPr>
          <w:spacing w:val="-13"/>
        </w:rPr>
        <w:t> </w:t>
      </w:r>
      <w:r>
        <w:rPr/>
        <w:t>actualizará, para efectos de su pago, en la forma y términos que establece el Código Fiscal del Estado, en tratándose de contribuciones y</w:t>
      </w:r>
      <w:r>
        <w:rPr>
          <w:spacing w:val="-5"/>
        </w:rPr>
        <w:t> </w:t>
      </w:r>
      <w:r>
        <w:rPr/>
        <w:t>aprovechamientos.</w:t>
      </w:r>
    </w:p>
    <w:p>
      <w:pPr>
        <w:pStyle w:val="BodyText"/>
        <w:spacing w:before="11"/>
        <w:rPr>
          <w:sz w:val="19"/>
        </w:rPr>
      </w:pPr>
    </w:p>
    <w:p>
      <w:pPr>
        <w:pStyle w:val="BodyText"/>
        <w:ind w:left="142" w:right="176"/>
        <w:jc w:val="both"/>
      </w:pPr>
      <w:r>
        <w:rPr>
          <w:b/>
        </w:rPr>
        <w:t>ARTÍCULO 87. </w:t>
      </w:r>
      <w:r>
        <w:rPr/>
        <w:t>Cuando el servidor público o los particulares presuntamente responsables de estar vinculados con una falta administrativa grave, desaparezcan o exista riesgo inminente de que oculten, enajenen o dilapiden sus bienes a juicio del Tribunal, se solicitará a la Secretaría de Finanzas, o Tesorería Municipal, como autoridad ejecutora, en cualquier fase del procedimiento, proceda al embargo precautorio de sus bienes, a fin de garantizar el cobro de las sanciones económicas que llegaren a imponerse con motivo de la infracción cometida. Impuesta la sanción económica, el embargo precautorio se convertirá en definitivo y se procederá en los términos de la legislación aplicable.</w:t>
      </w:r>
    </w:p>
    <w:p>
      <w:pPr>
        <w:pStyle w:val="BodyText"/>
        <w:spacing w:before="10"/>
        <w:rPr>
          <w:sz w:val="19"/>
        </w:rPr>
      </w:pPr>
    </w:p>
    <w:p>
      <w:pPr>
        <w:pStyle w:val="BodyText"/>
        <w:spacing w:line="242" w:lineRule="auto" w:before="1"/>
        <w:ind w:left="142" w:right="187"/>
        <w:jc w:val="both"/>
      </w:pPr>
      <w:r>
        <w:rPr>
          <w:b/>
        </w:rPr>
        <w:t>ARTÍCULO 88</w:t>
      </w:r>
      <w:r>
        <w:rPr/>
        <w:t>. La persona que haya realizado alguna de las faltas administrativas graves o faltas de particulares, o bien, se encuentre participando en su realización, podrá confesar su responsabilidad con el objeto de acogerse al beneficio de reducción de sanciones que se establece en el artículo siguiente. Esta confesión se podrá hacer ante la autoridad investigadora.</w:t>
      </w:r>
    </w:p>
    <w:p>
      <w:pPr>
        <w:pStyle w:val="BodyText"/>
        <w:spacing w:before="1"/>
        <w:rPr>
          <w:sz w:val="19"/>
        </w:rPr>
      </w:pPr>
    </w:p>
    <w:p>
      <w:pPr>
        <w:pStyle w:val="BodyText"/>
        <w:spacing w:before="1"/>
        <w:ind w:left="142" w:right="180"/>
        <w:jc w:val="both"/>
      </w:pPr>
      <w:r>
        <w:rPr>
          <w:b/>
        </w:rPr>
        <w:t>ARTÍCULO</w:t>
      </w:r>
      <w:r>
        <w:rPr>
          <w:b/>
          <w:spacing w:val="-16"/>
        </w:rPr>
        <w:t> </w:t>
      </w:r>
      <w:r>
        <w:rPr>
          <w:b/>
        </w:rPr>
        <w:t>89.</w:t>
      </w:r>
      <w:r>
        <w:rPr>
          <w:b/>
          <w:spacing w:val="-14"/>
        </w:rPr>
        <w:t> </w:t>
      </w:r>
      <w:r>
        <w:rPr/>
        <w:t>La</w:t>
      </w:r>
      <w:r>
        <w:rPr>
          <w:spacing w:val="-15"/>
        </w:rPr>
        <w:t> </w:t>
      </w:r>
      <w:r>
        <w:rPr/>
        <w:t>aplicación</w:t>
      </w:r>
      <w:r>
        <w:rPr>
          <w:spacing w:val="-18"/>
        </w:rPr>
        <w:t> </w:t>
      </w:r>
      <w:r>
        <w:rPr/>
        <w:t>del</w:t>
      </w:r>
      <w:r>
        <w:rPr>
          <w:spacing w:val="-15"/>
        </w:rPr>
        <w:t> </w:t>
      </w:r>
      <w:r>
        <w:rPr/>
        <w:t>beneficio</w:t>
      </w:r>
      <w:r>
        <w:rPr>
          <w:spacing w:val="-15"/>
        </w:rPr>
        <w:t> </w:t>
      </w:r>
      <w:r>
        <w:rPr/>
        <w:t>a</w:t>
      </w:r>
      <w:r>
        <w:rPr>
          <w:spacing w:val="-15"/>
        </w:rPr>
        <w:t> </w:t>
      </w:r>
      <w:r>
        <w:rPr/>
        <w:t>que</w:t>
      </w:r>
      <w:r>
        <w:rPr>
          <w:spacing w:val="-15"/>
        </w:rPr>
        <w:t> </w:t>
      </w:r>
      <w:r>
        <w:rPr/>
        <w:t>hace</w:t>
      </w:r>
      <w:r>
        <w:rPr>
          <w:spacing w:val="-15"/>
        </w:rPr>
        <w:t> </w:t>
      </w:r>
      <w:r>
        <w:rPr/>
        <w:t>referencia</w:t>
      </w:r>
      <w:r>
        <w:rPr>
          <w:spacing w:val="-15"/>
        </w:rPr>
        <w:t> </w:t>
      </w:r>
      <w:r>
        <w:rPr/>
        <w:t>el</w:t>
      </w:r>
      <w:r>
        <w:rPr>
          <w:spacing w:val="-15"/>
        </w:rPr>
        <w:t> </w:t>
      </w:r>
      <w:r>
        <w:rPr/>
        <w:t>artículo</w:t>
      </w:r>
      <w:r>
        <w:rPr>
          <w:spacing w:val="-15"/>
        </w:rPr>
        <w:t> </w:t>
      </w:r>
      <w:r>
        <w:rPr/>
        <w:t>anterior,</w:t>
      </w:r>
      <w:r>
        <w:rPr>
          <w:spacing w:val="-16"/>
        </w:rPr>
        <w:t> </w:t>
      </w:r>
      <w:r>
        <w:rPr/>
        <w:t>tendrá</w:t>
      </w:r>
      <w:r>
        <w:rPr>
          <w:spacing w:val="-15"/>
        </w:rPr>
        <w:t> </w:t>
      </w:r>
      <w:r>
        <w:rPr/>
        <w:t>por</w:t>
      </w:r>
      <w:r>
        <w:rPr>
          <w:spacing w:val="-14"/>
        </w:rPr>
        <w:t> </w:t>
      </w:r>
      <w:r>
        <w:rPr/>
        <w:t>efecto una reducción de entre el cincuenta y el setenta por ciento del monto de las sanciones que se impongan al responsable, y de hasta el total, tratándose de la inhabilitación temporal para</w:t>
      </w:r>
      <w:r>
        <w:rPr>
          <w:spacing w:val="-31"/>
        </w:rPr>
        <w:t> </w:t>
      </w:r>
      <w:r>
        <w:rPr/>
        <w:t>participar en adquisiciones, arrendamientos, servicios u obras públicas, por faltas de particulares. Para su procedencia será necesario que adicionalmente se cumplan los siguientes</w:t>
      </w:r>
      <w:r>
        <w:rPr>
          <w:spacing w:val="-10"/>
        </w:rPr>
        <w:t> </w:t>
      </w:r>
      <w:r>
        <w:rPr/>
        <w:t>requisitos:</w:t>
      </w:r>
    </w:p>
    <w:p>
      <w:pPr>
        <w:pStyle w:val="BodyText"/>
        <w:spacing w:before="3"/>
      </w:pPr>
    </w:p>
    <w:p>
      <w:pPr>
        <w:pStyle w:val="ListParagraph"/>
        <w:numPr>
          <w:ilvl w:val="0"/>
          <w:numId w:val="25"/>
        </w:numPr>
        <w:tabs>
          <w:tab w:pos="570" w:val="left" w:leader="none"/>
        </w:tabs>
        <w:spacing w:line="240" w:lineRule="auto" w:before="0" w:after="0"/>
        <w:ind w:left="142" w:right="186" w:firstLine="0"/>
        <w:jc w:val="both"/>
        <w:rPr>
          <w:sz w:val="20"/>
        </w:rPr>
      </w:pPr>
      <w:r>
        <w:rPr>
          <w:sz w:val="20"/>
        </w:rPr>
        <w:t>Que no se haya notificado a ninguno de los presuntos infractores el inicio del procedimiento</w:t>
      </w:r>
      <w:r>
        <w:rPr>
          <w:spacing w:val="-20"/>
          <w:sz w:val="20"/>
        </w:rPr>
        <w:t> </w:t>
      </w:r>
      <w:r>
        <w:rPr>
          <w:sz w:val="20"/>
        </w:rPr>
        <w:t>de responsabilidad</w:t>
      </w:r>
      <w:r>
        <w:rPr>
          <w:spacing w:val="-2"/>
          <w:sz w:val="20"/>
        </w:rPr>
        <w:t> </w:t>
      </w:r>
      <w:r>
        <w:rPr>
          <w:sz w:val="20"/>
        </w:rPr>
        <w:t>administrativa;</w:t>
      </w:r>
    </w:p>
    <w:p>
      <w:pPr>
        <w:pStyle w:val="BodyText"/>
        <w:spacing w:before="1"/>
      </w:pPr>
    </w:p>
    <w:p>
      <w:pPr>
        <w:pStyle w:val="ListParagraph"/>
        <w:numPr>
          <w:ilvl w:val="0"/>
          <w:numId w:val="25"/>
        </w:numPr>
        <w:tabs>
          <w:tab w:pos="570" w:val="left" w:leader="none"/>
        </w:tabs>
        <w:spacing w:line="240" w:lineRule="auto" w:before="0" w:after="0"/>
        <w:ind w:left="142" w:right="181" w:firstLine="0"/>
        <w:jc w:val="both"/>
        <w:rPr>
          <w:sz w:val="20"/>
        </w:rPr>
      </w:pPr>
      <w:r>
        <w:rPr>
          <w:sz w:val="20"/>
        </w:rPr>
        <w:t>Que la persona que pretende acogerse a este beneficio, sea de entre los sujetos involucrados en la infracción, la primera en aportar los elementos de convicción suficientes que, a juicio de las autoridades competentes, permitan comprobar la existencia de la infracción y la responsabilidad de quien la</w:t>
      </w:r>
      <w:r>
        <w:rPr>
          <w:spacing w:val="-1"/>
          <w:sz w:val="20"/>
        </w:rPr>
        <w:t> </w:t>
      </w:r>
      <w:r>
        <w:rPr>
          <w:sz w:val="20"/>
        </w:rPr>
        <w:t>cometió;</w:t>
      </w:r>
    </w:p>
    <w:p>
      <w:pPr>
        <w:spacing w:after="0" w:line="240" w:lineRule="auto"/>
        <w:jc w:val="both"/>
        <w:rPr>
          <w:sz w:val="20"/>
        </w:rPr>
        <w:sectPr>
          <w:pgSz w:w="12240" w:h="15840"/>
          <w:pgMar w:top="1340" w:bottom="280" w:left="1560" w:right="1520"/>
        </w:sectPr>
      </w:pPr>
    </w:p>
    <w:p>
      <w:pPr>
        <w:pStyle w:val="ListParagraph"/>
        <w:numPr>
          <w:ilvl w:val="0"/>
          <w:numId w:val="25"/>
        </w:numPr>
        <w:tabs>
          <w:tab w:pos="570" w:val="left" w:leader="none"/>
        </w:tabs>
        <w:spacing w:line="240" w:lineRule="auto" w:before="73" w:after="0"/>
        <w:ind w:left="142" w:right="183" w:firstLine="0"/>
        <w:jc w:val="both"/>
        <w:rPr>
          <w:sz w:val="20"/>
        </w:rPr>
      </w:pPr>
      <w:r>
        <w:rPr>
          <w:sz w:val="20"/>
        </w:rPr>
        <w:t>Que la persona que pretende acogerse al beneficio coopere en forma plena y continua con la autoridad competente que lleve a cabo la investigación y, en su caso, con la que substancie y resuelva el procedimiento de responsabilidad administrativa,</w:t>
      </w:r>
      <w:r>
        <w:rPr>
          <w:spacing w:val="1"/>
          <w:sz w:val="20"/>
        </w:rPr>
        <w:t> </w:t>
      </w:r>
      <w:r>
        <w:rPr>
          <w:sz w:val="20"/>
        </w:rPr>
        <w:t>y</w:t>
      </w:r>
    </w:p>
    <w:p>
      <w:pPr>
        <w:pStyle w:val="BodyText"/>
        <w:spacing w:before="2"/>
      </w:pPr>
    </w:p>
    <w:p>
      <w:pPr>
        <w:pStyle w:val="ListParagraph"/>
        <w:numPr>
          <w:ilvl w:val="0"/>
          <w:numId w:val="25"/>
        </w:numPr>
        <w:tabs>
          <w:tab w:pos="570" w:val="left" w:leader="none"/>
        </w:tabs>
        <w:spacing w:line="240" w:lineRule="auto" w:before="0" w:after="0"/>
        <w:ind w:left="142" w:right="184" w:firstLine="0"/>
        <w:jc w:val="both"/>
        <w:rPr>
          <w:sz w:val="20"/>
        </w:rPr>
      </w:pPr>
      <w:r>
        <w:rPr>
          <w:sz w:val="20"/>
        </w:rPr>
        <w:t>Que la persona interesada en obtener el beneficio, suspenda, en el momento en el que la autoridad se lo solicite, su participación en la</w:t>
      </w:r>
      <w:r>
        <w:rPr>
          <w:spacing w:val="-8"/>
          <w:sz w:val="20"/>
        </w:rPr>
        <w:t> </w:t>
      </w:r>
      <w:r>
        <w:rPr>
          <w:sz w:val="20"/>
        </w:rPr>
        <w:t>infracción.</w:t>
      </w:r>
    </w:p>
    <w:p>
      <w:pPr>
        <w:pStyle w:val="BodyText"/>
        <w:spacing w:before="8"/>
        <w:rPr>
          <w:sz w:val="19"/>
        </w:rPr>
      </w:pPr>
    </w:p>
    <w:p>
      <w:pPr>
        <w:pStyle w:val="BodyText"/>
        <w:spacing w:line="242" w:lineRule="auto"/>
        <w:ind w:left="142" w:right="184"/>
        <w:jc w:val="both"/>
      </w:pPr>
      <w:r>
        <w:rPr>
          <w:b/>
        </w:rPr>
        <w:t>ARTÍCULO 90. </w:t>
      </w:r>
      <w:r>
        <w:rPr/>
        <w:t>Además de los requisitos señalados en el artículo inmediato anterior, para la aplicación del beneficio al que el mismo se refiere, se constatará por las autoridades competentes, la veracidad de la confesión realizada.</w:t>
      </w:r>
    </w:p>
    <w:p>
      <w:pPr>
        <w:pStyle w:val="BodyText"/>
        <w:spacing w:before="6"/>
        <w:rPr>
          <w:sz w:val="19"/>
        </w:rPr>
      </w:pPr>
    </w:p>
    <w:p>
      <w:pPr>
        <w:pStyle w:val="BodyText"/>
        <w:ind w:left="142" w:right="182"/>
        <w:jc w:val="both"/>
      </w:pPr>
      <w:r>
        <w:rPr/>
        <w:t>En su caso, las personas que sean los segundos o ulteriores en aportar elementos de convicción suficientes y cumplan con el resto de los requisitos anteriormente establecidos, podrán obtener una reducción de la sanción aplicable de hasta el cincuenta por ciento, cuando aporten elementos de convicción en la investigación, adicionales a los que ya tenga la autoridad investigadora. Para determinar el monto de la reducción se tomará en consideración el orden cronológico de presentación de la solicitud y de los elementos de convicción presentados.</w:t>
      </w:r>
    </w:p>
    <w:p>
      <w:pPr>
        <w:pStyle w:val="BodyText"/>
        <w:spacing w:before="10"/>
        <w:rPr>
          <w:sz w:val="19"/>
        </w:rPr>
      </w:pPr>
    </w:p>
    <w:p>
      <w:pPr>
        <w:pStyle w:val="BodyText"/>
        <w:spacing w:line="242" w:lineRule="auto"/>
        <w:ind w:left="142" w:right="186"/>
        <w:jc w:val="both"/>
      </w:pPr>
      <w:r>
        <w:rPr>
          <w:b/>
        </w:rPr>
        <w:t>ARTÍCULO 91. </w:t>
      </w:r>
      <w:r>
        <w:rPr/>
        <w:t>El Comité Coordinador podrá recomendar mecanismos de coordinación efectiva a efecto de permitir el intercambio de información entre autoridades administrativas, autoridades investigadoras de órganos del Estado y autoridades investigadoras dentro de su ámbito de competencia.</w:t>
      </w:r>
    </w:p>
    <w:p>
      <w:pPr>
        <w:pStyle w:val="BodyText"/>
        <w:spacing w:before="5"/>
        <w:rPr>
          <w:sz w:val="19"/>
        </w:rPr>
      </w:pPr>
    </w:p>
    <w:p>
      <w:pPr>
        <w:pStyle w:val="BodyText"/>
        <w:ind w:left="142" w:right="179"/>
        <w:jc w:val="both"/>
      </w:pPr>
      <w:r>
        <w:rPr/>
        <w:t>Si</w:t>
      </w:r>
      <w:r>
        <w:rPr>
          <w:spacing w:val="-16"/>
        </w:rPr>
        <w:t> </w:t>
      </w:r>
      <w:r>
        <w:rPr/>
        <w:t>el</w:t>
      </w:r>
      <w:r>
        <w:rPr>
          <w:spacing w:val="-15"/>
        </w:rPr>
        <w:t> </w:t>
      </w:r>
      <w:r>
        <w:rPr/>
        <w:t>presunto</w:t>
      </w:r>
      <w:r>
        <w:rPr>
          <w:spacing w:val="-14"/>
        </w:rPr>
        <w:t> </w:t>
      </w:r>
      <w:r>
        <w:rPr/>
        <w:t>infractor</w:t>
      </w:r>
      <w:r>
        <w:rPr>
          <w:spacing w:val="-16"/>
        </w:rPr>
        <w:t> </w:t>
      </w:r>
      <w:r>
        <w:rPr/>
        <w:t>confiesa</w:t>
      </w:r>
      <w:r>
        <w:rPr>
          <w:spacing w:val="-17"/>
        </w:rPr>
        <w:t> </w:t>
      </w:r>
      <w:r>
        <w:rPr/>
        <w:t>su</w:t>
      </w:r>
      <w:r>
        <w:rPr>
          <w:spacing w:val="-15"/>
        </w:rPr>
        <w:t> </w:t>
      </w:r>
      <w:r>
        <w:rPr/>
        <w:t>responsabilidad</w:t>
      </w:r>
      <w:r>
        <w:rPr>
          <w:spacing w:val="-14"/>
        </w:rPr>
        <w:t> </w:t>
      </w:r>
      <w:r>
        <w:rPr/>
        <w:t>sobre</w:t>
      </w:r>
      <w:r>
        <w:rPr>
          <w:spacing w:val="-14"/>
        </w:rPr>
        <w:t> </w:t>
      </w:r>
      <w:r>
        <w:rPr/>
        <w:t>los</w:t>
      </w:r>
      <w:r>
        <w:rPr>
          <w:spacing w:val="-13"/>
        </w:rPr>
        <w:t> </w:t>
      </w:r>
      <w:r>
        <w:rPr/>
        <w:t>actos</w:t>
      </w:r>
      <w:r>
        <w:rPr>
          <w:spacing w:val="-17"/>
        </w:rPr>
        <w:t> </w:t>
      </w:r>
      <w:r>
        <w:rPr/>
        <w:t>que</w:t>
      </w:r>
      <w:r>
        <w:rPr>
          <w:spacing w:val="-15"/>
        </w:rPr>
        <w:t> </w:t>
      </w:r>
      <w:r>
        <w:rPr/>
        <w:t>se</w:t>
      </w:r>
      <w:r>
        <w:rPr>
          <w:spacing w:val="-14"/>
        </w:rPr>
        <w:t> </w:t>
      </w:r>
      <w:r>
        <w:rPr/>
        <w:t>le</w:t>
      </w:r>
      <w:r>
        <w:rPr>
          <w:spacing w:val="-7"/>
        </w:rPr>
        <w:t> </w:t>
      </w:r>
      <w:r>
        <w:rPr/>
        <w:t>imputan</w:t>
      </w:r>
      <w:r>
        <w:rPr>
          <w:spacing w:val="-18"/>
        </w:rPr>
        <w:t> </w:t>
      </w:r>
      <w:r>
        <w:rPr/>
        <w:t>una</w:t>
      </w:r>
      <w:r>
        <w:rPr>
          <w:spacing w:val="-15"/>
        </w:rPr>
        <w:t> </w:t>
      </w:r>
      <w:r>
        <w:rPr/>
        <w:t>vez</w:t>
      </w:r>
      <w:r>
        <w:rPr>
          <w:spacing w:val="-15"/>
        </w:rPr>
        <w:t> </w:t>
      </w:r>
      <w:r>
        <w:rPr/>
        <w:t>iniciado el procedimiento de responsabilidad administrativa a que se refiere esta Ley, le aplicará una reducción de hasta treinta por ciento con respecto a la sanción aplicable en tratándose de sanción económica y, en su caso, una reducción de hasta el treinta por ciento del tiempo de inhabilitación que</w:t>
      </w:r>
      <w:r>
        <w:rPr>
          <w:spacing w:val="-2"/>
        </w:rPr>
        <w:t> </w:t>
      </w:r>
      <w:r>
        <w:rPr/>
        <w:t>corresponda.</w:t>
      </w:r>
    </w:p>
    <w:p>
      <w:pPr>
        <w:pStyle w:val="BodyText"/>
        <w:rPr>
          <w:sz w:val="22"/>
        </w:rPr>
      </w:pPr>
    </w:p>
    <w:p>
      <w:pPr>
        <w:pStyle w:val="BodyText"/>
        <w:spacing w:before="10"/>
        <w:rPr>
          <w:sz w:val="17"/>
        </w:rPr>
      </w:pPr>
    </w:p>
    <w:p>
      <w:pPr>
        <w:pStyle w:val="Heading1"/>
        <w:spacing w:line="480" w:lineRule="auto"/>
        <w:ind w:left="3183" w:right="3222" w:hanging="2"/>
      </w:pPr>
      <w:r>
        <w:rPr/>
        <w:t>LIBRO SEGUNDO DISPOSICIONES </w:t>
      </w:r>
      <w:r>
        <w:rPr>
          <w:spacing w:val="-3"/>
        </w:rPr>
        <w:t>ADJETIVAS</w:t>
      </w:r>
    </w:p>
    <w:p>
      <w:pPr>
        <w:pStyle w:val="BodyText"/>
        <w:spacing w:before="11"/>
        <w:rPr>
          <w:b/>
          <w:sz w:val="19"/>
        </w:rPr>
      </w:pPr>
    </w:p>
    <w:p>
      <w:pPr>
        <w:spacing w:before="0"/>
        <w:ind w:left="246" w:right="286" w:firstLine="0"/>
        <w:jc w:val="center"/>
        <w:rPr>
          <w:b/>
          <w:sz w:val="20"/>
        </w:rPr>
      </w:pPr>
      <w:r>
        <w:rPr>
          <w:b/>
          <w:sz w:val="20"/>
        </w:rPr>
        <w:t>TÍTULO PRIMERO</w:t>
      </w:r>
    </w:p>
    <w:p>
      <w:pPr>
        <w:pStyle w:val="BodyText"/>
        <w:spacing w:before="1"/>
        <w:rPr>
          <w:b/>
        </w:rPr>
      </w:pPr>
    </w:p>
    <w:p>
      <w:pPr>
        <w:spacing w:before="0"/>
        <w:ind w:left="244" w:right="286" w:firstLine="0"/>
        <w:jc w:val="center"/>
        <w:rPr>
          <w:b/>
          <w:sz w:val="20"/>
        </w:rPr>
      </w:pPr>
      <w:r>
        <w:rPr>
          <w:b/>
          <w:sz w:val="20"/>
        </w:rPr>
        <w:t>DE LA INVESTIGACIÓN Y CALIFICACIÓN DE LAS FALTAS GRAVES Y NO GRAVES</w:t>
      </w:r>
    </w:p>
    <w:p>
      <w:pPr>
        <w:pStyle w:val="BodyText"/>
        <w:rPr>
          <w:b/>
          <w:sz w:val="22"/>
        </w:rPr>
      </w:pPr>
    </w:p>
    <w:p>
      <w:pPr>
        <w:pStyle w:val="BodyText"/>
        <w:spacing w:before="10"/>
        <w:rPr>
          <w:b/>
          <w:sz w:val="17"/>
        </w:rPr>
      </w:pPr>
    </w:p>
    <w:p>
      <w:pPr>
        <w:spacing w:before="0"/>
        <w:ind w:left="247" w:right="286" w:firstLine="0"/>
        <w:jc w:val="center"/>
        <w:rPr>
          <w:b/>
          <w:sz w:val="20"/>
        </w:rPr>
      </w:pPr>
      <w:r>
        <w:rPr>
          <w:b/>
          <w:sz w:val="20"/>
        </w:rPr>
        <w:t>Capítulo I</w:t>
      </w:r>
    </w:p>
    <w:p>
      <w:pPr>
        <w:pStyle w:val="BodyText"/>
        <w:spacing w:before="1"/>
        <w:rPr>
          <w:b/>
        </w:rPr>
      </w:pPr>
    </w:p>
    <w:p>
      <w:pPr>
        <w:spacing w:before="0"/>
        <w:ind w:left="248" w:right="286" w:firstLine="0"/>
        <w:jc w:val="center"/>
        <w:rPr>
          <w:b/>
          <w:sz w:val="20"/>
        </w:rPr>
      </w:pPr>
      <w:r>
        <w:rPr>
          <w:b/>
          <w:sz w:val="20"/>
        </w:rPr>
        <w:t>Inicio de la investigación</w:t>
      </w:r>
    </w:p>
    <w:p>
      <w:pPr>
        <w:pStyle w:val="BodyText"/>
        <w:spacing w:before="1"/>
        <w:rPr>
          <w:b/>
        </w:rPr>
      </w:pPr>
    </w:p>
    <w:p>
      <w:pPr>
        <w:pStyle w:val="BodyText"/>
        <w:ind w:left="142" w:right="182"/>
        <w:jc w:val="both"/>
      </w:pPr>
      <w:r>
        <w:rPr>
          <w:b/>
        </w:rPr>
        <w:t>ARTÍCULO 92. </w:t>
      </w:r>
      <w:r>
        <w:rPr/>
        <w:t>En el curso de toda investigación deberán observarse los principios de legalidad, imparcialidad, objetividad, congruencia, verdad material y respeto a los derechos humanos. Las autoridades competentes serán responsables de la oportunidad, exhaustividad y eficiencia en la investigación, la integralidad de los datos y documentos, así como el resguardo del expediente en su conjunto.</w:t>
      </w:r>
    </w:p>
    <w:p>
      <w:pPr>
        <w:pStyle w:val="BodyText"/>
        <w:spacing w:before="3"/>
      </w:pPr>
    </w:p>
    <w:p>
      <w:pPr>
        <w:pStyle w:val="BodyText"/>
        <w:ind w:left="142" w:right="186"/>
        <w:jc w:val="both"/>
      </w:pPr>
      <w:r>
        <w:rPr/>
        <w:t>Igualmente,</w:t>
      </w:r>
      <w:r>
        <w:rPr>
          <w:spacing w:val="-13"/>
        </w:rPr>
        <w:t> </w:t>
      </w:r>
      <w:r>
        <w:rPr/>
        <w:t>incorporarán</w:t>
      </w:r>
      <w:r>
        <w:rPr>
          <w:spacing w:val="-13"/>
        </w:rPr>
        <w:t> </w:t>
      </w:r>
      <w:r>
        <w:rPr/>
        <w:t>a</w:t>
      </w:r>
      <w:r>
        <w:rPr>
          <w:spacing w:val="-8"/>
        </w:rPr>
        <w:t> </w:t>
      </w:r>
      <w:r>
        <w:rPr/>
        <w:t>sus</w:t>
      </w:r>
      <w:r>
        <w:rPr>
          <w:spacing w:val="-12"/>
        </w:rPr>
        <w:t> </w:t>
      </w:r>
      <w:r>
        <w:rPr/>
        <w:t>investigaciones,</w:t>
      </w:r>
      <w:r>
        <w:rPr>
          <w:spacing w:val="-10"/>
        </w:rPr>
        <w:t> </w:t>
      </w:r>
      <w:r>
        <w:rPr/>
        <w:t>las</w:t>
      </w:r>
      <w:r>
        <w:rPr>
          <w:spacing w:val="-12"/>
        </w:rPr>
        <w:t> </w:t>
      </w:r>
      <w:r>
        <w:rPr/>
        <w:t>técnicas,</w:t>
      </w:r>
      <w:r>
        <w:rPr>
          <w:spacing w:val="-13"/>
        </w:rPr>
        <w:t> </w:t>
      </w:r>
      <w:r>
        <w:rPr/>
        <w:t>tecnologías</w:t>
      </w:r>
      <w:r>
        <w:rPr>
          <w:spacing w:val="-9"/>
        </w:rPr>
        <w:t> </w:t>
      </w:r>
      <w:r>
        <w:rPr/>
        <w:t>y</w:t>
      </w:r>
      <w:r>
        <w:rPr>
          <w:spacing w:val="-15"/>
        </w:rPr>
        <w:t> </w:t>
      </w:r>
      <w:r>
        <w:rPr/>
        <w:t>métodos</w:t>
      </w:r>
      <w:r>
        <w:rPr>
          <w:spacing w:val="-11"/>
        </w:rPr>
        <w:t> </w:t>
      </w:r>
      <w:r>
        <w:rPr/>
        <w:t>de</w:t>
      </w:r>
      <w:r>
        <w:rPr>
          <w:spacing w:val="-11"/>
        </w:rPr>
        <w:t> </w:t>
      </w:r>
      <w:r>
        <w:rPr/>
        <w:t>investigación que observen las mejores</w:t>
      </w:r>
      <w:r>
        <w:rPr>
          <w:spacing w:val="-2"/>
        </w:rPr>
        <w:t> </w:t>
      </w:r>
      <w:r>
        <w:rPr/>
        <w:t>prácticas.</w:t>
      </w:r>
    </w:p>
    <w:p>
      <w:pPr>
        <w:pStyle w:val="BodyText"/>
        <w:spacing w:before="10"/>
        <w:rPr>
          <w:sz w:val="19"/>
        </w:rPr>
      </w:pPr>
    </w:p>
    <w:p>
      <w:pPr>
        <w:pStyle w:val="BodyText"/>
        <w:ind w:left="142" w:right="190"/>
        <w:jc w:val="both"/>
      </w:pPr>
      <w:r>
        <w:rPr/>
        <w:t>Las autoridades investigadoras, de conformidad con las leyes de la materia, deberán cooperar con las autoridades competentes a fin de fortalecer los procedimientos de investigación, compartir las mejores prácticas, y combatir de manera efectiva la corrupción.</w:t>
      </w:r>
    </w:p>
    <w:p>
      <w:pPr>
        <w:spacing w:after="0"/>
        <w:jc w:val="both"/>
        <w:sectPr>
          <w:pgSz w:w="12240" w:h="15840"/>
          <w:pgMar w:top="1340" w:bottom="280" w:left="1560" w:right="1520"/>
        </w:sectPr>
      </w:pPr>
    </w:p>
    <w:p>
      <w:pPr>
        <w:pStyle w:val="BodyText"/>
        <w:spacing w:line="242" w:lineRule="auto" w:before="141"/>
        <w:ind w:left="142" w:right="187"/>
        <w:jc w:val="both"/>
      </w:pPr>
      <w:r>
        <w:rPr>
          <w:b/>
        </w:rPr>
        <w:t>ARTÍCULO</w:t>
      </w:r>
      <w:r>
        <w:rPr>
          <w:b/>
          <w:spacing w:val="-5"/>
        </w:rPr>
        <w:t> </w:t>
      </w:r>
      <w:r>
        <w:rPr>
          <w:b/>
        </w:rPr>
        <w:t>93.</w:t>
      </w:r>
      <w:r>
        <w:rPr>
          <w:b/>
          <w:spacing w:val="-3"/>
        </w:rPr>
        <w:t> </w:t>
      </w:r>
      <w:r>
        <w:rPr/>
        <w:t>La</w:t>
      </w:r>
      <w:r>
        <w:rPr>
          <w:spacing w:val="-4"/>
        </w:rPr>
        <w:t> </w:t>
      </w:r>
      <w:r>
        <w:rPr/>
        <w:t>investigación</w:t>
      </w:r>
      <w:r>
        <w:rPr>
          <w:spacing w:val="-4"/>
        </w:rPr>
        <w:t> </w:t>
      </w:r>
      <w:r>
        <w:rPr/>
        <w:t>por</w:t>
      </w:r>
      <w:r>
        <w:rPr>
          <w:spacing w:val="-6"/>
        </w:rPr>
        <w:t> </w:t>
      </w:r>
      <w:r>
        <w:rPr/>
        <w:t>la</w:t>
      </w:r>
      <w:r>
        <w:rPr>
          <w:spacing w:val="-7"/>
        </w:rPr>
        <w:t> </w:t>
      </w:r>
      <w:r>
        <w:rPr/>
        <w:t>presunta</w:t>
      </w:r>
      <w:r>
        <w:rPr>
          <w:spacing w:val="-6"/>
        </w:rPr>
        <w:t> </w:t>
      </w:r>
      <w:r>
        <w:rPr/>
        <w:t>responsabilidad</w:t>
      </w:r>
      <w:r>
        <w:rPr>
          <w:spacing w:val="-4"/>
        </w:rPr>
        <w:t> </w:t>
      </w:r>
      <w:r>
        <w:rPr/>
        <w:t>de</w:t>
      </w:r>
      <w:r>
        <w:rPr>
          <w:spacing w:val="-7"/>
        </w:rPr>
        <w:t> </w:t>
      </w:r>
      <w:r>
        <w:rPr/>
        <w:t>faltas</w:t>
      </w:r>
      <w:r>
        <w:rPr>
          <w:spacing w:val="-6"/>
        </w:rPr>
        <w:t> </w:t>
      </w:r>
      <w:r>
        <w:rPr/>
        <w:t>administrativas</w:t>
      </w:r>
      <w:r>
        <w:rPr>
          <w:spacing w:val="-6"/>
        </w:rPr>
        <w:t> </w:t>
      </w:r>
      <w:r>
        <w:rPr/>
        <w:t>iniciará</w:t>
      </w:r>
      <w:r>
        <w:rPr>
          <w:spacing w:val="-5"/>
        </w:rPr>
        <w:t> </w:t>
      </w:r>
      <w:r>
        <w:rPr/>
        <w:t>de oficio, por denuncia o derivado de las auditorías practicadas por parte de las autoridades competentes o, en su caso, de auditores</w:t>
      </w:r>
      <w:r>
        <w:rPr>
          <w:spacing w:val="-2"/>
        </w:rPr>
        <w:t> </w:t>
      </w:r>
      <w:r>
        <w:rPr/>
        <w:t>externos.</w:t>
      </w:r>
    </w:p>
    <w:p>
      <w:pPr>
        <w:pStyle w:val="BodyText"/>
        <w:spacing w:before="9"/>
        <w:rPr>
          <w:sz w:val="19"/>
        </w:rPr>
      </w:pPr>
    </w:p>
    <w:p>
      <w:pPr>
        <w:pStyle w:val="BodyText"/>
        <w:ind w:left="142"/>
        <w:jc w:val="both"/>
      </w:pPr>
      <w:r>
        <w:rPr/>
        <w:t>Las denuncias podrán ser anónimas.</w:t>
      </w:r>
    </w:p>
    <w:p>
      <w:pPr>
        <w:pStyle w:val="BodyText"/>
        <w:spacing w:before="10"/>
        <w:rPr>
          <w:sz w:val="19"/>
        </w:rPr>
      </w:pPr>
    </w:p>
    <w:p>
      <w:pPr>
        <w:pStyle w:val="BodyText"/>
        <w:ind w:left="142" w:right="187"/>
        <w:jc w:val="both"/>
      </w:pPr>
      <w:r>
        <w:rPr/>
        <w:t>En su caso, las autoridades investigadoras mantendrán con carácter de confidencial la identidad de las personas que denuncien las presuntas infracciones, y de ser necesario brindarán la protección que establece la Ley</w:t>
      </w:r>
    </w:p>
    <w:p>
      <w:pPr>
        <w:pStyle w:val="BodyText"/>
        <w:spacing w:before="8"/>
        <w:rPr>
          <w:sz w:val="19"/>
        </w:rPr>
      </w:pPr>
    </w:p>
    <w:p>
      <w:pPr>
        <w:pStyle w:val="BodyText"/>
        <w:spacing w:line="242" w:lineRule="auto"/>
        <w:ind w:left="142" w:right="185"/>
        <w:jc w:val="both"/>
      </w:pPr>
      <w:r>
        <w:rPr>
          <w:b/>
        </w:rPr>
        <w:t>ARTÍCULO 94. </w:t>
      </w:r>
      <w:r>
        <w:rPr/>
        <w:t>Las autoridades investigadoras establecerán áreas de fácil acceso, para que cualquier</w:t>
      </w:r>
      <w:r>
        <w:rPr>
          <w:spacing w:val="-15"/>
        </w:rPr>
        <w:t> </w:t>
      </w:r>
      <w:r>
        <w:rPr/>
        <w:t>interesado</w:t>
      </w:r>
      <w:r>
        <w:rPr>
          <w:spacing w:val="-17"/>
        </w:rPr>
        <w:t> </w:t>
      </w:r>
      <w:r>
        <w:rPr/>
        <w:t>pueda</w:t>
      </w:r>
      <w:r>
        <w:rPr>
          <w:spacing w:val="-14"/>
        </w:rPr>
        <w:t> </w:t>
      </w:r>
      <w:r>
        <w:rPr/>
        <w:t>presentar</w:t>
      </w:r>
      <w:r>
        <w:rPr>
          <w:spacing w:val="-15"/>
        </w:rPr>
        <w:t> </w:t>
      </w:r>
      <w:r>
        <w:rPr/>
        <w:t>denuncias</w:t>
      </w:r>
      <w:r>
        <w:rPr>
          <w:spacing w:val="-15"/>
        </w:rPr>
        <w:t> </w:t>
      </w:r>
      <w:r>
        <w:rPr/>
        <w:t>por</w:t>
      </w:r>
      <w:r>
        <w:rPr>
          <w:spacing w:val="-15"/>
        </w:rPr>
        <w:t> </w:t>
      </w:r>
      <w:r>
        <w:rPr/>
        <w:t>presuntas</w:t>
      </w:r>
      <w:r>
        <w:rPr>
          <w:spacing w:val="-17"/>
        </w:rPr>
        <w:t> </w:t>
      </w:r>
      <w:r>
        <w:rPr/>
        <w:t>faltas</w:t>
      </w:r>
      <w:r>
        <w:rPr>
          <w:spacing w:val="-15"/>
        </w:rPr>
        <w:t> </w:t>
      </w:r>
      <w:r>
        <w:rPr/>
        <w:t>administrativas,</w:t>
      </w:r>
      <w:r>
        <w:rPr>
          <w:spacing w:val="-18"/>
        </w:rPr>
        <w:t> </w:t>
      </w:r>
      <w:r>
        <w:rPr/>
        <w:t>de</w:t>
      </w:r>
      <w:r>
        <w:rPr>
          <w:spacing w:val="-16"/>
        </w:rPr>
        <w:t> </w:t>
      </w:r>
      <w:r>
        <w:rPr/>
        <w:t>conformidad con los criterios establecidos en la presente</w:t>
      </w:r>
      <w:r>
        <w:rPr>
          <w:spacing w:val="-2"/>
        </w:rPr>
        <w:t> </w:t>
      </w:r>
      <w:r>
        <w:rPr/>
        <w:t>Ley.</w:t>
      </w:r>
    </w:p>
    <w:p>
      <w:pPr>
        <w:pStyle w:val="BodyText"/>
        <w:spacing w:before="7"/>
        <w:rPr>
          <w:sz w:val="19"/>
        </w:rPr>
      </w:pPr>
    </w:p>
    <w:p>
      <w:pPr>
        <w:pStyle w:val="BodyText"/>
        <w:ind w:left="142" w:right="184"/>
        <w:jc w:val="both"/>
      </w:pPr>
      <w:r>
        <w:rPr>
          <w:b/>
        </w:rPr>
        <w:t>ARTÍCULO 95</w:t>
      </w:r>
      <w:r>
        <w:rPr/>
        <w:t>. La denuncia deberá contener los datos o indicios que permitan advertir la presunta responsabilidad administrativa por la comisión de faltas administrativas, y podrán ser presentadas por escrito o de manera electrónica a través de los mecanismos que para tal efecto establezcan las autoridades investigadoras, lo anterior sin menoscabo de la plataforma digital que determine, para tal efecto, el Sistema Estatal Anticorrupción.</w:t>
      </w:r>
    </w:p>
    <w:p>
      <w:pPr>
        <w:pStyle w:val="BodyText"/>
        <w:rPr>
          <w:sz w:val="22"/>
        </w:rPr>
      </w:pPr>
    </w:p>
    <w:p>
      <w:pPr>
        <w:pStyle w:val="BodyText"/>
        <w:spacing w:before="1"/>
        <w:rPr>
          <w:sz w:val="18"/>
        </w:rPr>
      </w:pPr>
    </w:p>
    <w:p>
      <w:pPr>
        <w:pStyle w:val="Heading1"/>
        <w:spacing w:line="477" w:lineRule="auto"/>
        <w:ind w:left="3920" w:right="3962" w:firstLine="156"/>
        <w:jc w:val="both"/>
      </w:pPr>
      <w:r>
        <w:rPr/>
        <w:t>Capítulo II </w:t>
      </w:r>
      <w:r>
        <w:rPr>
          <w:w w:val="95"/>
        </w:rPr>
        <w:t>Investigación</w:t>
      </w:r>
    </w:p>
    <w:p>
      <w:pPr>
        <w:pStyle w:val="BodyText"/>
        <w:spacing w:before="4"/>
        <w:ind w:left="142" w:right="182"/>
        <w:jc w:val="both"/>
      </w:pPr>
      <w:r>
        <w:rPr>
          <w:b/>
        </w:rPr>
        <w:t>ARTÍCULO</w:t>
      </w:r>
      <w:r>
        <w:rPr>
          <w:b/>
          <w:spacing w:val="-10"/>
        </w:rPr>
        <w:t> </w:t>
      </w:r>
      <w:r>
        <w:rPr>
          <w:b/>
        </w:rPr>
        <w:t>96.</w:t>
      </w:r>
      <w:r>
        <w:rPr>
          <w:b/>
          <w:spacing w:val="-7"/>
        </w:rPr>
        <w:t> </w:t>
      </w:r>
      <w:r>
        <w:rPr/>
        <w:t>Para</w:t>
      </w:r>
      <w:r>
        <w:rPr>
          <w:spacing w:val="-9"/>
        </w:rPr>
        <w:t> </w:t>
      </w:r>
      <w:r>
        <w:rPr/>
        <w:t>el</w:t>
      </w:r>
      <w:r>
        <w:rPr>
          <w:spacing w:val="-11"/>
        </w:rPr>
        <w:t> </w:t>
      </w:r>
      <w:r>
        <w:rPr/>
        <w:t>cumplimiento</w:t>
      </w:r>
      <w:r>
        <w:rPr>
          <w:spacing w:val="-8"/>
        </w:rPr>
        <w:t> </w:t>
      </w:r>
      <w:r>
        <w:rPr/>
        <w:t>de</w:t>
      </w:r>
      <w:r>
        <w:rPr>
          <w:spacing w:val="-9"/>
        </w:rPr>
        <w:t> </w:t>
      </w:r>
      <w:r>
        <w:rPr/>
        <w:t>sus</w:t>
      </w:r>
      <w:r>
        <w:rPr>
          <w:spacing w:val="-10"/>
        </w:rPr>
        <w:t> </w:t>
      </w:r>
      <w:r>
        <w:rPr/>
        <w:t>atribuciones,</w:t>
      </w:r>
      <w:r>
        <w:rPr>
          <w:spacing w:val="-8"/>
        </w:rPr>
        <w:t> </w:t>
      </w:r>
      <w:r>
        <w:rPr/>
        <w:t>las</w:t>
      </w:r>
      <w:r>
        <w:rPr>
          <w:spacing w:val="-9"/>
        </w:rPr>
        <w:t> </w:t>
      </w:r>
      <w:r>
        <w:rPr/>
        <w:t>autoridades</w:t>
      </w:r>
      <w:r>
        <w:rPr>
          <w:spacing w:val="-8"/>
        </w:rPr>
        <w:t> </w:t>
      </w:r>
      <w:r>
        <w:rPr/>
        <w:t>investigadoras</w:t>
      </w:r>
      <w:r>
        <w:rPr>
          <w:spacing w:val="-9"/>
        </w:rPr>
        <w:t> </w:t>
      </w:r>
      <w:r>
        <w:rPr/>
        <w:t>llevarán</w:t>
      </w:r>
      <w:r>
        <w:rPr>
          <w:spacing w:val="-9"/>
        </w:rPr>
        <w:t> </w:t>
      </w:r>
      <w:r>
        <w:rPr/>
        <w:t>de oficio</w:t>
      </w:r>
      <w:r>
        <w:rPr>
          <w:spacing w:val="-9"/>
        </w:rPr>
        <w:t> </w:t>
      </w:r>
      <w:r>
        <w:rPr/>
        <w:t>las</w:t>
      </w:r>
      <w:r>
        <w:rPr>
          <w:spacing w:val="-7"/>
        </w:rPr>
        <w:t> </w:t>
      </w:r>
      <w:r>
        <w:rPr/>
        <w:t>auditorías</w:t>
      </w:r>
      <w:r>
        <w:rPr>
          <w:spacing w:val="-7"/>
        </w:rPr>
        <w:t> </w:t>
      </w:r>
      <w:r>
        <w:rPr/>
        <w:t>o</w:t>
      </w:r>
      <w:r>
        <w:rPr>
          <w:spacing w:val="-7"/>
        </w:rPr>
        <w:t> </w:t>
      </w:r>
      <w:r>
        <w:rPr/>
        <w:t>investigaciones</w:t>
      </w:r>
      <w:r>
        <w:rPr>
          <w:spacing w:val="-5"/>
        </w:rPr>
        <w:t> </w:t>
      </w:r>
      <w:r>
        <w:rPr/>
        <w:t>debidamente</w:t>
      </w:r>
      <w:r>
        <w:rPr>
          <w:spacing w:val="-8"/>
        </w:rPr>
        <w:t> </w:t>
      </w:r>
      <w:r>
        <w:rPr/>
        <w:t>fundadas</w:t>
      </w:r>
      <w:r>
        <w:rPr>
          <w:spacing w:val="-3"/>
        </w:rPr>
        <w:t> </w:t>
      </w:r>
      <w:r>
        <w:rPr/>
        <w:t>y</w:t>
      </w:r>
      <w:r>
        <w:rPr>
          <w:spacing w:val="-11"/>
        </w:rPr>
        <w:t> </w:t>
      </w:r>
      <w:r>
        <w:rPr/>
        <w:t>motivadas</w:t>
      </w:r>
      <w:r>
        <w:rPr>
          <w:spacing w:val="-8"/>
        </w:rPr>
        <w:t> </w:t>
      </w:r>
      <w:r>
        <w:rPr/>
        <w:t>respecto</w:t>
      </w:r>
      <w:r>
        <w:rPr>
          <w:spacing w:val="-8"/>
        </w:rPr>
        <w:t> </w:t>
      </w:r>
      <w:r>
        <w:rPr/>
        <w:t>de</w:t>
      </w:r>
      <w:r>
        <w:rPr>
          <w:spacing w:val="-6"/>
        </w:rPr>
        <w:t> </w:t>
      </w:r>
      <w:r>
        <w:rPr/>
        <w:t>las</w:t>
      </w:r>
      <w:r>
        <w:rPr>
          <w:spacing w:val="-7"/>
        </w:rPr>
        <w:t> </w:t>
      </w:r>
      <w:r>
        <w:rPr/>
        <w:t>conductas de los servidores públicos y particulares que puedan constituir responsabilidades administrativas</w:t>
      </w:r>
      <w:r>
        <w:rPr>
          <w:spacing w:val="-36"/>
        </w:rPr>
        <w:t> </w:t>
      </w:r>
      <w:r>
        <w:rPr/>
        <w:t>en el ámbito de su competencia. Lo anterior sin menoscabo de las investigaciones que se deriven de las denuncias a que se hace referencia en el capítulo</w:t>
      </w:r>
      <w:r>
        <w:rPr>
          <w:spacing w:val="-4"/>
        </w:rPr>
        <w:t> </w:t>
      </w:r>
      <w:r>
        <w:rPr/>
        <w:t>anterior.</w:t>
      </w:r>
    </w:p>
    <w:p>
      <w:pPr>
        <w:pStyle w:val="BodyText"/>
      </w:pPr>
    </w:p>
    <w:p>
      <w:pPr>
        <w:pStyle w:val="BodyText"/>
        <w:ind w:left="142" w:right="182"/>
        <w:jc w:val="both"/>
      </w:pPr>
      <w:r>
        <w:rPr>
          <w:b/>
        </w:rPr>
        <w:t>ARTÍCULO 97. </w:t>
      </w:r>
      <w:r>
        <w:rPr/>
        <w:t>Las autoridades investigadoras tendrán acceso a la información necesaria para el esclarecimiento de los hechos, con inclusión de aquélla que las disposiciones legales en la materia consideren con carácter de reservada o confidencial, siempre que esté relacionada con la comisión de</w:t>
      </w:r>
      <w:r>
        <w:rPr>
          <w:spacing w:val="-11"/>
        </w:rPr>
        <w:t> </w:t>
      </w:r>
      <w:r>
        <w:rPr/>
        <w:t>infracciones</w:t>
      </w:r>
      <w:r>
        <w:rPr>
          <w:spacing w:val="-11"/>
        </w:rPr>
        <w:t> </w:t>
      </w:r>
      <w:r>
        <w:rPr/>
        <w:t>a</w:t>
      </w:r>
      <w:r>
        <w:rPr>
          <w:spacing w:val="-10"/>
        </w:rPr>
        <w:t> </w:t>
      </w:r>
      <w:r>
        <w:rPr/>
        <w:t>que</w:t>
      </w:r>
      <w:r>
        <w:rPr>
          <w:spacing w:val="-12"/>
        </w:rPr>
        <w:t> </w:t>
      </w:r>
      <w:r>
        <w:rPr/>
        <w:t>se</w:t>
      </w:r>
      <w:r>
        <w:rPr>
          <w:spacing w:val="-11"/>
        </w:rPr>
        <w:t> </w:t>
      </w:r>
      <w:r>
        <w:rPr/>
        <w:t>refiere</w:t>
      </w:r>
      <w:r>
        <w:rPr>
          <w:spacing w:val="-11"/>
        </w:rPr>
        <w:t> </w:t>
      </w:r>
      <w:r>
        <w:rPr/>
        <w:t>esta</w:t>
      </w:r>
      <w:r>
        <w:rPr>
          <w:spacing w:val="-10"/>
        </w:rPr>
        <w:t> </w:t>
      </w:r>
      <w:r>
        <w:rPr/>
        <w:t>Ley,</w:t>
      </w:r>
      <w:r>
        <w:rPr>
          <w:spacing w:val="-9"/>
        </w:rPr>
        <w:t> </w:t>
      </w:r>
      <w:r>
        <w:rPr/>
        <w:t>con</w:t>
      </w:r>
      <w:r>
        <w:rPr>
          <w:spacing w:val="-11"/>
        </w:rPr>
        <w:t> </w:t>
      </w:r>
      <w:r>
        <w:rPr/>
        <w:t>la</w:t>
      </w:r>
      <w:r>
        <w:rPr>
          <w:spacing w:val="-9"/>
        </w:rPr>
        <w:t> </w:t>
      </w:r>
      <w:r>
        <w:rPr/>
        <w:t>obligación</w:t>
      </w:r>
      <w:r>
        <w:rPr>
          <w:spacing w:val="-12"/>
        </w:rPr>
        <w:t> </w:t>
      </w:r>
      <w:r>
        <w:rPr/>
        <w:t>de</w:t>
      </w:r>
      <w:r>
        <w:rPr>
          <w:spacing w:val="-12"/>
        </w:rPr>
        <w:t> </w:t>
      </w:r>
      <w:r>
        <w:rPr/>
        <w:t>mantener</w:t>
      </w:r>
      <w:r>
        <w:rPr>
          <w:spacing w:val="-9"/>
        </w:rPr>
        <w:t> </w:t>
      </w:r>
      <w:r>
        <w:rPr/>
        <w:t>la</w:t>
      </w:r>
      <w:r>
        <w:rPr>
          <w:spacing w:val="-10"/>
        </w:rPr>
        <w:t> </w:t>
      </w:r>
      <w:r>
        <w:rPr/>
        <w:t>misma</w:t>
      </w:r>
      <w:r>
        <w:rPr>
          <w:spacing w:val="-12"/>
        </w:rPr>
        <w:t> </w:t>
      </w:r>
      <w:r>
        <w:rPr/>
        <w:t>reserva</w:t>
      </w:r>
      <w:r>
        <w:rPr>
          <w:spacing w:val="-12"/>
        </w:rPr>
        <w:t> </w:t>
      </w:r>
      <w:r>
        <w:rPr/>
        <w:t>o</w:t>
      </w:r>
      <w:r>
        <w:rPr>
          <w:spacing w:val="-10"/>
        </w:rPr>
        <w:t> </w:t>
      </w:r>
      <w:r>
        <w:rPr/>
        <w:t>secrecía, conforme a lo que determinen las</w:t>
      </w:r>
      <w:r>
        <w:rPr>
          <w:spacing w:val="-4"/>
        </w:rPr>
        <w:t> </w:t>
      </w:r>
      <w:r>
        <w:rPr/>
        <w:t>leyes.</w:t>
      </w:r>
    </w:p>
    <w:p>
      <w:pPr>
        <w:pStyle w:val="BodyText"/>
        <w:spacing w:before="2"/>
      </w:pPr>
    </w:p>
    <w:p>
      <w:pPr>
        <w:pStyle w:val="BodyText"/>
        <w:spacing w:before="1"/>
        <w:ind w:left="142" w:right="186"/>
        <w:jc w:val="both"/>
      </w:pPr>
      <w:r>
        <w:rPr/>
        <w:t>Para el cumplimiento de las atribuciones de las autoridades investigadoras, durante el desarrollo</w:t>
      </w:r>
      <w:r>
        <w:rPr>
          <w:spacing w:val="-29"/>
        </w:rPr>
        <w:t> </w:t>
      </w:r>
      <w:r>
        <w:rPr/>
        <w:t>de investigaciones por faltas administrativas graves, no les serán oponibles las disposiciones dirigidas a proteger la secrecía de la información en materia fiscal bursátil, fiduciario o la relacionada con operaciones de depósito, administración, ahorro e inversión de recursos monetarios. Esta información conservará su calidad en los expedientes correspondientes, para lo cual se celebrarán convenios de colaboración con las autoridades correspondientes y será utilizada para fines exclusivos de las investigaciones en</w:t>
      </w:r>
      <w:r>
        <w:rPr>
          <w:spacing w:val="1"/>
        </w:rPr>
        <w:t> </w:t>
      </w:r>
      <w:r>
        <w:rPr/>
        <w:t>comento.</w:t>
      </w:r>
    </w:p>
    <w:p>
      <w:pPr>
        <w:pStyle w:val="BodyText"/>
        <w:spacing w:before="10"/>
        <w:rPr>
          <w:sz w:val="19"/>
        </w:rPr>
      </w:pPr>
    </w:p>
    <w:p>
      <w:pPr>
        <w:pStyle w:val="BodyText"/>
        <w:ind w:left="142" w:right="184"/>
        <w:jc w:val="both"/>
      </w:pPr>
      <w:r>
        <w:rPr/>
        <w:t>Para</w:t>
      </w:r>
      <w:r>
        <w:rPr>
          <w:spacing w:val="-3"/>
        </w:rPr>
        <w:t> </w:t>
      </w:r>
      <w:r>
        <w:rPr/>
        <w:t>efectos</w:t>
      </w:r>
      <w:r>
        <w:rPr>
          <w:spacing w:val="-4"/>
        </w:rPr>
        <w:t> </w:t>
      </w:r>
      <w:r>
        <w:rPr/>
        <w:t>de</w:t>
      </w:r>
      <w:r>
        <w:rPr>
          <w:spacing w:val="-3"/>
        </w:rPr>
        <w:t> </w:t>
      </w:r>
      <w:r>
        <w:rPr/>
        <w:t>lo</w:t>
      </w:r>
      <w:r>
        <w:rPr>
          <w:spacing w:val="-2"/>
        </w:rPr>
        <w:t> </w:t>
      </w:r>
      <w:r>
        <w:rPr/>
        <w:t>previsto</w:t>
      </w:r>
      <w:r>
        <w:rPr>
          <w:spacing w:val="-2"/>
        </w:rPr>
        <w:t> </w:t>
      </w:r>
      <w:r>
        <w:rPr/>
        <w:t>en</w:t>
      </w:r>
      <w:r>
        <w:rPr>
          <w:spacing w:val="-3"/>
        </w:rPr>
        <w:t> </w:t>
      </w:r>
      <w:r>
        <w:rPr/>
        <w:t>el</w:t>
      </w:r>
      <w:r>
        <w:rPr>
          <w:spacing w:val="-3"/>
        </w:rPr>
        <w:t> </w:t>
      </w:r>
      <w:r>
        <w:rPr/>
        <w:t>párrafo</w:t>
      </w:r>
      <w:r>
        <w:rPr>
          <w:spacing w:val="-5"/>
        </w:rPr>
        <w:t> </w:t>
      </w:r>
      <w:r>
        <w:rPr/>
        <w:t>anterior,</w:t>
      </w:r>
      <w:r>
        <w:rPr>
          <w:spacing w:val="-3"/>
        </w:rPr>
        <w:t> </w:t>
      </w:r>
      <w:r>
        <w:rPr/>
        <w:t>se</w:t>
      </w:r>
      <w:r>
        <w:rPr>
          <w:spacing w:val="-2"/>
        </w:rPr>
        <w:t> </w:t>
      </w:r>
      <w:r>
        <w:rPr/>
        <w:t>observará</w:t>
      </w:r>
      <w:r>
        <w:rPr>
          <w:spacing w:val="-2"/>
        </w:rPr>
        <w:t> </w:t>
      </w:r>
      <w:r>
        <w:rPr/>
        <w:t>lo</w:t>
      </w:r>
      <w:r>
        <w:rPr>
          <w:spacing w:val="-3"/>
        </w:rPr>
        <w:t> </w:t>
      </w:r>
      <w:r>
        <w:rPr/>
        <w:t>dispuesto</w:t>
      </w:r>
      <w:r>
        <w:rPr>
          <w:spacing w:val="-2"/>
        </w:rPr>
        <w:t> </w:t>
      </w:r>
      <w:r>
        <w:rPr/>
        <w:t>en</w:t>
      </w:r>
      <w:r>
        <w:rPr>
          <w:spacing w:val="-3"/>
        </w:rPr>
        <w:t> </w:t>
      </w:r>
      <w:r>
        <w:rPr/>
        <w:t>el</w:t>
      </w:r>
      <w:r>
        <w:rPr>
          <w:spacing w:val="-4"/>
        </w:rPr>
        <w:t> </w:t>
      </w:r>
      <w:r>
        <w:rPr/>
        <w:t>artículo</w:t>
      </w:r>
      <w:r>
        <w:rPr>
          <w:spacing w:val="-2"/>
        </w:rPr>
        <w:t> </w:t>
      </w:r>
      <w:r>
        <w:rPr/>
        <w:t>39</w:t>
      </w:r>
      <w:r>
        <w:rPr>
          <w:spacing w:val="-3"/>
        </w:rPr>
        <w:t> </w:t>
      </w:r>
      <w:r>
        <w:rPr/>
        <w:t>de</w:t>
      </w:r>
      <w:r>
        <w:rPr>
          <w:spacing w:val="-3"/>
        </w:rPr>
        <w:t> </w:t>
      </w:r>
      <w:r>
        <w:rPr/>
        <w:t>esta Ley.</w:t>
      </w:r>
    </w:p>
    <w:p>
      <w:pPr>
        <w:pStyle w:val="BodyText"/>
        <w:spacing w:before="1"/>
      </w:pPr>
    </w:p>
    <w:p>
      <w:pPr>
        <w:pStyle w:val="BodyText"/>
        <w:spacing w:before="1"/>
        <w:ind w:left="142" w:right="180"/>
        <w:jc w:val="both"/>
      </w:pPr>
      <w:r>
        <w:rPr/>
        <w:t>Las</w:t>
      </w:r>
      <w:r>
        <w:rPr>
          <w:spacing w:val="-17"/>
        </w:rPr>
        <w:t> </w:t>
      </w:r>
      <w:r>
        <w:rPr/>
        <w:t>autoridades</w:t>
      </w:r>
      <w:r>
        <w:rPr>
          <w:spacing w:val="-17"/>
        </w:rPr>
        <w:t> </w:t>
      </w:r>
      <w:r>
        <w:rPr/>
        <w:t>encargadas</w:t>
      </w:r>
      <w:r>
        <w:rPr>
          <w:spacing w:val="-16"/>
        </w:rPr>
        <w:t> </w:t>
      </w:r>
      <w:r>
        <w:rPr/>
        <w:t>de</w:t>
      </w:r>
      <w:r>
        <w:rPr>
          <w:spacing w:val="-16"/>
        </w:rPr>
        <w:t> </w:t>
      </w:r>
      <w:r>
        <w:rPr/>
        <w:t>la</w:t>
      </w:r>
      <w:r>
        <w:rPr>
          <w:spacing w:val="-15"/>
        </w:rPr>
        <w:t> </w:t>
      </w:r>
      <w:r>
        <w:rPr/>
        <w:t>investigación,</w:t>
      </w:r>
      <w:r>
        <w:rPr>
          <w:spacing w:val="-15"/>
        </w:rPr>
        <w:t> </w:t>
      </w:r>
      <w:r>
        <w:rPr/>
        <w:t>por</w:t>
      </w:r>
      <w:r>
        <w:rPr>
          <w:spacing w:val="-17"/>
        </w:rPr>
        <w:t> </w:t>
      </w:r>
      <w:r>
        <w:rPr/>
        <w:t>conducto</w:t>
      </w:r>
      <w:r>
        <w:rPr>
          <w:spacing w:val="-16"/>
        </w:rPr>
        <w:t> </w:t>
      </w:r>
      <w:r>
        <w:rPr/>
        <w:t>de</w:t>
      </w:r>
      <w:r>
        <w:rPr>
          <w:spacing w:val="-16"/>
        </w:rPr>
        <w:t> </w:t>
      </w:r>
      <w:r>
        <w:rPr/>
        <w:t>su</w:t>
      </w:r>
      <w:r>
        <w:rPr>
          <w:spacing w:val="-15"/>
        </w:rPr>
        <w:t> </w:t>
      </w:r>
      <w:r>
        <w:rPr/>
        <w:t>titular,</w:t>
      </w:r>
      <w:r>
        <w:rPr>
          <w:spacing w:val="-15"/>
        </w:rPr>
        <w:t> </w:t>
      </w:r>
      <w:r>
        <w:rPr/>
        <w:t>podrán</w:t>
      </w:r>
      <w:r>
        <w:rPr>
          <w:spacing w:val="-13"/>
        </w:rPr>
        <w:t> </w:t>
      </w:r>
      <w:r>
        <w:rPr/>
        <w:t>ordenar</w:t>
      </w:r>
      <w:r>
        <w:rPr>
          <w:spacing w:val="-17"/>
        </w:rPr>
        <w:t> </w:t>
      </w:r>
      <w:r>
        <w:rPr/>
        <w:t>la</w:t>
      </w:r>
      <w:r>
        <w:rPr>
          <w:spacing w:val="-18"/>
        </w:rPr>
        <w:t> </w:t>
      </w:r>
      <w:r>
        <w:rPr/>
        <w:t>práctica de visitas de verificación, las cuales se sujetarán a lo previsto en el Código Procesal Administrativo, en lo</w:t>
      </w:r>
      <w:r>
        <w:rPr>
          <w:spacing w:val="-3"/>
        </w:rPr>
        <w:t> </w:t>
      </w:r>
      <w:r>
        <w:rPr/>
        <w:t>conducente.</w:t>
      </w:r>
    </w:p>
    <w:p>
      <w:pPr>
        <w:pStyle w:val="BodyText"/>
        <w:spacing w:before="8"/>
        <w:rPr>
          <w:sz w:val="19"/>
        </w:rPr>
      </w:pPr>
    </w:p>
    <w:p>
      <w:pPr>
        <w:pStyle w:val="BodyText"/>
        <w:spacing w:line="242" w:lineRule="auto"/>
        <w:ind w:left="142" w:right="185"/>
        <w:jc w:val="both"/>
      </w:pPr>
      <w:r>
        <w:rPr>
          <w:b/>
        </w:rPr>
        <w:t>ARTÍCULO 98. </w:t>
      </w:r>
      <w:r>
        <w:rPr/>
        <w:t>Las personas físicas o morales, públicas o privadas, que sean sujetos de investigación por presuntas irregularidades cometidas en el ejercicio de sus funciones, deberán</w:t>
      </w:r>
    </w:p>
    <w:p>
      <w:pPr>
        <w:spacing w:after="0" w:line="242" w:lineRule="auto"/>
        <w:jc w:val="both"/>
        <w:sectPr>
          <w:pgSz w:w="12240" w:h="15840"/>
          <w:pgMar w:top="1500" w:bottom="280" w:left="1560" w:right="1520"/>
        </w:sectPr>
      </w:pPr>
    </w:p>
    <w:p>
      <w:pPr>
        <w:pStyle w:val="BodyText"/>
        <w:spacing w:before="73"/>
        <w:ind w:left="142" w:right="185"/>
        <w:jc w:val="both"/>
      </w:pPr>
      <w:r>
        <w:rPr/>
        <w:t>atender los requerimientos que, debidamente fundados y motivados, les formulen las autoridades investigadoras.</w:t>
      </w:r>
    </w:p>
    <w:p>
      <w:pPr>
        <w:pStyle w:val="BodyText"/>
        <w:spacing w:before="1"/>
      </w:pPr>
    </w:p>
    <w:p>
      <w:pPr>
        <w:pStyle w:val="BodyText"/>
        <w:spacing w:before="1"/>
        <w:ind w:left="142" w:right="181"/>
        <w:jc w:val="both"/>
      </w:pPr>
      <w:r>
        <w:rPr/>
        <w:t>La autoridad investigadora otorgará un plazo de cinco hasta quince días hábiles para la atención</w:t>
      </w:r>
      <w:r>
        <w:rPr>
          <w:spacing w:val="-37"/>
        </w:rPr>
        <w:t> </w:t>
      </w:r>
      <w:r>
        <w:rPr/>
        <w:t>de sus</w:t>
      </w:r>
      <w:r>
        <w:rPr>
          <w:spacing w:val="-12"/>
        </w:rPr>
        <w:t> </w:t>
      </w:r>
      <w:r>
        <w:rPr/>
        <w:t>requerimientos,</w:t>
      </w:r>
      <w:r>
        <w:rPr>
          <w:spacing w:val="-13"/>
        </w:rPr>
        <w:t> </w:t>
      </w:r>
      <w:r>
        <w:rPr/>
        <w:t>sin</w:t>
      </w:r>
      <w:r>
        <w:rPr>
          <w:spacing w:val="-10"/>
        </w:rPr>
        <w:t> </w:t>
      </w:r>
      <w:r>
        <w:rPr/>
        <w:t>perjuicio</w:t>
      </w:r>
      <w:r>
        <w:rPr>
          <w:spacing w:val="-10"/>
        </w:rPr>
        <w:t> </w:t>
      </w:r>
      <w:r>
        <w:rPr/>
        <w:t>de</w:t>
      </w:r>
      <w:r>
        <w:rPr>
          <w:spacing w:val="-11"/>
        </w:rPr>
        <w:t> </w:t>
      </w:r>
      <w:r>
        <w:rPr/>
        <w:t>poder</w:t>
      </w:r>
      <w:r>
        <w:rPr>
          <w:spacing w:val="-12"/>
        </w:rPr>
        <w:t> </w:t>
      </w:r>
      <w:r>
        <w:rPr/>
        <w:t>ampliarlo</w:t>
      </w:r>
      <w:r>
        <w:rPr>
          <w:spacing w:val="-11"/>
        </w:rPr>
        <w:t> </w:t>
      </w:r>
      <w:r>
        <w:rPr/>
        <w:t>por</w:t>
      </w:r>
      <w:r>
        <w:rPr>
          <w:spacing w:val="-9"/>
        </w:rPr>
        <w:t> </w:t>
      </w:r>
      <w:r>
        <w:rPr/>
        <w:t>causas</w:t>
      </w:r>
      <w:r>
        <w:rPr>
          <w:spacing w:val="-10"/>
        </w:rPr>
        <w:t> </w:t>
      </w:r>
      <w:r>
        <w:rPr/>
        <w:t>debidamente</w:t>
      </w:r>
      <w:r>
        <w:rPr>
          <w:spacing w:val="-13"/>
        </w:rPr>
        <w:t> </w:t>
      </w:r>
      <w:r>
        <w:rPr/>
        <w:t>justificadas,</w:t>
      </w:r>
      <w:r>
        <w:rPr>
          <w:spacing w:val="-13"/>
        </w:rPr>
        <w:t> </w:t>
      </w:r>
      <w:r>
        <w:rPr/>
        <w:t>cuando</w:t>
      </w:r>
      <w:r>
        <w:rPr>
          <w:spacing w:val="-10"/>
        </w:rPr>
        <w:t> </w:t>
      </w:r>
      <w:r>
        <w:rPr/>
        <w:t>así lo soliciten los interesados. Esta ampliación no podrá exceder en ningún caso la mitad del plazo previsto</w:t>
      </w:r>
      <w:r>
        <w:rPr>
          <w:spacing w:val="-2"/>
        </w:rPr>
        <w:t> </w:t>
      </w:r>
      <w:r>
        <w:rPr/>
        <w:t>originalmente.</w:t>
      </w:r>
    </w:p>
    <w:p>
      <w:pPr>
        <w:pStyle w:val="BodyText"/>
        <w:spacing w:before="11"/>
        <w:rPr>
          <w:sz w:val="19"/>
        </w:rPr>
      </w:pPr>
    </w:p>
    <w:p>
      <w:pPr>
        <w:pStyle w:val="BodyText"/>
        <w:ind w:left="142" w:right="179"/>
        <w:jc w:val="both"/>
      </w:pPr>
      <w:r>
        <w:rPr/>
        <w:t>Los entes públicos a los que se les formule requerimiento de información, tendrán la obligación de proporcionarla en el mismo plazo a que se refiere el párrafo anterior, contado a partir de que la notificación surta sus efectos.</w:t>
      </w:r>
    </w:p>
    <w:p>
      <w:pPr>
        <w:pStyle w:val="BodyText"/>
        <w:spacing w:before="10"/>
        <w:rPr>
          <w:sz w:val="19"/>
        </w:rPr>
      </w:pPr>
    </w:p>
    <w:p>
      <w:pPr>
        <w:pStyle w:val="BodyText"/>
        <w:spacing w:before="1"/>
        <w:ind w:left="142" w:right="175"/>
        <w:jc w:val="both"/>
      </w:pPr>
      <w:r>
        <w:rPr/>
        <w:t>Cuando los entes públicos, derivado de la complejidad de la información solicitada, requieran de un plazo</w:t>
      </w:r>
      <w:r>
        <w:rPr>
          <w:spacing w:val="-9"/>
        </w:rPr>
        <w:t> </w:t>
      </w:r>
      <w:r>
        <w:rPr/>
        <w:t>mayor</w:t>
      </w:r>
      <w:r>
        <w:rPr>
          <w:spacing w:val="-7"/>
        </w:rPr>
        <w:t> </w:t>
      </w:r>
      <w:r>
        <w:rPr/>
        <w:t>para</w:t>
      </w:r>
      <w:r>
        <w:rPr>
          <w:spacing w:val="-10"/>
        </w:rPr>
        <w:t> </w:t>
      </w:r>
      <w:r>
        <w:rPr/>
        <w:t>su</w:t>
      </w:r>
      <w:r>
        <w:rPr>
          <w:spacing w:val="-8"/>
        </w:rPr>
        <w:t> </w:t>
      </w:r>
      <w:r>
        <w:rPr/>
        <w:t>atención,</w:t>
      </w:r>
      <w:r>
        <w:rPr>
          <w:spacing w:val="-10"/>
        </w:rPr>
        <w:t> </w:t>
      </w:r>
      <w:r>
        <w:rPr/>
        <w:t>deberán</w:t>
      </w:r>
      <w:r>
        <w:rPr>
          <w:spacing w:val="-10"/>
        </w:rPr>
        <w:t> </w:t>
      </w:r>
      <w:r>
        <w:rPr/>
        <w:t>solicitar</w:t>
      </w:r>
      <w:r>
        <w:rPr>
          <w:spacing w:val="-7"/>
        </w:rPr>
        <w:t> </w:t>
      </w:r>
      <w:r>
        <w:rPr/>
        <w:t>la</w:t>
      </w:r>
      <w:r>
        <w:rPr>
          <w:spacing w:val="-8"/>
        </w:rPr>
        <w:t> </w:t>
      </w:r>
      <w:r>
        <w:rPr/>
        <w:t>prórroga</w:t>
      </w:r>
      <w:r>
        <w:rPr>
          <w:spacing w:val="-10"/>
        </w:rPr>
        <w:t> </w:t>
      </w:r>
      <w:r>
        <w:rPr/>
        <w:t>debidamente</w:t>
      </w:r>
      <w:r>
        <w:rPr>
          <w:spacing w:val="-11"/>
        </w:rPr>
        <w:t> </w:t>
      </w:r>
      <w:r>
        <w:rPr/>
        <w:t>justificada</w:t>
      </w:r>
      <w:r>
        <w:rPr>
          <w:spacing w:val="-10"/>
        </w:rPr>
        <w:t> </w:t>
      </w:r>
      <w:r>
        <w:rPr/>
        <w:t>ante</w:t>
      </w:r>
      <w:r>
        <w:rPr>
          <w:spacing w:val="-8"/>
        </w:rPr>
        <w:t> </w:t>
      </w:r>
      <w:r>
        <w:rPr/>
        <w:t>la</w:t>
      </w:r>
      <w:r>
        <w:rPr>
          <w:spacing w:val="-8"/>
        </w:rPr>
        <w:t> </w:t>
      </w:r>
      <w:r>
        <w:rPr/>
        <w:t>autoridad investigadora; de concederse la prórroga en los términos solicitados, el plazo que se otorgue será improrrogable. Esta ampliación no podrá exceder en ningún caso la mitad del plazo previsto originalmente.</w:t>
      </w:r>
    </w:p>
    <w:p>
      <w:pPr>
        <w:pStyle w:val="BodyText"/>
      </w:pPr>
    </w:p>
    <w:p>
      <w:pPr>
        <w:pStyle w:val="BodyText"/>
        <w:ind w:left="142" w:right="186"/>
        <w:jc w:val="both"/>
      </w:pPr>
      <w:r>
        <w:rPr/>
        <w:t>Además de las atribuciones a las que se refiere esta ley, durante la investigación las autoridades investigadoras podrán solicitar información o documentación a cualquier persona física o moral con el objeto de esclarecer los hechos relacionados con la comisión de presuntas faltas</w:t>
      </w:r>
      <w:r>
        <w:rPr>
          <w:spacing w:val="-29"/>
        </w:rPr>
        <w:t> </w:t>
      </w:r>
      <w:r>
        <w:rPr/>
        <w:t>administrativas.</w:t>
      </w:r>
    </w:p>
    <w:p>
      <w:pPr>
        <w:pStyle w:val="BodyText"/>
        <w:spacing w:before="11"/>
        <w:rPr>
          <w:sz w:val="19"/>
        </w:rPr>
      </w:pPr>
    </w:p>
    <w:p>
      <w:pPr>
        <w:pStyle w:val="BodyText"/>
        <w:ind w:left="142" w:right="187"/>
        <w:jc w:val="both"/>
      </w:pPr>
      <w:r>
        <w:rPr>
          <w:b/>
        </w:rPr>
        <w:t>ARTÍCULO 99. </w:t>
      </w:r>
      <w:r>
        <w:rPr/>
        <w:t>Las autoridades investigadoras podrán hacer uso de las siguientes medidas para hacer cumplir sus determinaciones:</w:t>
      </w:r>
    </w:p>
    <w:p>
      <w:pPr>
        <w:pStyle w:val="BodyText"/>
        <w:spacing w:before="1"/>
      </w:pPr>
    </w:p>
    <w:p>
      <w:pPr>
        <w:pStyle w:val="ListParagraph"/>
        <w:numPr>
          <w:ilvl w:val="0"/>
          <w:numId w:val="26"/>
        </w:numPr>
        <w:tabs>
          <w:tab w:pos="570" w:val="left" w:leader="none"/>
        </w:tabs>
        <w:spacing w:line="240" w:lineRule="auto" w:before="0" w:after="0"/>
        <w:ind w:left="142" w:right="179" w:firstLine="0"/>
        <w:jc w:val="both"/>
        <w:rPr>
          <w:sz w:val="20"/>
        </w:rPr>
      </w:pPr>
      <w:r>
        <w:rPr>
          <w:sz w:val="20"/>
        </w:rPr>
        <w:t>Multa hasta por la cantidad equivalente de cien a ciento cincuenta veces el valor diario de la unidad de medida y actualización, la cual podrá duplicarse o triplicarse en cada ocasión, hasta alcanzar</w:t>
      </w:r>
      <w:r>
        <w:rPr>
          <w:spacing w:val="-5"/>
          <w:sz w:val="20"/>
        </w:rPr>
        <w:t> </w:t>
      </w:r>
      <w:r>
        <w:rPr>
          <w:sz w:val="20"/>
        </w:rPr>
        <w:t>dos</w:t>
      </w:r>
      <w:r>
        <w:rPr>
          <w:spacing w:val="-4"/>
          <w:sz w:val="20"/>
        </w:rPr>
        <w:t> </w:t>
      </w:r>
      <w:r>
        <w:rPr>
          <w:sz w:val="20"/>
        </w:rPr>
        <w:t>mil</w:t>
      </w:r>
      <w:r>
        <w:rPr>
          <w:spacing w:val="-5"/>
          <w:sz w:val="20"/>
        </w:rPr>
        <w:t> </w:t>
      </w:r>
      <w:r>
        <w:rPr>
          <w:sz w:val="20"/>
        </w:rPr>
        <w:t>veces</w:t>
      </w:r>
      <w:r>
        <w:rPr>
          <w:spacing w:val="-4"/>
          <w:sz w:val="20"/>
        </w:rPr>
        <w:t> </w:t>
      </w:r>
      <w:r>
        <w:rPr>
          <w:sz w:val="20"/>
        </w:rPr>
        <w:t>el</w:t>
      </w:r>
      <w:r>
        <w:rPr>
          <w:spacing w:val="-5"/>
          <w:sz w:val="20"/>
        </w:rPr>
        <w:t> </w:t>
      </w:r>
      <w:r>
        <w:rPr>
          <w:sz w:val="20"/>
        </w:rPr>
        <w:t>valor</w:t>
      </w:r>
      <w:r>
        <w:rPr>
          <w:spacing w:val="-4"/>
          <w:sz w:val="20"/>
        </w:rPr>
        <w:t> </w:t>
      </w:r>
      <w:r>
        <w:rPr>
          <w:sz w:val="20"/>
        </w:rPr>
        <w:t>diario</w:t>
      </w:r>
      <w:r>
        <w:rPr>
          <w:spacing w:val="-5"/>
          <w:sz w:val="20"/>
        </w:rPr>
        <w:t> </w:t>
      </w:r>
      <w:r>
        <w:rPr>
          <w:sz w:val="20"/>
        </w:rPr>
        <w:t>de</w:t>
      </w:r>
      <w:r>
        <w:rPr>
          <w:spacing w:val="-5"/>
          <w:sz w:val="20"/>
        </w:rPr>
        <w:t> </w:t>
      </w:r>
      <w:r>
        <w:rPr>
          <w:sz w:val="20"/>
        </w:rPr>
        <w:t>la</w:t>
      </w:r>
      <w:r>
        <w:rPr>
          <w:spacing w:val="-5"/>
          <w:sz w:val="20"/>
        </w:rPr>
        <w:t> </w:t>
      </w:r>
      <w:r>
        <w:rPr>
          <w:sz w:val="20"/>
        </w:rPr>
        <w:t>UMA,</w:t>
      </w:r>
      <w:r>
        <w:rPr>
          <w:spacing w:val="-4"/>
          <w:sz w:val="20"/>
        </w:rPr>
        <w:t> </w:t>
      </w:r>
      <w:r>
        <w:rPr>
          <w:sz w:val="20"/>
        </w:rPr>
        <w:t>en</w:t>
      </w:r>
      <w:r>
        <w:rPr>
          <w:spacing w:val="-5"/>
          <w:sz w:val="20"/>
        </w:rPr>
        <w:t> </w:t>
      </w:r>
      <w:r>
        <w:rPr>
          <w:sz w:val="20"/>
        </w:rPr>
        <w:t>caso</w:t>
      </w:r>
      <w:r>
        <w:rPr>
          <w:spacing w:val="-5"/>
          <w:sz w:val="20"/>
        </w:rPr>
        <w:t> </w:t>
      </w:r>
      <w:r>
        <w:rPr>
          <w:sz w:val="20"/>
        </w:rPr>
        <w:t>de</w:t>
      </w:r>
      <w:r>
        <w:rPr>
          <w:spacing w:val="-5"/>
          <w:sz w:val="20"/>
        </w:rPr>
        <w:t> </w:t>
      </w:r>
      <w:r>
        <w:rPr>
          <w:sz w:val="20"/>
        </w:rPr>
        <w:t>renuencia</w:t>
      </w:r>
      <w:r>
        <w:rPr>
          <w:spacing w:val="-5"/>
          <w:sz w:val="20"/>
        </w:rPr>
        <w:t> </w:t>
      </w:r>
      <w:r>
        <w:rPr>
          <w:sz w:val="20"/>
        </w:rPr>
        <w:t>al</w:t>
      </w:r>
      <w:r>
        <w:rPr>
          <w:spacing w:val="-5"/>
          <w:sz w:val="20"/>
        </w:rPr>
        <w:t> </w:t>
      </w:r>
      <w:r>
        <w:rPr>
          <w:sz w:val="20"/>
        </w:rPr>
        <w:t>cumplimiento</w:t>
      </w:r>
      <w:r>
        <w:rPr>
          <w:spacing w:val="-5"/>
          <w:sz w:val="20"/>
        </w:rPr>
        <w:t> </w:t>
      </w:r>
      <w:r>
        <w:rPr>
          <w:sz w:val="20"/>
        </w:rPr>
        <w:t>del</w:t>
      </w:r>
      <w:r>
        <w:rPr>
          <w:spacing w:val="-5"/>
          <w:sz w:val="20"/>
        </w:rPr>
        <w:t> </w:t>
      </w:r>
      <w:r>
        <w:rPr>
          <w:sz w:val="20"/>
        </w:rPr>
        <w:t>mandato respectivo;</w:t>
      </w:r>
    </w:p>
    <w:p>
      <w:pPr>
        <w:pStyle w:val="BodyText"/>
      </w:pPr>
    </w:p>
    <w:p>
      <w:pPr>
        <w:pStyle w:val="ListParagraph"/>
        <w:numPr>
          <w:ilvl w:val="0"/>
          <w:numId w:val="26"/>
        </w:numPr>
        <w:tabs>
          <w:tab w:pos="570" w:val="left" w:leader="none"/>
        </w:tabs>
        <w:spacing w:line="240" w:lineRule="auto" w:before="0" w:after="0"/>
        <w:ind w:left="142" w:right="186" w:firstLine="0"/>
        <w:jc w:val="both"/>
        <w:rPr>
          <w:sz w:val="20"/>
        </w:rPr>
      </w:pPr>
      <w:r>
        <w:rPr>
          <w:sz w:val="20"/>
        </w:rPr>
        <w:t>Solicitar el auxilio de la fuerza pública de cualquier orden de gobierno, los que deberán de atender de inmediato el requerimiento de la autoridad,</w:t>
      </w:r>
      <w:r>
        <w:rPr>
          <w:spacing w:val="-2"/>
          <w:sz w:val="20"/>
        </w:rPr>
        <w:t> </w:t>
      </w:r>
      <w:r>
        <w:rPr>
          <w:sz w:val="20"/>
        </w:rPr>
        <w:t>o</w:t>
      </w:r>
    </w:p>
    <w:p>
      <w:pPr>
        <w:pStyle w:val="BodyText"/>
        <w:spacing w:before="1"/>
      </w:pPr>
    </w:p>
    <w:p>
      <w:pPr>
        <w:pStyle w:val="ListParagraph"/>
        <w:numPr>
          <w:ilvl w:val="0"/>
          <w:numId w:val="26"/>
        </w:numPr>
        <w:tabs>
          <w:tab w:pos="570" w:val="left" w:leader="none"/>
        </w:tabs>
        <w:spacing w:line="240" w:lineRule="auto" w:before="1" w:after="0"/>
        <w:ind w:left="569" w:right="0" w:hanging="428"/>
        <w:jc w:val="both"/>
        <w:rPr>
          <w:sz w:val="20"/>
        </w:rPr>
      </w:pPr>
      <w:r>
        <w:rPr>
          <w:sz w:val="20"/>
        </w:rPr>
        <w:t>Arresto hasta por treinta y seis horas.</w:t>
      </w:r>
    </w:p>
    <w:p>
      <w:pPr>
        <w:pStyle w:val="BodyText"/>
        <w:spacing w:before="7"/>
        <w:rPr>
          <w:sz w:val="19"/>
        </w:rPr>
      </w:pPr>
    </w:p>
    <w:p>
      <w:pPr>
        <w:pStyle w:val="BodyText"/>
        <w:spacing w:line="242" w:lineRule="auto"/>
        <w:ind w:left="142" w:right="178"/>
        <w:jc w:val="both"/>
      </w:pPr>
      <w:r>
        <w:rPr>
          <w:b/>
        </w:rPr>
        <w:t>ARTÍCULO 100. </w:t>
      </w:r>
      <w:r>
        <w:rPr/>
        <w:t>La Auditoría Superior del Estado, investigará y, en </w:t>
      </w:r>
      <w:r>
        <w:rPr>
          <w:spacing w:val="3"/>
        </w:rPr>
        <w:t>su </w:t>
      </w:r>
      <w:r>
        <w:rPr/>
        <w:t>caso substanciará en los términos que determina esta Ley, los procedimientos de responsabilidad administrativa correspondientes.</w:t>
      </w:r>
      <w:r>
        <w:rPr>
          <w:spacing w:val="-16"/>
        </w:rPr>
        <w:t> </w:t>
      </w:r>
      <w:r>
        <w:rPr/>
        <w:t>Asimismo,</w:t>
      </w:r>
      <w:r>
        <w:rPr>
          <w:spacing w:val="-15"/>
        </w:rPr>
        <w:t> </w:t>
      </w:r>
      <w:r>
        <w:rPr/>
        <w:t>en</w:t>
      </w:r>
      <w:r>
        <w:rPr>
          <w:spacing w:val="-16"/>
        </w:rPr>
        <w:t> </w:t>
      </w:r>
      <w:r>
        <w:rPr/>
        <w:t>los</w:t>
      </w:r>
      <w:r>
        <w:rPr>
          <w:spacing w:val="-14"/>
        </w:rPr>
        <w:t> </w:t>
      </w:r>
      <w:r>
        <w:rPr/>
        <w:t>casos</w:t>
      </w:r>
      <w:r>
        <w:rPr>
          <w:spacing w:val="-14"/>
        </w:rPr>
        <w:t> </w:t>
      </w:r>
      <w:r>
        <w:rPr/>
        <w:t>que</w:t>
      </w:r>
      <w:r>
        <w:rPr>
          <w:spacing w:val="-15"/>
        </w:rPr>
        <w:t> </w:t>
      </w:r>
      <w:r>
        <w:rPr/>
        <w:t>proceda,</w:t>
      </w:r>
      <w:r>
        <w:rPr>
          <w:spacing w:val="-16"/>
        </w:rPr>
        <w:t> </w:t>
      </w:r>
      <w:r>
        <w:rPr/>
        <w:t>presentará</w:t>
      </w:r>
      <w:r>
        <w:rPr>
          <w:spacing w:val="-15"/>
        </w:rPr>
        <w:t> </w:t>
      </w:r>
      <w:r>
        <w:rPr/>
        <w:t>la</w:t>
      </w:r>
      <w:r>
        <w:rPr>
          <w:spacing w:val="-15"/>
        </w:rPr>
        <w:t> </w:t>
      </w:r>
      <w:r>
        <w:rPr/>
        <w:t>denuncia</w:t>
      </w:r>
      <w:r>
        <w:rPr>
          <w:spacing w:val="-15"/>
        </w:rPr>
        <w:t> </w:t>
      </w:r>
      <w:r>
        <w:rPr/>
        <w:t>correspondiente</w:t>
      </w:r>
      <w:r>
        <w:rPr>
          <w:spacing w:val="-15"/>
        </w:rPr>
        <w:t> </w:t>
      </w:r>
      <w:r>
        <w:rPr/>
        <w:t>ante el Ministerio Público</w:t>
      </w:r>
      <w:r>
        <w:rPr>
          <w:spacing w:val="-5"/>
        </w:rPr>
        <w:t> </w:t>
      </w:r>
      <w:r>
        <w:rPr/>
        <w:t>competente.</w:t>
      </w:r>
    </w:p>
    <w:p>
      <w:pPr>
        <w:pStyle w:val="BodyText"/>
        <w:spacing w:before="2"/>
        <w:rPr>
          <w:sz w:val="19"/>
        </w:rPr>
      </w:pPr>
    </w:p>
    <w:p>
      <w:pPr>
        <w:pStyle w:val="BodyText"/>
        <w:spacing w:line="242" w:lineRule="auto"/>
        <w:ind w:left="142" w:right="177"/>
        <w:jc w:val="both"/>
      </w:pPr>
      <w:r>
        <w:rPr>
          <w:b/>
        </w:rPr>
        <w:t>ARTÍCULO</w:t>
      </w:r>
      <w:r>
        <w:rPr>
          <w:b/>
          <w:spacing w:val="-7"/>
        </w:rPr>
        <w:t> </w:t>
      </w:r>
      <w:r>
        <w:rPr>
          <w:b/>
        </w:rPr>
        <w:t>101.</w:t>
      </w:r>
      <w:r>
        <w:rPr>
          <w:b/>
          <w:spacing w:val="-8"/>
        </w:rPr>
        <w:t> </w:t>
      </w:r>
      <w:r>
        <w:rPr/>
        <w:t>En</w:t>
      </w:r>
      <w:r>
        <w:rPr>
          <w:spacing w:val="-7"/>
        </w:rPr>
        <w:t> </w:t>
      </w:r>
      <w:r>
        <w:rPr/>
        <w:t>caso</w:t>
      </w:r>
      <w:r>
        <w:rPr>
          <w:spacing w:val="-8"/>
        </w:rPr>
        <w:t> </w:t>
      </w:r>
      <w:r>
        <w:rPr/>
        <w:t>de</w:t>
      </w:r>
      <w:r>
        <w:rPr>
          <w:spacing w:val="-7"/>
        </w:rPr>
        <w:t> </w:t>
      </w:r>
      <w:r>
        <w:rPr/>
        <w:t>que</w:t>
      </w:r>
      <w:r>
        <w:rPr>
          <w:spacing w:val="-6"/>
        </w:rPr>
        <w:t> </w:t>
      </w:r>
      <w:r>
        <w:rPr/>
        <w:t>la</w:t>
      </w:r>
      <w:r>
        <w:rPr>
          <w:spacing w:val="-6"/>
        </w:rPr>
        <w:t> </w:t>
      </w:r>
      <w:r>
        <w:rPr/>
        <w:t>Auditoría</w:t>
      </w:r>
      <w:r>
        <w:rPr>
          <w:spacing w:val="-7"/>
        </w:rPr>
        <w:t> </w:t>
      </w:r>
      <w:r>
        <w:rPr/>
        <w:t>Superior</w:t>
      </w:r>
      <w:r>
        <w:rPr>
          <w:spacing w:val="-5"/>
        </w:rPr>
        <w:t> </w:t>
      </w:r>
      <w:r>
        <w:rPr/>
        <w:t>del</w:t>
      </w:r>
      <w:r>
        <w:rPr>
          <w:spacing w:val="-5"/>
        </w:rPr>
        <w:t> </w:t>
      </w:r>
      <w:r>
        <w:rPr/>
        <w:t>Estado</w:t>
      </w:r>
      <w:r>
        <w:rPr>
          <w:spacing w:val="-8"/>
        </w:rPr>
        <w:t> </w:t>
      </w:r>
      <w:r>
        <w:rPr/>
        <w:t>tenga</w:t>
      </w:r>
      <w:r>
        <w:rPr>
          <w:spacing w:val="-8"/>
        </w:rPr>
        <w:t> </w:t>
      </w:r>
      <w:r>
        <w:rPr/>
        <w:t>conocimiento</w:t>
      </w:r>
      <w:r>
        <w:rPr>
          <w:spacing w:val="-7"/>
        </w:rPr>
        <w:t> </w:t>
      </w:r>
      <w:r>
        <w:rPr/>
        <w:t>de</w:t>
      </w:r>
      <w:r>
        <w:rPr>
          <w:spacing w:val="-8"/>
        </w:rPr>
        <w:t> </w:t>
      </w:r>
      <w:r>
        <w:rPr/>
        <w:t>la</w:t>
      </w:r>
      <w:r>
        <w:rPr>
          <w:spacing w:val="-5"/>
        </w:rPr>
        <w:t> </w:t>
      </w:r>
      <w:r>
        <w:rPr/>
        <w:t>presunta comisión de faltas administrativas distintas a las señaladas en el artículo anterior, dará vista a las contralorías o a los órganos internos de control que correspondan, a efecto de que procedan a realizar la investigación</w:t>
      </w:r>
      <w:r>
        <w:rPr>
          <w:spacing w:val="1"/>
        </w:rPr>
        <w:t> </w:t>
      </w:r>
      <w:r>
        <w:rPr/>
        <w:t>correspondiente.</w:t>
      </w:r>
    </w:p>
    <w:p>
      <w:pPr>
        <w:pStyle w:val="BodyText"/>
        <w:rPr>
          <w:sz w:val="22"/>
        </w:rPr>
      </w:pPr>
    </w:p>
    <w:p>
      <w:pPr>
        <w:pStyle w:val="BodyText"/>
        <w:spacing w:before="3"/>
        <w:rPr>
          <w:sz w:val="17"/>
        </w:rPr>
      </w:pPr>
    </w:p>
    <w:p>
      <w:pPr>
        <w:pStyle w:val="Heading1"/>
        <w:ind w:left="248"/>
      </w:pPr>
      <w:r>
        <w:rPr/>
        <w:t>Capítulo III</w:t>
      </w:r>
    </w:p>
    <w:p>
      <w:pPr>
        <w:pStyle w:val="BodyText"/>
        <w:rPr>
          <w:b/>
          <w:sz w:val="22"/>
        </w:rPr>
      </w:pPr>
    </w:p>
    <w:p>
      <w:pPr>
        <w:pStyle w:val="BodyText"/>
        <w:spacing w:before="1"/>
        <w:rPr>
          <w:b/>
          <w:sz w:val="18"/>
        </w:rPr>
      </w:pPr>
    </w:p>
    <w:p>
      <w:pPr>
        <w:spacing w:before="0"/>
        <w:ind w:left="247" w:right="286" w:firstLine="0"/>
        <w:jc w:val="center"/>
        <w:rPr>
          <w:b/>
          <w:sz w:val="20"/>
        </w:rPr>
      </w:pPr>
      <w:r>
        <w:rPr>
          <w:b/>
          <w:sz w:val="20"/>
        </w:rPr>
        <w:t>Calificación de Faltas Administrativas</w:t>
      </w:r>
    </w:p>
    <w:p>
      <w:pPr>
        <w:pStyle w:val="BodyText"/>
        <w:spacing w:before="1"/>
        <w:rPr>
          <w:b/>
        </w:rPr>
      </w:pPr>
    </w:p>
    <w:p>
      <w:pPr>
        <w:pStyle w:val="BodyText"/>
        <w:ind w:left="142" w:right="184"/>
        <w:jc w:val="both"/>
      </w:pPr>
      <w:r>
        <w:rPr>
          <w:b/>
        </w:rPr>
        <w:t>ARTÍCULO 102. </w:t>
      </w:r>
      <w:r>
        <w:rPr/>
        <w:t>Concluidas las diligencias de investigación, las autoridades investigadoras procederán al análisis de los hechos, así como de la información recabada, a efecto de determinar la</w:t>
      </w:r>
      <w:r>
        <w:rPr>
          <w:spacing w:val="-6"/>
        </w:rPr>
        <w:t> </w:t>
      </w:r>
      <w:r>
        <w:rPr/>
        <w:t>existencia</w:t>
      </w:r>
      <w:r>
        <w:rPr>
          <w:spacing w:val="-5"/>
        </w:rPr>
        <w:t> </w:t>
      </w:r>
      <w:r>
        <w:rPr/>
        <w:t>o</w:t>
      </w:r>
      <w:r>
        <w:rPr>
          <w:spacing w:val="-3"/>
        </w:rPr>
        <w:t> </w:t>
      </w:r>
      <w:r>
        <w:rPr/>
        <w:t>inexistencia de</w:t>
      </w:r>
      <w:r>
        <w:rPr>
          <w:spacing w:val="-6"/>
        </w:rPr>
        <w:t> </w:t>
      </w:r>
      <w:r>
        <w:rPr/>
        <w:t>actos</w:t>
      </w:r>
      <w:r>
        <w:rPr>
          <w:spacing w:val="-4"/>
        </w:rPr>
        <w:t> </w:t>
      </w:r>
      <w:r>
        <w:rPr/>
        <w:t>u</w:t>
      </w:r>
      <w:r>
        <w:rPr>
          <w:spacing w:val="-3"/>
        </w:rPr>
        <w:t> </w:t>
      </w:r>
      <w:r>
        <w:rPr/>
        <w:t>omisiones</w:t>
      </w:r>
      <w:r>
        <w:rPr>
          <w:spacing w:val="-4"/>
        </w:rPr>
        <w:t> </w:t>
      </w:r>
      <w:r>
        <w:rPr/>
        <w:t>que</w:t>
      </w:r>
      <w:r>
        <w:rPr>
          <w:spacing w:val="-6"/>
        </w:rPr>
        <w:t> </w:t>
      </w:r>
      <w:r>
        <w:rPr/>
        <w:t>la</w:t>
      </w:r>
      <w:r>
        <w:rPr>
          <w:spacing w:val="-5"/>
        </w:rPr>
        <w:t> </w:t>
      </w:r>
      <w:r>
        <w:rPr/>
        <w:t>ley</w:t>
      </w:r>
      <w:r>
        <w:rPr>
          <w:spacing w:val="-8"/>
        </w:rPr>
        <w:t> </w:t>
      </w:r>
      <w:r>
        <w:rPr/>
        <w:t>señale</w:t>
      </w:r>
      <w:r>
        <w:rPr>
          <w:spacing w:val="-6"/>
        </w:rPr>
        <w:t> </w:t>
      </w:r>
      <w:r>
        <w:rPr/>
        <w:t>como</w:t>
      </w:r>
      <w:r>
        <w:rPr>
          <w:spacing w:val="-5"/>
        </w:rPr>
        <w:t> </w:t>
      </w:r>
      <w:r>
        <w:rPr/>
        <w:t>falta</w:t>
      </w:r>
      <w:r>
        <w:rPr>
          <w:spacing w:val="-6"/>
        </w:rPr>
        <w:t> </w:t>
      </w:r>
      <w:r>
        <w:rPr/>
        <w:t>administrativa y,</w:t>
      </w:r>
      <w:r>
        <w:rPr>
          <w:spacing w:val="-3"/>
        </w:rPr>
        <w:t> </w:t>
      </w:r>
      <w:r>
        <w:rPr/>
        <w:t>en</w:t>
      </w:r>
      <w:r>
        <w:rPr>
          <w:spacing w:val="-5"/>
        </w:rPr>
        <w:t> </w:t>
      </w:r>
      <w:r>
        <w:rPr/>
        <w:t>su caso, calificarla como grave o no</w:t>
      </w:r>
      <w:r>
        <w:rPr>
          <w:spacing w:val="-7"/>
        </w:rPr>
        <w:t> </w:t>
      </w:r>
      <w:r>
        <w:rPr/>
        <w:t>grave.</w:t>
      </w:r>
    </w:p>
    <w:p>
      <w:pPr>
        <w:spacing w:after="0"/>
        <w:jc w:val="both"/>
        <w:sectPr>
          <w:pgSz w:w="12240" w:h="15840"/>
          <w:pgMar w:top="1340" w:bottom="280" w:left="1560" w:right="1520"/>
        </w:sectPr>
      </w:pPr>
    </w:p>
    <w:p>
      <w:pPr>
        <w:pStyle w:val="BodyText"/>
        <w:spacing w:before="73"/>
        <w:ind w:left="142" w:right="179"/>
        <w:jc w:val="both"/>
      </w:pPr>
      <w:r>
        <w:rPr/>
        <w:t>Una</w:t>
      </w:r>
      <w:r>
        <w:rPr>
          <w:spacing w:val="-7"/>
        </w:rPr>
        <w:t> </w:t>
      </w:r>
      <w:r>
        <w:rPr/>
        <w:t>vez</w:t>
      </w:r>
      <w:r>
        <w:rPr>
          <w:spacing w:val="-10"/>
        </w:rPr>
        <w:t> </w:t>
      </w:r>
      <w:r>
        <w:rPr/>
        <w:t>calificada</w:t>
      </w:r>
      <w:r>
        <w:rPr>
          <w:spacing w:val="-6"/>
        </w:rPr>
        <w:t> </w:t>
      </w:r>
      <w:r>
        <w:rPr/>
        <w:t>la</w:t>
      </w:r>
      <w:r>
        <w:rPr>
          <w:spacing w:val="-7"/>
        </w:rPr>
        <w:t> </w:t>
      </w:r>
      <w:r>
        <w:rPr/>
        <w:t>conducta</w:t>
      </w:r>
      <w:r>
        <w:rPr>
          <w:spacing w:val="-9"/>
        </w:rPr>
        <w:t> </w:t>
      </w:r>
      <w:r>
        <w:rPr/>
        <w:t>en</w:t>
      </w:r>
      <w:r>
        <w:rPr>
          <w:spacing w:val="-8"/>
        </w:rPr>
        <w:t> </w:t>
      </w:r>
      <w:r>
        <w:rPr/>
        <w:t>los</w:t>
      </w:r>
      <w:r>
        <w:rPr>
          <w:spacing w:val="-7"/>
        </w:rPr>
        <w:t> </w:t>
      </w:r>
      <w:r>
        <w:rPr/>
        <w:t>términos</w:t>
      </w:r>
      <w:r>
        <w:rPr>
          <w:spacing w:val="-8"/>
        </w:rPr>
        <w:t> </w:t>
      </w:r>
      <w:r>
        <w:rPr/>
        <w:t>del</w:t>
      </w:r>
      <w:r>
        <w:rPr>
          <w:spacing w:val="-7"/>
        </w:rPr>
        <w:t> </w:t>
      </w:r>
      <w:r>
        <w:rPr/>
        <w:t>párrafo</w:t>
      </w:r>
      <w:r>
        <w:rPr>
          <w:spacing w:val="-9"/>
        </w:rPr>
        <w:t> </w:t>
      </w:r>
      <w:r>
        <w:rPr/>
        <w:t>anterior,</w:t>
      </w:r>
      <w:r>
        <w:rPr>
          <w:spacing w:val="-8"/>
        </w:rPr>
        <w:t> </w:t>
      </w:r>
      <w:r>
        <w:rPr/>
        <w:t>se</w:t>
      </w:r>
      <w:r>
        <w:rPr>
          <w:spacing w:val="-7"/>
        </w:rPr>
        <w:t> </w:t>
      </w:r>
      <w:r>
        <w:rPr/>
        <w:t>incluirá</w:t>
      </w:r>
      <w:r>
        <w:rPr>
          <w:spacing w:val="-7"/>
        </w:rPr>
        <w:t> </w:t>
      </w:r>
      <w:r>
        <w:rPr/>
        <w:t>la</w:t>
      </w:r>
      <w:r>
        <w:rPr>
          <w:spacing w:val="-6"/>
        </w:rPr>
        <w:t> </w:t>
      </w:r>
      <w:r>
        <w:rPr/>
        <w:t>misma</w:t>
      </w:r>
      <w:r>
        <w:rPr>
          <w:spacing w:val="-9"/>
        </w:rPr>
        <w:t> </w:t>
      </w:r>
      <w:r>
        <w:rPr/>
        <w:t>en</w:t>
      </w:r>
      <w:r>
        <w:rPr>
          <w:spacing w:val="-9"/>
        </w:rPr>
        <w:t> </w:t>
      </w:r>
      <w:r>
        <w:rPr/>
        <w:t>el</w:t>
      </w:r>
      <w:r>
        <w:rPr>
          <w:spacing w:val="-8"/>
        </w:rPr>
        <w:t> </w:t>
      </w:r>
      <w:r>
        <w:rPr/>
        <w:t>Informe de Presunta Responsabilidad Administrativa y este se presentará ante la autoridad substanciadora a efecto de iniciar el procedimiento de responsabilidad</w:t>
      </w:r>
      <w:r>
        <w:rPr>
          <w:spacing w:val="-1"/>
        </w:rPr>
        <w:t> </w:t>
      </w:r>
      <w:r>
        <w:rPr/>
        <w:t>administrativa.</w:t>
      </w:r>
    </w:p>
    <w:p>
      <w:pPr>
        <w:pStyle w:val="BodyText"/>
        <w:spacing w:before="2"/>
      </w:pPr>
    </w:p>
    <w:p>
      <w:pPr>
        <w:pStyle w:val="BodyText"/>
        <w:ind w:left="142" w:right="177"/>
        <w:jc w:val="both"/>
      </w:pPr>
      <w:r>
        <w:rPr/>
        <w:t>Si</w:t>
      </w:r>
      <w:r>
        <w:rPr>
          <w:spacing w:val="-13"/>
        </w:rPr>
        <w:t> </w:t>
      </w:r>
      <w:r>
        <w:rPr/>
        <w:t>no</w:t>
      </w:r>
      <w:r>
        <w:rPr>
          <w:spacing w:val="-12"/>
        </w:rPr>
        <w:t> </w:t>
      </w:r>
      <w:r>
        <w:rPr/>
        <w:t>se</w:t>
      </w:r>
      <w:r>
        <w:rPr>
          <w:spacing w:val="-12"/>
        </w:rPr>
        <w:t> </w:t>
      </w:r>
      <w:r>
        <w:rPr/>
        <w:t>encontraren</w:t>
      </w:r>
      <w:r>
        <w:rPr>
          <w:spacing w:val="-12"/>
        </w:rPr>
        <w:t> </w:t>
      </w:r>
      <w:r>
        <w:rPr/>
        <w:t>elementos</w:t>
      </w:r>
      <w:r>
        <w:rPr>
          <w:spacing w:val="-12"/>
        </w:rPr>
        <w:t> </w:t>
      </w:r>
      <w:r>
        <w:rPr/>
        <w:t>suficientes</w:t>
      </w:r>
      <w:r>
        <w:rPr>
          <w:spacing w:val="-11"/>
        </w:rPr>
        <w:t> </w:t>
      </w:r>
      <w:r>
        <w:rPr/>
        <w:t>para</w:t>
      </w:r>
      <w:r>
        <w:rPr>
          <w:spacing w:val="-11"/>
        </w:rPr>
        <w:t> </w:t>
      </w:r>
      <w:r>
        <w:rPr/>
        <w:t>demostrar</w:t>
      </w:r>
      <w:r>
        <w:rPr>
          <w:spacing w:val="-11"/>
        </w:rPr>
        <w:t> </w:t>
      </w:r>
      <w:r>
        <w:rPr/>
        <w:t>la</w:t>
      </w:r>
      <w:r>
        <w:rPr>
          <w:spacing w:val="-13"/>
        </w:rPr>
        <w:t> </w:t>
      </w:r>
      <w:r>
        <w:rPr/>
        <w:t>existencia</w:t>
      </w:r>
      <w:r>
        <w:rPr>
          <w:spacing w:val="-12"/>
        </w:rPr>
        <w:t> </w:t>
      </w:r>
      <w:r>
        <w:rPr/>
        <w:t>de</w:t>
      </w:r>
      <w:r>
        <w:rPr>
          <w:spacing w:val="-10"/>
        </w:rPr>
        <w:t> </w:t>
      </w:r>
      <w:r>
        <w:rPr/>
        <w:t>la</w:t>
      </w:r>
      <w:r>
        <w:rPr>
          <w:spacing w:val="-12"/>
        </w:rPr>
        <w:t> </w:t>
      </w:r>
      <w:r>
        <w:rPr/>
        <w:t>infracción</w:t>
      </w:r>
      <w:r>
        <w:rPr>
          <w:spacing w:val="-10"/>
        </w:rPr>
        <w:t> </w:t>
      </w:r>
      <w:r>
        <w:rPr/>
        <w:t>y</w:t>
      </w:r>
      <w:r>
        <w:rPr>
          <w:spacing w:val="-16"/>
        </w:rPr>
        <w:t> </w:t>
      </w:r>
      <w:r>
        <w:rPr/>
        <w:t>la</w:t>
      </w:r>
      <w:r>
        <w:rPr>
          <w:spacing w:val="-12"/>
        </w:rPr>
        <w:t> </w:t>
      </w:r>
      <w:r>
        <w:rPr/>
        <w:t>presunta responsabilidad del infractor, se emitirá un acuerdo de conclusión y archivo del expediente, sin perjuicio de que pueda abrirse nuevamente la investigación si se presentan nuevos indicios o pruebas y no hubiere prescrito la facultad para sancionar. Dicha determinación, en su caso, se notificará a los servidores públicos y particulares sujetos a la investigación, así como a los denunciantes</w:t>
      </w:r>
      <w:r>
        <w:rPr>
          <w:spacing w:val="-14"/>
        </w:rPr>
        <w:t> </w:t>
      </w:r>
      <w:r>
        <w:rPr/>
        <w:t>cuando</w:t>
      </w:r>
      <w:r>
        <w:rPr>
          <w:spacing w:val="-13"/>
        </w:rPr>
        <w:t> </w:t>
      </w:r>
      <w:r>
        <w:rPr/>
        <w:t>éstos</w:t>
      </w:r>
      <w:r>
        <w:rPr>
          <w:spacing w:val="-12"/>
        </w:rPr>
        <w:t> </w:t>
      </w:r>
      <w:r>
        <w:rPr/>
        <w:t>fueren</w:t>
      </w:r>
      <w:r>
        <w:rPr>
          <w:spacing w:val="-15"/>
        </w:rPr>
        <w:t> </w:t>
      </w:r>
      <w:r>
        <w:rPr/>
        <w:t>identificables,</w:t>
      </w:r>
      <w:r>
        <w:rPr>
          <w:spacing w:val="-15"/>
        </w:rPr>
        <w:t> </w:t>
      </w:r>
      <w:r>
        <w:rPr/>
        <w:t>dentro</w:t>
      </w:r>
      <w:r>
        <w:rPr>
          <w:spacing w:val="-13"/>
        </w:rPr>
        <w:t> </w:t>
      </w:r>
      <w:r>
        <w:rPr/>
        <w:t>los</w:t>
      </w:r>
      <w:r>
        <w:rPr>
          <w:spacing w:val="-13"/>
        </w:rPr>
        <w:t> </w:t>
      </w:r>
      <w:r>
        <w:rPr/>
        <w:t>diez</w:t>
      </w:r>
      <w:r>
        <w:rPr>
          <w:spacing w:val="-16"/>
        </w:rPr>
        <w:t> </w:t>
      </w:r>
      <w:r>
        <w:rPr/>
        <w:t>días</w:t>
      </w:r>
      <w:r>
        <w:rPr>
          <w:spacing w:val="-13"/>
        </w:rPr>
        <w:t> </w:t>
      </w:r>
      <w:r>
        <w:rPr/>
        <w:t>hábiles</w:t>
      </w:r>
      <w:r>
        <w:rPr>
          <w:spacing w:val="-14"/>
        </w:rPr>
        <w:t> </w:t>
      </w:r>
      <w:r>
        <w:rPr/>
        <w:t>siguientes</w:t>
      </w:r>
      <w:r>
        <w:rPr>
          <w:spacing w:val="-14"/>
        </w:rPr>
        <w:t> </w:t>
      </w:r>
      <w:r>
        <w:rPr/>
        <w:t>a</w:t>
      </w:r>
      <w:r>
        <w:rPr>
          <w:spacing w:val="-14"/>
        </w:rPr>
        <w:t> </w:t>
      </w:r>
      <w:r>
        <w:rPr/>
        <w:t>su</w:t>
      </w:r>
      <w:r>
        <w:rPr>
          <w:spacing w:val="-13"/>
        </w:rPr>
        <w:t> </w:t>
      </w:r>
      <w:r>
        <w:rPr/>
        <w:t>emisión.</w:t>
      </w:r>
    </w:p>
    <w:p>
      <w:pPr>
        <w:pStyle w:val="BodyText"/>
        <w:spacing w:before="7"/>
        <w:rPr>
          <w:sz w:val="19"/>
        </w:rPr>
      </w:pPr>
    </w:p>
    <w:p>
      <w:pPr>
        <w:pStyle w:val="BodyText"/>
        <w:ind w:left="142" w:right="175"/>
        <w:jc w:val="both"/>
      </w:pPr>
      <w:r>
        <w:rPr>
          <w:b/>
        </w:rPr>
        <w:t>ARTÍCULO 103</w:t>
      </w:r>
      <w:r>
        <w:rPr/>
        <w:t>. Las autoridades substanciadoras, o en su caso, las resolutoras se abstendrán de iniciar el procedimiento de responsabilidad administrativa o de imponer sanciones administrativas, cuando de las investigaciones practicadas o derivado de la valoración de las pruebas aportadas en el procedimiento referido, adviertan que no existe daño ni perjuicio a la hacienda o al patrimonio de los entes públicos y que la actuación del servidor público esté referida a una cuestión de criterio o arbitrio</w:t>
      </w:r>
      <w:r>
        <w:rPr>
          <w:spacing w:val="-13"/>
        </w:rPr>
        <w:t> </w:t>
      </w:r>
      <w:r>
        <w:rPr/>
        <w:t>opinable</w:t>
      </w:r>
      <w:r>
        <w:rPr>
          <w:spacing w:val="-14"/>
        </w:rPr>
        <w:t> </w:t>
      </w:r>
      <w:r>
        <w:rPr/>
        <w:t>o</w:t>
      </w:r>
      <w:r>
        <w:rPr>
          <w:spacing w:val="-13"/>
        </w:rPr>
        <w:t> </w:t>
      </w:r>
      <w:r>
        <w:rPr/>
        <w:t>debatible,</w:t>
      </w:r>
      <w:r>
        <w:rPr>
          <w:spacing w:val="-13"/>
        </w:rPr>
        <w:t> </w:t>
      </w:r>
      <w:r>
        <w:rPr/>
        <w:t>en</w:t>
      </w:r>
      <w:r>
        <w:rPr>
          <w:spacing w:val="-13"/>
        </w:rPr>
        <w:t> </w:t>
      </w:r>
      <w:r>
        <w:rPr/>
        <w:t>la</w:t>
      </w:r>
      <w:r>
        <w:rPr>
          <w:spacing w:val="-10"/>
        </w:rPr>
        <w:t> </w:t>
      </w:r>
      <w:r>
        <w:rPr/>
        <w:t>que</w:t>
      </w:r>
      <w:r>
        <w:rPr>
          <w:spacing w:val="-10"/>
        </w:rPr>
        <w:t> </w:t>
      </w:r>
      <w:r>
        <w:rPr/>
        <w:t>válidamente</w:t>
      </w:r>
      <w:r>
        <w:rPr>
          <w:spacing w:val="-13"/>
        </w:rPr>
        <w:t> </w:t>
      </w:r>
      <w:r>
        <w:rPr/>
        <w:t>puedan</w:t>
      </w:r>
      <w:r>
        <w:rPr>
          <w:spacing w:val="-13"/>
        </w:rPr>
        <w:t> </w:t>
      </w:r>
      <w:r>
        <w:rPr/>
        <w:t>sustentarse</w:t>
      </w:r>
      <w:r>
        <w:rPr>
          <w:spacing w:val="-13"/>
        </w:rPr>
        <w:t> </w:t>
      </w:r>
      <w:r>
        <w:rPr/>
        <w:t>diversas</w:t>
      </w:r>
      <w:r>
        <w:rPr>
          <w:spacing w:val="-12"/>
        </w:rPr>
        <w:t> </w:t>
      </w:r>
      <w:r>
        <w:rPr/>
        <w:t>soluciones,</w:t>
      </w:r>
      <w:r>
        <w:rPr>
          <w:spacing w:val="-5"/>
        </w:rPr>
        <w:t> </w:t>
      </w:r>
      <w:r>
        <w:rPr/>
        <w:t>siempre que</w:t>
      </w:r>
      <w:r>
        <w:rPr>
          <w:spacing w:val="-4"/>
        </w:rPr>
        <w:t> </w:t>
      </w:r>
      <w:r>
        <w:rPr/>
        <w:t>la</w:t>
      </w:r>
      <w:r>
        <w:rPr>
          <w:spacing w:val="-6"/>
        </w:rPr>
        <w:t> </w:t>
      </w:r>
      <w:r>
        <w:rPr/>
        <w:t>conducta</w:t>
      </w:r>
      <w:r>
        <w:rPr>
          <w:spacing w:val="-6"/>
        </w:rPr>
        <w:t> </w:t>
      </w:r>
      <w:r>
        <w:rPr/>
        <w:t>o</w:t>
      </w:r>
      <w:r>
        <w:rPr>
          <w:spacing w:val="-3"/>
        </w:rPr>
        <w:t> </w:t>
      </w:r>
      <w:r>
        <w:rPr/>
        <w:t>abstención</w:t>
      </w:r>
      <w:r>
        <w:rPr>
          <w:spacing w:val="-6"/>
        </w:rPr>
        <w:t> </w:t>
      </w:r>
      <w:r>
        <w:rPr/>
        <w:t>no</w:t>
      </w:r>
      <w:r>
        <w:rPr>
          <w:spacing w:val="-6"/>
        </w:rPr>
        <w:t> </w:t>
      </w:r>
      <w:r>
        <w:rPr/>
        <w:t>constituya</w:t>
      </w:r>
      <w:r>
        <w:rPr>
          <w:spacing w:val="-3"/>
        </w:rPr>
        <w:t> </w:t>
      </w:r>
      <w:r>
        <w:rPr/>
        <w:t>una</w:t>
      </w:r>
      <w:r>
        <w:rPr>
          <w:spacing w:val="-6"/>
        </w:rPr>
        <w:t> </w:t>
      </w:r>
      <w:r>
        <w:rPr/>
        <w:t>desviación</w:t>
      </w:r>
      <w:r>
        <w:rPr>
          <w:spacing w:val="-3"/>
        </w:rPr>
        <w:t> </w:t>
      </w:r>
      <w:r>
        <w:rPr/>
        <w:t>a</w:t>
      </w:r>
      <w:r>
        <w:rPr>
          <w:spacing w:val="-6"/>
        </w:rPr>
        <w:t> </w:t>
      </w:r>
      <w:r>
        <w:rPr/>
        <w:t>la</w:t>
      </w:r>
      <w:r>
        <w:rPr>
          <w:spacing w:val="-3"/>
        </w:rPr>
        <w:t> </w:t>
      </w:r>
      <w:r>
        <w:rPr/>
        <w:t>legalidad</w:t>
      </w:r>
      <w:r>
        <w:rPr>
          <w:spacing w:val="-1"/>
        </w:rPr>
        <w:t> </w:t>
      </w:r>
      <w:r>
        <w:rPr/>
        <w:t>y</w:t>
      </w:r>
      <w:r>
        <w:rPr>
          <w:spacing w:val="-9"/>
        </w:rPr>
        <w:t> </w:t>
      </w:r>
      <w:r>
        <w:rPr/>
        <w:t>obren</w:t>
      </w:r>
      <w:r>
        <w:rPr>
          <w:spacing w:val="-3"/>
        </w:rPr>
        <w:t> </w:t>
      </w:r>
      <w:r>
        <w:rPr/>
        <w:t>constancias</w:t>
      </w:r>
      <w:r>
        <w:rPr>
          <w:spacing w:val="-5"/>
        </w:rPr>
        <w:t> </w:t>
      </w:r>
      <w:r>
        <w:rPr/>
        <w:t>de</w:t>
      </w:r>
      <w:r>
        <w:rPr>
          <w:spacing w:val="-6"/>
        </w:rPr>
        <w:t> </w:t>
      </w:r>
      <w:r>
        <w:rPr/>
        <w:t>los elementos que tomó en cuenta el servidor público en la decisión que</w:t>
      </w:r>
      <w:r>
        <w:rPr>
          <w:spacing w:val="-7"/>
        </w:rPr>
        <w:t> </w:t>
      </w:r>
      <w:r>
        <w:rPr/>
        <w:t>adoptó.</w:t>
      </w:r>
    </w:p>
    <w:p>
      <w:pPr>
        <w:pStyle w:val="BodyText"/>
        <w:spacing w:before="4"/>
      </w:pPr>
    </w:p>
    <w:p>
      <w:pPr>
        <w:pStyle w:val="BodyText"/>
        <w:spacing w:before="1"/>
        <w:ind w:left="142" w:right="182"/>
        <w:jc w:val="both"/>
      </w:pPr>
      <w:r>
        <w:rPr/>
        <w:t>La autoridad investigadora o el denunciante, podrán impugnar la abstención, en los términos de lo dispuesto por la presente Ley.</w:t>
      </w:r>
    </w:p>
    <w:p>
      <w:pPr>
        <w:pStyle w:val="BodyText"/>
        <w:rPr>
          <w:sz w:val="22"/>
        </w:rPr>
      </w:pPr>
    </w:p>
    <w:p>
      <w:pPr>
        <w:pStyle w:val="BodyText"/>
        <w:spacing w:before="8"/>
        <w:rPr>
          <w:sz w:val="17"/>
        </w:rPr>
      </w:pPr>
    </w:p>
    <w:p>
      <w:pPr>
        <w:pStyle w:val="Heading1"/>
        <w:ind w:left="246"/>
      </w:pPr>
      <w:r>
        <w:rPr/>
        <w:t>Capítulo IV</w:t>
      </w:r>
    </w:p>
    <w:p>
      <w:pPr>
        <w:pStyle w:val="BodyText"/>
        <w:spacing w:before="1"/>
        <w:rPr>
          <w:b/>
        </w:rPr>
      </w:pPr>
    </w:p>
    <w:p>
      <w:pPr>
        <w:spacing w:before="0"/>
        <w:ind w:left="245" w:right="286" w:firstLine="0"/>
        <w:jc w:val="center"/>
        <w:rPr>
          <w:b/>
          <w:sz w:val="20"/>
        </w:rPr>
      </w:pPr>
      <w:r>
        <w:rPr>
          <w:b/>
          <w:sz w:val="20"/>
        </w:rPr>
        <w:t>Impugnación de la Calificación de Faltas no Graves</w:t>
      </w:r>
    </w:p>
    <w:p>
      <w:pPr>
        <w:pStyle w:val="BodyText"/>
        <w:rPr>
          <w:b/>
        </w:rPr>
      </w:pPr>
    </w:p>
    <w:p>
      <w:pPr>
        <w:pStyle w:val="BodyText"/>
        <w:spacing w:before="1"/>
        <w:ind w:left="142" w:right="177"/>
        <w:jc w:val="both"/>
      </w:pPr>
      <w:r>
        <w:rPr>
          <w:b/>
        </w:rPr>
        <w:t>ARTÍCULO</w:t>
      </w:r>
      <w:r>
        <w:rPr>
          <w:b/>
          <w:spacing w:val="-9"/>
        </w:rPr>
        <w:t> </w:t>
      </w:r>
      <w:r>
        <w:rPr>
          <w:b/>
        </w:rPr>
        <w:t>104.</w:t>
      </w:r>
      <w:r>
        <w:rPr>
          <w:b/>
          <w:spacing w:val="-9"/>
        </w:rPr>
        <w:t> </w:t>
      </w:r>
      <w:r>
        <w:rPr/>
        <w:t>La</w:t>
      </w:r>
      <w:r>
        <w:rPr>
          <w:spacing w:val="-9"/>
        </w:rPr>
        <w:t> </w:t>
      </w:r>
      <w:r>
        <w:rPr/>
        <w:t>calificación</w:t>
      </w:r>
      <w:r>
        <w:rPr>
          <w:spacing w:val="-11"/>
        </w:rPr>
        <w:t> </w:t>
      </w:r>
      <w:r>
        <w:rPr/>
        <w:t>de</w:t>
      </w:r>
      <w:r>
        <w:rPr>
          <w:spacing w:val="-9"/>
        </w:rPr>
        <w:t> </w:t>
      </w:r>
      <w:r>
        <w:rPr/>
        <w:t>los</w:t>
      </w:r>
      <w:r>
        <w:rPr>
          <w:spacing w:val="-9"/>
        </w:rPr>
        <w:t> </w:t>
      </w:r>
      <w:r>
        <w:rPr/>
        <w:t>hechos</w:t>
      </w:r>
      <w:r>
        <w:rPr>
          <w:spacing w:val="-8"/>
        </w:rPr>
        <w:t> </w:t>
      </w:r>
      <w:r>
        <w:rPr/>
        <w:t>como</w:t>
      </w:r>
      <w:r>
        <w:rPr>
          <w:spacing w:val="-10"/>
        </w:rPr>
        <w:t> </w:t>
      </w:r>
      <w:r>
        <w:rPr/>
        <w:t>faltas</w:t>
      </w:r>
      <w:r>
        <w:rPr>
          <w:spacing w:val="-10"/>
        </w:rPr>
        <w:t> </w:t>
      </w:r>
      <w:r>
        <w:rPr/>
        <w:t>administrativas</w:t>
      </w:r>
      <w:r>
        <w:rPr>
          <w:spacing w:val="-6"/>
        </w:rPr>
        <w:t> </w:t>
      </w:r>
      <w:r>
        <w:rPr/>
        <w:t>no</w:t>
      </w:r>
      <w:r>
        <w:rPr>
          <w:spacing w:val="-8"/>
        </w:rPr>
        <w:t> </w:t>
      </w:r>
      <w:r>
        <w:rPr/>
        <w:t>graves</w:t>
      </w:r>
      <w:r>
        <w:rPr>
          <w:spacing w:val="-8"/>
        </w:rPr>
        <w:t> </w:t>
      </w:r>
      <w:r>
        <w:rPr/>
        <w:t>que</w:t>
      </w:r>
      <w:r>
        <w:rPr>
          <w:spacing w:val="-10"/>
        </w:rPr>
        <w:t> </w:t>
      </w:r>
      <w:r>
        <w:rPr/>
        <w:t>realicen</w:t>
      </w:r>
      <w:r>
        <w:rPr>
          <w:spacing w:val="-8"/>
        </w:rPr>
        <w:t> </w:t>
      </w:r>
      <w:r>
        <w:rPr/>
        <w:t>las autoridades investigadoras, será notificada al denunciante, cuando este fuere identificable. Además de</w:t>
      </w:r>
      <w:r>
        <w:rPr>
          <w:spacing w:val="-13"/>
        </w:rPr>
        <w:t> </w:t>
      </w:r>
      <w:r>
        <w:rPr/>
        <w:t>establecer</w:t>
      </w:r>
      <w:r>
        <w:rPr>
          <w:spacing w:val="-11"/>
        </w:rPr>
        <w:t> </w:t>
      </w:r>
      <w:r>
        <w:rPr/>
        <w:t>la</w:t>
      </w:r>
      <w:r>
        <w:rPr>
          <w:spacing w:val="-13"/>
        </w:rPr>
        <w:t> </w:t>
      </w:r>
      <w:r>
        <w:rPr/>
        <w:t>calificación</w:t>
      </w:r>
      <w:r>
        <w:rPr>
          <w:spacing w:val="-10"/>
        </w:rPr>
        <w:t> </w:t>
      </w:r>
      <w:r>
        <w:rPr/>
        <w:t>que</w:t>
      </w:r>
      <w:r>
        <w:rPr>
          <w:spacing w:val="-11"/>
        </w:rPr>
        <w:t> </w:t>
      </w:r>
      <w:r>
        <w:rPr/>
        <w:t>se</w:t>
      </w:r>
      <w:r>
        <w:rPr>
          <w:spacing w:val="-9"/>
        </w:rPr>
        <w:t> </w:t>
      </w:r>
      <w:r>
        <w:rPr/>
        <w:t>le</w:t>
      </w:r>
      <w:r>
        <w:rPr>
          <w:spacing w:val="-10"/>
        </w:rPr>
        <w:t> </w:t>
      </w:r>
      <w:r>
        <w:rPr/>
        <w:t>haya</w:t>
      </w:r>
      <w:r>
        <w:rPr>
          <w:spacing w:val="-9"/>
        </w:rPr>
        <w:t> </w:t>
      </w:r>
      <w:r>
        <w:rPr/>
        <w:t>dado</w:t>
      </w:r>
      <w:r>
        <w:rPr>
          <w:spacing w:val="-11"/>
        </w:rPr>
        <w:t> </w:t>
      </w:r>
      <w:r>
        <w:rPr/>
        <w:t>a</w:t>
      </w:r>
      <w:r>
        <w:rPr>
          <w:spacing w:val="-12"/>
        </w:rPr>
        <w:t> </w:t>
      </w:r>
      <w:r>
        <w:rPr/>
        <w:t>la</w:t>
      </w:r>
      <w:r>
        <w:rPr>
          <w:spacing w:val="-10"/>
        </w:rPr>
        <w:t> </w:t>
      </w:r>
      <w:r>
        <w:rPr/>
        <w:t>presunta</w:t>
      </w:r>
      <w:r>
        <w:rPr>
          <w:spacing w:val="-10"/>
        </w:rPr>
        <w:t> </w:t>
      </w:r>
      <w:r>
        <w:rPr/>
        <w:t>falta,</w:t>
      </w:r>
      <w:r>
        <w:rPr>
          <w:spacing w:val="-11"/>
        </w:rPr>
        <w:t> </w:t>
      </w:r>
      <w:r>
        <w:rPr/>
        <w:t>la</w:t>
      </w:r>
      <w:r>
        <w:rPr>
          <w:spacing w:val="-11"/>
        </w:rPr>
        <w:t> </w:t>
      </w:r>
      <w:r>
        <w:rPr/>
        <w:t>notificación</w:t>
      </w:r>
      <w:r>
        <w:rPr>
          <w:spacing w:val="-12"/>
        </w:rPr>
        <w:t> </w:t>
      </w:r>
      <w:r>
        <w:rPr/>
        <w:t>también</w:t>
      </w:r>
      <w:r>
        <w:rPr>
          <w:spacing w:val="-12"/>
        </w:rPr>
        <w:t> </w:t>
      </w:r>
      <w:r>
        <w:rPr/>
        <w:t>contendrá de manera expresa la forma en que el notificado podrá acceder al expediente de presunta responsabilidad administrativa. La calificación y la abstención a que se refieren los artículos, 102 y 103 de este Ordenamiento, podrán ser impugnadas, en su caso, por el denunciante, mediante el recurso de inconformidad conforme al presente capítulo. La presentación del recurso tendrá como efecto que no se inicie el procedimiento de responsabilidad administrativa hasta en tanto este sea resuelto.</w:t>
      </w:r>
    </w:p>
    <w:p>
      <w:pPr>
        <w:pStyle w:val="BodyText"/>
        <w:spacing w:before="11"/>
        <w:rPr>
          <w:sz w:val="19"/>
        </w:rPr>
      </w:pPr>
    </w:p>
    <w:p>
      <w:pPr>
        <w:pStyle w:val="BodyText"/>
        <w:spacing w:line="242" w:lineRule="auto"/>
        <w:ind w:left="142" w:right="186"/>
        <w:jc w:val="both"/>
      </w:pPr>
      <w:r>
        <w:rPr>
          <w:b/>
        </w:rPr>
        <w:t>ARTÍCULO 105. </w:t>
      </w:r>
      <w:r>
        <w:rPr/>
        <w:t>El plazo para la presentación del recurso será de cinco días hábiles, contados a partir de la notificación de la resolución impugnada.</w:t>
      </w:r>
    </w:p>
    <w:p>
      <w:pPr>
        <w:pStyle w:val="BodyText"/>
        <w:spacing w:before="6"/>
        <w:rPr>
          <w:sz w:val="19"/>
        </w:rPr>
      </w:pPr>
    </w:p>
    <w:p>
      <w:pPr>
        <w:pStyle w:val="BodyText"/>
        <w:spacing w:line="242" w:lineRule="auto"/>
        <w:ind w:left="142" w:right="186"/>
        <w:jc w:val="both"/>
      </w:pPr>
      <w:r>
        <w:rPr>
          <w:b/>
        </w:rPr>
        <w:t>ARTÍCULO 106. </w:t>
      </w:r>
      <w:r>
        <w:rPr/>
        <w:t>El escrito de impugnación deberá presentarse ante la autoridad investigadora que hubiere</w:t>
      </w:r>
      <w:r>
        <w:rPr>
          <w:spacing w:val="-8"/>
        </w:rPr>
        <w:t> </w:t>
      </w:r>
      <w:r>
        <w:rPr/>
        <w:t>hecho</w:t>
      </w:r>
      <w:r>
        <w:rPr>
          <w:spacing w:val="-7"/>
        </w:rPr>
        <w:t> </w:t>
      </w:r>
      <w:r>
        <w:rPr/>
        <w:t>la</w:t>
      </w:r>
      <w:r>
        <w:rPr>
          <w:spacing w:val="-9"/>
        </w:rPr>
        <w:t> </w:t>
      </w:r>
      <w:r>
        <w:rPr/>
        <w:t>calificación</w:t>
      </w:r>
      <w:r>
        <w:rPr>
          <w:spacing w:val="-9"/>
        </w:rPr>
        <w:t> </w:t>
      </w:r>
      <w:r>
        <w:rPr/>
        <w:t>de</w:t>
      </w:r>
      <w:r>
        <w:rPr>
          <w:spacing w:val="-7"/>
        </w:rPr>
        <w:t> </w:t>
      </w:r>
      <w:r>
        <w:rPr/>
        <w:t>la</w:t>
      </w:r>
      <w:r>
        <w:rPr>
          <w:spacing w:val="-10"/>
        </w:rPr>
        <w:t> </w:t>
      </w:r>
      <w:r>
        <w:rPr/>
        <w:t>falta</w:t>
      </w:r>
      <w:r>
        <w:rPr>
          <w:spacing w:val="-7"/>
        </w:rPr>
        <w:t> </w:t>
      </w:r>
      <w:r>
        <w:rPr/>
        <w:t>administrativa</w:t>
      </w:r>
      <w:r>
        <w:rPr>
          <w:spacing w:val="-9"/>
        </w:rPr>
        <w:t> </w:t>
      </w:r>
      <w:r>
        <w:rPr/>
        <w:t>como</w:t>
      </w:r>
      <w:r>
        <w:rPr>
          <w:spacing w:val="-9"/>
        </w:rPr>
        <w:t> </w:t>
      </w:r>
      <w:r>
        <w:rPr/>
        <w:t>no</w:t>
      </w:r>
      <w:r>
        <w:rPr>
          <w:spacing w:val="-10"/>
        </w:rPr>
        <w:t> </w:t>
      </w:r>
      <w:r>
        <w:rPr/>
        <w:t>grave,</w:t>
      </w:r>
      <w:r>
        <w:rPr>
          <w:spacing w:val="-8"/>
        </w:rPr>
        <w:t> </w:t>
      </w:r>
      <w:r>
        <w:rPr/>
        <w:t>debiendo</w:t>
      </w:r>
      <w:r>
        <w:rPr>
          <w:spacing w:val="-7"/>
        </w:rPr>
        <w:t> </w:t>
      </w:r>
      <w:r>
        <w:rPr/>
        <w:t>expresar</w:t>
      </w:r>
      <w:r>
        <w:rPr>
          <w:spacing w:val="-8"/>
        </w:rPr>
        <w:t> </w:t>
      </w:r>
      <w:r>
        <w:rPr/>
        <w:t>los</w:t>
      </w:r>
      <w:r>
        <w:rPr>
          <w:spacing w:val="-8"/>
        </w:rPr>
        <w:t> </w:t>
      </w:r>
      <w:r>
        <w:rPr/>
        <w:t>motivos por los que se estime indebida dicha</w:t>
      </w:r>
      <w:r>
        <w:rPr>
          <w:spacing w:val="-2"/>
        </w:rPr>
        <w:t> </w:t>
      </w:r>
      <w:r>
        <w:rPr/>
        <w:t>calificación.</w:t>
      </w:r>
    </w:p>
    <w:p>
      <w:pPr>
        <w:pStyle w:val="BodyText"/>
        <w:spacing w:before="9"/>
        <w:rPr>
          <w:sz w:val="19"/>
        </w:rPr>
      </w:pPr>
    </w:p>
    <w:p>
      <w:pPr>
        <w:pStyle w:val="BodyText"/>
        <w:ind w:left="142" w:right="186"/>
        <w:jc w:val="both"/>
      </w:pPr>
      <w:r>
        <w:rPr/>
        <w:t>Interpuesto el recurso, la autoridad investigadora deberá correr traslado, adjuntando el expediente integrado y un informe en el que justifique la calificación impugnada, a la Sala Especializada en materia de Responsabilidades Administrativas que corresponda.</w:t>
      </w:r>
    </w:p>
    <w:p>
      <w:pPr>
        <w:pStyle w:val="BodyText"/>
        <w:spacing w:before="8"/>
        <w:rPr>
          <w:sz w:val="19"/>
        </w:rPr>
      </w:pPr>
    </w:p>
    <w:p>
      <w:pPr>
        <w:pStyle w:val="BodyText"/>
        <w:ind w:left="142" w:right="186"/>
        <w:jc w:val="both"/>
      </w:pPr>
      <w:r>
        <w:rPr>
          <w:b/>
        </w:rPr>
        <w:t>ARTÍCULO 107. </w:t>
      </w:r>
      <w:r>
        <w:rPr/>
        <w:t>En caso de que el escrito por el que se interponga el recurso de inconformidad fuera obscuro o irregular, la Sala Especializada en materia de Responsabilidades Administrativas requerirá al promovente para que subsane las deficiencias o realice las aclaraciones que corresponda, para lo cual le concederán un término de cinco días hábiles. De no subsanar las deficiencias o aclaraciones en el plazo antes señalado el recurso se tendrá por no presentado.</w:t>
      </w:r>
    </w:p>
    <w:p>
      <w:pPr>
        <w:spacing w:after="0"/>
        <w:jc w:val="both"/>
        <w:sectPr>
          <w:pgSz w:w="12240" w:h="15840"/>
          <w:pgMar w:top="1340" w:bottom="280" w:left="1560" w:right="1520"/>
        </w:sectPr>
      </w:pPr>
    </w:p>
    <w:p>
      <w:pPr>
        <w:pStyle w:val="BodyText"/>
        <w:spacing w:before="71"/>
        <w:ind w:left="142" w:right="180"/>
        <w:jc w:val="both"/>
      </w:pPr>
      <w:r>
        <w:rPr>
          <w:b/>
        </w:rPr>
        <w:t>ARTÍCULO 108. </w:t>
      </w:r>
      <w:r>
        <w:rPr/>
        <w:t>En caso de que la Sala Especializada en materia de responsabilidades administrativas tenga por subsanadas las deficiencias o por aclarado el escrito por el que se interponga</w:t>
      </w:r>
      <w:r>
        <w:rPr>
          <w:spacing w:val="-16"/>
        </w:rPr>
        <w:t> </w:t>
      </w:r>
      <w:r>
        <w:rPr/>
        <w:t>el</w:t>
      </w:r>
      <w:r>
        <w:rPr>
          <w:spacing w:val="-16"/>
        </w:rPr>
        <w:t> </w:t>
      </w:r>
      <w:r>
        <w:rPr/>
        <w:t>recurso</w:t>
      </w:r>
      <w:r>
        <w:rPr>
          <w:spacing w:val="-14"/>
        </w:rPr>
        <w:t> </w:t>
      </w:r>
      <w:r>
        <w:rPr/>
        <w:t>de</w:t>
      </w:r>
      <w:r>
        <w:rPr>
          <w:spacing w:val="-16"/>
        </w:rPr>
        <w:t> </w:t>
      </w:r>
      <w:r>
        <w:rPr/>
        <w:t>inconformidad;</w:t>
      </w:r>
      <w:r>
        <w:rPr>
          <w:spacing w:val="-15"/>
        </w:rPr>
        <w:t> </w:t>
      </w:r>
      <w:r>
        <w:rPr/>
        <w:t>o</w:t>
      </w:r>
      <w:r>
        <w:rPr>
          <w:spacing w:val="-14"/>
        </w:rPr>
        <w:t> </w:t>
      </w:r>
      <w:r>
        <w:rPr/>
        <w:t>bien,</w:t>
      </w:r>
      <w:r>
        <w:rPr>
          <w:spacing w:val="-15"/>
        </w:rPr>
        <w:t> </w:t>
      </w:r>
      <w:r>
        <w:rPr/>
        <w:t>cuando</w:t>
      </w:r>
      <w:r>
        <w:rPr>
          <w:spacing w:val="-13"/>
        </w:rPr>
        <w:t> </w:t>
      </w:r>
      <w:r>
        <w:rPr/>
        <w:t>el</w:t>
      </w:r>
      <w:r>
        <w:rPr>
          <w:spacing w:val="-16"/>
        </w:rPr>
        <w:t> </w:t>
      </w:r>
      <w:r>
        <w:rPr/>
        <w:t>escrito</w:t>
      </w:r>
      <w:r>
        <w:rPr>
          <w:spacing w:val="-14"/>
        </w:rPr>
        <w:t> </w:t>
      </w:r>
      <w:r>
        <w:rPr/>
        <w:t>cumpla</w:t>
      </w:r>
      <w:r>
        <w:rPr>
          <w:spacing w:val="-15"/>
        </w:rPr>
        <w:t> </w:t>
      </w:r>
      <w:r>
        <w:rPr/>
        <w:t>con</w:t>
      </w:r>
      <w:r>
        <w:rPr>
          <w:spacing w:val="-16"/>
        </w:rPr>
        <w:t> </w:t>
      </w:r>
      <w:r>
        <w:rPr/>
        <w:t>los</w:t>
      </w:r>
      <w:r>
        <w:rPr>
          <w:spacing w:val="-7"/>
        </w:rPr>
        <w:t> </w:t>
      </w:r>
      <w:r>
        <w:rPr/>
        <w:t>requisitos</w:t>
      </w:r>
      <w:r>
        <w:rPr>
          <w:spacing w:val="-14"/>
        </w:rPr>
        <w:t> </w:t>
      </w:r>
      <w:r>
        <w:rPr/>
        <w:t>señalados en el artículo 111 de esta Ley, admitirán dicho recurso y darán vista al presunto infractor para que en el término de cinco días hábiles manifieste lo que a su derecho</w:t>
      </w:r>
      <w:r>
        <w:rPr>
          <w:spacing w:val="-6"/>
        </w:rPr>
        <w:t> </w:t>
      </w:r>
      <w:r>
        <w:rPr/>
        <w:t>convenga.</w:t>
      </w:r>
    </w:p>
    <w:p>
      <w:pPr>
        <w:pStyle w:val="BodyText"/>
      </w:pPr>
    </w:p>
    <w:p>
      <w:pPr>
        <w:pStyle w:val="BodyText"/>
        <w:spacing w:line="242" w:lineRule="auto"/>
        <w:ind w:left="142" w:right="181"/>
        <w:jc w:val="both"/>
      </w:pPr>
      <w:r>
        <w:rPr>
          <w:b/>
        </w:rPr>
        <w:t>ARTÍCULO 109. </w:t>
      </w:r>
      <w:r>
        <w:rPr/>
        <w:t>Una vez subsanadas las deficiencias o aclaraciones o si no existieren, la Sala Especializada en materia de Responsabilidades Administrativas resolverá el recurso de inconformidad en un plazo no mayor a treinta días hábiles.</w:t>
      </w:r>
    </w:p>
    <w:p>
      <w:pPr>
        <w:pStyle w:val="BodyText"/>
        <w:spacing w:before="6"/>
        <w:rPr>
          <w:sz w:val="19"/>
        </w:rPr>
      </w:pPr>
    </w:p>
    <w:p>
      <w:pPr>
        <w:pStyle w:val="BodyText"/>
        <w:ind w:left="142" w:right="180"/>
        <w:jc w:val="both"/>
      </w:pPr>
      <w:r>
        <w:rPr>
          <w:b/>
        </w:rPr>
        <w:t>ARTÍCULO 110. </w:t>
      </w:r>
      <w:r>
        <w:rPr/>
        <w:t>El recurso será resuelto tomando en consideración la investigación que conste en el</w:t>
      </w:r>
      <w:r>
        <w:rPr>
          <w:spacing w:val="-14"/>
        </w:rPr>
        <w:t> </w:t>
      </w:r>
      <w:r>
        <w:rPr/>
        <w:t>expediente</w:t>
      </w:r>
      <w:r>
        <w:rPr>
          <w:spacing w:val="-13"/>
        </w:rPr>
        <w:t> </w:t>
      </w:r>
      <w:r>
        <w:rPr/>
        <w:t>de</w:t>
      </w:r>
      <w:r>
        <w:rPr>
          <w:spacing w:val="-13"/>
        </w:rPr>
        <w:t> </w:t>
      </w:r>
      <w:r>
        <w:rPr/>
        <w:t>presunta</w:t>
      </w:r>
      <w:r>
        <w:rPr>
          <w:spacing w:val="-13"/>
        </w:rPr>
        <w:t> </w:t>
      </w:r>
      <w:r>
        <w:rPr/>
        <w:t>responsabilidad</w:t>
      </w:r>
      <w:r>
        <w:rPr>
          <w:spacing w:val="-13"/>
        </w:rPr>
        <w:t> </w:t>
      </w:r>
      <w:r>
        <w:rPr/>
        <w:t>administrativa</w:t>
      </w:r>
      <w:r>
        <w:rPr>
          <w:spacing w:val="-12"/>
        </w:rPr>
        <w:t> </w:t>
      </w:r>
      <w:r>
        <w:rPr/>
        <w:t>y</w:t>
      </w:r>
      <w:r>
        <w:rPr>
          <w:spacing w:val="-15"/>
        </w:rPr>
        <w:t> </w:t>
      </w:r>
      <w:r>
        <w:rPr/>
        <w:t>los</w:t>
      </w:r>
      <w:r>
        <w:rPr>
          <w:spacing w:val="-14"/>
        </w:rPr>
        <w:t> </w:t>
      </w:r>
      <w:r>
        <w:rPr/>
        <w:t>elementos</w:t>
      </w:r>
      <w:r>
        <w:rPr>
          <w:spacing w:val="-14"/>
        </w:rPr>
        <w:t> </w:t>
      </w:r>
      <w:r>
        <w:rPr/>
        <w:t>que</w:t>
      </w:r>
      <w:r>
        <w:rPr>
          <w:spacing w:val="-13"/>
        </w:rPr>
        <w:t> </w:t>
      </w:r>
      <w:r>
        <w:rPr/>
        <w:t>aporten</w:t>
      </w:r>
      <w:r>
        <w:rPr>
          <w:spacing w:val="-13"/>
        </w:rPr>
        <w:t> </w:t>
      </w:r>
      <w:r>
        <w:rPr/>
        <w:t>el</w:t>
      </w:r>
      <w:r>
        <w:rPr>
          <w:spacing w:val="-14"/>
        </w:rPr>
        <w:t> </w:t>
      </w:r>
      <w:r>
        <w:rPr/>
        <w:t>denunciante o el presunto infractor. Contra la resolución que se dicte no procederá recurso</w:t>
      </w:r>
      <w:r>
        <w:rPr>
          <w:spacing w:val="-14"/>
        </w:rPr>
        <w:t> </w:t>
      </w:r>
      <w:r>
        <w:rPr/>
        <w:t>alguno.</w:t>
      </w:r>
    </w:p>
    <w:p>
      <w:pPr>
        <w:pStyle w:val="BodyText"/>
        <w:rPr>
          <w:sz w:val="22"/>
        </w:rPr>
      </w:pPr>
    </w:p>
    <w:p>
      <w:pPr>
        <w:pStyle w:val="BodyText"/>
        <w:rPr>
          <w:sz w:val="18"/>
        </w:rPr>
      </w:pPr>
    </w:p>
    <w:p>
      <w:pPr>
        <w:pStyle w:val="BodyText"/>
        <w:spacing w:line="242" w:lineRule="auto" w:before="1"/>
        <w:ind w:left="142" w:right="185"/>
        <w:jc w:val="both"/>
      </w:pPr>
      <w:r>
        <w:rPr>
          <w:b/>
        </w:rPr>
        <w:t>ARTÍCULO 111. </w:t>
      </w:r>
      <w:r>
        <w:rPr/>
        <w:t>El escrito por el cual se interponga el recurso de inconformidad deberá contener los siguientes requisitos:</w:t>
      </w:r>
    </w:p>
    <w:p>
      <w:pPr>
        <w:pStyle w:val="BodyText"/>
        <w:spacing w:before="8"/>
        <w:rPr>
          <w:sz w:val="19"/>
        </w:rPr>
      </w:pPr>
    </w:p>
    <w:p>
      <w:pPr>
        <w:pStyle w:val="ListParagraph"/>
        <w:numPr>
          <w:ilvl w:val="0"/>
          <w:numId w:val="27"/>
        </w:numPr>
        <w:tabs>
          <w:tab w:pos="569" w:val="left" w:leader="none"/>
          <w:tab w:pos="570" w:val="left" w:leader="none"/>
        </w:tabs>
        <w:spacing w:line="240" w:lineRule="auto" w:before="0" w:after="0"/>
        <w:ind w:left="569" w:right="0" w:hanging="428"/>
        <w:jc w:val="left"/>
        <w:rPr>
          <w:sz w:val="20"/>
        </w:rPr>
      </w:pPr>
      <w:r>
        <w:rPr>
          <w:sz w:val="20"/>
        </w:rPr>
        <w:t>Nombre y domicilio del</w:t>
      </w:r>
      <w:r>
        <w:rPr>
          <w:spacing w:val="-7"/>
          <w:sz w:val="20"/>
        </w:rPr>
        <w:t> </w:t>
      </w:r>
      <w:r>
        <w:rPr>
          <w:sz w:val="20"/>
        </w:rPr>
        <w:t>recurrente;</w:t>
      </w:r>
    </w:p>
    <w:p>
      <w:pPr>
        <w:pStyle w:val="BodyText"/>
      </w:pPr>
    </w:p>
    <w:p>
      <w:pPr>
        <w:pStyle w:val="ListParagraph"/>
        <w:numPr>
          <w:ilvl w:val="0"/>
          <w:numId w:val="27"/>
        </w:numPr>
        <w:tabs>
          <w:tab w:pos="569" w:val="left" w:leader="none"/>
          <w:tab w:pos="570" w:val="left" w:leader="none"/>
        </w:tabs>
        <w:spacing w:line="240" w:lineRule="auto" w:before="1" w:after="0"/>
        <w:ind w:left="569" w:right="0" w:hanging="428"/>
        <w:jc w:val="left"/>
        <w:rPr>
          <w:sz w:val="20"/>
        </w:rPr>
      </w:pPr>
      <w:r>
        <w:rPr>
          <w:sz w:val="20"/>
        </w:rPr>
        <w:t>La fecha en que se le notificó la calificación en términos de este</w:t>
      </w:r>
      <w:r>
        <w:rPr>
          <w:spacing w:val="-15"/>
          <w:sz w:val="20"/>
        </w:rPr>
        <w:t> </w:t>
      </w:r>
      <w:r>
        <w:rPr>
          <w:sz w:val="20"/>
        </w:rPr>
        <w:t>Capítulo;</w:t>
      </w:r>
    </w:p>
    <w:p>
      <w:pPr>
        <w:pStyle w:val="BodyText"/>
      </w:pPr>
    </w:p>
    <w:p>
      <w:pPr>
        <w:pStyle w:val="ListParagraph"/>
        <w:numPr>
          <w:ilvl w:val="0"/>
          <w:numId w:val="27"/>
        </w:numPr>
        <w:tabs>
          <w:tab w:pos="569" w:val="left" w:leader="none"/>
          <w:tab w:pos="570" w:val="left" w:leader="none"/>
        </w:tabs>
        <w:spacing w:line="240" w:lineRule="auto" w:before="0" w:after="0"/>
        <w:ind w:left="142" w:right="182" w:firstLine="0"/>
        <w:jc w:val="left"/>
        <w:rPr>
          <w:sz w:val="20"/>
        </w:rPr>
      </w:pPr>
      <w:r>
        <w:rPr>
          <w:sz w:val="20"/>
        </w:rPr>
        <w:t>Las razones y fundamentos por los que, a juicio del recurrente, la calificación del acto es indebida,</w:t>
      </w:r>
      <w:r>
        <w:rPr>
          <w:spacing w:val="3"/>
          <w:sz w:val="20"/>
        </w:rPr>
        <w:t> </w:t>
      </w:r>
      <w:r>
        <w:rPr>
          <w:sz w:val="20"/>
        </w:rPr>
        <w:t>y</w:t>
      </w:r>
    </w:p>
    <w:p>
      <w:pPr>
        <w:pStyle w:val="BodyText"/>
        <w:spacing w:before="11"/>
        <w:rPr>
          <w:sz w:val="19"/>
        </w:rPr>
      </w:pPr>
    </w:p>
    <w:p>
      <w:pPr>
        <w:pStyle w:val="ListParagraph"/>
        <w:numPr>
          <w:ilvl w:val="0"/>
          <w:numId w:val="27"/>
        </w:numPr>
        <w:tabs>
          <w:tab w:pos="570" w:val="left" w:leader="none"/>
        </w:tabs>
        <w:spacing w:line="240" w:lineRule="auto" w:before="0" w:after="0"/>
        <w:ind w:left="142" w:right="180" w:firstLine="0"/>
        <w:jc w:val="both"/>
        <w:rPr>
          <w:sz w:val="20"/>
        </w:rPr>
      </w:pPr>
      <w:r>
        <w:rPr>
          <w:sz w:val="20"/>
        </w:rPr>
        <w:t>Firma autógrafa del recurrente. La omisión de este requisito dará lugar a que no se tenga por presentado el recurso, por lo que en este caso no será aplicable lo dispuesto en el artículo 107 de esta</w:t>
      </w:r>
      <w:r>
        <w:rPr>
          <w:spacing w:val="-2"/>
          <w:sz w:val="20"/>
        </w:rPr>
        <w:t> </w:t>
      </w:r>
      <w:r>
        <w:rPr>
          <w:sz w:val="20"/>
        </w:rPr>
        <w:t>Ley.</w:t>
      </w:r>
    </w:p>
    <w:p>
      <w:pPr>
        <w:pStyle w:val="BodyText"/>
        <w:spacing w:before="10"/>
        <w:rPr>
          <w:sz w:val="19"/>
        </w:rPr>
      </w:pPr>
    </w:p>
    <w:p>
      <w:pPr>
        <w:pStyle w:val="BodyText"/>
        <w:spacing w:before="1"/>
        <w:ind w:left="142" w:right="187"/>
        <w:jc w:val="both"/>
      </w:pPr>
      <w:r>
        <w:rPr/>
        <w:t>Asimismo,</w:t>
      </w:r>
      <w:r>
        <w:rPr>
          <w:spacing w:val="-15"/>
        </w:rPr>
        <w:t> </w:t>
      </w:r>
      <w:r>
        <w:rPr/>
        <w:t>el</w:t>
      </w:r>
      <w:r>
        <w:rPr>
          <w:spacing w:val="-16"/>
        </w:rPr>
        <w:t> </w:t>
      </w:r>
      <w:r>
        <w:rPr/>
        <w:t>recurrente</w:t>
      </w:r>
      <w:r>
        <w:rPr>
          <w:spacing w:val="-15"/>
        </w:rPr>
        <w:t> </w:t>
      </w:r>
      <w:r>
        <w:rPr/>
        <w:t>acompañará</w:t>
      </w:r>
      <w:r>
        <w:rPr>
          <w:spacing w:val="-15"/>
        </w:rPr>
        <w:t> </w:t>
      </w:r>
      <w:r>
        <w:rPr/>
        <w:t>su</w:t>
      </w:r>
      <w:r>
        <w:rPr>
          <w:spacing w:val="-15"/>
        </w:rPr>
        <w:t> </w:t>
      </w:r>
      <w:r>
        <w:rPr/>
        <w:t>escrito</w:t>
      </w:r>
      <w:r>
        <w:rPr>
          <w:spacing w:val="-14"/>
        </w:rPr>
        <w:t> </w:t>
      </w:r>
      <w:r>
        <w:rPr/>
        <w:t>con</w:t>
      </w:r>
      <w:r>
        <w:rPr>
          <w:spacing w:val="-16"/>
        </w:rPr>
        <w:t> </w:t>
      </w:r>
      <w:r>
        <w:rPr/>
        <w:t>las</w:t>
      </w:r>
      <w:r>
        <w:rPr>
          <w:spacing w:val="-14"/>
        </w:rPr>
        <w:t> </w:t>
      </w:r>
      <w:r>
        <w:rPr/>
        <w:t>pruebas</w:t>
      </w:r>
      <w:r>
        <w:rPr>
          <w:spacing w:val="-14"/>
        </w:rPr>
        <w:t> </w:t>
      </w:r>
      <w:r>
        <w:rPr/>
        <w:t>que</w:t>
      </w:r>
      <w:r>
        <w:rPr>
          <w:spacing w:val="-15"/>
        </w:rPr>
        <w:t> </w:t>
      </w:r>
      <w:r>
        <w:rPr/>
        <w:t>estime</w:t>
      </w:r>
      <w:r>
        <w:rPr>
          <w:spacing w:val="-14"/>
        </w:rPr>
        <w:t> </w:t>
      </w:r>
      <w:r>
        <w:rPr/>
        <w:t>pertinentes</w:t>
      </w:r>
      <w:r>
        <w:rPr>
          <w:spacing w:val="-14"/>
        </w:rPr>
        <w:t> </w:t>
      </w:r>
      <w:r>
        <w:rPr/>
        <w:t>para</w:t>
      </w:r>
      <w:r>
        <w:rPr>
          <w:spacing w:val="-15"/>
        </w:rPr>
        <w:t> </w:t>
      </w:r>
      <w:r>
        <w:rPr/>
        <w:t>sostener las razones y fundamentos expresados en el recurso de inconformidad. La satisfacción de este requisito no será necesaria si los argumentos contra la calificación de los hechos versan solo sobre aspectos de derecho.</w:t>
      </w:r>
    </w:p>
    <w:p>
      <w:pPr>
        <w:pStyle w:val="BodyText"/>
        <w:spacing w:before="9"/>
        <w:rPr>
          <w:sz w:val="19"/>
        </w:rPr>
      </w:pPr>
    </w:p>
    <w:p>
      <w:pPr>
        <w:spacing w:before="0"/>
        <w:ind w:left="142" w:right="0" w:firstLine="0"/>
        <w:jc w:val="both"/>
        <w:rPr>
          <w:sz w:val="20"/>
        </w:rPr>
      </w:pPr>
      <w:r>
        <w:rPr>
          <w:b/>
          <w:sz w:val="20"/>
        </w:rPr>
        <w:t>ARTÍCULO 112. </w:t>
      </w:r>
      <w:r>
        <w:rPr>
          <w:sz w:val="20"/>
        </w:rPr>
        <w:t>La resolución del recurso consistirá en:</w:t>
      </w:r>
    </w:p>
    <w:p>
      <w:pPr>
        <w:pStyle w:val="BodyText"/>
      </w:pPr>
    </w:p>
    <w:p>
      <w:pPr>
        <w:pStyle w:val="ListParagraph"/>
        <w:numPr>
          <w:ilvl w:val="0"/>
          <w:numId w:val="28"/>
        </w:numPr>
        <w:tabs>
          <w:tab w:pos="308" w:val="left" w:leader="none"/>
        </w:tabs>
        <w:spacing w:line="240" w:lineRule="auto" w:before="1" w:after="0"/>
        <w:ind w:left="307" w:right="0" w:hanging="166"/>
        <w:jc w:val="both"/>
        <w:rPr>
          <w:sz w:val="20"/>
        </w:rPr>
      </w:pPr>
      <w:r>
        <w:rPr>
          <w:sz w:val="20"/>
        </w:rPr>
        <w:t>Confirmar la calificación o abstención,</w:t>
      </w:r>
      <w:r>
        <w:rPr>
          <w:spacing w:val="-4"/>
          <w:sz w:val="20"/>
        </w:rPr>
        <w:t> </w:t>
      </w:r>
      <w:r>
        <w:rPr>
          <w:sz w:val="20"/>
        </w:rPr>
        <w:t>o</w:t>
      </w:r>
    </w:p>
    <w:p>
      <w:pPr>
        <w:pStyle w:val="BodyText"/>
      </w:pPr>
    </w:p>
    <w:p>
      <w:pPr>
        <w:pStyle w:val="ListParagraph"/>
        <w:numPr>
          <w:ilvl w:val="0"/>
          <w:numId w:val="28"/>
        </w:numPr>
        <w:tabs>
          <w:tab w:pos="363" w:val="left" w:leader="none"/>
        </w:tabs>
        <w:spacing w:line="240" w:lineRule="auto" w:before="0" w:after="0"/>
        <w:ind w:left="142" w:right="177" w:firstLine="0"/>
        <w:jc w:val="both"/>
        <w:rPr>
          <w:sz w:val="20"/>
        </w:rPr>
      </w:pPr>
      <w:r>
        <w:rPr>
          <w:sz w:val="20"/>
        </w:rPr>
        <w:t>Dejar sin efectos la calificación o abstención, para lo cual la autoridad encargada para resolver el recurso, estará facultada para recalificar el acto u omisión; o bien ordenar se inicie el procedimiento correspondiente.</w:t>
      </w:r>
    </w:p>
    <w:p>
      <w:pPr>
        <w:pStyle w:val="BodyText"/>
        <w:rPr>
          <w:sz w:val="22"/>
        </w:rPr>
      </w:pPr>
    </w:p>
    <w:p>
      <w:pPr>
        <w:pStyle w:val="BodyText"/>
        <w:rPr>
          <w:sz w:val="18"/>
        </w:rPr>
      </w:pPr>
    </w:p>
    <w:p>
      <w:pPr>
        <w:pStyle w:val="Heading1"/>
        <w:ind w:left="246"/>
      </w:pPr>
      <w:r>
        <w:rPr/>
        <w:t>TÍTULO SEGUNDO</w:t>
      </w:r>
    </w:p>
    <w:p>
      <w:pPr>
        <w:pStyle w:val="BodyText"/>
        <w:spacing w:before="1"/>
        <w:rPr>
          <w:b/>
        </w:rPr>
      </w:pPr>
    </w:p>
    <w:p>
      <w:pPr>
        <w:spacing w:before="1"/>
        <w:ind w:left="248" w:right="286" w:firstLine="0"/>
        <w:jc w:val="center"/>
        <w:rPr>
          <w:b/>
          <w:sz w:val="20"/>
        </w:rPr>
      </w:pPr>
      <w:r>
        <w:rPr>
          <w:b/>
          <w:sz w:val="20"/>
        </w:rPr>
        <w:t>PROCEDIMIENTO DE RESPONSABILIDAD ADMINISTRATIVA</w:t>
      </w:r>
    </w:p>
    <w:p>
      <w:pPr>
        <w:pStyle w:val="BodyText"/>
        <w:rPr>
          <w:b/>
          <w:sz w:val="22"/>
        </w:rPr>
      </w:pPr>
    </w:p>
    <w:p>
      <w:pPr>
        <w:pStyle w:val="BodyText"/>
        <w:spacing w:before="10"/>
        <w:rPr>
          <w:b/>
          <w:sz w:val="17"/>
        </w:rPr>
      </w:pPr>
    </w:p>
    <w:p>
      <w:pPr>
        <w:spacing w:before="0"/>
        <w:ind w:left="247" w:right="286" w:firstLine="0"/>
        <w:jc w:val="center"/>
        <w:rPr>
          <w:b/>
          <w:sz w:val="20"/>
        </w:rPr>
      </w:pPr>
      <w:r>
        <w:rPr>
          <w:b/>
          <w:sz w:val="20"/>
        </w:rPr>
        <w:t>Capítulo I</w:t>
      </w:r>
    </w:p>
    <w:p>
      <w:pPr>
        <w:pStyle w:val="BodyText"/>
        <w:spacing w:before="1"/>
        <w:rPr>
          <w:b/>
        </w:rPr>
      </w:pPr>
    </w:p>
    <w:p>
      <w:pPr>
        <w:spacing w:before="0"/>
        <w:ind w:left="243" w:right="286" w:firstLine="0"/>
        <w:jc w:val="center"/>
        <w:rPr>
          <w:b/>
          <w:sz w:val="20"/>
        </w:rPr>
      </w:pPr>
      <w:r>
        <w:rPr>
          <w:b/>
          <w:sz w:val="20"/>
        </w:rPr>
        <w:t>Disposiciones Comunes al Procedimiento de Responsabilidad Administrativa</w:t>
      </w:r>
    </w:p>
    <w:p>
      <w:pPr>
        <w:pStyle w:val="BodyText"/>
        <w:rPr>
          <w:b/>
          <w:sz w:val="22"/>
        </w:rPr>
      </w:pPr>
    </w:p>
    <w:p>
      <w:pPr>
        <w:pStyle w:val="BodyText"/>
        <w:spacing w:before="10"/>
        <w:rPr>
          <w:b/>
          <w:sz w:val="17"/>
        </w:rPr>
      </w:pPr>
    </w:p>
    <w:p>
      <w:pPr>
        <w:spacing w:before="0"/>
        <w:ind w:left="245" w:right="286" w:firstLine="0"/>
        <w:jc w:val="center"/>
        <w:rPr>
          <w:b/>
          <w:sz w:val="20"/>
        </w:rPr>
      </w:pPr>
      <w:r>
        <w:rPr>
          <w:b/>
          <w:sz w:val="20"/>
        </w:rPr>
        <w:t>Sección Primera</w:t>
      </w:r>
    </w:p>
    <w:p>
      <w:pPr>
        <w:pStyle w:val="BodyText"/>
        <w:spacing w:before="1"/>
        <w:rPr>
          <w:b/>
        </w:rPr>
      </w:pPr>
    </w:p>
    <w:p>
      <w:pPr>
        <w:spacing w:before="0"/>
        <w:ind w:left="240" w:right="286" w:firstLine="0"/>
        <w:jc w:val="center"/>
        <w:rPr>
          <w:b/>
          <w:sz w:val="20"/>
        </w:rPr>
      </w:pPr>
      <w:r>
        <w:rPr>
          <w:b/>
          <w:sz w:val="20"/>
        </w:rPr>
        <w:t>Principios, Interrupción de la Prescripción, Partes y Autorizaciones</w:t>
      </w:r>
    </w:p>
    <w:p>
      <w:pPr>
        <w:spacing w:after="0"/>
        <w:jc w:val="center"/>
        <w:rPr>
          <w:sz w:val="20"/>
        </w:rPr>
        <w:sectPr>
          <w:pgSz w:w="12240" w:h="15840"/>
          <w:pgMar w:top="1340" w:bottom="280" w:left="1560" w:right="1520"/>
        </w:sectPr>
      </w:pPr>
    </w:p>
    <w:p>
      <w:pPr>
        <w:pStyle w:val="BodyText"/>
        <w:spacing w:line="242" w:lineRule="auto" w:before="141"/>
        <w:ind w:left="142" w:right="185"/>
        <w:jc w:val="both"/>
      </w:pPr>
      <w:r>
        <w:rPr>
          <w:b/>
        </w:rPr>
        <w:t>ARTÍCULO 113. </w:t>
      </w:r>
      <w:r>
        <w:rPr/>
        <w:t>En los procedimientos de responsabilidad administrativa deberán observarse los principios de legalidad, presunción de inocencia, imparcialidad, objetividad, congruencia, exhaustividad, verdad material y respeto a los derechos humanos.</w:t>
      </w:r>
    </w:p>
    <w:p>
      <w:pPr>
        <w:pStyle w:val="BodyText"/>
        <w:spacing w:before="6"/>
        <w:rPr>
          <w:sz w:val="19"/>
        </w:rPr>
      </w:pPr>
    </w:p>
    <w:p>
      <w:pPr>
        <w:pStyle w:val="BodyText"/>
        <w:spacing w:before="1"/>
        <w:ind w:left="142" w:right="185"/>
        <w:jc w:val="both"/>
      </w:pPr>
      <w:r>
        <w:rPr>
          <w:b/>
        </w:rPr>
        <w:t>ARTÍCULO 114. </w:t>
      </w:r>
      <w:r>
        <w:rPr/>
        <w:t>El procedimiento de responsabilidad administrativa dará inicio cuando las autoridades substanciadoras, en el ámbito de su competencia, admitan el Informe de Presunta Responsabilidad Administrativa.</w:t>
      </w:r>
    </w:p>
    <w:p>
      <w:pPr>
        <w:pStyle w:val="BodyText"/>
        <w:spacing w:before="10"/>
        <w:rPr>
          <w:sz w:val="19"/>
        </w:rPr>
      </w:pPr>
    </w:p>
    <w:p>
      <w:pPr>
        <w:pStyle w:val="BodyText"/>
        <w:ind w:left="142" w:right="180"/>
        <w:jc w:val="both"/>
      </w:pPr>
      <w:r>
        <w:rPr>
          <w:b/>
        </w:rPr>
        <w:t>ARTÍCULO 115. </w:t>
      </w:r>
      <w:r>
        <w:rPr/>
        <w:t>La admisión del Informe de Presunta Responsabilidad Administrativa interrumpirá los</w:t>
      </w:r>
      <w:r>
        <w:rPr>
          <w:spacing w:val="-14"/>
        </w:rPr>
        <w:t> </w:t>
      </w:r>
      <w:r>
        <w:rPr/>
        <w:t>plazos</w:t>
      </w:r>
      <w:r>
        <w:rPr>
          <w:spacing w:val="-13"/>
        </w:rPr>
        <w:t> </w:t>
      </w:r>
      <w:r>
        <w:rPr/>
        <w:t>de</w:t>
      </w:r>
      <w:r>
        <w:rPr>
          <w:spacing w:val="-15"/>
        </w:rPr>
        <w:t> </w:t>
      </w:r>
      <w:r>
        <w:rPr/>
        <w:t>prescripción</w:t>
      </w:r>
      <w:r>
        <w:rPr>
          <w:spacing w:val="-15"/>
        </w:rPr>
        <w:t> </w:t>
      </w:r>
      <w:r>
        <w:rPr/>
        <w:t>señalados</w:t>
      </w:r>
      <w:r>
        <w:rPr>
          <w:spacing w:val="-13"/>
        </w:rPr>
        <w:t> </w:t>
      </w:r>
      <w:r>
        <w:rPr/>
        <w:t>en</w:t>
      </w:r>
      <w:r>
        <w:rPr>
          <w:spacing w:val="-16"/>
        </w:rPr>
        <w:t> </w:t>
      </w:r>
      <w:r>
        <w:rPr/>
        <w:t>el</w:t>
      </w:r>
      <w:r>
        <w:rPr>
          <w:spacing w:val="-15"/>
        </w:rPr>
        <w:t> </w:t>
      </w:r>
      <w:r>
        <w:rPr/>
        <w:t>artículo</w:t>
      </w:r>
      <w:r>
        <w:rPr>
          <w:spacing w:val="-14"/>
        </w:rPr>
        <w:t> </w:t>
      </w:r>
      <w:r>
        <w:rPr/>
        <w:t>73</w:t>
      </w:r>
      <w:r>
        <w:rPr>
          <w:spacing w:val="-14"/>
        </w:rPr>
        <w:t> </w:t>
      </w:r>
      <w:r>
        <w:rPr/>
        <w:t>de</w:t>
      </w:r>
      <w:r>
        <w:rPr>
          <w:spacing w:val="-14"/>
        </w:rPr>
        <w:t> </w:t>
      </w:r>
      <w:r>
        <w:rPr/>
        <w:t>esta</w:t>
      </w:r>
      <w:r>
        <w:rPr>
          <w:spacing w:val="-10"/>
        </w:rPr>
        <w:t> </w:t>
      </w:r>
      <w:r>
        <w:rPr/>
        <w:t>Ley</w:t>
      </w:r>
      <w:r>
        <w:rPr>
          <w:spacing w:val="-13"/>
        </w:rPr>
        <w:t> </w:t>
      </w:r>
      <w:r>
        <w:rPr/>
        <w:t>y</w:t>
      </w:r>
      <w:r>
        <w:rPr>
          <w:spacing w:val="-17"/>
        </w:rPr>
        <w:t> </w:t>
      </w:r>
      <w:r>
        <w:rPr/>
        <w:t>fijará</w:t>
      </w:r>
      <w:r>
        <w:rPr>
          <w:spacing w:val="-14"/>
        </w:rPr>
        <w:t> </w:t>
      </w:r>
      <w:r>
        <w:rPr/>
        <w:t>la</w:t>
      </w:r>
      <w:r>
        <w:rPr>
          <w:spacing w:val="-14"/>
        </w:rPr>
        <w:t> </w:t>
      </w:r>
      <w:r>
        <w:rPr/>
        <w:t>materia</w:t>
      </w:r>
      <w:r>
        <w:rPr>
          <w:spacing w:val="-13"/>
        </w:rPr>
        <w:t> </w:t>
      </w:r>
      <w:r>
        <w:rPr/>
        <w:t>del</w:t>
      </w:r>
      <w:r>
        <w:rPr>
          <w:spacing w:val="-12"/>
        </w:rPr>
        <w:t> </w:t>
      </w:r>
      <w:r>
        <w:rPr/>
        <w:t>procedimiento de responsabilidad</w:t>
      </w:r>
      <w:r>
        <w:rPr>
          <w:spacing w:val="-3"/>
        </w:rPr>
        <w:t> </w:t>
      </w:r>
      <w:r>
        <w:rPr/>
        <w:t>administrativa.</w:t>
      </w:r>
    </w:p>
    <w:p>
      <w:pPr>
        <w:pStyle w:val="BodyText"/>
        <w:spacing w:before="11"/>
        <w:rPr>
          <w:sz w:val="19"/>
        </w:rPr>
      </w:pPr>
    </w:p>
    <w:p>
      <w:pPr>
        <w:pStyle w:val="BodyText"/>
        <w:ind w:left="142" w:right="177"/>
        <w:jc w:val="both"/>
      </w:pPr>
      <w:r>
        <w:rPr>
          <w:b/>
        </w:rPr>
        <w:t>ARTÍCULO 116. </w:t>
      </w:r>
      <w:r>
        <w:rPr/>
        <w:t>En caso de que con posterioridad a la admisión del informe las autoridades investigadoras adviertan la probable comisión de cualquier otra falta administrativa imputable a la misma persona señalada como presunto responsable, deberán elaborar un diverso Informe de Presunta</w:t>
      </w:r>
      <w:r>
        <w:rPr>
          <w:spacing w:val="-14"/>
        </w:rPr>
        <w:t> </w:t>
      </w:r>
      <w:r>
        <w:rPr/>
        <w:t>Responsabilidad</w:t>
      </w:r>
      <w:r>
        <w:rPr>
          <w:spacing w:val="-11"/>
        </w:rPr>
        <w:t> </w:t>
      </w:r>
      <w:r>
        <w:rPr/>
        <w:t>Administrativa</w:t>
      </w:r>
      <w:r>
        <w:rPr>
          <w:spacing w:val="-10"/>
        </w:rPr>
        <w:t> </w:t>
      </w:r>
      <w:r>
        <w:rPr/>
        <w:t>y</w:t>
      </w:r>
      <w:r>
        <w:rPr>
          <w:spacing w:val="-16"/>
        </w:rPr>
        <w:t> </w:t>
      </w:r>
      <w:r>
        <w:rPr/>
        <w:t>promover</w:t>
      </w:r>
      <w:r>
        <w:rPr>
          <w:spacing w:val="-13"/>
        </w:rPr>
        <w:t> </w:t>
      </w:r>
      <w:r>
        <w:rPr/>
        <w:t>el</w:t>
      </w:r>
      <w:r>
        <w:rPr>
          <w:spacing w:val="-15"/>
        </w:rPr>
        <w:t> </w:t>
      </w:r>
      <w:r>
        <w:rPr/>
        <w:t>respectivo</w:t>
      </w:r>
      <w:r>
        <w:rPr>
          <w:spacing w:val="-11"/>
        </w:rPr>
        <w:t> </w:t>
      </w:r>
      <w:r>
        <w:rPr/>
        <w:t>procedimiento</w:t>
      </w:r>
      <w:r>
        <w:rPr>
          <w:spacing w:val="-12"/>
        </w:rPr>
        <w:t> </w:t>
      </w:r>
      <w:r>
        <w:rPr/>
        <w:t>de</w:t>
      </w:r>
      <w:r>
        <w:rPr>
          <w:spacing w:val="-14"/>
        </w:rPr>
        <w:t> </w:t>
      </w:r>
      <w:r>
        <w:rPr/>
        <w:t>responsabilidad administrativa</w:t>
      </w:r>
      <w:r>
        <w:rPr>
          <w:spacing w:val="-8"/>
        </w:rPr>
        <w:t> </w:t>
      </w:r>
      <w:r>
        <w:rPr/>
        <w:t>por</w:t>
      </w:r>
      <w:r>
        <w:rPr>
          <w:spacing w:val="-6"/>
        </w:rPr>
        <w:t> </w:t>
      </w:r>
      <w:r>
        <w:rPr/>
        <w:t>separado,</w:t>
      </w:r>
      <w:r>
        <w:rPr>
          <w:spacing w:val="-7"/>
        </w:rPr>
        <w:t> </w:t>
      </w:r>
      <w:r>
        <w:rPr/>
        <w:t>sin</w:t>
      </w:r>
      <w:r>
        <w:rPr>
          <w:spacing w:val="-8"/>
        </w:rPr>
        <w:t> </w:t>
      </w:r>
      <w:r>
        <w:rPr/>
        <w:t>perjuicio</w:t>
      </w:r>
      <w:r>
        <w:rPr>
          <w:spacing w:val="-5"/>
        </w:rPr>
        <w:t> </w:t>
      </w:r>
      <w:r>
        <w:rPr/>
        <w:t>de</w:t>
      </w:r>
      <w:r>
        <w:rPr>
          <w:spacing w:val="-7"/>
        </w:rPr>
        <w:t> </w:t>
      </w:r>
      <w:r>
        <w:rPr/>
        <w:t>que,</w:t>
      </w:r>
      <w:r>
        <w:rPr>
          <w:spacing w:val="-5"/>
        </w:rPr>
        <w:t> </w:t>
      </w:r>
      <w:r>
        <w:rPr/>
        <w:t>en</w:t>
      </w:r>
      <w:r>
        <w:rPr>
          <w:spacing w:val="-7"/>
        </w:rPr>
        <w:t> </w:t>
      </w:r>
      <w:r>
        <w:rPr/>
        <w:t>el</w:t>
      </w:r>
      <w:r>
        <w:rPr>
          <w:spacing w:val="-8"/>
        </w:rPr>
        <w:t> </w:t>
      </w:r>
      <w:r>
        <w:rPr/>
        <w:t>momento</w:t>
      </w:r>
      <w:r>
        <w:rPr>
          <w:spacing w:val="-7"/>
        </w:rPr>
        <w:t> </w:t>
      </w:r>
      <w:r>
        <w:rPr/>
        <w:t>procesal</w:t>
      </w:r>
      <w:r>
        <w:rPr>
          <w:spacing w:val="-9"/>
        </w:rPr>
        <w:t> </w:t>
      </w:r>
      <w:r>
        <w:rPr/>
        <w:t>oportuno,</w:t>
      </w:r>
      <w:r>
        <w:rPr>
          <w:spacing w:val="-7"/>
        </w:rPr>
        <w:t> </w:t>
      </w:r>
      <w:r>
        <w:rPr/>
        <w:t>puedan</w:t>
      </w:r>
      <w:r>
        <w:rPr>
          <w:spacing w:val="-7"/>
        </w:rPr>
        <w:t> </w:t>
      </w:r>
      <w:r>
        <w:rPr/>
        <w:t>solicitar su</w:t>
      </w:r>
      <w:r>
        <w:rPr>
          <w:spacing w:val="-2"/>
        </w:rPr>
        <w:t> </w:t>
      </w:r>
      <w:r>
        <w:rPr/>
        <w:t>acumulación.</w:t>
      </w:r>
    </w:p>
    <w:p>
      <w:pPr>
        <w:pStyle w:val="BodyText"/>
        <w:spacing w:before="1"/>
      </w:pPr>
    </w:p>
    <w:p>
      <w:pPr>
        <w:pStyle w:val="BodyText"/>
        <w:ind w:left="142" w:right="180"/>
        <w:jc w:val="both"/>
      </w:pPr>
      <w:r>
        <w:rPr>
          <w:b/>
        </w:rPr>
        <w:t>ARTÍCULO</w:t>
      </w:r>
      <w:r>
        <w:rPr>
          <w:b/>
          <w:spacing w:val="-9"/>
        </w:rPr>
        <w:t> </w:t>
      </w:r>
      <w:r>
        <w:rPr>
          <w:b/>
        </w:rPr>
        <w:t>117.</w:t>
      </w:r>
      <w:r>
        <w:rPr>
          <w:b/>
          <w:spacing w:val="-7"/>
        </w:rPr>
        <w:t> </w:t>
      </w:r>
      <w:r>
        <w:rPr/>
        <w:t>La</w:t>
      </w:r>
      <w:r>
        <w:rPr>
          <w:spacing w:val="-8"/>
        </w:rPr>
        <w:t> </w:t>
      </w:r>
      <w:r>
        <w:rPr/>
        <w:t>autoridad</w:t>
      </w:r>
      <w:r>
        <w:rPr>
          <w:spacing w:val="-11"/>
        </w:rPr>
        <w:t> </w:t>
      </w:r>
      <w:r>
        <w:rPr/>
        <w:t>a</w:t>
      </w:r>
      <w:r>
        <w:rPr>
          <w:spacing w:val="-7"/>
        </w:rPr>
        <w:t> </w:t>
      </w:r>
      <w:r>
        <w:rPr/>
        <w:t>quien</w:t>
      </w:r>
      <w:r>
        <w:rPr>
          <w:spacing w:val="-10"/>
        </w:rPr>
        <w:t> </w:t>
      </w:r>
      <w:r>
        <w:rPr/>
        <w:t>se</w:t>
      </w:r>
      <w:r>
        <w:rPr>
          <w:spacing w:val="-8"/>
        </w:rPr>
        <w:t> </w:t>
      </w:r>
      <w:r>
        <w:rPr/>
        <w:t>encomiende</w:t>
      </w:r>
      <w:r>
        <w:rPr>
          <w:spacing w:val="-9"/>
        </w:rPr>
        <w:t> </w:t>
      </w:r>
      <w:r>
        <w:rPr/>
        <w:t>la</w:t>
      </w:r>
      <w:r>
        <w:rPr>
          <w:spacing w:val="-10"/>
        </w:rPr>
        <w:t> </w:t>
      </w:r>
      <w:r>
        <w:rPr/>
        <w:t>substanciación</w:t>
      </w:r>
      <w:r>
        <w:rPr>
          <w:spacing w:val="-6"/>
        </w:rPr>
        <w:t> </w:t>
      </w:r>
      <w:r>
        <w:rPr/>
        <w:t>y,</w:t>
      </w:r>
      <w:r>
        <w:rPr>
          <w:spacing w:val="-7"/>
        </w:rPr>
        <w:t> </w:t>
      </w:r>
      <w:r>
        <w:rPr/>
        <w:t>en</w:t>
      </w:r>
      <w:r>
        <w:rPr>
          <w:spacing w:val="-9"/>
        </w:rPr>
        <w:t> </w:t>
      </w:r>
      <w:r>
        <w:rPr/>
        <w:t>su</w:t>
      </w:r>
      <w:r>
        <w:rPr>
          <w:spacing w:val="-9"/>
        </w:rPr>
        <w:t> </w:t>
      </w:r>
      <w:r>
        <w:rPr/>
        <w:t>caso,</w:t>
      </w:r>
      <w:r>
        <w:rPr>
          <w:spacing w:val="-11"/>
        </w:rPr>
        <w:t> </w:t>
      </w:r>
      <w:r>
        <w:rPr/>
        <w:t>resolución</w:t>
      </w:r>
      <w:r>
        <w:rPr>
          <w:spacing w:val="-9"/>
        </w:rPr>
        <w:t> </w:t>
      </w:r>
      <w:r>
        <w:rPr/>
        <w:t>del procedimiento</w:t>
      </w:r>
      <w:r>
        <w:rPr>
          <w:spacing w:val="-9"/>
        </w:rPr>
        <w:t> </w:t>
      </w:r>
      <w:r>
        <w:rPr/>
        <w:t>de</w:t>
      </w:r>
      <w:r>
        <w:rPr>
          <w:spacing w:val="-11"/>
        </w:rPr>
        <w:t> </w:t>
      </w:r>
      <w:r>
        <w:rPr/>
        <w:t>responsabilidad</w:t>
      </w:r>
      <w:r>
        <w:rPr>
          <w:spacing w:val="-12"/>
        </w:rPr>
        <w:t> </w:t>
      </w:r>
      <w:r>
        <w:rPr/>
        <w:t>administrativa,</w:t>
      </w:r>
      <w:r>
        <w:rPr>
          <w:spacing w:val="-11"/>
        </w:rPr>
        <w:t> </w:t>
      </w:r>
      <w:r>
        <w:rPr/>
        <w:t>deberá</w:t>
      </w:r>
      <w:r>
        <w:rPr>
          <w:spacing w:val="-11"/>
        </w:rPr>
        <w:t> </w:t>
      </w:r>
      <w:r>
        <w:rPr/>
        <w:t>ser</w:t>
      </w:r>
      <w:r>
        <w:rPr>
          <w:spacing w:val="-9"/>
        </w:rPr>
        <w:t> </w:t>
      </w:r>
      <w:r>
        <w:rPr/>
        <w:t>distinto</w:t>
      </w:r>
      <w:r>
        <w:rPr>
          <w:spacing w:val="-9"/>
        </w:rPr>
        <w:t> </w:t>
      </w:r>
      <w:r>
        <w:rPr/>
        <w:t>de</w:t>
      </w:r>
      <w:r>
        <w:rPr>
          <w:spacing w:val="-11"/>
        </w:rPr>
        <w:t> </w:t>
      </w:r>
      <w:r>
        <w:rPr/>
        <w:t>aquél</w:t>
      </w:r>
      <w:r>
        <w:rPr>
          <w:spacing w:val="-11"/>
        </w:rPr>
        <w:t> </w:t>
      </w:r>
      <w:r>
        <w:rPr/>
        <w:t>o</w:t>
      </w:r>
      <w:r>
        <w:rPr>
          <w:spacing w:val="-11"/>
        </w:rPr>
        <w:t> </w:t>
      </w:r>
      <w:r>
        <w:rPr/>
        <w:t>aquellos</w:t>
      </w:r>
      <w:r>
        <w:rPr>
          <w:spacing w:val="-9"/>
        </w:rPr>
        <w:t> </w:t>
      </w:r>
      <w:r>
        <w:rPr/>
        <w:t>encargados de la investigación. Para tal efecto, las contralorías, los órganos internos de control, la Auditoría Superior,</w:t>
      </w:r>
      <w:r>
        <w:rPr>
          <w:spacing w:val="-8"/>
        </w:rPr>
        <w:t> </w:t>
      </w:r>
      <w:r>
        <w:rPr/>
        <w:t>contarán</w:t>
      </w:r>
      <w:r>
        <w:rPr>
          <w:spacing w:val="-8"/>
        </w:rPr>
        <w:t> </w:t>
      </w:r>
      <w:r>
        <w:rPr/>
        <w:t>con</w:t>
      </w:r>
      <w:r>
        <w:rPr>
          <w:spacing w:val="-9"/>
        </w:rPr>
        <w:t> </w:t>
      </w:r>
      <w:r>
        <w:rPr/>
        <w:t>la</w:t>
      </w:r>
      <w:r>
        <w:rPr>
          <w:spacing w:val="-7"/>
        </w:rPr>
        <w:t> </w:t>
      </w:r>
      <w:r>
        <w:rPr/>
        <w:t>estructura</w:t>
      </w:r>
      <w:r>
        <w:rPr>
          <w:spacing w:val="-10"/>
        </w:rPr>
        <w:t> </w:t>
      </w:r>
      <w:r>
        <w:rPr/>
        <w:t>orgánica</w:t>
      </w:r>
      <w:r>
        <w:rPr>
          <w:spacing w:val="-10"/>
        </w:rPr>
        <w:t> </w:t>
      </w:r>
      <w:r>
        <w:rPr/>
        <w:t>necesaria</w:t>
      </w:r>
      <w:r>
        <w:rPr>
          <w:spacing w:val="-9"/>
        </w:rPr>
        <w:t> </w:t>
      </w:r>
      <w:r>
        <w:rPr/>
        <w:t>para</w:t>
      </w:r>
      <w:r>
        <w:rPr>
          <w:spacing w:val="-10"/>
        </w:rPr>
        <w:t> </w:t>
      </w:r>
      <w:r>
        <w:rPr/>
        <w:t>realizar</w:t>
      </w:r>
      <w:r>
        <w:rPr>
          <w:spacing w:val="-7"/>
        </w:rPr>
        <w:t> </w:t>
      </w:r>
      <w:r>
        <w:rPr/>
        <w:t>las</w:t>
      </w:r>
      <w:r>
        <w:rPr>
          <w:spacing w:val="-9"/>
        </w:rPr>
        <w:t> </w:t>
      </w:r>
      <w:r>
        <w:rPr/>
        <w:t>funciones</w:t>
      </w:r>
      <w:r>
        <w:rPr>
          <w:spacing w:val="-8"/>
        </w:rPr>
        <w:t> </w:t>
      </w:r>
      <w:r>
        <w:rPr/>
        <w:t>correspondientes a</w:t>
      </w:r>
      <w:r>
        <w:rPr>
          <w:spacing w:val="-11"/>
        </w:rPr>
        <w:t> </w:t>
      </w:r>
      <w:r>
        <w:rPr/>
        <w:t>las</w:t>
      </w:r>
      <w:r>
        <w:rPr>
          <w:spacing w:val="-9"/>
        </w:rPr>
        <w:t> </w:t>
      </w:r>
      <w:r>
        <w:rPr/>
        <w:t>autoridades</w:t>
      </w:r>
      <w:r>
        <w:rPr>
          <w:spacing w:val="-10"/>
        </w:rPr>
        <w:t> </w:t>
      </w:r>
      <w:r>
        <w:rPr/>
        <w:t>investigadoras</w:t>
      </w:r>
      <w:r>
        <w:rPr>
          <w:spacing w:val="-7"/>
        </w:rPr>
        <w:t> </w:t>
      </w:r>
      <w:r>
        <w:rPr/>
        <w:t>y</w:t>
      </w:r>
      <w:r>
        <w:rPr>
          <w:spacing w:val="-14"/>
        </w:rPr>
        <w:t> </w:t>
      </w:r>
      <w:r>
        <w:rPr/>
        <w:t>substanciadoras,</w:t>
      </w:r>
      <w:r>
        <w:rPr>
          <w:spacing w:val="-2"/>
        </w:rPr>
        <w:t> </w:t>
      </w:r>
      <w:r>
        <w:rPr/>
        <w:t>y</w:t>
      </w:r>
      <w:r>
        <w:rPr>
          <w:spacing w:val="-11"/>
        </w:rPr>
        <w:t> </w:t>
      </w:r>
      <w:r>
        <w:rPr/>
        <w:t>garantizarán</w:t>
      </w:r>
      <w:r>
        <w:rPr>
          <w:spacing w:val="-9"/>
        </w:rPr>
        <w:t> </w:t>
      </w:r>
      <w:r>
        <w:rPr/>
        <w:t>la</w:t>
      </w:r>
      <w:r>
        <w:rPr>
          <w:spacing w:val="-8"/>
        </w:rPr>
        <w:t> </w:t>
      </w:r>
      <w:r>
        <w:rPr/>
        <w:t>independencia</w:t>
      </w:r>
      <w:r>
        <w:rPr>
          <w:spacing w:val="-10"/>
        </w:rPr>
        <w:t> </w:t>
      </w:r>
      <w:r>
        <w:rPr/>
        <w:t>entre</w:t>
      </w:r>
      <w:r>
        <w:rPr>
          <w:spacing w:val="-11"/>
        </w:rPr>
        <w:t> </w:t>
      </w:r>
      <w:r>
        <w:rPr/>
        <w:t>ambas</w:t>
      </w:r>
      <w:r>
        <w:rPr>
          <w:spacing w:val="-9"/>
        </w:rPr>
        <w:t> </w:t>
      </w:r>
      <w:r>
        <w:rPr/>
        <w:t>en el ejercicio de sus</w:t>
      </w:r>
      <w:r>
        <w:rPr>
          <w:spacing w:val="-5"/>
        </w:rPr>
        <w:t> </w:t>
      </w:r>
      <w:r>
        <w:rPr/>
        <w:t>funciones.</w:t>
      </w:r>
    </w:p>
    <w:p>
      <w:pPr>
        <w:pStyle w:val="BodyText"/>
        <w:spacing w:before="1"/>
      </w:pPr>
    </w:p>
    <w:p>
      <w:pPr>
        <w:pStyle w:val="BodyText"/>
        <w:ind w:left="142"/>
        <w:jc w:val="both"/>
      </w:pPr>
      <w:r>
        <w:rPr>
          <w:b/>
        </w:rPr>
        <w:t>ARTÍCULO 118</w:t>
      </w:r>
      <w:r>
        <w:rPr/>
        <w:t>. Son partes en el procedimiento de responsabilidad administrativa:</w:t>
      </w:r>
    </w:p>
    <w:p>
      <w:pPr>
        <w:pStyle w:val="BodyText"/>
      </w:pPr>
    </w:p>
    <w:p>
      <w:pPr>
        <w:pStyle w:val="ListParagraph"/>
        <w:numPr>
          <w:ilvl w:val="0"/>
          <w:numId w:val="29"/>
        </w:numPr>
        <w:tabs>
          <w:tab w:pos="569" w:val="left" w:leader="none"/>
          <w:tab w:pos="570" w:val="left" w:leader="none"/>
        </w:tabs>
        <w:spacing w:line="240" w:lineRule="auto" w:before="1" w:after="0"/>
        <w:ind w:left="569" w:right="0" w:hanging="428"/>
        <w:jc w:val="left"/>
        <w:rPr>
          <w:sz w:val="20"/>
        </w:rPr>
      </w:pPr>
      <w:r>
        <w:rPr>
          <w:sz w:val="20"/>
        </w:rPr>
        <w:t>La autoridad</w:t>
      </w:r>
      <w:r>
        <w:rPr>
          <w:spacing w:val="-1"/>
          <w:sz w:val="20"/>
        </w:rPr>
        <w:t> </w:t>
      </w:r>
      <w:r>
        <w:rPr>
          <w:sz w:val="20"/>
        </w:rPr>
        <w:t>investigadora;</w:t>
      </w:r>
    </w:p>
    <w:p>
      <w:pPr>
        <w:pStyle w:val="BodyText"/>
        <w:spacing w:before="1"/>
      </w:pPr>
    </w:p>
    <w:p>
      <w:pPr>
        <w:pStyle w:val="ListParagraph"/>
        <w:numPr>
          <w:ilvl w:val="0"/>
          <w:numId w:val="29"/>
        </w:numPr>
        <w:tabs>
          <w:tab w:pos="569" w:val="left" w:leader="none"/>
          <w:tab w:pos="570" w:val="left" w:leader="none"/>
        </w:tabs>
        <w:spacing w:line="240" w:lineRule="auto" w:before="0" w:after="0"/>
        <w:ind w:left="142" w:right="179" w:firstLine="0"/>
        <w:jc w:val="left"/>
        <w:rPr>
          <w:sz w:val="20"/>
        </w:rPr>
      </w:pPr>
      <w:r>
        <w:rPr>
          <w:sz w:val="20"/>
        </w:rPr>
        <w:t>El servidor público señalado como presunto responsable de la falta administrativa grave o no grave;</w:t>
      </w:r>
    </w:p>
    <w:p>
      <w:pPr>
        <w:pStyle w:val="BodyText"/>
        <w:spacing w:before="10"/>
        <w:rPr>
          <w:sz w:val="19"/>
        </w:rPr>
      </w:pPr>
    </w:p>
    <w:p>
      <w:pPr>
        <w:pStyle w:val="ListParagraph"/>
        <w:numPr>
          <w:ilvl w:val="0"/>
          <w:numId w:val="29"/>
        </w:numPr>
        <w:tabs>
          <w:tab w:pos="569" w:val="left" w:leader="none"/>
          <w:tab w:pos="570" w:val="left" w:leader="none"/>
        </w:tabs>
        <w:spacing w:line="240" w:lineRule="auto" w:before="0" w:after="0"/>
        <w:ind w:left="142" w:right="186" w:firstLine="0"/>
        <w:jc w:val="left"/>
        <w:rPr>
          <w:sz w:val="20"/>
        </w:rPr>
      </w:pPr>
      <w:r>
        <w:rPr>
          <w:sz w:val="20"/>
        </w:rPr>
        <w:t>El particular, sea persona física o moral, señalado como presunto responsable en la comisión de faltas de particulares,</w:t>
      </w:r>
      <w:r>
        <w:rPr>
          <w:spacing w:val="3"/>
          <w:sz w:val="20"/>
        </w:rPr>
        <w:t> </w:t>
      </w:r>
      <w:r>
        <w:rPr>
          <w:sz w:val="20"/>
        </w:rPr>
        <w:t>y</w:t>
      </w:r>
    </w:p>
    <w:p>
      <w:pPr>
        <w:pStyle w:val="BodyText"/>
        <w:spacing w:before="1"/>
      </w:pPr>
    </w:p>
    <w:p>
      <w:pPr>
        <w:pStyle w:val="ListParagraph"/>
        <w:numPr>
          <w:ilvl w:val="0"/>
          <w:numId w:val="29"/>
        </w:numPr>
        <w:tabs>
          <w:tab w:pos="570" w:val="left" w:leader="none"/>
        </w:tabs>
        <w:spacing w:line="240" w:lineRule="auto" w:before="1" w:after="0"/>
        <w:ind w:left="142" w:right="187" w:firstLine="0"/>
        <w:jc w:val="left"/>
        <w:rPr>
          <w:sz w:val="20"/>
        </w:rPr>
      </w:pPr>
      <w:r>
        <w:rPr>
          <w:sz w:val="20"/>
        </w:rPr>
        <w:t>Los terceros, que son todos aquellos a quienes pueda afectar la resolución que se dicte en el procedimiento de responsabilidad administrativa, incluido el</w:t>
      </w:r>
      <w:r>
        <w:rPr>
          <w:spacing w:val="-7"/>
          <w:sz w:val="20"/>
        </w:rPr>
        <w:t> </w:t>
      </w:r>
      <w:r>
        <w:rPr>
          <w:sz w:val="20"/>
        </w:rPr>
        <w:t>denunciante.</w:t>
      </w:r>
    </w:p>
    <w:p>
      <w:pPr>
        <w:pStyle w:val="BodyText"/>
        <w:spacing w:before="7"/>
        <w:rPr>
          <w:sz w:val="19"/>
        </w:rPr>
      </w:pPr>
    </w:p>
    <w:p>
      <w:pPr>
        <w:pStyle w:val="BodyText"/>
        <w:ind w:left="142" w:right="178"/>
        <w:jc w:val="both"/>
      </w:pPr>
      <w:r>
        <w:rPr>
          <w:b/>
        </w:rPr>
        <w:t>ARTÍCULO 119. </w:t>
      </w:r>
      <w:r>
        <w:rPr/>
        <w:t>Las partes señaladas en las fracciones II, III y IV del artículo inmediato anterior podrán</w:t>
      </w:r>
      <w:r>
        <w:rPr>
          <w:spacing w:val="-5"/>
        </w:rPr>
        <w:t> </w:t>
      </w:r>
      <w:r>
        <w:rPr/>
        <w:t>autorizar</w:t>
      </w:r>
      <w:r>
        <w:rPr>
          <w:spacing w:val="-2"/>
        </w:rPr>
        <w:t> </w:t>
      </w:r>
      <w:r>
        <w:rPr/>
        <w:t>para</w:t>
      </w:r>
      <w:r>
        <w:rPr>
          <w:spacing w:val="-2"/>
        </w:rPr>
        <w:t> </w:t>
      </w:r>
      <w:r>
        <w:rPr/>
        <w:t>oír</w:t>
      </w:r>
      <w:r>
        <w:rPr>
          <w:spacing w:val="-4"/>
        </w:rPr>
        <w:t> </w:t>
      </w:r>
      <w:r>
        <w:rPr/>
        <w:t>notificaciones</w:t>
      </w:r>
      <w:r>
        <w:rPr>
          <w:spacing w:val="-3"/>
        </w:rPr>
        <w:t> </w:t>
      </w:r>
      <w:r>
        <w:rPr/>
        <w:t>en</w:t>
      </w:r>
      <w:r>
        <w:rPr>
          <w:spacing w:val="-5"/>
        </w:rPr>
        <w:t> </w:t>
      </w:r>
      <w:r>
        <w:rPr/>
        <w:t>su</w:t>
      </w:r>
      <w:r>
        <w:rPr>
          <w:spacing w:val="-5"/>
        </w:rPr>
        <w:t> </w:t>
      </w:r>
      <w:r>
        <w:rPr/>
        <w:t>nombre,</w:t>
      </w:r>
      <w:r>
        <w:rPr>
          <w:spacing w:val="-4"/>
        </w:rPr>
        <w:t> </w:t>
      </w:r>
      <w:r>
        <w:rPr/>
        <w:t>a</w:t>
      </w:r>
      <w:r>
        <w:rPr>
          <w:spacing w:val="-4"/>
        </w:rPr>
        <w:t> </w:t>
      </w:r>
      <w:r>
        <w:rPr/>
        <w:t>una</w:t>
      </w:r>
      <w:r>
        <w:rPr>
          <w:spacing w:val="-5"/>
        </w:rPr>
        <w:t> </w:t>
      </w:r>
      <w:r>
        <w:rPr/>
        <w:t>o</w:t>
      </w:r>
      <w:r>
        <w:rPr>
          <w:spacing w:val="-2"/>
        </w:rPr>
        <w:t> </w:t>
      </w:r>
      <w:r>
        <w:rPr/>
        <w:t>varias</w:t>
      </w:r>
      <w:r>
        <w:rPr>
          <w:spacing w:val="-3"/>
        </w:rPr>
        <w:t> </w:t>
      </w:r>
      <w:r>
        <w:rPr/>
        <w:t>personas</w:t>
      </w:r>
      <w:r>
        <w:rPr>
          <w:spacing w:val="-4"/>
        </w:rPr>
        <w:t> </w:t>
      </w:r>
      <w:r>
        <w:rPr/>
        <w:t>con</w:t>
      </w:r>
      <w:r>
        <w:rPr>
          <w:spacing w:val="-5"/>
        </w:rPr>
        <w:t> </w:t>
      </w:r>
      <w:r>
        <w:rPr/>
        <w:t>capacidad</w:t>
      </w:r>
      <w:r>
        <w:rPr>
          <w:spacing w:val="-5"/>
        </w:rPr>
        <w:t> </w:t>
      </w:r>
      <w:r>
        <w:rPr/>
        <w:t>legal, quienes quedarán facultadas para interponer los recursos que procedan, ofrecer e intervenir en el desahogo</w:t>
      </w:r>
      <w:r>
        <w:rPr>
          <w:spacing w:val="-4"/>
        </w:rPr>
        <w:t> </w:t>
      </w:r>
      <w:r>
        <w:rPr/>
        <w:t>de</w:t>
      </w:r>
      <w:r>
        <w:rPr>
          <w:spacing w:val="-4"/>
        </w:rPr>
        <w:t> </w:t>
      </w:r>
      <w:r>
        <w:rPr/>
        <w:t>pruebas,</w:t>
      </w:r>
      <w:r>
        <w:rPr>
          <w:spacing w:val="-2"/>
        </w:rPr>
        <w:t> </w:t>
      </w:r>
      <w:r>
        <w:rPr/>
        <w:t>alegar</w:t>
      </w:r>
      <w:r>
        <w:rPr>
          <w:spacing w:val="-5"/>
        </w:rPr>
        <w:t> </w:t>
      </w:r>
      <w:r>
        <w:rPr/>
        <w:t>en</w:t>
      </w:r>
      <w:r>
        <w:rPr>
          <w:spacing w:val="-4"/>
        </w:rPr>
        <w:t> </w:t>
      </w:r>
      <w:r>
        <w:rPr/>
        <w:t>las</w:t>
      </w:r>
      <w:r>
        <w:rPr>
          <w:spacing w:val="-4"/>
        </w:rPr>
        <w:t> </w:t>
      </w:r>
      <w:r>
        <w:rPr/>
        <w:t>audiencias,</w:t>
      </w:r>
      <w:r>
        <w:rPr>
          <w:spacing w:val="-5"/>
        </w:rPr>
        <w:t> </w:t>
      </w:r>
      <w:r>
        <w:rPr/>
        <w:t>pedir se</w:t>
      </w:r>
      <w:r>
        <w:rPr>
          <w:spacing w:val="-5"/>
        </w:rPr>
        <w:t> </w:t>
      </w:r>
      <w:r>
        <w:rPr/>
        <w:t>dicte</w:t>
      </w:r>
      <w:r>
        <w:rPr>
          <w:spacing w:val="-6"/>
        </w:rPr>
        <w:t> </w:t>
      </w:r>
      <w:r>
        <w:rPr/>
        <w:t>sentencia</w:t>
      </w:r>
      <w:r>
        <w:rPr>
          <w:spacing w:val="-3"/>
        </w:rPr>
        <w:t> </w:t>
      </w:r>
      <w:r>
        <w:rPr/>
        <w:t>para</w:t>
      </w:r>
      <w:r>
        <w:rPr>
          <w:spacing w:val="-2"/>
        </w:rPr>
        <w:t> </w:t>
      </w:r>
      <w:r>
        <w:rPr/>
        <w:t>evitar</w:t>
      </w:r>
      <w:r>
        <w:rPr>
          <w:spacing w:val="-5"/>
        </w:rPr>
        <w:t> </w:t>
      </w:r>
      <w:r>
        <w:rPr/>
        <w:t>la</w:t>
      </w:r>
      <w:r>
        <w:rPr>
          <w:spacing w:val="-3"/>
        </w:rPr>
        <w:t> </w:t>
      </w:r>
      <w:r>
        <w:rPr/>
        <w:t>consumación del</w:t>
      </w:r>
      <w:r>
        <w:rPr>
          <w:spacing w:val="-4"/>
        </w:rPr>
        <w:t> </w:t>
      </w:r>
      <w:r>
        <w:rPr/>
        <w:t>término</w:t>
      </w:r>
      <w:r>
        <w:rPr>
          <w:spacing w:val="-5"/>
        </w:rPr>
        <w:t> </w:t>
      </w:r>
      <w:r>
        <w:rPr/>
        <w:t>de</w:t>
      </w:r>
      <w:r>
        <w:rPr>
          <w:spacing w:val="-5"/>
        </w:rPr>
        <w:t> </w:t>
      </w:r>
      <w:r>
        <w:rPr/>
        <w:t>caducidad</w:t>
      </w:r>
      <w:r>
        <w:rPr>
          <w:spacing w:val="-2"/>
        </w:rPr>
        <w:t> </w:t>
      </w:r>
      <w:r>
        <w:rPr/>
        <w:t>por</w:t>
      </w:r>
      <w:r>
        <w:rPr>
          <w:spacing w:val="-5"/>
        </w:rPr>
        <w:t> </w:t>
      </w:r>
      <w:r>
        <w:rPr/>
        <w:t>inactividad</w:t>
      </w:r>
      <w:r>
        <w:rPr>
          <w:spacing w:val="-2"/>
        </w:rPr>
        <w:t> </w:t>
      </w:r>
      <w:r>
        <w:rPr/>
        <w:t>procesal</w:t>
      </w:r>
      <w:r>
        <w:rPr>
          <w:spacing w:val="-1"/>
        </w:rPr>
        <w:t> </w:t>
      </w:r>
      <w:r>
        <w:rPr/>
        <w:t>y</w:t>
      </w:r>
      <w:r>
        <w:rPr>
          <w:spacing w:val="-8"/>
        </w:rPr>
        <w:t> </w:t>
      </w:r>
      <w:r>
        <w:rPr/>
        <w:t>realizar</w:t>
      </w:r>
      <w:r>
        <w:rPr>
          <w:spacing w:val="-2"/>
        </w:rPr>
        <w:t> </w:t>
      </w:r>
      <w:r>
        <w:rPr/>
        <w:t>cualquier</w:t>
      </w:r>
      <w:r>
        <w:rPr>
          <w:spacing w:val="-2"/>
        </w:rPr>
        <w:t> </w:t>
      </w:r>
      <w:r>
        <w:rPr/>
        <w:t>acto</w:t>
      </w:r>
      <w:r>
        <w:rPr>
          <w:spacing w:val="-2"/>
        </w:rPr>
        <w:t> </w:t>
      </w:r>
      <w:r>
        <w:rPr/>
        <w:t>que</w:t>
      </w:r>
      <w:r>
        <w:rPr>
          <w:spacing w:val="-2"/>
        </w:rPr>
        <w:t> </w:t>
      </w:r>
      <w:r>
        <w:rPr/>
        <w:t>resulte</w:t>
      </w:r>
      <w:r>
        <w:rPr>
          <w:spacing w:val="-4"/>
        </w:rPr>
        <w:t> </w:t>
      </w:r>
      <w:r>
        <w:rPr/>
        <w:t>ser</w:t>
      </w:r>
      <w:r>
        <w:rPr>
          <w:spacing w:val="-4"/>
        </w:rPr>
        <w:t> </w:t>
      </w:r>
      <w:r>
        <w:rPr/>
        <w:t>necesario para</w:t>
      </w:r>
      <w:r>
        <w:rPr>
          <w:spacing w:val="-9"/>
        </w:rPr>
        <w:t> </w:t>
      </w:r>
      <w:r>
        <w:rPr/>
        <w:t>la</w:t>
      </w:r>
      <w:r>
        <w:rPr>
          <w:spacing w:val="-8"/>
        </w:rPr>
        <w:t> </w:t>
      </w:r>
      <w:r>
        <w:rPr/>
        <w:t>defensa</w:t>
      </w:r>
      <w:r>
        <w:rPr>
          <w:spacing w:val="-8"/>
        </w:rPr>
        <w:t> </w:t>
      </w:r>
      <w:r>
        <w:rPr/>
        <w:t>de</w:t>
      </w:r>
      <w:r>
        <w:rPr>
          <w:spacing w:val="-8"/>
        </w:rPr>
        <w:t> </w:t>
      </w:r>
      <w:r>
        <w:rPr/>
        <w:t>los</w:t>
      </w:r>
      <w:r>
        <w:rPr>
          <w:spacing w:val="-7"/>
        </w:rPr>
        <w:t> </w:t>
      </w:r>
      <w:r>
        <w:rPr/>
        <w:t>derechos</w:t>
      </w:r>
      <w:r>
        <w:rPr>
          <w:spacing w:val="-8"/>
        </w:rPr>
        <w:t> </w:t>
      </w:r>
      <w:r>
        <w:rPr/>
        <w:t>del</w:t>
      </w:r>
      <w:r>
        <w:rPr>
          <w:spacing w:val="-6"/>
        </w:rPr>
        <w:t> </w:t>
      </w:r>
      <w:r>
        <w:rPr/>
        <w:t>autorizante,</w:t>
      </w:r>
      <w:r>
        <w:rPr>
          <w:spacing w:val="-8"/>
        </w:rPr>
        <w:t> </w:t>
      </w:r>
      <w:r>
        <w:rPr/>
        <w:t>pero</w:t>
      </w:r>
      <w:r>
        <w:rPr>
          <w:spacing w:val="-6"/>
        </w:rPr>
        <w:t> </w:t>
      </w:r>
      <w:r>
        <w:rPr/>
        <w:t>no</w:t>
      </w:r>
      <w:r>
        <w:rPr>
          <w:spacing w:val="-9"/>
        </w:rPr>
        <w:t> </w:t>
      </w:r>
      <w:r>
        <w:rPr/>
        <w:t>podrá</w:t>
      </w:r>
      <w:r>
        <w:rPr>
          <w:spacing w:val="-7"/>
        </w:rPr>
        <w:t> </w:t>
      </w:r>
      <w:r>
        <w:rPr/>
        <w:t>substituir</w:t>
      </w:r>
      <w:r>
        <w:rPr>
          <w:spacing w:val="-7"/>
        </w:rPr>
        <w:t> </w:t>
      </w:r>
      <w:r>
        <w:rPr/>
        <w:t>o</w:t>
      </w:r>
      <w:r>
        <w:rPr>
          <w:spacing w:val="-6"/>
        </w:rPr>
        <w:t> </w:t>
      </w:r>
      <w:r>
        <w:rPr/>
        <w:t>delegar</w:t>
      </w:r>
      <w:r>
        <w:rPr>
          <w:spacing w:val="-6"/>
        </w:rPr>
        <w:t> </w:t>
      </w:r>
      <w:r>
        <w:rPr/>
        <w:t>dichas</w:t>
      </w:r>
      <w:r>
        <w:rPr>
          <w:spacing w:val="-7"/>
        </w:rPr>
        <w:t> </w:t>
      </w:r>
      <w:r>
        <w:rPr/>
        <w:t>facultades en un</w:t>
      </w:r>
      <w:r>
        <w:rPr>
          <w:spacing w:val="-3"/>
        </w:rPr>
        <w:t> </w:t>
      </w:r>
      <w:r>
        <w:rPr/>
        <w:t>tercero.</w:t>
      </w:r>
    </w:p>
    <w:p>
      <w:pPr>
        <w:pStyle w:val="BodyText"/>
        <w:spacing w:before="4"/>
      </w:pPr>
    </w:p>
    <w:p>
      <w:pPr>
        <w:pStyle w:val="BodyText"/>
        <w:ind w:left="142" w:right="177"/>
        <w:jc w:val="both"/>
      </w:pPr>
      <w:r>
        <w:rPr/>
        <w:t>Las</w:t>
      </w:r>
      <w:r>
        <w:rPr>
          <w:spacing w:val="-14"/>
        </w:rPr>
        <w:t> </w:t>
      </w:r>
      <w:r>
        <w:rPr/>
        <w:t>personas</w:t>
      </w:r>
      <w:r>
        <w:rPr>
          <w:spacing w:val="-13"/>
        </w:rPr>
        <w:t> </w:t>
      </w:r>
      <w:r>
        <w:rPr/>
        <w:t>autorizadas</w:t>
      </w:r>
      <w:r>
        <w:rPr>
          <w:spacing w:val="-13"/>
        </w:rPr>
        <w:t> </w:t>
      </w:r>
      <w:r>
        <w:rPr/>
        <w:t>conforme</w:t>
      </w:r>
      <w:r>
        <w:rPr>
          <w:spacing w:val="-14"/>
        </w:rPr>
        <w:t> </w:t>
      </w:r>
      <w:r>
        <w:rPr/>
        <w:t>a</w:t>
      </w:r>
      <w:r>
        <w:rPr>
          <w:spacing w:val="-15"/>
        </w:rPr>
        <w:t> </w:t>
      </w:r>
      <w:r>
        <w:rPr/>
        <w:t>la</w:t>
      </w:r>
      <w:r>
        <w:rPr>
          <w:spacing w:val="-12"/>
        </w:rPr>
        <w:t> </w:t>
      </w:r>
      <w:r>
        <w:rPr/>
        <w:t>primera</w:t>
      </w:r>
      <w:r>
        <w:rPr>
          <w:spacing w:val="-14"/>
        </w:rPr>
        <w:t> </w:t>
      </w:r>
      <w:r>
        <w:rPr/>
        <w:t>parte</w:t>
      </w:r>
      <w:r>
        <w:rPr>
          <w:spacing w:val="-12"/>
        </w:rPr>
        <w:t> </w:t>
      </w:r>
      <w:r>
        <w:rPr/>
        <w:t>de</w:t>
      </w:r>
      <w:r>
        <w:rPr>
          <w:spacing w:val="-15"/>
        </w:rPr>
        <w:t> </w:t>
      </w:r>
      <w:r>
        <w:rPr/>
        <w:t>este</w:t>
      </w:r>
      <w:r>
        <w:rPr>
          <w:spacing w:val="-13"/>
        </w:rPr>
        <w:t> </w:t>
      </w:r>
      <w:r>
        <w:rPr/>
        <w:t>párrafo,</w:t>
      </w:r>
      <w:r>
        <w:rPr>
          <w:spacing w:val="-14"/>
        </w:rPr>
        <w:t> </w:t>
      </w:r>
      <w:r>
        <w:rPr/>
        <w:t>deberán</w:t>
      </w:r>
      <w:r>
        <w:rPr>
          <w:spacing w:val="-14"/>
        </w:rPr>
        <w:t> </w:t>
      </w:r>
      <w:r>
        <w:rPr/>
        <w:t>acreditar</w:t>
      </w:r>
      <w:r>
        <w:rPr>
          <w:spacing w:val="-11"/>
        </w:rPr>
        <w:t> </w:t>
      </w:r>
      <w:r>
        <w:rPr/>
        <w:t>encontrarse legalmente autorizadas para ejercer la profesión de abogado o licenciado en Derecho, debiendo proporcionar</w:t>
      </w:r>
      <w:r>
        <w:rPr>
          <w:spacing w:val="-7"/>
        </w:rPr>
        <w:t> </w:t>
      </w:r>
      <w:r>
        <w:rPr/>
        <w:t>los</w:t>
      </w:r>
      <w:r>
        <w:rPr>
          <w:spacing w:val="-7"/>
        </w:rPr>
        <w:t> </w:t>
      </w:r>
      <w:r>
        <w:rPr/>
        <w:t>datos</w:t>
      </w:r>
      <w:r>
        <w:rPr>
          <w:spacing w:val="-9"/>
        </w:rPr>
        <w:t> </w:t>
      </w:r>
      <w:r>
        <w:rPr/>
        <w:t>correspondientes</w:t>
      </w:r>
      <w:r>
        <w:rPr>
          <w:spacing w:val="-7"/>
        </w:rPr>
        <w:t> </w:t>
      </w:r>
      <w:r>
        <w:rPr/>
        <w:t>en</w:t>
      </w:r>
      <w:r>
        <w:rPr>
          <w:spacing w:val="-9"/>
        </w:rPr>
        <w:t> </w:t>
      </w:r>
      <w:r>
        <w:rPr/>
        <w:t>el</w:t>
      </w:r>
      <w:r>
        <w:rPr>
          <w:spacing w:val="-9"/>
        </w:rPr>
        <w:t> </w:t>
      </w:r>
      <w:r>
        <w:rPr/>
        <w:t>escrito</w:t>
      </w:r>
      <w:r>
        <w:rPr>
          <w:spacing w:val="-6"/>
        </w:rPr>
        <w:t> </w:t>
      </w:r>
      <w:r>
        <w:rPr/>
        <w:t>en</w:t>
      </w:r>
      <w:r>
        <w:rPr>
          <w:spacing w:val="-8"/>
        </w:rPr>
        <w:t> </w:t>
      </w:r>
      <w:r>
        <w:rPr/>
        <w:t>que</w:t>
      </w:r>
      <w:r>
        <w:rPr>
          <w:spacing w:val="-8"/>
        </w:rPr>
        <w:t> </w:t>
      </w:r>
      <w:r>
        <w:rPr/>
        <w:t>se</w:t>
      </w:r>
      <w:r>
        <w:rPr>
          <w:spacing w:val="-8"/>
        </w:rPr>
        <w:t> </w:t>
      </w:r>
      <w:r>
        <w:rPr/>
        <w:t>otorgue</w:t>
      </w:r>
      <w:r>
        <w:rPr>
          <w:spacing w:val="-8"/>
        </w:rPr>
        <w:t> </w:t>
      </w:r>
      <w:r>
        <w:rPr/>
        <w:t>dicha</w:t>
      </w:r>
      <w:r>
        <w:rPr>
          <w:spacing w:val="-10"/>
        </w:rPr>
        <w:t> </w:t>
      </w:r>
      <w:r>
        <w:rPr/>
        <w:t>autorización</w:t>
      </w:r>
      <w:r>
        <w:rPr>
          <w:spacing w:val="-6"/>
        </w:rPr>
        <w:t> </w:t>
      </w:r>
      <w:r>
        <w:rPr/>
        <w:t>y</w:t>
      </w:r>
      <w:r>
        <w:rPr>
          <w:spacing w:val="-13"/>
        </w:rPr>
        <w:t> </w:t>
      </w:r>
      <w:r>
        <w:rPr/>
        <w:t>mostrar la</w:t>
      </w:r>
      <w:r>
        <w:rPr>
          <w:spacing w:val="-5"/>
        </w:rPr>
        <w:t> </w:t>
      </w:r>
      <w:r>
        <w:rPr/>
        <w:t>cédula</w:t>
      </w:r>
      <w:r>
        <w:rPr>
          <w:spacing w:val="-5"/>
        </w:rPr>
        <w:t> </w:t>
      </w:r>
      <w:r>
        <w:rPr/>
        <w:t>profesional</w:t>
      </w:r>
      <w:r>
        <w:rPr>
          <w:spacing w:val="-5"/>
        </w:rPr>
        <w:t> </w:t>
      </w:r>
      <w:r>
        <w:rPr/>
        <w:t>o</w:t>
      </w:r>
      <w:r>
        <w:rPr>
          <w:spacing w:val="-2"/>
        </w:rPr>
        <w:t> </w:t>
      </w:r>
      <w:r>
        <w:rPr/>
        <w:t>carta</w:t>
      </w:r>
      <w:r>
        <w:rPr>
          <w:spacing w:val="-5"/>
        </w:rPr>
        <w:t> </w:t>
      </w:r>
      <w:r>
        <w:rPr/>
        <w:t>de</w:t>
      </w:r>
      <w:r>
        <w:rPr>
          <w:spacing w:val="-3"/>
        </w:rPr>
        <w:t> </w:t>
      </w:r>
      <w:r>
        <w:rPr/>
        <w:t>pasante</w:t>
      </w:r>
      <w:r>
        <w:rPr>
          <w:spacing w:val="-3"/>
        </w:rPr>
        <w:t> </w:t>
      </w:r>
      <w:r>
        <w:rPr/>
        <w:t>para</w:t>
      </w:r>
      <w:r>
        <w:rPr>
          <w:spacing w:val="-2"/>
        </w:rPr>
        <w:t> </w:t>
      </w:r>
      <w:r>
        <w:rPr/>
        <w:t>la</w:t>
      </w:r>
      <w:r>
        <w:rPr>
          <w:spacing w:val="-5"/>
        </w:rPr>
        <w:t> </w:t>
      </w:r>
      <w:r>
        <w:rPr/>
        <w:t>práctica</w:t>
      </w:r>
      <w:r>
        <w:rPr>
          <w:spacing w:val="-5"/>
        </w:rPr>
        <w:t> </w:t>
      </w:r>
      <w:r>
        <w:rPr/>
        <w:t>de</w:t>
      </w:r>
      <w:r>
        <w:rPr>
          <w:spacing w:val="-2"/>
        </w:rPr>
        <w:t> </w:t>
      </w:r>
      <w:r>
        <w:rPr/>
        <w:t>la</w:t>
      </w:r>
      <w:r>
        <w:rPr>
          <w:spacing w:val="-2"/>
        </w:rPr>
        <w:t> </w:t>
      </w:r>
      <w:r>
        <w:rPr/>
        <w:t>abogacía</w:t>
      </w:r>
      <w:r>
        <w:rPr>
          <w:spacing w:val="-3"/>
        </w:rPr>
        <w:t> </w:t>
      </w:r>
      <w:r>
        <w:rPr/>
        <w:t>en</w:t>
      </w:r>
      <w:r>
        <w:rPr>
          <w:spacing w:val="-3"/>
        </w:rPr>
        <w:t> </w:t>
      </w:r>
      <w:r>
        <w:rPr/>
        <w:t>las</w:t>
      </w:r>
      <w:r>
        <w:rPr>
          <w:spacing w:val="-4"/>
        </w:rPr>
        <w:t> </w:t>
      </w:r>
      <w:r>
        <w:rPr/>
        <w:t>diligencias</w:t>
      </w:r>
      <w:r>
        <w:rPr>
          <w:spacing w:val="-4"/>
        </w:rPr>
        <w:t> </w:t>
      </w:r>
      <w:r>
        <w:rPr/>
        <w:t>de</w:t>
      </w:r>
      <w:r>
        <w:rPr>
          <w:spacing w:val="-3"/>
        </w:rPr>
        <w:t> </w:t>
      </w:r>
      <w:r>
        <w:rPr/>
        <w:t>prueba en que intervengan, en el entendido que el autorizado que no cumpla con lo anterior, perderá la facultad</w:t>
      </w:r>
      <w:r>
        <w:rPr>
          <w:spacing w:val="-10"/>
        </w:rPr>
        <w:t> </w:t>
      </w:r>
      <w:r>
        <w:rPr/>
        <w:t>a</w:t>
      </w:r>
      <w:r>
        <w:rPr>
          <w:spacing w:val="-9"/>
        </w:rPr>
        <w:t> </w:t>
      </w:r>
      <w:r>
        <w:rPr/>
        <w:t>que</w:t>
      </w:r>
      <w:r>
        <w:rPr>
          <w:spacing w:val="-10"/>
        </w:rPr>
        <w:t> </w:t>
      </w:r>
      <w:r>
        <w:rPr/>
        <w:t>se</w:t>
      </w:r>
      <w:r>
        <w:rPr>
          <w:spacing w:val="-9"/>
        </w:rPr>
        <w:t> </w:t>
      </w:r>
      <w:r>
        <w:rPr/>
        <w:t>refiere</w:t>
      </w:r>
      <w:r>
        <w:rPr>
          <w:spacing w:val="-9"/>
        </w:rPr>
        <w:t> </w:t>
      </w:r>
      <w:r>
        <w:rPr/>
        <w:t>este</w:t>
      </w:r>
      <w:r>
        <w:rPr>
          <w:spacing w:val="-9"/>
        </w:rPr>
        <w:t> </w:t>
      </w:r>
      <w:r>
        <w:rPr/>
        <w:t>artículo</w:t>
      </w:r>
      <w:r>
        <w:rPr>
          <w:spacing w:val="-9"/>
        </w:rPr>
        <w:t> </w:t>
      </w:r>
      <w:r>
        <w:rPr/>
        <w:t>en</w:t>
      </w:r>
      <w:r>
        <w:rPr>
          <w:spacing w:val="-10"/>
        </w:rPr>
        <w:t> </w:t>
      </w:r>
      <w:r>
        <w:rPr/>
        <w:t>perjuicio</w:t>
      </w:r>
      <w:r>
        <w:rPr>
          <w:spacing w:val="-9"/>
        </w:rPr>
        <w:t> </w:t>
      </w:r>
      <w:r>
        <w:rPr/>
        <w:t>de</w:t>
      </w:r>
      <w:r>
        <w:rPr>
          <w:spacing w:val="-8"/>
        </w:rPr>
        <w:t> </w:t>
      </w:r>
      <w:r>
        <w:rPr/>
        <w:t>la</w:t>
      </w:r>
      <w:r>
        <w:rPr>
          <w:spacing w:val="-9"/>
        </w:rPr>
        <w:t> </w:t>
      </w:r>
      <w:r>
        <w:rPr/>
        <w:t>parte</w:t>
      </w:r>
      <w:r>
        <w:rPr>
          <w:spacing w:val="-10"/>
        </w:rPr>
        <w:t> </w:t>
      </w:r>
      <w:r>
        <w:rPr/>
        <w:t>que</w:t>
      </w:r>
      <w:r>
        <w:rPr>
          <w:spacing w:val="-10"/>
        </w:rPr>
        <w:t> </w:t>
      </w:r>
      <w:r>
        <w:rPr/>
        <w:t>lo</w:t>
      </w:r>
      <w:r>
        <w:rPr>
          <w:spacing w:val="-9"/>
        </w:rPr>
        <w:t> </w:t>
      </w:r>
      <w:r>
        <w:rPr/>
        <w:t>hubiere</w:t>
      </w:r>
      <w:r>
        <w:rPr>
          <w:spacing w:val="-6"/>
        </w:rPr>
        <w:t> </w:t>
      </w:r>
      <w:r>
        <w:rPr/>
        <w:t>designado,</w:t>
      </w:r>
      <w:r>
        <w:rPr>
          <w:spacing w:val="-5"/>
        </w:rPr>
        <w:t> </w:t>
      </w:r>
      <w:r>
        <w:rPr/>
        <w:t>y</w:t>
      </w:r>
      <w:r>
        <w:rPr>
          <w:spacing w:val="-13"/>
        </w:rPr>
        <w:t> </w:t>
      </w:r>
      <w:r>
        <w:rPr/>
        <w:t>únicamente tendrá las que se indican en el penúltimo párrafo de este</w:t>
      </w:r>
      <w:r>
        <w:rPr>
          <w:spacing w:val="-6"/>
        </w:rPr>
        <w:t> </w:t>
      </w:r>
      <w:r>
        <w:rPr/>
        <w:t>artículo.</w:t>
      </w:r>
    </w:p>
    <w:p>
      <w:pPr>
        <w:spacing w:after="0"/>
        <w:jc w:val="both"/>
        <w:sectPr>
          <w:pgSz w:w="12240" w:h="15840"/>
          <w:pgMar w:top="1500" w:bottom="280" w:left="1560" w:right="1520"/>
        </w:sectPr>
      </w:pPr>
    </w:p>
    <w:p>
      <w:pPr>
        <w:pStyle w:val="BodyText"/>
        <w:spacing w:before="73"/>
        <w:ind w:left="142" w:right="179"/>
        <w:jc w:val="both"/>
      </w:pPr>
      <w:r>
        <w:rPr/>
        <w:t>Las personas autorizadas en los términos de este artículo, serán responsables de los daños y perjuicios</w:t>
      </w:r>
      <w:r>
        <w:rPr>
          <w:spacing w:val="-2"/>
        </w:rPr>
        <w:t> </w:t>
      </w:r>
      <w:r>
        <w:rPr/>
        <w:t>que</w:t>
      </w:r>
      <w:r>
        <w:rPr>
          <w:spacing w:val="-5"/>
        </w:rPr>
        <w:t> </w:t>
      </w:r>
      <w:r>
        <w:rPr/>
        <w:t>causen</w:t>
      </w:r>
      <w:r>
        <w:rPr>
          <w:spacing w:val="-3"/>
        </w:rPr>
        <w:t> </w:t>
      </w:r>
      <w:r>
        <w:rPr/>
        <w:t>ante</w:t>
      </w:r>
      <w:r>
        <w:rPr>
          <w:spacing w:val="-3"/>
        </w:rPr>
        <w:t> </w:t>
      </w:r>
      <w:r>
        <w:rPr/>
        <w:t>el</w:t>
      </w:r>
      <w:r>
        <w:rPr>
          <w:spacing w:val="-3"/>
        </w:rPr>
        <w:t> </w:t>
      </w:r>
      <w:r>
        <w:rPr/>
        <w:t>que</w:t>
      </w:r>
      <w:r>
        <w:rPr>
          <w:spacing w:val="-3"/>
        </w:rPr>
        <w:t> </w:t>
      </w:r>
      <w:r>
        <w:rPr/>
        <w:t>los</w:t>
      </w:r>
      <w:r>
        <w:rPr>
          <w:spacing w:val="-4"/>
        </w:rPr>
        <w:t> </w:t>
      </w:r>
      <w:r>
        <w:rPr/>
        <w:t>autorice,</w:t>
      </w:r>
      <w:r>
        <w:rPr>
          <w:spacing w:val="-4"/>
        </w:rPr>
        <w:t> </w:t>
      </w:r>
      <w:r>
        <w:rPr/>
        <w:t>de</w:t>
      </w:r>
      <w:r>
        <w:rPr>
          <w:spacing w:val="-3"/>
        </w:rPr>
        <w:t> </w:t>
      </w:r>
      <w:r>
        <w:rPr/>
        <w:t>acuerdo</w:t>
      </w:r>
      <w:r>
        <w:rPr>
          <w:spacing w:val="-5"/>
        </w:rPr>
        <w:t> </w:t>
      </w:r>
      <w:r>
        <w:rPr/>
        <w:t>a</w:t>
      </w:r>
      <w:r>
        <w:rPr>
          <w:spacing w:val="-3"/>
        </w:rPr>
        <w:t> </w:t>
      </w:r>
      <w:r>
        <w:rPr/>
        <w:t>las</w:t>
      </w:r>
      <w:r>
        <w:rPr>
          <w:spacing w:val="-4"/>
        </w:rPr>
        <w:t> </w:t>
      </w:r>
      <w:r>
        <w:rPr/>
        <w:t>disposiciones</w:t>
      </w:r>
      <w:r>
        <w:rPr>
          <w:spacing w:val="-5"/>
        </w:rPr>
        <w:t> </w:t>
      </w:r>
      <w:r>
        <w:rPr/>
        <w:t>aplicables</w:t>
      </w:r>
      <w:r>
        <w:rPr>
          <w:spacing w:val="-1"/>
        </w:rPr>
        <w:t> </w:t>
      </w:r>
      <w:r>
        <w:rPr>
          <w:spacing w:val="3"/>
        </w:rPr>
        <w:t>del</w:t>
      </w:r>
      <w:r>
        <w:rPr>
          <w:spacing w:val="-6"/>
        </w:rPr>
        <w:t> </w:t>
      </w:r>
      <w:r>
        <w:rPr/>
        <w:t>Código Civil</w:t>
      </w:r>
      <w:r>
        <w:rPr>
          <w:spacing w:val="-12"/>
        </w:rPr>
        <w:t> </w:t>
      </w:r>
      <w:r>
        <w:rPr/>
        <w:t>del</w:t>
      </w:r>
      <w:r>
        <w:rPr>
          <w:spacing w:val="-11"/>
        </w:rPr>
        <w:t> </w:t>
      </w:r>
      <w:r>
        <w:rPr/>
        <w:t>Estado,</w:t>
      </w:r>
      <w:r>
        <w:rPr>
          <w:spacing w:val="-13"/>
        </w:rPr>
        <w:t> </w:t>
      </w:r>
      <w:r>
        <w:rPr/>
        <w:t>relativas</w:t>
      </w:r>
      <w:r>
        <w:rPr>
          <w:spacing w:val="-12"/>
        </w:rPr>
        <w:t> </w:t>
      </w:r>
      <w:r>
        <w:rPr/>
        <w:t>al</w:t>
      </w:r>
      <w:r>
        <w:rPr>
          <w:spacing w:val="-12"/>
        </w:rPr>
        <w:t> </w:t>
      </w:r>
      <w:r>
        <w:rPr/>
        <w:t>mandato</w:t>
      </w:r>
      <w:r>
        <w:rPr>
          <w:spacing w:val="-11"/>
        </w:rPr>
        <w:t> </w:t>
      </w:r>
      <w:r>
        <w:rPr/>
        <w:t>y</w:t>
      </w:r>
      <w:r>
        <w:rPr>
          <w:spacing w:val="-16"/>
        </w:rPr>
        <w:t> </w:t>
      </w:r>
      <w:r>
        <w:rPr/>
        <w:t>las</w:t>
      </w:r>
      <w:r>
        <w:rPr>
          <w:spacing w:val="-12"/>
        </w:rPr>
        <w:t> </w:t>
      </w:r>
      <w:r>
        <w:rPr/>
        <w:t>demás</w:t>
      </w:r>
      <w:r>
        <w:rPr>
          <w:spacing w:val="-12"/>
        </w:rPr>
        <w:t> </w:t>
      </w:r>
      <w:r>
        <w:rPr/>
        <w:t>conexas.</w:t>
      </w:r>
      <w:r>
        <w:rPr>
          <w:spacing w:val="-13"/>
        </w:rPr>
        <w:t> </w:t>
      </w:r>
      <w:r>
        <w:rPr/>
        <w:t>Los</w:t>
      </w:r>
      <w:r>
        <w:rPr>
          <w:spacing w:val="-11"/>
        </w:rPr>
        <w:t> </w:t>
      </w:r>
      <w:r>
        <w:rPr/>
        <w:t>autorizados</w:t>
      </w:r>
      <w:r>
        <w:rPr>
          <w:spacing w:val="-13"/>
        </w:rPr>
        <w:t> </w:t>
      </w:r>
      <w:r>
        <w:rPr/>
        <w:t>podrán</w:t>
      </w:r>
      <w:r>
        <w:rPr>
          <w:spacing w:val="-11"/>
        </w:rPr>
        <w:t> </w:t>
      </w:r>
      <w:r>
        <w:rPr/>
        <w:t>renunciar</w:t>
      </w:r>
      <w:r>
        <w:rPr>
          <w:spacing w:val="-12"/>
        </w:rPr>
        <w:t> </w:t>
      </w:r>
      <w:r>
        <w:rPr/>
        <w:t>a</w:t>
      </w:r>
      <w:r>
        <w:rPr>
          <w:spacing w:val="-13"/>
        </w:rPr>
        <w:t> </w:t>
      </w:r>
      <w:r>
        <w:rPr/>
        <w:t>dicha calidad, mediante escrito presentado a la autoridad resolutora, haciendo saber las causas de la renuncia.</w:t>
      </w:r>
    </w:p>
    <w:p>
      <w:pPr>
        <w:pStyle w:val="BodyText"/>
        <w:spacing w:before="9"/>
        <w:rPr>
          <w:sz w:val="19"/>
        </w:rPr>
      </w:pPr>
    </w:p>
    <w:p>
      <w:pPr>
        <w:pStyle w:val="BodyText"/>
        <w:spacing w:line="242" w:lineRule="auto" w:before="1"/>
        <w:ind w:left="142" w:right="183"/>
        <w:jc w:val="both"/>
      </w:pPr>
      <w:r>
        <w:rPr>
          <w:b/>
        </w:rPr>
        <w:t>ARTÍCULO</w:t>
      </w:r>
      <w:r>
        <w:rPr>
          <w:b/>
          <w:spacing w:val="-11"/>
        </w:rPr>
        <w:t> </w:t>
      </w:r>
      <w:r>
        <w:rPr>
          <w:b/>
        </w:rPr>
        <w:t>120.</w:t>
      </w:r>
      <w:r>
        <w:rPr>
          <w:b/>
          <w:spacing w:val="-10"/>
        </w:rPr>
        <w:t> </w:t>
      </w:r>
      <w:r>
        <w:rPr/>
        <w:t>Las</w:t>
      </w:r>
      <w:r>
        <w:rPr>
          <w:spacing w:val="-10"/>
        </w:rPr>
        <w:t> </w:t>
      </w:r>
      <w:r>
        <w:rPr/>
        <w:t>partes</w:t>
      </w:r>
      <w:r>
        <w:rPr>
          <w:spacing w:val="-8"/>
        </w:rPr>
        <w:t> </w:t>
      </w:r>
      <w:r>
        <w:rPr/>
        <w:t>podrán</w:t>
      </w:r>
      <w:r>
        <w:rPr>
          <w:spacing w:val="-12"/>
        </w:rPr>
        <w:t> </w:t>
      </w:r>
      <w:r>
        <w:rPr/>
        <w:t>designar</w:t>
      </w:r>
      <w:r>
        <w:rPr>
          <w:spacing w:val="-10"/>
        </w:rPr>
        <w:t> </w:t>
      </w:r>
      <w:r>
        <w:rPr/>
        <w:t>personas</w:t>
      </w:r>
      <w:r>
        <w:rPr>
          <w:spacing w:val="-10"/>
        </w:rPr>
        <w:t> </w:t>
      </w:r>
      <w:r>
        <w:rPr/>
        <w:t>solamente</w:t>
      </w:r>
      <w:r>
        <w:rPr>
          <w:spacing w:val="-12"/>
        </w:rPr>
        <w:t> </w:t>
      </w:r>
      <w:r>
        <w:rPr/>
        <w:t>autorizadas</w:t>
      </w:r>
      <w:r>
        <w:rPr>
          <w:spacing w:val="-10"/>
        </w:rPr>
        <w:t> </w:t>
      </w:r>
      <w:r>
        <w:rPr/>
        <w:t>para</w:t>
      </w:r>
      <w:r>
        <w:rPr>
          <w:spacing w:val="-9"/>
        </w:rPr>
        <w:t> </w:t>
      </w:r>
      <w:r>
        <w:rPr/>
        <w:t>oír</w:t>
      </w:r>
      <w:r>
        <w:rPr>
          <w:spacing w:val="-12"/>
        </w:rPr>
        <w:t> </w:t>
      </w:r>
      <w:r>
        <w:rPr/>
        <w:t>notificaciones e</w:t>
      </w:r>
      <w:r>
        <w:rPr>
          <w:spacing w:val="-15"/>
        </w:rPr>
        <w:t> </w:t>
      </w:r>
      <w:r>
        <w:rPr/>
        <w:t>imponerse</w:t>
      </w:r>
      <w:r>
        <w:rPr>
          <w:spacing w:val="-13"/>
        </w:rPr>
        <w:t> </w:t>
      </w:r>
      <w:r>
        <w:rPr/>
        <w:t>de</w:t>
      </w:r>
      <w:r>
        <w:rPr>
          <w:spacing w:val="-12"/>
        </w:rPr>
        <w:t> </w:t>
      </w:r>
      <w:r>
        <w:rPr/>
        <w:t>los</w:t>
      </w:r>
      <w:r>
        <w:rPr>
          <w:spacing w:val="-14"/>
        </w:rPr>
        <w:t> </w:t>
      </w:r>
      <w:r>
        <w:rPr/>
        <w:t>autos,</w:t>
      </w:r>
      <w:r>
        <w:rPr>
          <w:spacing w:val="-13"/>
        </w:rPr>
        <w:t> </w:t>
      </w:r>
      <w:r>
        <w:rPr/>
        <w:t>a</w:t>
      </w:r>
      <w:r>
        <w:rPr>
          <w:spacing w:val="-12"/>
        </w:rPr>
        <w:t> </w:t>
      </w:r>
      <w:r>
        <w:rPr/>
        <w:t>cualquiera</w:t>
      </w:r>
      <w:r>
        <w:rPr>
          <w:spacing w:val="-15"/>
        </w:rPr>
        <w:t> </w:t>
      </w:r>
      <w:r>
        <w:rPr/>
        <w:t>con</w:t>
      </w:r>
      <w:r>
        <w:rPr>
          <w:spacing w:val="-13"/>
        </w:rPr>
        <w:t> </w:t>
      </w:r>
      <w:r>
        <w:rPr/>
        <w:t>capacidad</w:t>
      </w:r>
      <w:r>
        <w:rPr>
          <w:spacing w:val="-12"/>
        </w:rPr>
        <w:t> </w:t>
      </w:r>
      <w:r>
        <w:rPr/>
        <w:t>legal,</w:t>
      </w:r>
      <w:r>
        <w:rPr>
          <w:spacing w:val="-13"/>
        </w:rPr>
        <w:t> </w:t>
      </w:r>
      <w:r>
        <w:rPr/>
        <w:t>quien</w:t>
      </w:r>
      <w:r>
        <w:rPr>
          <w:spacing w:val="-12"/>
        </w:rPr>
        <w:t> </w:t>
      </w:r>
      <w:r>
        <w:rPr/>
        <w:t>no</w:t>
      </w:r>
      <w:r>
        <w:rPr>
          <w:spacing w:val="-13"/>
        </w:rPr>
        <w:t> </w:t>
      </w:r>
      <w:r>
        <w:rPr/>
        <w:t>gozará</w:t>
      </w:r>
      <w:r>
        <w:rPr>
          <w:spacing w:val="-12"/>
        </w:rPr>
        <w:t> </w:t>
      </w:r>
      <w:r>
        <w:rPr/>
        <w:t>de</w:t>
      </w:r>
      <w:r>
        <w:rPr>
          <w:spacing w:val="-12"/>
        </w:rPr>
        <w:t> </w:t>
      </w:r>
      <w:r>
        <w:rPr/>
        <w:t>las</w:t>
      </w:r>
      <w:r>
        <w:rPr>
          <w:spacing w:val="-12"/>
        </w:rPr>
        <w:t> </w:t>
      </w:r>
      <w:r>
        <w:rPr/>
        <w:t>demás</w:t>
      </w:r>
      <w:r>
        <w:rPr>
          <w:spacing w:val="-14"/>
        </w:rPr>
        <w:t> </w:t>
      </w:r>
      <w:r>
        <w:rPr/>
        <w:t>facultades a que se refieren los párrafos</w:t>
      </w:r>
      <w:r>
        <w:rPr>
          <w:spacing w:val="-1"/>
        </w:rPr>
        <w:t> </w:t>
      </w:r>
      <w:r>
        <w:rPr/>
        <w:t>anteriores.</w:t>
      </w:r>
    </w:p>
    <w:p>
      <w:pPr>
        <w:pStyle w:val="BodyText"/>
        <w:spacing w:before="8"/>
        <w:rPr>
          <w:sz w:val="19"/>
        </w:rPr>
      </w:pPr>
    </w:p>
    <w:p>
      <w:pPr>
        <w:pStyle w:val="BodyText"/>
        <w:ind w:left="142" w:right="181"/>
        <w:jc w:val="both"/>
      </w:pPr>
      <w:r>
        <w:rPr/>
        <w:t>Las partes deberán señalar expresamente el alcance de </w:t>
      </w:r>
      <w:r>
        <w:rPr>
          <w:spacing w:val="2"/>
        </w:rPr>
        <w:t>las </w:t>
      </w:r>
      <w:r>
        <w:rPr/>
        <w:t>autorizaciones que concedan. El acuerdo</w:t>
      </w:r>
      <w:r>
        <w:rPr>
          <w:spacing w:val="-4"/>
        </w:rPr>
        <w:t> </w:t>
      </w:r>
      <w:r>
        <w:rPr/>
        <w:t>donde</w:t>
      </w:r>
      <w:r>
        <w:rPr>
          <w:spacing w:val="-6"/>
        </w:rPr>
        <w:t> </w:t>
      </w:r>
      <w:r>
        <w:rPr/>
        <w:t>se</w:t>
      </w:r>
      <w:r>
        <w:rPr>
          <w:spacing w:val="-6"/>
        </w:rPr>
        <w:t> </w:t>
      </w:r>
      <w:r>
        <w:rPr/>
        <w:t>resuelvan</w:t>
      </w:r>
      <w:r>
        <w:rPr>
          <w:spacing w:val="-6"/>
        </w:rPr>
        <w:t> </w:t>
      </w:r>
      <w:r>
        <w:rPr/>
        <w:t>las</w:t>
      </w:r>
      <w:r>
        <w:rPr>
          <w:spacing w:val="-2"/>
        </w:rPr>
        <w:t> </w:t>
      </w:r>
      <w:r>
        <w:rPr/>
        <w:t>autorizaciones</w:t>
      </w:r>
      <w:r>
        <w:rPr>
          <w:spacing w:val="-4"/>
        </w:rPr>
        <w:t> </w:t>
      </w:r>
      <w:r>
        <w:rPr/>
        <w:t>se</w:t>
      </w:r>
      <w:r>
        <w:rPr>
          <w:spacing w:val="-6"/>
        </w:rPr>
        <w:t> </w:t>
      </w:r>
      <w:r>
        <w:rPr/>
        <w:t>deberá</w:t>
      </w:r>
      <w:r>
        <w:rPr>
          <w:spacing w:val="-5"/>
        </w:rPr>
        <w:t> </w:t>
      </w:r>
      <w:r>
        <w:rPr/>
        <w:t>expresar</w:t>
      </w:r>
      <w:r>
        <w:rPr>
          <w:spacing w:val="-5"/>
        </w:rPr>
        <w:t> </w:t>
      </w:r>
      <w:r>
        <w:rPr/>
        <w:t>con</w:t>
      </w:r>
      <w:r>
        <w:rPr>
          <w:spacing w:val="-3"/>
        </w:rPr>
        <w:t> </w:t>
      </w:r>
      <w:r>
        <w:rPr/>
        <w:t>toda</w:t>
      </w:r>
      <w:r>
        <w:rPr>
          <w:spacing w:val="-6"/>
        </w:rPr>
        <w:t> </w:t>
      </w:r>
      <w:r>
        <w:rPr/>
        <w:t>claridad</w:t>
      </w:r>
      <w:r>
        <w:rPr>
          <w:spacing w:val="-3"/>
        </w:rPr>
        <w:t> </w:t>
      </w:r>
      <w:r>
        <w:rPr/>
        <w:t>el</w:t>
      </w:r>
      <w:r>
        <w:rPr>
          <w:spacing w:val="-4"/>
        </w:rPr>
        <w:t> </w:t>
      </w:r>
      <w:r>
        <w:rPr/>
        <w:t>alcance</w:t>
      </w:r>
      <w:r>
        <w:rPr>
          <w:spacing w:val="-3"/>
        </w:rPr>
        <w:t> </w:t>
      </w:r>
      <w:r>
        <w:rPr/>
        <w:t>con el que se reconoce la autorización</w:t>
      </w:r>
      <w:r>
        <w:rPr>
          <w:spacing w:val="-2"/>
        </w:rPr>
        <w:t> </w:t>
      </w:r>
      <w:r>
        <w:rPr/>
        <w:t>otorgada.</w:t>
      </w:r>
    </w:p>
    <w:p>
      <w:pPr>
        <w:pStyle w:val="BodyText"/>
        <w:spacing w:before="11"/>
        <w:rPr>
          <w:sz w:val="19"/>
        </w:rPr>
      </w:pPr>
    </w:p>
    <w:p>
      <w:pPr>
        <w:pStyle w:val="BodyText"/>
        <w:ind w:left="142" w:right="179"/>
        <w:jc w:val="both"/>
      </w:pPr>
      <w:r>
        <w:rPr/>
        <w:t>Tratándose de personas morales estas deberán comparecer en todo momento a través de sus representantes legales, o por las personas que estos designen, pudiendo, asimismo, designar autorizados en términos de este artículo.</w:t>
      </w:r>
    </w:p>
    <w:p>
      <w:pPr>
        <w:pStyle w:val="BodyText"/>
        <w:spacing w:before="9"/>
        <w:rPr>
          <w:sz w:val="19"/>
        </w:rPr>
      </w:pPr>
    </w:p>
    <w:p>
      <w:pPr>
        <w:pStyle w:val="BodyText"/>
        <w:spacing w:line="242" w:lineRule="auto"/>
        <w:ind w:left="142" w:right="186"/>
        <w:jc w:val="both"/>
      </w:pPr>
      <w:r>
        <w:rPr>
          <w:b/>
        </w:rPr>
        <w:t>ARTÍCULO 121. </w:t>
      </w:r>
      <w:r>
        <w:rPr/>
        <w:t>En lo que no se oponga a lo dispuesto en el procedimiento de responsabilidad administrativa, será de aplicación supletoria el Código Procesal Administrativo, en lo que corresponda.</w:t>
      </w:r>
    </w:p>
    <w:p>
      <w:pPr>
        <w:pStyle w:val="BodyText"/>
        <w:spacing w:before="6"/>
        <w:rPr>
          <w:sz w:val="19"/>
        </w:rPr>
      </w:pPr>
    </w:p>
    <w:p>
      <w:pPr>
        <w:pStyle w:val="BodyText"/>
        <w:ind w:left="142" w:right="180"/>
        <w:jc w:val="both"/>
      </w:pPr>
      <w:r>
        <w:rPr>
          <w:b/>
        </w:rPr>
        <w:t>ARTÍCULO 122. </w:t>
      </w:r>
      <w:r>
        <w:rPr/>
        <w:t>En los procedimientos de responsabilidad administrativa se estimarán como días hábiles todos los días hábiles del año, con excepción de aquellos días que, por virtud de ley, algún decreto o disposición administrativa, se determine como inhábil, durante los que no se practicara actuación</w:t>
      </w:r>
      <w:r>
        <w:rPr>
          <w:spacing w:val="-4"/>
        </w:rPr>
        <w:t> </w:t>
      </w:r>
      <w:r>
        <w:rPr/>
        <w:t>alguna</w:t>
      </w:r>
      <w:r>
        <w:rPr>
          <w:spacing w:val="-4"/>
        </w:rPr>
        <w:t> </w:t>
      </w:r>
      <w:r>
        <w:rPr/>
        <w:t>ni</w:t>
      </w:r>
      <w:r>
        <w:rPr>
          <w:spacing w:val="-4"/>
        </w:rPr>
        <w:t> </w:t>
      </w:r>
      <w:r>
        <w:rPr/>
        <w:t>correrán</w:t>
      </w:r>
      <w:r>
        <w:rPr>
          <w:spacing w:val="-4"/>
        </w:rPr>
        <w:t> </w:t>
      </w:r>
      <w:r>
        <w:rPr/>
        <w:t>los</w:t>
      </w:r>
      <w:r>
        <w:rPr>
          <w:spacing w:val="-3"/>
        </w:rPr>
        <w:t> </w:t>
      </w:r>
      <w:r>
        <w:rPr/>
        <w:t>términos</w:t>
      </w:r>
      <w:r>
        <w:rPr>
          <w:spacing w:val="-2"/>
        </w:rPr>
        <w:t> </w:t>
      </w:r>
      <w:r>
        <w:rPr/>
        <w:t>respectivos.</w:t>
      </w:r>
      <w:r>
        <w:rPr>
          <w:spacing w:val="-4"/>
        </w:rPr>
        <w:t> </w:t>
      </w:r>
      <w:r>
        <w:rPr/>
        <w:t>Serán</w:t>
      </w:r>
      <w:r>
        <w:rPr>
          <w:spacing w:val="-2"/>
        </w:rPr>
        <w:t> </w:t>
      </w:r>
      <w:r>
        <w:rPr/>
        <w:t>horas</w:t>
      </w:r>
      <w:r>
        <w:rPr>
          <w:spacing w:val="-2"/>
        </w:rPr>
        <w:t> </w:t>
      </w:r>
      <w:r>
        <w:rPr/>
        <w:t>hábiles</w:t>
      </w:r>
      <w:r>
        <w:rPr>
          <w:spacing w:val="-3"/>
        </w:rPr>
        <w:t> </w:t>
      </w:r>
      <w:r>
        <w:rPr/>
        <w:t>las</w:t>
      </w:r>
      <w:r>
        <w:rPr>
          <w:spacing w:val="-3"/>
        </w:rPr>
        <w:t> </w:t>
      </w:r>
      <w:r>
        <w:rPr/>
        <w:t>que</w:t>
      </w:r>
      <w:r>
        <w:rPr>
          <w:spacing w:val="-3"/>
        </w:rPr>
        <w:t> </w:t>
      </w:r>
      <w:r>
        <w:rPr/>
        <w:t>medien</w:t>
      </w:r>
      <w:r>
        <w:rPr>
          <w:spacing w:val="-4"/>
        </w:rPr>
        <w:t> </w:t>
      </w:r>
      <w:r>
        <w:rPr/>
        <w:t>entre</w:t>
      </w:r>
      <w:r>
        <w:rPr>
          <w:spacing w:val="-2"/>
        </w:rPr>
        <w:t> </w:t>
      </w:r>
      <w:r>
        <w:rPr/>
        <w:t>las 9:00 y las 18:00 horas. Las autoridades substanciadoras o resolutoras del asunto, podrán habilitar días y horas inhábiles para la práctica de aquellas diligencias que, a su juicio, lo</w:t>
      </w:r>
      <w:r>
        <w:rPr>
          <w:spacing w:val="-15"/>
        </w:rPr>
        <w:t> </w:t>
      </w:r>
      <w:r>
        <w:rPr/>
        <w:t>requieran.</w:t>
      </w:r>
    </w:p>
    <w:p>
      <w:pPr>
        <w:pStyle w:val="BodyText"/>
        <w:rPr>
          <w:sz w:val="22"/>
        </w:rPr>
      </w:pPr>
    </w:p>
    <w:p>
      <w:pPr>
        <w:pStyle w:val="BodyText"/>
        <w:spacing w:before="10"/>
        <w:rPr>
          <w:sz w:val="17"/>
        </w:rPr>
      </w:pPr>
    </w:p>
    <w:p>
      <w:pPr>
        <w:pStyle w:val="Heading1"/>
        <w:spacing w:before="1"/>
        <w:ind w:left="3637" w:right="3679"/>
      </w:pPr>
      <w:r>
        <w:rPr/>
        <w:t>Sección Segunda Medios de </w:t>
      </w:r>
      <w:r>
        <w:rPr>
          <w:spacing w:val="-3"/>
        </w:rPr>
        <w:t>Apremio</w:t>
      </w:r>
    </w:p>
    <w:p>
      <w:pPr>
        <w:pStyle w:val="BodyText"/>
        <w:spacing w:before="1"/>
        <w:rPr>
          <w:b/>
        </w:rPr>
      </w:pPr>
    </w:p>
    <w:p>
      <w:pPr>
        <w:pStyle w:val="BodyText"/>
        <w:ind w:left="142" w:right="182"/>
        <w:jc w:val="both"/>
      </w:pPr>
      <w:r>
        <w:rPr>
          <w:b/>
        </w:rPr>
        <w:t>ARTÍCULO</w:t>
      </w:r>
      <w:r>
        <w:rPr>
          <w:b/>
          <w:spacing w:val="-8"/>
        </w:rPr>
        <w:t> </w:t>
      </w:r>
      <w:r>
        <w:rPr>
          <w:b/>
        </w:rPr>
        <w:t>123</w:t>
      </w:r>
      <w:r>
        <w:rPr/>
        <w:t>.</w:t>
      </w:r>
      <w:r>
        <w:rPr>
          <w:spacing w:val="-5"/>
        </w:rPr>
        <w:t> </w:t>
      </w:r>
      <w:r>
        <w:rPr/>
        <w:t>Las</w:t>
      </w:r>
      <w:r>
        <w:rPr>
          <w:spacing w:val="-7"/>
        </w:rPr>
        <w:t> </w:t>
      </w:r>
      <w:r>
        <w:rPr/>
        <w:t>autoridades</w:t>
      </w:r>
      <w:r>
        <w:rPr>
          <w:spacing w:val="-7"/>
        </w:rPr>
        <w:t> </w:t>
      </w:r>
      <w:r>
        <w:rPr/>
        <w:t>substanciadoras</w:t>
      </w:r>
      <w:r>
        <w:rPr>
          <w:spacing w:val="-7"/>
        </w:rPr>
        <w:t> </w:t>
      </w:r>
      <w:r>
        <w:rPr/>
        <w:t>o</w:t>
      </w:r>
      <w:r>
        <w:rPr>
          <w:spacing w:val="-6"/>
        </w:rPr>
        <w:t> </w:t>
      </w:r>
      <w:r>
        <w:rPr/>
        <w:t>resolutoras,</w:t>
      </w:r>
      <w:r>
        <w:rPr>
          <w:spacing w:val="-6"/>
        </w:rPr>
        <w:t> </w:t>
      </w:r>
      <w:r>
        <w:rPr/>
        <w:t>podrán</w:t>
      </w:r>
      <w:r>
        <w:rPr>
          <w:spacing w:val="-5"/>
        </w:rPr>
        <w:t> </w:t>
      </w:r>
      <w:r>
        <w:rPr/>
        <w:t>hacer</w:t>
      </w:r>
      <w:r>
        <w:rPr>
          <w:spacing w:val="-7"/>
        </w:rPr>
        <w:t> </w:t>
      </w:r>
      <w:r>
        <w:rPr/>
        <w:t>uso</w:t>
      </w:r>
      <w:r>
        <w:rPr>
          <w:spacing w:val="-8"/>
        </w:rPr>
        <w:t> </w:t>
      </w:r>
      <w:r>
        <w:rPr/>
        <w:t>de</w:t>
      </w:r>
      <w:r>
        <w:rPr>
          <w:spacing w:val="-7"/>
        </w:rPr>
        <w:t> </w:t>
      </w:r>
      <w:r>
        <w:rPr/>
        <w:t>los</w:t>
      </w:r>
      <w:r>
        <w:rPr>
          <w:spacing w:val="-7"/>
        </w:rPr>
        <w:t> </w:t>
      </w:r>
      <w:r>
        <w:rPr/>
        <w:t>siguientes medios de apremio para hacer cumplir sus</w:t>
      </w:r>
      <w:r>
        <w:rPr>
          <w:spacing w:val="-6"/>
        </w:rPr>
        <w:t> </w:t>
      </w:r>
      <w:r>
        <w:rPr/>
        <w:t>determinaciones:</w:t>
      </w:r>
    </w:p>
    <w:p>
      <w:pPr>
        <w:pStyle w:val="ListParagraph"/>
        <w:numPr>
          <w:ilvl w:val="0"/>
          <w:numId w:val="30"/>
        </w:numPr>
        <w:tabs>
          <w:tab w:pos="570" w:val="left" w:leader="none"/>
        </w:tabs>
        <w:spacing w:line="240" w:lineRule="auto" w:before="1" w:after="0"/>
        <w:ind w:left="569" w:right="0" w:hanging="428"/>
        <w:jc w:val="both"/>
        <w:rPr>
          <w:sz w:val="20"/>
        </w:rPr>
      </w:pPr>
      <w:r>
        <w:rPr>
          <w:sz w:val="20"/>
        </w:rPr>
        <w:t>Amonestación;</w:t>
      </w:r>
    </w:p>
    <w:p>
      <w:pPr>
        <w:pStyle w:val="BodyText"/>
      </w:pPr>
    </w:p>
    <w:p>
      <w:pPr>
        <w:pStyle w:val="ListParagraph"/>
        <w:numPr>
          <w:ilvl w:val="0"/>
          <w:numId w:val="30"/>
        </w:numPr>
        <w:tabs>
          <w:tab w:pos="570" w:val="left" w:leader="none"/>
        </w:tabs>
        <w:spacing w:line="240" w:lineRule="auto" w:before="1" w:after="0"/>
        <w:ind w:left="142" w:right="182" w:firstLine="0"/>
        <w:jc w:val="both"/>
        <w:rPr>
          <w:sz w:val="20"/>
        </w:rPr>
      </w:pPr>
      <w:r>
        <w:rPr>
          <w:sz w:val="20"/>
        </w:rPr>
        <w:t>Multa de cien a ciento cincuenta veces el valor diario de la Unidad de Medida y Actualización, la</w:t>
      </w:r>
      <w:r>
        <w:rPr>
          <w:spacing w:val="-8"/>
          <w:sz w:val="20"/>
        </w:rPr>
        <w:t> </w:t>
      </w:r>
      <w:r>
        <w:rPr>
          <w:sz w:val="20"/>
        </w:rPr>
        <w:t>cual</w:t>
      </w:r>
      <w:r>
        <w:rPr>
          <w:spacing w:val="-6"/>
          <w:sz w:val="20"/>
        </w:rPr>
        <w:t> </w:t>
      </w:r>
      <w:r>
        <w:rPr>
          <w:sz w:val="20"/>
        </w:rPr>
        <w:t>podrá</w:t>
      </w:r>
      <w:r>
        <w:rPr>
          <w:spacing w:val="-4"/>
          <w:sz w:val="20"/>
        </w:rPr>
        <w:t> </w:t>
      </w:r>
      <w:r>
        <w:rPr>
          <w:sz w:val="20"/>
        </w:rPr>
        <w:t>duplicarse</w:t>
      </w:r>
      <w:r>
        <w:rPr>
          <w:spacing w:val="-8"/>
          <w:sz w:val="20"/>
        </w:rPr>
        <w:t> </w:t>
      </w:r>
      <w:r>
        <w:rPr>
          <w:sz w:val="20"/>
        </w:rPr>
        <w:t>o</w:t>
      </w:r>
      <w:r>
        <w:rPr>
          <w:spacing w:val="-5"/>
          <w:sz w:val="20"/>
        </w:rPr>
        <w:t> </w:t>
      </w:r>
      <w:r>
        <w:rPr>
          <w:sz w:val="20"/>
        </w:rPr>
        <w:t>triplicarse</w:t>
      </w:r>
      <w:r>
        <w:rPr>
          <w:spacing w:val="-5"/>
          <w:sz w:val="20"/>
        </w:rPr>
        <w:t> </w:t>
      </w:r>
      <w:r>
        <w:rPr>
          <w:sz w:val="20"/>
        </w:rPr>
        <w:t>en</w:t>
      </w:r>
      <w:r>
        <w:rPr>
          <w:spacing w:val="-8"/>
          <w:sz w:val="20"/>
        </w:rPr>
        <w:t> </w:t>
      </w:r>
      <w:r>
        <w:rPr>
          <w:sz w:val="20"/>
        </w:rPr>
        <w:t>cada</w:t>
      </w:r>
      <w:r>
        <w:rPr>
          <w:spacing w:val="-5"/>
          <w:sz w:val="20"/>
        </w:rPr>
        <w:t> </w:t>
      </w:r>
      <w:r>
        <w:rPr>
          <w:sz w:val="20"/>
        </w:rPr>
        <w:t>ocasión,</w:t>
      </w:r>
      <w:r>
        <w:rPr>
          <w:spacing w:val="-6"/>
          <w:sz w:val="20"/>
        </w:rPr>
        <w:t> </w:t>
      </w:r>
      <w:r>
        <w:rPr>
          <w:sz w:val="20"/>
        </w:rPr>
        <w:t>hasta</w:t>
      </w:r>
      <w:r>
        <w:rPr>
          <w:spacing w:val="-7"/>
          <w:sz w:val="20"/>
        </w:rPr>
        <w:t> </w:t>
      </w:r>
      <w:r>
        <w:rPr>
          <w:sz w:val="20"/>
        </w:rPr>
        <w:t>alcanzar</w:t>
      </w:r>
      <w:r>
        <w:rPr>
          <w:spacing w:val="-4"/>
          <w:sz w:val="20"/>
        </w:rPr>
        <w:t> </w:t>
      </w:r>
      <w:r>
        <w:rPr>
          <w:sz w:val="20"/>
        </w:rPr>
        <w:t>dos</w:t>
      </w:r>
      <w:r>
        <w:rPr>
          <w:spacing w:val="-7"/>
          <w:sz w:val="20"/>
        </w:rPr>
        <w:t> </w:t>
      </w:r>
      <w:r>
        <w:rPr>
          <w:sz w:val="20"/>
        </w:rPr>
        <w:t>mil</w:t>
      </w:r>
      <w:r>
        <w:rPr>
          <w:spacing w:val="-5"/>
          <w:sz w:val="20"/>
        </w:rPr>
        <w:t> </w:t>
      </w:r>
      <w:r>
        <w:rPr>
          <w:sz w:val="20"/>
        </w:rPr>
        <w:t>veces</w:t>
      </w:r>
      <w:r>
        <w:rPr>
          <w:spacing w:val="-4"/>
          <w:sz w:val="20"/>
        </w:rPr>
        <w:t> </w:t>
      </w:r>
      <w:r>
        <w:rPr>
          <w:sz w:val="20"/>
        </w:rPr>
        <w:t>el</w:t>
      </w:r>
      <w:r>
        <w:rPr>
          <w:spacing w:val="-4"/>
          <w:sz w:val="20"/>
        </w:rPr>
        <w:t> </w:t>
      </w:r>
      <w:r>
        <w:rPr>
          <w:sz w:val="20"/>
        </w:rPr>
        <w:t>valor</w:t>
      </w:r>
      <w:r>
        <w:rPr>
          <w:spacing w:val="-6"/>
          <w:sz w:val="20"/>
        </w:rPr>
        <w:t> </w:t>
      </w:r>
      <w:r>
        <w:rPr>
          <w:sz w:val="20"/>
        </w:rPr>
        <w:t>diario</w:t>
      </w:r>
      <w:r>
        <w:rPr>
          <w:spacing w:val="-5"/>
          <w:sz w:val="20"/>
        </w:rPr>
        <w:t> </w:t>
      </w:r>
      <w:r>
        <w:rPr>
          <w:sz w:val="20"/>
        </w:rPr>
        <w:t>de la UMA, en caso de renuencia o desacato al cumplimiento del mandato</w:t>
      </w:r>
      <w:r>
        <w:rPr>
          <w:spacing w:val="-9"/>
          <w:sz w:val="20"/>
        </w:rPr>
        <w:t> </w:t>
      </w:r>
      <w:r>
        <w:rPr>
          <w:sz w:val="20"/>
        </w:rPr>
        <w:t>respectivo;</w:t>
      </w:r>
    </w:p>
    <w:p>
      <w:pPr>
        <w:pStyle w:val="BodyText"/>
        <w:spacing w:before="10"/>
        <w:rPr>
          <w:sz w:val="19"/>
        </w:rPr>
      </w:pPr>
    </w:p>
    <w:p>
      <w:pPr>
        <w:pStyle w:val="ListParagraph"/>
        <w:numPr>
          <w:ilvl w:val="0"/>
          <w:numId w:val="30"/>
        </w:numPr>
        <w:tabs>
          <w:tab w:pos="570" w:val="left" w:leader="none"/>
        </w:tabs>
        <w:spacing w:line="240" w:lineRule="auto" w:before="0" w:after="0"/>
        <w:ind w:left="569" w:right="0" w:hanging="428"/>
        <w:jc w:val="both"/>
        <w:rPr>
          <w:sz w:val="20"/>
        </w:rPr>
      </w:pPr>
      <w:r>
        <w:rPr>
          <w:sz w:val="20"/>
        </w:rPr>
        <w:t>Arresto hasta por treinta y seis horas,</w:t>
      </w:r>
      <w:r>
        <w:rPr>
          <w:spacing w:val="3"/>
          <w:sz w:val="20"/>
        </w:rPr>
        <w:t> </w:t>
      </w:r>
      <w:r>
        <w:rPr>
          <w:sz w:val="20"/>
        </w:rPr>
        <w:t>y</w:t>
      </w:r>
    </w:p>
    <w:p>
      <w:pPr>
        <w:pStyle w:val="BodyText"/>
        <w:spacing w:before="1"/>
      </w:pPr>
    </w:p>
    <w:p>
      <w:pPr>
        <w:pStyle w:val="ListParagraph"/>
        <w:numPr>
          <w:ilvl w:val="0"/>
          <w:numId w:val="30"/>
        </w:numPr>
        <w:tabs>
          <w:tab w:pos="570" w:val="left" w:leader="none"/>
        </w:tabs>
        <w:spacing w:line="240" w:lineRule="auto" w:before="0" w:after="0"/>
        <w:ind w:left="142" w:right="179" w:firstLine="0"/>
        <w:jc w:val="both"/>
        <w:rPr>
          <w:sz w:val="20"/>
        </w:rPr>
      </w:pPr>
      <w:r>
        <w:rPr>
          <w:sz w:val="20"/>
        </w:rPr>
        <w:t>Solicitar el auxilio de la fuerza pública de cualquier orden de gobierno, los que deberán de atender de inmediato el requerimiento de la</w:t>
      </w:r>
      <w:r>
        <w:rPr>
          <w:spacing w:val="-3"/>
          <w:sz w:val="20"/>
        </w:rPr>
        <w:t> </w:t>
      </w:r>
      <w:r>
        <w:rPr>
          <w:sz w:val="20"/>
        </w:rPr>
        <w:t>autoridad.</w:t>
      </w:r>
    </w:p>
    <w:p>
      <w:pPr>
        <w:pStyle w:val="BodyText"/>
        <w:spacing w:before="9"/>
        <w:rPr>
          <w:sz w:val="19"/>
        </w:rPr>
      </w:pPr>
    </w:p>
    <w:p>
      <w:pPr>
        <w:pStyle w:val="BodyText"/>
        <w:spacing w:line="242" w:lineRule="auto"/>
        <w:ind w:left="142" w:right="181"/>
        <w:jc w:val="both"/>
      </w:pPr>
      <w:r>
        <w:rPr>
          <w:b/>
        </w:rPr>
        <w:t>ARTÍCULO 124. </w:t>
      </w:r>
      <w:r>
        <w:rPr/>
        <w:t>Las medidas de apremio podrán ser decretadas sin seguir rigurosamente el orden en</w:t>
      </w:r>
      <w:r>
        <w:rPr>
          <w:spacing w:val="-5"/>
        </w:rPr>
        <w:t> </w:t>
      </w:r>
      <w:r>
        <w:rPr/>
        <w:t>que</w:t>
      </w:r>
      <w:r>
        <w:rPr>
          <w:spacing w:val="-5"/>
        </w:rPr>
        <w:t> </w:t>
      </w:r>
      <w:r>
        <w:rPr/>
        <w:t>han</w:t>
      </w:r>
      <w:r>
        <w:rPr>
          <w:spacing w:val="-5"/>
        </w:rPr>
        <w:t> </w:t>
      </w:r>
      <w:r>
        <w:rPr/>
        <w:t>sido</w:t>
      </w:r>
      <w:r>
        <w:rPr>
          <w:spacing w:val="-5"/>
        </w:rPr>
        <w:t> </w:t>
      </w:r>
      <w:r>
        <w:rPr/>
        <w:t>enlistadas</w:t>
      </w:r>
      <w:r>
        <w:rPr>
          <w:spacing w:val="-4"/>
        </w:rPr>
        <w:t> </w:t>
      </w:r>
      <w:r>
        <w:rPr/>
        <w:t>en</w:t>
      </w:r>
      <w:r>
        <w:rPr>
          <w:spacing w:val="-5"/>
        </w:rPr>
        <w:t> </w:t>
      </w:r>
      <w:r>
        <w:rPr/>
        <w:t>el</w:t>
      </w:r>
      <w:r>
        <w:rPr>
          <w:spacing w:val="-5"/>
        </w:rPr>
        <w:t> </w:t>
      </w:r>
      <w:r>
        <w:rPr/>
        <w:t>artículo</w:t>
      </w:r>
      <w:r>
        <w:rPr>
          <w:spacing w:val="-5"/>
        </w:rPr>
        <w:t> </w:t>
      </w:r>
      <w:r>
        <w:rPr/>
        <w:t>que</w:t>
      </w:r>
      <w:r>
        <w:rPr>
          <w:spacing w:val="-2"/>
        </w:rPr>
        <w:t> </w:t>
      </w:r>
      <w:r>
        <w:rPr/>
        <w:t>antecede,</w:t>
      </w:r>
      <w:r>
        <w:rPr>
          <w:spacing w:val="-4"/>
        </w:rPr>
        <w:t> </w:t>
      </w:r>
      <w:r>
        <w:rPr/>
        <w:t>o</w:t>
      </w:r>
      <w:r>
        <w:rPr>
          <w:spacing w:val="-5"/>
        </w:rPr>
        <w:t> </w:t>
      </w:r>
      <w:r>
        <w:rPr/>
        <w:t>bien,</w:t>
      </w:r>
      <w:r>
        <w:rPr>
          <w:spacing w:val="-2"/>
        </w:rPr>
        <w:t> </w:t>
      </w:r>
      <w:r>
        <w:rPr/>
        <w:t>decretar</w:t>
      </w:r>
      <w:r>
        <w:rPr>
          <w:spacing w:val="-1"/>
        </w:rPr>
        <w:t> </w:t>
      </w:r>
      <w:r>
        <w:rPr/>
        <w:t>la</w:t>
      </w:r>
      <w:r>
        <w:rPr>
          <w:spacing w:val="-2"/>
        </w:rPr>
        <w:t> </w:t>
      </w:r>
      <w:r>
        <w:rPr/>
        <w:t>aplicación</w:t>
      </w:r>
      <w:r>
        <w:rPr>
          <w:spacing w:val="-4"/>
        </w:rPr>
        <w:t> </w:t>
      </w:r>
      <w:r>
        <w:rPr/>
        <w:t>de</w:t>
      </w:r>
      <w:r>
        <w:rPr>
          <w:spacing w:val="-3"/>
        </w:rPr>
        <w:t> </w:t>
      </w:r>
      <w:r>
        <w:rPr/>
        <w:t>más</w:t>
      </w:r>
      <w:r>
        <w:rPr>
          <w:spacing w:val="-4"/>
        </w:rPr>
        <w:t> </w:t>
      </w:r>
      <w:r>
        <w:rPr/>
        <w:t>de</w:t>
      </w:r>
      <w:r>
        <w:rPr>
          <w:spacing w:val="-5"/>
        </w:rPr>
        <w:t> </w:t>
      </w:r>
      <w:r>
        <w:rPr/>
        <w:t>una de ellas, para lo cual la autoridad deberá ponderar las circunstancias del caso atendiendo a la gravedad del desacato que haya motivado su</w:t>
      </w:r>
      <w:r>
        <w:rPr>
          <w:spacing w:val="-4"/>
        </w:rPr>
        <w:t> </w:t>
      </w:r>
      <w:r>
        <w:rPr/>
        <w:t>aplicación.</w:t>
      </w:r>
    </w:p>
    <w:p>
      <w:pPr>
        <w:pStyle w:val="BodyText"/>
        <w:spacing w:before="4"/>
        <w:rPr>
          <w:sz w:val="19"/>
        </w:rPr>
      </w:pPr>
    </w:p>
    <w:p>
      <w:pPr>
        <w:pStyle w:val="BodyText"/>
        <w:ind w:left="142" w:right="177"/>
        <w:jc w:val="both"/>
      </w:pPr>
      <w:r>
        <w:rPr>
          <w:b/>
        </w:rPr>
        <w:t>ARTÍCULO 125</w:t>
      </w:r>
      <w:r>
        <w:rPr/>
        <w:t>. En caso de que pese a la aplicación de las medidas de apremio no se logre el cumplimiento</w:t>
      </w:r>
      <w:r>
        <w:rPr>
          <w:spacing w:val="-8"/>
        </w:rPr>
        <w:t> </w:t>
      </w:r>
      <w:r>
        <w:rPr/>
        <w:t>de</w:t>
      </w:r>
      <w:r>
        <w:rPr>
          <w:spacing w:val="-8"/>
        </w:rPr>
        <w:t> </w:t>
      </w:r>
      <w:r>
        <w:rPr/>
        <w:t>las</w:t>
      </w:r>
      <w:r>
        <w:rPr>
          <w:spacing w:val="-7"/>
        </w:rPr>
        <w:t> </w:t>
      </w:r>
      <w:r>
        <w:rPr/>
        <w:t>determinaciones</w:t>
      </w:r>
      <w:r>
        <w:rPr>
          <w:spacing w:val="-7"/>
        </w:rPr>
        <w:t> </w:t>
      </w:r>
      <w:r>
        <w:rPr/>
        <w:t>ordenadas,</w:t>
      </w:r>
      <w:r>
        <w:rPr>
          <w:spacing w:val="-8"/>
        </w:rPr>
        <w:t> </w:t>
      </w:r>
      <w:r>
        <w:rPr/>
        <w:t>se</w:t>
      </w:r>
      <w:r>
        <w:rPr>
          <w:spacing w:val="-8"/>
        </w:rPr>
        <w:t> </w:t>
      </w:r>
      <w:r>
        <w:rPr/>
        <w:t>dará</w:t>
      </w:r>
      <w:r>
        <w:rPr>
          <w:spacing w:val="-8"/>
        </w:rPr>
        <w:t> </w:t>
      </w:r>
      <w:r>
        <w:rPr/>
        <w:t>vista</w:t>
      </w:r>
      <w:r>
        <w:rPr>
          <w:spacing w:val="-6"/>
        </w:rPr>
        <w:t> </w:t>
      </w:r>
      <w:r>
        <w:rPr/>
        <w:t>a</w:t>
      </w:r>
      <w:r>
        <w:rPr>
          <w:spacing w:val="-8"/>
        </w:rPr>
        <w:t> </w:t>
      </w:r>
      <w:r>
        <w:rPr/>
        <w:t>la</w:t>
      </w:r>
      <w:r>
        <w:rPr>
          <w:spacing w:val="-8"/>
        </w:rPr>
        <w:t> </w:t>
      </w:r>
      <w:r>
        <w:rPr/>
        <w:t>autoridad</w:t>
      </w:r>
      <w:r>
        <w:rPr>
          <w:spacing w:val="-6"/>
        </w:rPr>
        <w:t> </w:t>
      </w:r>
      <w:r>
        <w:rPr/>
        <w:t>penal</w:t>
      </w:r>
      <w:r>
        <w:rPr>
          <w:spacing w:val="-7"/>
        </w:rPr>
        <w:t> </w:t>
      </w:r>
      <w:r>
        <w:rPr/>
        <w:t>competente</w:t>
      </w:r>
      <w:r>
        <w:rPr>
          <w:spacing w:val="-6"/>
        </w:rPr>
        <w:t> </w:t>
      </w:r>
      <w:r>
        <w:rPr/>
        <w:t>para que proceda en los términos de la legislación</w:t>
      </w:r>
      <w:r>
        <w:rPr>
          <w:spacing w:val="-2"/>
        </w:rPr>
        <w:t> </w:t>
      </w:r>
      <w:r>
        <w:rPr/>
        <w:t>aplicable.</w:t>
      </w:r>
    </w:p>
    <w:p>
      <w:pPr>
        <w:spacing w:after="0"/>
        <w:jc w:val="both"/>
        <w:sectPr>
          <w:pgSz w:w="12240" w:h="15840"/>
          <w:pgMar w:top="1340" w:bottom="280" w:left="1560" w:right="1520"/>
        </w:sectPr>
      </w:pPr>
    </w:p>
    <w:p>
      <w:pPr>
        <w:pStyle w:val="Heading1"/>
        <w:spacing w:line="482" w:lineRule="auto" w:before="71"/>
        <w:ind w:left="3620" w:right="3641" w:firstLine="168"/>
        <w:jc w:val="left"/>
      </w:pPr>
      <w:r>
        <w:rPr/>
        <w:t>Sección Tercera Medidas Cautelares</w:t>
      </w:r>
    </w:p>
    <w:p>
      <w:pPr>
        <w:pStyle w:val="BodyText"/>
        <w:spacing w:line="242" w:lineRule="auto"/>
        <w:ind w:left="142" w:right="188"/>
        <w:jc w:val="both"/>
      </w:pPr>
      <w:r>
        <w:rPr>
          <w:b/>
        </w:rPr>
        <w:t>ARTÍCULO 126. </w:t>
      </w:r>
      <w:r>
        <w:rPr/>
        <w:t>Las autoridades investigadoras podrán solicitar a la autoridad substanciadora o resolutora, que decrete aquellas medidas cautelares que:</w:t>
      </w:r>
    </w:p>
    <w:p>
      <w:pPr>
        <w:pStyle w:val="BodyText"/>
        <w:spacing w:before="5"/>
        <w:rPr>
          <w:sz w:val="19"/>
        </w:rPr>
      </w:pPr>
    </w:p>
    <w:p>
      <w:pPr>
        <w:pStyle w:val="ListParagraph"/>
        <w:numPr>
          <w:ilvl w:val="0"/>
          <w:numId w:val="31"/>
        </w:numPr>
        <w:tabs>
          <w:tab w:pos="569" w:val="left" w:leader="none"/>
          <w:tab w:pos="570" w:val="left" w:leader="none"/>
        </w:tabs>
        <w:spacing w:line="240" w:lineRule="auto" w:before="0" w:after="0"/>
        <w:ind w:left="569" w:right="0" w:hanging="428"/>
        <w:jc w:val="left"/>
        <w:rPr>
          <w:sz w:val="20"/>
        </w:rPr>
      </w:pPr>
      <w:r>
        <w:rPr>
          <w:sz w:val="20"/>
        </w:rPr>
        <w:t>Eviten el ocultamiento o destrucción de</w:t>
      </w:r>
      <w:r>
        <w:rPr>
          <w:spacing w:val="-4"/>
          <w:sz w:val="20"/>
        </w:rPr>
        <w:t> </w:t>
      </w:r>
      <w:r>
        <w:rPr>
          <w:sz w:val="20"/>
        </w:rPr>
        <w:t>pruebas;</w:t>
      </w:r>
    </w:p>
    <w:p>
      <w:pPr>
        <w:pStyle w:val="BodyText"/>
        <w:spacing w:before="1"/>
      </w:pPr>
    </w:p>
    <w:p>
      <w:pPr>
        <w:pStyle w:val="ListParagraph"/>
        <w:numPr>
          <w:ilvl w:val="0"/>
          <w:numId w:val="31"/>
        </w:numPr>
        <w:tabs>
          <w:tab w:pos="569" w:val="left" w:leader="none"/>
          <w:tab w:pos="570" w:val="left" w:leader="none"/>
        </w:tabs>
        <w:spacing w:line="240" w:lineRule="auto" w:before="0" w:after="0"/>
        <w:ind w:left="569" w:right="0" w:hanging="428"/>
        <w:jc w:val="left"/>
        <w:rPr>
          <w:sz w:val="20"/>
        </w:rPr>
      </w:pPr>
      <w:r>
        <w:rPr>
          <w:sz w:val="20"/>
        </w:rPr>
        <w:t>Impidan la continuación de los efectos perjudiciales de la presunta falta</w:t>
      </w:r>
      <w:r>
        <w:rPr>
          <w:spacing w:val="-2"/>
          <w:sz w:val="20"/>
        </w:rPr>
        <w:t> </w:t>
      </w:r>
      <w:r>
        <w:rPr>
          <w:sz w:val="20"/>
        </w:rPr>
        <w:t>administrativa;</w:t>
      </w:r>
    </w:p>
    <w:p>
      <w:pPr>
        <w:pStyle w:val="BodyText"/>
        <w:spacing w:before="10"/>
        <w:rPr>
          <w:sz w:val="19"/>
        </w:rPr>
      </w:pPr>
    </w:p>
    <w:p>
      <w:pPr>
        <w:pStyle w:val="ListParagraph"/>
        <w:numPr>
          <w:ilvl w:val="0"/>
          <w:numId w:val="31"/>
        </w:numPr>
        <w:tabs>
          <w:tab w:pos="569" w:val="left" w:leader="none"/>
          <w:tab w:pos="570" w:val="left" w:leader="none"/>
        </w:tabs>
        <w:spacing w:line="240" w:lineRule="auto" w:before="0" w:after="0"/>
        <w:ind w:left="142" w:right="184" w:firstLine="0"/>
        <w:jc w:val="left"/>
        <w:rPr>
          <w:sz w:val="20"/>
        </w:rPr>
      </w:pPr>
      <w:r>
        <w:rPr>
          <w:sz w:val="20"/>
        </w:rPr>
        <w:t>Eviten la obstaculización del adecuado desarrollo del procedimiento de responsabilidad administrativa,</w:t>
      </w:r>
      <w:r>
        <w:rPr>
          <w:spacing w:val="2"/>
          <w:sz w:val="20"/>
        </w:rPr>
        <w:t> </w:t>
      </w:r>
      <w:r>
        <w:rPr>
          <w:sz w:val="20"/>
        </w:rPr>
        <w:t>y</w:t>
      </w:r>
    </w:p>
    <w:p>
      <w:pPr>
        <w:pStyle w:val="BodyText"/>
        <w:spacing w:before="1"/>
      </w:pPr>
    </w:p>
    <w:p>
      <w:pPr>
        <w:pStyle w:val="ListParagraph"/>
        <w:numPr>
          <w:ilvl w:val="0"/>
          <w:numId w:val="31"/>
        </w:numPr>
        <w:tabs>
          <w:tab w:pos="570" w:val="left" w:leader="none"/>
        </w:tabs>
        <w:spacing w:line="240" w:lineRule="auto" w:before="0" w:after="0"/>
        <w:ind w:left="142" w:right="187" w:firstLine="0"/>
        <w:jc w:val="left"/>
        <w:rPr>
          <w:sz w:val="20"/>
        </w:rPr>
      </w:pPr>
      <w:r>
        <w:rPr>
          <w:sz w:val="20"/>
        </w:rPr>
        <w:t>Eviten un daño irreparable a la hacienda pública estatal o de los municipios, o al patrimonio de los entes</w:t>
      </w:r>
      <w:r>
        <w:rPr>
          <w:spacing w:val="-1"/>
          <w:sz w:val="20"/>
        </w:rPr>
        <w:t> </w:t>
      </w:r>
      <w:r>
        <w:rPr>
          <w:sz w:val="20"/>
        </w:rPr>
        <w:t>públicos.</w:t>
      </w:r>
    </w:p>
    <w:p>
      <w:pPr>
        <w:pStyle w:val="BodyText"/>
        <w:spacing w:before="11"/>
        <w:rPr>
          <w:sz w:val="19"/>
        </w:rPr>
      </w:pPr>
    </w:p>
    <w:p>
      <w:pPr>
        <w:pStyle w:val="BodyText"/>
        <w:ind w:left="142" w:right="188"/>
        <w:jc w:val="both"/>
      </w:pPr>
      <w:r>
        <w:rPr/>
        <w:t>No</w:t>
      </w:r>
      <w:r>
        <w:rPr>
          <w:spacing w:val="-12"/>
        </w:rPr>
        <w:t> </w:t>
      </w:r>
      <w:r>
        <w:rPr/>
        <w:t>se</w:t>
      </w:r>
      <w:r>
        <w:rPr>
          <w:spacing w:val="-10"/>
        </w:rPr>
        <w:t> </w:t>
      </w:r>
      <w:r>
        <w:rPr/>
        <w:t>podrán</w:t>
      </w:r>
      <w:r>
        <w:rPr>
          <w:spacing w:val="-10"/>
        </w:rPr>
        <w:t> </w:t>
      </w:r>
      <w:r>
        <w:rPr/>
        <w:t>decretar</w:t>
      </w:r>
      <w:r>
        <w:rPr>
          <w:spacing w:val="-11"/>
        </w:rPr>
        <w:t> </w:t>
      </w:r>
      <w:r>
        <w:rPr/>
        <w:t>medidas</w:t>
      </w:r>
      <w:r>
        <w:rPr>
          <w:spacing w:val="-10"/>
        </w:rPr>
        <w:t> </w:t>
      </w:r>
      <w:r>
        <w:rPr/>
        <w:t>cautelares</w:t>
      </w:r>
      <w:r>
        <w:rPr>
          <w:spacing w:val="-10"/>
        </w:rPr>
        <w:t> </w:t>
      </w:r>
      <w:r>
        <w:rPr/>
        <w:t>en</w:t>
      </w:r>
      <w:r>
        <w:rPr>
          <w:spacing w:val="-9"/>
        </w:rPr>
        <w:t> </w:t>
      </w:r>
      <w:r>
        <w:rPr/>
        <w:t>los</w:t>
      </w:r>
      <w:r>
        <w:rPr>
          <w:spacing w:val="-8"/>
        </w:rPr>
        <w:t> </w:t>
      </w:r>
      <w:r>
        <w:rPr/>
        <w:t>casos</w:t>
      </w:r>
      <w:r>
        <w:rPr>
          <w:spacing w:val="-11"/>
        </w:rPr>
        <w:t> </w:t>
      </w:r>
      <w:r>
        <w:rPr/>
        <w:t>en</w:t>
      </w:r>
      <w:r>
        <w:rPr>
          <w:spacing w:val="-10"/>
        </w:rPr>
        <w:t> </w:t>
      </w:r>
      <w:r>
        <w:rPr/>
        <w:t>que</w:t>
      </w:r>
      <w:r>
        <w:rPr>
          <w:spacing w:val="-10"/>
        </w:rPr>
        <w:t> </w:t>
      </w:r>
      <w:r>
        <w:rPr/>
        <w:t>se</w:t>
      </w:r>
      <w:r>
        <w:rPr>
          <w:spacing w:val="-12"/>
        </w:rPr>
        <w:t> </w:t>
      </w:r>
      <w:r>
        <w:rPr/>
        <w:t>cause</w:t>
      </w:r>
      <w:r>
        <w:rPr>
          <w:spacing w:val="-9"/>
        </w:rPr>
        <w:t> </w:t>
      </w:r>
      <w:r>
        <w:rPr/>
        <w:t>un</w:t>
      </w:r>
      <w:r>
        <w:rPr>
          <w:spacing w:val="-10"/>
        </w:rPr>
        <w:t> </w:t>
      </w:r>
      <w:r>
        <w:rPr/>
        <w:t>perjuicio</w:t>
      </w:r>
      <w:r>
        <w:rPr>
          <w:spacing w:val="-12"/>
        </w:rPr>
        <w:t> </w:t>
      </w:r>
      <w:r>
        <w:rPr/>
        <w:t>al</w:t>
      </w:r>
      <w:r>
        <w:rPr>
          <w:spacing w:val="-10"/>
        </w:rPr>
        <w:t> </w:t>
      </w:r>
      <w:r>
        <w:rPr/>
        <w:t>interés</w:t>
      </w:r>
      <w:r>
        <w:rPr>
          <w:spacing w:val="-10"/>
        </w:rPr>
        <w:t> </w:t>
      </w:r>
      <w:r>
        <w:rPr/>
        <w:t>social o se contravengan disposiciones de orden</w:t>
      </w:r>
      <w:r>
        <w:rPr>
          <w:spacing w:val="-3"/>
        </w:rPr>
        <w:t> </w:t>
      </w:r>
      <w:r>
        <w:rPr/>
        <w:t>público.</w:t>
      </w:r>
    </w:p>
    <w:p>
      <w:pPr>
        <w:pStyle w:val="BodyText"/>
        <w:spacing w:before="10"/>
        <w:rPr>
          <w:sz w:val="19"/>
        </w:rPr>
      </w:pPr>
    </w:p>
    <w:p>
      <w:pPr>
        <w:pStyle w:val="BodyText"/>
        <w:ind w:left="142"/>
        <w:jc w:val="both"/>
      </w:pPr>
      <w:r>
        <w:rPr>
          <w:b/>
        </w:rPr>
        <w:t>ARTÍCULO 127. </w:t>
      </w:r>
      <w:r>
        <w:rPr/>
        <w:t>Podrán ser decretadas como medidas cautelares las siguientes:</w:t>
      </w:r>
    </w:p>
    <w:p>
      <w:pPr>
        <w:pStyle w:val="ListParagraph"/>
        <w:numPr>
          <w:ilvl w:val="0"/>
          <w:numId w:val="32"/>
        </w:numPr>
        <w:tabs>
          <w:tab w:pos="570" w:val="left" w:leader="none"/>
        </w:tabs>
        <w:spacing w:line="240" w:lineRule="auto" w:before="3" w:after="0"/>
        <w:ind w:left="142" w:right="179" w:firstLine="0"/>
        <w:jc w:val="both"/>
        <w:rPr>
          <w:sz w:val="20"/>
        </w:rPr>
      </w:pPr>
      <w:r>
        <w:rPr>
          <w:sz w:val="20"/>
        </w:rPr>
        <w:t>Suspensión temporal del empleo, cargo, o comisión que desempeñe el servidor público señalado como presuntamente responsable. Dicha suspensión no prejuzgará ni será indicio de la responsabilidad que se le impute, lo cual se hará constar en la resolución en la que se decrete. Mientras</w:t>
      </w:r>
      <w:r>
        <w:rPr>
          <w:spacing w:val="-9"/>
          <w:sz w:val="20"/>
        </w:rPr>
        <w:t> </w:t>
      </w:r>
      <w:r>
        <w:rPr>
          <w:sz w:val="20"/>
        </w:rPr>
        <w:t>dure</w:t>
      </w:r>
      <w:r>
        <w:rPr>
          <w:spacing w:val="-11"/>
          <w:sz w:val="20"/>
        </w:rPr>
        <w:t> </w:t>
      </w:r>
      <w:r>
        <w:rPr>
          <w:sz w:val="20"/>
        </w:rPr>
        <w:t>la</w:t>
      </w:r>
      <w:r>
        <w:rPr>
          <w:spacing w:val="-9"/>
          <w:sz w:val="20"/>
        </w:rPr>
        <w:t> </w:t>
      </w:r>
      <w:r>
        <w:rPr>
          <w:sz w:val="20"/>
        </w:rPr>
        <w:t>suspensión</w:t>
      </w:r>
      <w:r>
        <w:rPr>
          <w:spacing w:val="-13"/>
          <w:sz w:val="20"/>
        </w:rPr>
        <w:t> </w:t>
      </w:r>
      <w:r>
        <w:rPr>
          <w:sz w:val="20"/>
        </w:rPr>
        <w:t>temporal</w:t>
      </w:r>
      <w:r>
        <w:rPr>
          <w:spacing w:val="-11"/>
          <w:sz w:val="20"/>
        </w:rPr>
        <w:t> </w:t>
      </w:r>
      <w:r>
        <w:rPr>
          <w:sz w:val="20"/>
        </w:rPr>
        <w:t>se</w:t>
      </w:r>
      <w:r>
        <w:rPr>
          <w:spacing w:val="-10"/>
          <w:sz w:val="20"/>
        </w:rPr>
        <w:t> </w:t>
      </w:r>
      <w:r>
        <w:rPr>
          <w:sz w:val="20"/>
        </w:rPr>
        <w:t>deberán</w:t>
      </w:r>
      <w:r>
        <w:rPr>
          <w:spacing w:val="-10"/>
          <w:sz w:val="20"/>
        </w:rPr>
        <w:t> </w:t>
      </w:r>
      <w:r>
        <w:rPr>
          <w:sz w:val="20"/>
        </w:rPr>
        <w:t>decretar,</w:t>
      </w:r>
      <w:r>
        <w:rPr>
          <w:spacing w:val="-10"/>
          <w:sz w:val="20"/>
        </w:rPr>
        <w:t> </w:t>
      </w:r>
      <w:r>
        <w:rPr>
          <w:sz w:val="20"/>
        </w:rPr>
        <w:t>al</w:t>
      </w:r>
      <w:r>
        <w:rPr>
          <w:spacing w:val="-12"/>
          <w:sz w:val="20"/>
        </w:rPr>
        <w:t> </w:t>
      </w:r>
      <w:r>
        <w:rPr>
          <w:sz w:val="20"/>
        </w:rPr>
        <w:t>mismo</w:t>
      </w:r>
      <w:r>
        <w:rPr>
          <w:spacing w:val="-12"/>
          <w:sz w:val="20"/>
        </w:rPr>
        <w:t> </w:t>
      </w:r>
      <w:r>
        <w:rPr>
          <w:sz w:val="20"/>
        </w:rPr>
        <w:t>tiempo,</w:t>
      </w:r>
      <w:r>
        <w:rPr>
          <w:spacing w:val="-13"/>
          <w:sz w:val="20"/>
        </w:rPr>
        <w:t> </w:t>
      </w:r>
      <w:r>
        <w:rPr>
          <w:sz w:val="20"/>
        </w:rPr>
        <w:t>las</w:t>
      </w:r>
      <w:r>
        <w:rPr>
          <w:spacing w:val="-9"/>
          <w:sz w:val="20"/>
        </w:rPr>
        <w:t> </w:t>
      </w:r>
      <w:r>
        <w:rPr>
          <w:sz w:val="20"/>
        </w:rPr>
        <w:t>medidas</w:t>
      </w:r>
      <w:r>
        <w:rPr>
          <w:spacing w:val="-11"/>
          <w:sz w:val="20"/>
        </w:rPr>
        <w:t> </w:t>
      </w:r>
      <w:r>
        <w:rPr>
          <w:sz w:val="20"/>
        </w:rPr>
        <w:t>necesarias que le garanticen al presunto responsable mantener su mínimo vital y de sus dependientes económicos; así como aquellas que impidan que se le presente públicamente como responsable</w:t>
      </w:r>
      <w:r>
        <w:rPr>
          <w:spacing w:val="-35"/>
          <w:sz w:val="20"/>
        </w:rPr>
        <w:t> </w:t>
      </w:r>
      <w:r>
        <w:rPr>
          <w:sz w:val="20"/>
        </w:rPr>
        <w:t>de la comisión de la falta que se le imputa. En el supuesto de que el servidor público suspendido temporalmente no resultare responsable de los actos que se le imputan, la dependencia o entidad donde preste sus servicios lo restituirán en el goce de </w:t>
      </w:r>
      <w:r>
        <w:rPr>
          <w:spacing w:val="3"/>
          <w:sz w:val="20"/>
        </w:rPr>
        <w:t>sus </w:t>
      </w:r>
      <w:r>
        <w:rPr>
          <w:sz w:val="20"/>
        </w:rPr>
        <w:t>derechos y le cubrirán las percepciones que debió recibir durante el tiempo en que se halló</w:t>
      </w:r>
      <w:r>
        <w:rPr>
          <w:spacing w:val="-2"/>
          <w:sz w:val="20"/>
        </w:rPr>
        <w:t> </w:t>
      </w:r>
      <w:r>
        <w:rPr>
          <w:sz w:val="20"/>
        </w:rPr>
        <w:t>suspendido;</w:t>
      </w:r>
    </w:p>
    <w:p>
      <w:pPr>
        <w:pStyle w:val="BodyText"/>
      </w:pPr>
    </w:p>
    <w:p>
      <w:pPr>
        <w:pStyle w:val="ListParagraph"/>
        <w:numPr>
          <w:ilvl w:val="0"/>
          <w:numId w:val="32"/>
        </w:numPr>
        <w:tabs>
          <w:tab w:pos="570" w:val="left" w:leader="none"/>
        </w:tabs>
        <w:spacing w:line="240" w:lineRule="auto" w:before="1" w:after="0"/>
        <w:ind w:left="142" w:right="187" w:firstLine="0"/>
        <w:jc w:val="both"/>
        <w:rPr>
          <w:sz w:val="20"/>
        </w:rPr>
      </w:pPr>
      <w:r>
        <w:rPr>
          <w:sz w:val="20"/>
        </w:rPr>
        <w:t>Exhibición de documentos originales relacionados directamente con la presunta falta administrativa;</w:t>
      </w:r>
    </w:p>
    <w:p>
      <w:pPr>
        <w:pStyle w:val="BodyText"/>
        <w:spacing w:before="10"/>
        <w:rPr>
          <w:sz w:val="19"/>
        </w:rPr>
      </w:pPr>
    </w:p>
    <w:p>
      <w:pPr>
        <w:pStyle w:val="ListParagraph"/>
        <w:numPr>
          <w:ilvl w:val="0"/>
          <w:numId w:val="32"/>
        </w:numPr>
        <w:tabs>
          <w:tab w:pos="570" w:val="left" w:leader="none"/>
        </w:tabs>
        <w:spacing w:line="240" w:lineRule="auto" w:before="0" w:after="0"/>
        <w:ind w:left="142" w:right="178" w:firstLine="0"/>
        <w:jc w:val="both"/>
        <w:rPr>
          <w:sz w:val="20"/>
        </w:rPr>
      </w:pPr>
      <w:r>
        <w:rPr>
          <w:sz w:val="20"/>
        </w:rPr>
        <w:t>Embargo</w:t>
      </w:r>
      <w:r>
        <w:rPr>
          <w:spacing w:val="-11"/>
          <w:sz w:val="20"/>
        </w:rPr>
        <w:t> </w:t>
      </w:r>
      <w:r>
        <w:rPr>
          <w:sz w:val="20"/>
        </w:rPr>
        <w:t>precautorio</w:t>
      </w:r>
      <w:r>
        <w:rPr>
          <w:spacing w:val="-8"/>
          <w:sz w:val="20"/>
        </w:rPr>
        <w:t> </w:t>
      </w:r>
      <w:r>
        <w:rPr>
          <w:sz w:val="20"/>
        </w:rPr>
        <w:t>de</w:t>
      </w:r>
      <w:r>
        <w:rPr>
          <w:spacing w:val="-7"/>
          <w:sz w:val="20"/>
        </w:rPr>
        <w:t> </w:t>
      </w:r>
      <w:r>
        <w:rPr>
          <w:sz w:val="20"/>
        </w:rPr>
        <w:t>bienes;</w:t>
      </w:r>
      <w:r>
        <w:rPr>
          <w:spacing w:val="-10"/>
          <w:sz w:val="20"/>
        </w:rPr>
        <w:t> </w:t>
      </w:r>
      <w:r>
        <w:rPr>
          <w:sz w:val="20"/>
        </w:rPr>
        <w:t>aseguramiento</w:t>
      </w:r>
      <w:r>
        <w:rPr>
          <w:spacing w:val="-8"/>
          <w:sz w:val="20"/>
        </w:rPr>
        <w:t> </w:t>
      </w:r>
      <w:r>
        <w:rPr>
          <w:sz w:val="20"/>
        </w:rPr>
        <w:t>o</w:t>
      </w:r>
      <w:r>
        <w:rPr>
          <w:spacing w:val="-7"/>
          <w:sz w:val="20"/>
        </w:rPr>
        <w:t> </w:t>
      </w:r>
      <w:r>
        <w:rPr>
          <w:sz w:val="20"/>
        </w:rPr>
        <w:t>intervención</w:t>
      </w:r>
      <w:r>
        <w:rPr>
          <w:spacing w:val="-9"/>
          <w:sz w:val="20"/>
        </w:rPr>
        <w:t> </w:t>
      </w:r>
      <w:r>
        <w:rPr>
          <w:sz w:val="20"/>
        </w:rPr>
        <w:t>precautoria</w:t>
      </w:r>
      <w:r>
        <w:rPr>
          <w:spacing w:val="-10"/>
          <w:sz w:val="20"/>
        </w:rPr>
        <w:t> </w:t>
      </w:r>
      <w:r>
        <w:rPr>
          <w:sz w:val="20"/>
        </w:rPr>
        <w:t>de</w:t>
      </w:r>
      <w:r>
        <w:rPr>
          <w:spacing w:val="-9"/>
          <w:sz w:val="20"/>
        </w:rPr>
        <w:t> </w:t>
      </w:r>
      <w:r>
        <w:rPr>
          <w:sz w:val="20"/>
        </w:rPr>
        <w:t>negociaciones.</w:t>
      </w:r>
      <w:r>
        <w:rPr>
          <w:spacing w:val="-10"/>
          <w:sz w:val="20"/>
        </w:rPr>
        <w:t> </w:t>
      </w:r>
      <w:r>
        <w:rPr>
          <w:sz w:val="20"/>
        </w:rPr>
        <w:t>Al respecto será aplicable de forma supletoria el Código Fiscal del Estado,</w:t>
      </w:r>
      <w:r>
        <w:rPr>
          <w:spacing w:val="-4"/>
          <w:sz w:val="20"/>
        </w:rPr>
        <w:t> </w:t>
      </w:r>
      <w:r>
        <w:rPr>
          <w:sz w:val="20"/>
        </w:rPr>
        <w:t>y</w:t>
      </w:r>
    </w:p>
    <w:p>
      <w:pPr>
        <w:pStyle w:val="BodyText"/>
        <w:spacing w:before="1"/>
      </w:pPr>
    </w:p>
    <w:p>
      <w:pPr>
        <w:pStyle w:val="ListParagraph"/>
        <w:numPr>
          <w:ilvl w:val="0"/>
          <w:numId w:val="32"/>
        </w:numPr>
        <w:tabs>
          <w:tab w:pos="570" w:val="left" w:leader="none"/>
        </w:tabs>
        <w:spacing w:line="240" w:lineRule="auto" w:before="0" w:after="0"/>
        <w:ind w:left="142" w:right="185" w:firstLine="0"/>
        <w:jc w:val="both"/>
        <w:rPr>
          <w:sz w:val="20"/>
        </w:rPr>
      </w:pPr>
      <w:r>
        <w:rPr>
          <w:sz w:val="20"/>
        </w:rPr>
        <w:t>Las que sean necesarias para evitar un daño irreparable a la hacienda pública estatal, o de</w:t>
      </w:r>
      <w:r>
        <w:rPr>
          <w:spacing w:val="-25"/>
          <w:sz w:val="20"/>
        </w:rPr>
        <w:t> </w:t>
      </w:r>
      <w:r>
        <w:rPr>
          <w:sz w:val="20"/>
        </w:rPr>
        <w:t>los municipios, o al patrimonio de los entes públicos, para lo cual las autoridades que conozcan del asunto, podrán solicitar el auxilio y colaboración de cualquier autoridad del</w:t>
      </w:r>
      <w:r>
        <w:rPr>
          <w:spacing w:val="-10"/>
          <w:sz w:val="20"/>
        </w:rPr>
        <w:t> </w:t>
      </w:r>
      <w:r>
        <w:rPr>
          <w:sz w:val="20"/>
        </w:rPr>
        <w:t>país.</w:t>
      </w:r>
    </w:p>
    <w:p>
      <w:pPr>
        <w:pStyle w:val="BodyText"/>
        <w:spacing w:before="8"/>
        <w:rPr>
          <w:sz w:val="19"/>
        </w:rPr>
      </w:pPr>
    </w:p>
    <w:p>
      <w:pPr>
        <w:pStyle w:val="BodyText"/>
        <w:spacing w:before="1"/>
        <w:ind w:left="142" w:right="177"/>
        <w:jc w:val="both"/>
      </w:pPr>
      <w:r>
        <w:rPr>
          <w:b/>
        </w:rPr>
        <w:t>ARTÍCULO</w:t>
      </w:r>
      <w:r>
        <w:rPr>
          <w:b/>
          <w:spacing w:val="-12"/>
        </w:rPr>
        <w:t> </w:t>
      </w:r>
      <w:r>
        <w:rPr>
          <w:b/>
        </w:rPr>
        <w:t>128.</w:t>
      </w:r>
      <w:r>
        <w:rPr>
          <w:b/>
          <w:spacing w:val="-9"/>
        </w:rPr>
        <w:t> </w:t>
      </w:r>
      <w:r>
        <w:rPr/>
        <w:t>El</w:t>
      </w:r>
      <w:r>
        <w:rPr>
          <w:spacing w:val="-10"/>
        </w:rPr>
        <w:t> </w:t>
      </w:r>
      <w:r>
        <w:rPr/>
        <w:t>otorgamiento</w:t>
      </w:r>
      <w:r>
        <w:rPr>
          <w:spacing w:val="-12"/>
        </w:rPr>
        <w:t> </w:t>
      </w:r>
      <w:r>
        <w:rPr/>
        <w:t>de</w:t>
      </w:r>
      <w:r>
        <w:rPr>
          <w:spacing w:val="-13"/>
        </w:rPr>
        <w:t> </w:t>
      </w:r>
      <w:r>
        <w:rPr/>
        <w:t>medidas</w:t>
      </w:r>
      <w:r>
        <w:rPr>
          <w:spacing w:val="-11"/>
        </w:rPr>
        <w:t> </w:t>
      </w:r>
      <w:r>
        <w:rPr/>
        <w:t>cautelares</w:t>
      </w:r>
      <w:r>
        <w:rPr>
          <w:spacing w:val="-12"/>
        </w:rPr>
        <w:t> </w:t>
      </w:r>
      <w:r>
        <w:rPr/>
        <w:t>se</w:t>
      </w:r>
      <w:r>
        <w:rPr>
          <w:spacing w:val="-12"/>
        </w:rPr>
        <w:t> </w:t>
      </w:r>
      <w:r>
        <w:rPr/>
        <w:t>tramitará</w:t>
      </w:r>
      <w:r>
        <w:rPr>
          <w:spacing w:val="-12"/>
        </w:rPr>
        <w:t> </w:t>
      </w:r>
      <w:r>
        <w:rPr/>
        <w:t>de</w:t>
      </w:r>
      <w:r>
        <w:rPr>
          <w:spacing w:val="-10"/>
        </w:rPr>
        <w:t> </w:t>
      </w:r>
      <w:r>
        <w:rPr/>
        <w:t>manera</w:t>
      </w:r>
      <w:r>
        <w:rPr>
          <w:spacing w:val="-12"/>
        </w:rPr>
        <w:t> </w:t>
      </w:r>
      <w:r>
        <w:rPr/>
        <w:t>incidental.</w:t>
      </w:r>
      <w:r>
        <w:rPr>
          <w:spacing w:val="-9"/>
        </w:rPr>
        <w:t> </w:t>
      </w:r>
      <w:r>
        <w:rPr/>
        <w:t>El</w:t>
      </w:r>
      <w:r>
        <w:rPr>
          <w:spacing w:val="-11"/>
        </w:rPr>
        <w:t> </w:t>
      </w:r>
      <w:r>
        <w:rPr/>
        <w:t>escrito en el que se soliciten se deberá señalar las pruebas cuyo ocultamiento o destrucción se pretende impedir; los efectos perjudiciales que produce la presunta falta administrativa; los actos que obstaculizan el adecuado desarrollo del procedimiento de responsabilidad administrativa; o bien, el daño</w:t>
      </w:r>
      <w:r>
        <w:rPr>
          <w:spacing w:val="-3"/>
        </w:rPr>
        <w:t> </w:t>
      </w:r>
      <w:r>
        <w:rPr/>
        <w:t>irreparable</w:t>
      </w:r>
      <w:r>
        <w:rPr>
          <w:spacing w:val="-6"/>
        </w:rPr>
        <w:t> </w:t>
      </w:r>
      <w:r>
        <w:rPr/>
        <w:t>a</w:t>
      </w:r>
      <w:r>
        <w:rPr>
          <w:spacing w:val="-6"/>
        </w:rPr>
        <w:t> </w:t>
      </w:r>
      <w:r>
        <w:rPr/>
        <w:t>la</w:t>
      </w:r>
      <w:r>
        <w:rPr>
          <w:spacing w:val="-6"/>
        </w:rPr>
        <w:t> </w:t>
      </w:r>
      <w:r>
        <w:rPr/>
        <w:t>hacienda</w:t>
      </w:r>
      <w:r>
        <w:rPr>
          <w:spacing w:val="-6"/>
        </w:rPr>
        <w:t> </w:t>
      </w:r>
      <w:r>
        <w:rPr/>
        <w:t>pública</w:t>
      </w:r>
      <w:r>
        <w:rPr>
          <w:spacing w:val="-6"/>
        </w:rPr>
        <w:t> </w:t>
      </w:r>
      <w:r>
        <w:rPr/>
        <w:t>estatal,</w:t>
      </w:r>
      <w:r>
        <w:rPr>
          <w:spacing w:val="-2"/>
        </w:rPr>
        <w:t> </w:t>
      </w:r>
      <w:r>
        <w:rPr/>
        <w:t>o</w:t>
      </w:r>
      <w:r>
        <w:rPr>
          <w:spacing w:val="-6"/>
        </w:rPr>
        <w:t> </w:t>
      </w:r>
      <w:r>
        <w:rPr/>
        <w:t>de</w:t>
      </w:r>
      <w:r>
        <w:rPr>
          <w:spacing w:val="-6"/>
        </w:rPr>
        <w:t> </w:t>
      </w:r>
      <w:r>
        <w:rPr/>
        <w:t>los</w:t>
      </w:r>
      <w:r>
        <w:rPr>
          <w:spacing w:val="-7"/>
        </w:rPr>
        <w:t> </w:t>
      </w:r>
      <w:r>
        <w:rPr/>
        <w:t>municipios,</w:t>
      </w:r>
      <w:r>
        <w:rPr>
          <w:spacing w:val="-5"/>
        </w:rPr>
        <w:t> </w:t>
      </w:r>
      <w:r>
        <w:rPr/>
        <w:t>o</w:t>
      </w:r>
      <w:r>
        <w:rPr>
          <w:spacing w:val="-3"/>
        </w:rPr>
        <w:t> </w:t>
      </w:r>
      <w:r>
        <w:rPr/>
        <w:t>bien,</w:t>
      </w:r>
      <w:r>
        <w:rPr>
          <w:spacing w:val="-5"/>
        </w:rPr>
        <w:t> </w:t>
      </w:r>
      <w:r>
        <w:rPr/>
        <w:t>al</w:t>
      </w:r>
      <w:r>
        <w:rPr>
          <w:spacing w:val="-6"/>
        </w:rPr>
        <w:t> </w:t>
      </w:r>
      <w:r>
        <w:rPr/>
        <w:t>patrimonio</w:t>
      </w:r>
      <w:r>
        <w:rPr>
          <w:spacing w:val="-6"/>
        </w:rPr>
        <w:t> </w:t>
      </w:r>
      <w:r>
        <w:rPr/>
        <w:t>de</w:t>
      </w:r>
      <w:r>
        <w:rPr>
          <w:spacing w:val="-6"/>
        </w:rPr>
        <w:t> </w:t>
      </w:r>
      <w:r>
        <w:rPr/>
        <w:t>los</w:t>
      </w:r>
      <w:r>
        <w:rPr>
          <w:spacing w:val="-5"/>
        </w:rPr>
        <w:t> </w:t>
      </w:r>
      <w:r>
        <w:rPr/>
        <w:t>entes públicos, expresando los motivos por los cuales se solicitan las medidas cautelares y donde se justifique su pertinencia. En cualquier caso, se deberá indicar el nombre y domicilios de quienes serán afectados con las medidas cautelares, para que, en su caso, se les dé vista del incidente respectivo.</w:t>
      </w:r>
    </w:p>
    <w:p>
      <w:pPr>
        <w:pStyle w:val="BodyText"/>
        <w:spacing w:before="11"/>
        <w:rPr>
          <w:sz w:val="19"/>
        </w:rPr>
      </w:pPr>
    </w:p>
    <w:p>
      <w:pPr>
        <w:pStyle w:val="BodyText"/>
        <w:spacing w:line="242" w:lineRule="auto"/>
        <w:ind w:left="142" w:right="179"/>
        <w:jc w:val="both"/>
      </w:pPr>
      <w:r>
        <w:rPr>
          <w:b/>
        </w:rPr>
        <w:t>ARTÍCULO 129. </w:t>
      </w:r>
      <w:r>
        <w:rPr/>
        <w:t>Con el escrito por el que se soliciten las medidas cautelares se dará vista a todos aquellos que serán directamente afectados con las mismas, para que en un término de cinco días hábiles manifiesten lo que a su derecho convenga. Si la autoridad que conozca del incidente lo</w:t>
      </w:r>
    </w:p>
    <w:p>
      <w:pPr>
        <w:spacing w:after="0" w:line="242" w:lineRule="auto"/>
        <w:jc w:val="both"/>
        <w:sectPr>
          <w:pgSz w:w="12240" w:h="15840"/>
          <w:pgMar w:top="1340" w:bottom="280" w:left="1560" w:right="1520"/>
        </w:sectPr>
      </w:pPr>
    </w:p>
    <w:p>
      <w:pPr>
        <w:pStyle w:val="BodyText"/>
        <w:spacing w:before="73"/>
        <w:ind w:left="142" w:right="182"/>
        <w:jc w:val="both"/>
      </w:pPr>
      <w:r>
        <w:rPr/>
        <w:t>estima necesario, en el acuerdo de admisión podrá conceder provisionalmente las medidas cautelares solicitadas.</w:t>
      </w:r>
    </w:p>
    <w:p>
      <w:pPr>
        <w:pStyle w:val="BodyText"/>
        <w:spacing w:before="10"/>
        <w:rPr>
          <w:sz w:val="19"/>
        </w:rPr>
      </w:pPr>
    </w:p>
    <w:p>
      <w:pPr>
        <w:pStyle w:val="BodyText"/>
        <w:spacing w:line="242" w:lineRule="auto" w:before="1"/>
        <w:ind w:left="142" w:right="177"/>
        <w:jc w:val="both"/>
      </w:pPr>
      <w:r>
        <w:rPr>
          <w:b/>
        </w:rPr>
        <w:t>ARTÍCULO</w:t>
      </w:r>
      <w:r>
        <w:rPr>
          <w:b/>
          <w:spacing w:val="-7"/>
        </w:rPr>
        <w:t> </w:t>
      </w:r>
      <w:r>
        <w:rPr>
          <w:b/>
        </w:rPr>
        <w:t>130.</w:t>
      </w:r>
      <w:r>
        <w:rPr>
          <w:b/>
          <w:spacing w:val="-7"/>
        </w:rPr>
        <w:t> </w:t>
      </w:r>
      <w:r>
        <w:rPr/>
        <w:t>Transcurrido</w:t>
      </w:r>
      <w:r>
        <w:rPr>
          <w:spacing w:val="-8"/>
        </w:rPr>
        <w:t> </w:t>
      </w:r>
      <w:r>
        <w:rPr/>
        <w:t>el</w:t>
      </w:r>
      <w:r>
        <w:rPr>
          <w:spacing w:val="-9"/>
        </w:rPr>
        <w:t> </w:t>
      </w:r>
      <w:r>
        <w:rPr/>
        <w:t>plazo</w:t>
      </w:r>
      <w:r>
        <w:rPr>
          <w:spacing w:val="-8"/>
        </w:rPr>
        <w:t> </w:t>
      </w:r>
      <w:r>
        <w:rPr/>
        <w:t>señalado</w:t>
      </w:r>
      <w:r>
        <w:rPr>
          <w:spacing w:val="-6"/>
        </w:rPr>
        <w:t> </w:t>
      </w:r>
      <w:r>
        <w:rPr/>
        <w:t>en</w:t>
      </w:r>
      <w:r>
        <w:rPr>
          <w:spacing w:val="-8"/>
        </w:rPr>
        <w:t> </w:t>
      </w:r>
      <w:r>
        <w:rPr/>
        <w:t>el</w:t>
      </w:r>
      <w:r>
        <w:rPr>
          <w:spacing w:val="-6"/>
        </w:rPr>
        <w:t> </w:t>
      </w:r>
      <w:r>
        <w:rPr/>
        <w:t>artículo</w:t>
      </w:r>
      <w:r>
        <w:rPr>
          <w:spacing w:val="-6"/>
        </w:rPr>
        <w:t> </w:t>
      </w:r>
      <w:r>
        <w:rPr/>
        <w:t>anterior</w:t>
      </w:r>
      <w:r>
        <w:rPr>
          <w:spacing w:val="-7"/>
        </w:rPr>
        <w:t> </w:t>
      </w:r>
      <w:r>
        <w:rPr/>
        <w:t>la</w:t>
      </w:r>
      <w:r>
        <w:rPr>
          <w:spacing w:val="-8"/>
        </w:rPr>
        <w:t> </w:t>
      </w:r>
      <w:r>
        <w:rPr/>
        <w:t>autoridad</w:t>
      </w:r>
      <w:r>
        <w:rPr>
          <w:spacing w:val="-8"/>
        </w:rPr>
        <w:t> </w:t>
      </w:r>
      <w:r>
        <w:rPr/>
        <w:t>resolutora</w:t>
      </w:r>
      <w:r>
        <w:rPr>
          <w:spacing w:val="-8"/>
        </w:rPr>
        <w:t> </w:t>
      </w:r>
      <w:r>
        <w:rPr/>
        <w:t>dictará la resolución interlocutoria que corresponda dentro de los cinco días hábiles siguientes. En </w:t>
      </w:r>
      <w:r>
        <w:rPr>
          <w:spacing w:val="2"/>
        </w:rPr>
        <w:t>contra </w:t>
      </w:r>
      <w:r>
        <w:rPr/>
        <w:t>de dicha determinación no procederá recurso</w:t>
      </w:r>
      <w:r>
        <w:rPr>
          <w:spacing w:val="-3"/>
        </w:rPr>
        <w:t> </w:t>
      </w:r>
      <w:r>
        <w:rPr/>
        <w:t>alguno.</w:t>
      </w:r>
    </w:p>
    <w:p>
      <w:pPr>
        <w:pStyle w:val="BodyText"/>
        <w:spacing w:before="3"/>
        <w:rPr>
          <w:sz w:val="19"/>
        </w:rPr>
      </w:pPr>
    </w:p>
    <w:p>
      <w:pPr>
        <w:pStyle w:val="BodyText"/>
        <w:spacing w:line="242" w:lineRule="auto" w:before="1"/>
        <w:ind w:left="142" w:right="185"/>
        <w:jc w:val="both"/>
      </w:pPr>
      <w:r>
        <w:rPr>
          <w:b/>
        </w:rPr>
        <w:t>ARTÍCULO</w:t>
      </w:r>
      <w:r>
        <w:rPr>
          <w:b/>
          <w:spacing w:val="-7"/>
        </w:rPr>
        <w:t> </w:t>
      </w:r>
      <w:r>
        <w:rPr>
          <w:b/>
        </w:rPr>
        <w:t>131.</w:t>
      </w:r>
      <w:r>
        <w:rPr>
          <w:b/>
          <w:spacing w:val="-5"/>
        </w:rPr>
        <w:t> </w:t>
      </w:r>
      <w:r>
        <w:rPr/>
        <w:t>Las</w:t>
      </w:r>
      <w:r>
        <w:rPr>
          <w:spacing w:val="-4"/>
        </w:rPr>
        <w:t> </w:t>
      </w:r>
      <w:r>
        <w:rPr/>
        <w:t>medidas</w:t>
      </w:r>
      <w:r>
        <w:rPr>
          <w:spacing w:val="-7"/>
        </w:rPr>
        <w:t> </w:t>
      </w:r>
      <w:r>
        <w:rPr/>
        <w:t>cautelares</w:t>
      </w:r>
      <w:r>
        <w:rPr>
          <w:spacing w:val="-4"/>
        </w:rPr>
        <w:t> </w:t>
      </w:r>
      <w:r>
        <w:rPr/>
        <w:t>que</w:t>
      </w:r>
      <w:r>
        <w:rPr>
          <w:spacing w:val="-8"/>
        </w:rPr>
        <w:t> </w:t>
      </w:r>
      <w:r>
        <w:rPr/>
        <w:t>tengan</w:t>
      </w:r>
      <w:r>
        <w:rPr>
          <w:spacing w:val="-6"/>
        </w:rPr>
        <w:t> </w:t>
      </w:r>
      <w:r>
        <w:rPr/>
        <w:t>por</w:t>
      </w:r>
      <w:r>
        <w:rPr>
          <w:spacing w:val="-7"/>
        </w:rPr>
        <w:t> </w:t>
      </w:r>
      <w:r>
        <w:rPr/>
        <w:t>objeto</w:t>
      </w:r>
      <w:r>
        <w:rPr>
          <w:spacing w:val="-6"/>
        </w:rPr>
        <w:t> </w:t>
      </w:r>
      <w:r>
        <w:rPr/>
        <w:t>impedir</w:t>
      </w:r>
      <w:r>
        <w:rPr>
          <w:spacing w:val="-7"/>
        </w:rPr>
        <w:t> </w:t>
      </w:r>
      <w:r>
        <w:rPr/>
        <w:t>daños</w:t>
      </w:r>
      <w:r>
        <w:rPr>
          <w:spacing w:val="-5"/>
        </w:rPr>
        <w:t> </w:t>
      </w:r>
      <w:r>
        <w:rPr/>
        <w:t>a</w:t>
      </w:r>
      <w:r>
        <w:rPr>
          <w:spacing w:val="-6"/>
        </w:rPr>
        <w:t> </w:t>
      </w:r>
      <w:r>
        <w:rPr/>
        <w:t>la</w:t>
      </w:r>
      <w:r>
        <w:rPr>
          <w:spacing w:val="-6"/>
        </w:rPr>
        <w:t> </w:t>
      </w:r>
      <w:r>
        <w:rPr/>
        <w:t>hacienda</w:t>
      </w:r>
      <w:r>
        <w:rPr>
          <w:spacing w:val="-6"/>
        </w:rPr>
        <w:t> </w:t>
      </w:r>
      <w:r>
        <w:rPr/>
        <w:t>pública estatal o de municipios, o bien, al patrimonio de los entes públicos, sólo se suspenderán cuando el presunto responsable otorgue garantía suficiente de la reparación del daño y los perjuicios ocasionados.</w:t>
      </w:r>
    </w:p>
    <w:p>
      <w:pPr>
        <w:pStyle w:val="BodyText"/>
        <w:spacing w:before="1"/>
        <w:rPr>
          <w:sz w:val="19"/>
        </w:rPr>
      </w:pPr>
    </w:p>
    <w:p>
      <w:pPr>
        <w:pStyle w:val="BodyText"/>
        <w:spacing w:line="242" w:lineRule="auto" w:before="1"/>
        <w:ind w:left="142" w:right="184"/>
        <w:jc w:val="both"/>
      </w:pPr>
      <w:r>
        <w:rPr>
          <w:b/>
        </w:rPr>
        <w:t>ARTÍCULO 132. </w:t>
      </w:r>
      <w:r>
        <w:rPr/>
        <w:t>Se podrá solicitar la suspensión de las medidas cautelares en cualquier momento del procedimiento, debiéndose justificar las razones por las que se estime innecesario que éstas continúen,</w:t>
      </w:r>
      <w:r>
        <w:rPr>
          <w:spacing w:val="-8"/>
        </w:rPr>
        <w:t> </w:t>
      </w:r>
      <w:r>
        <w:rPr/>
        <w:t>para</w:t>
      </w:r>
      <w:r>
        <w:rPr>
          <w:spacing w:val="-5"/>
        </w:rPr>
        <w:t> </w:t>
      </w:r>
      <w:r>
        <w:rPr/>
        <w:t>lo</w:t>
      </w:r>
      <w:r>
        <w:rPr>
          <w:spacing w:val="-5"/>
        </w:rPr>
        <w:t> </w:t>
      </w:r>
      <w:r>
        <w:rPr/>
        <w:t>cual</w:t>
      </w:r>
      <w:r>
        <w:rPr>
          <w:spacing w:val="-9"/>
        </w:rPr>
        <w:t> </w:t>
      </w:r>
      <w:r>
        <w:rPr/>
        <w:t>se</w:t>
      </w:r>
      <w:r>
        <w:rPr>
          <w:spacing w:val="-5"/>
        </w:rPr>
        <w:t> </w:t>
      </w:r>
      <w:r>
        <w:rPr/>
        <w:t>deberá</w:t>
      </w:r>
      <w:r>
        <w:rPr>
          <w:spacing w:val="-5"/>
        </w:rPr>
        <w:t> </w:t>
      </w:r>
      <w:r>
        <w:rPr/>
        <w:t>seguir</w:t>
      </w:r>
      <w:r>
        <w:rPr>
          <w:spacing w:val="-6"/>
        </w:rPr>
        <w:t> </w:t>
      </w:r>
      <w:r>
        <w:rPr/>
        <w:t>el</w:t>
      </w:r>
      <w:r>
        <w:rPr>
          <w:spacing w:val="-6"/>
        </w:rPr>
        <w:t> </w:t>
      </w:r>
      <w:r>
        <w:rPr/>
        <w:t>procedimiento</w:t>
      </w:r>
      <w:r>
        <w:rPr>
          <w:spacing w:val="-5"/>
        </w:rPr>
        <w:t> </w:t>
      </w:r>
      <w:r>
        <w:rPr/>
        <w:t>incidental</w:t>
      </w:r>
      <w:r>
        <w:rPr>
          <w:spacing w:val="-7"/>
        </w:rPr>
        <w:t> </w:t>
      </w:r>
      <w:r>
        <w:rPr/>
        <w:t>descrito</w:t>
      </w:r>
      <w:r>
        <w:rPr>
          <w:spacing w:val="-5"/>
        </w:rPr>
        <w:t> </w:t>
      </w:r>
      <w:r>
        <w:rPr/>
        <w:t>en</w:t>
      </w:r>
      <w:r>
        <w:rPr>
          <w:spacing w:val="-8"/>
        </w:rPr>
        <w:t> </w:t>
      </w:r>
      <w:r>
        <w:rPr/>
        <w:t>esta</w:t>
      </w:r>
      <w:r>
        <w:rPr>
          <w:spacing w:val="-7"/>
        </w:rPr>
        <w:t> </w:t>
      </w:r>
      <w:r>
        <w:rPr/>
        <w:t>sección.</w:t>
      </w:r>
      <w:r>
        <w:rPr>
          <w:spacing w:val="-8"/>
        </w:rPr>
        <w:t> </w:t>
      </w:r>
      <w:r>
        <w:rPr/>
        <w:t>Contra la resolución que niegue la suspensión de las medidas cautelares no procederá recurso</w:t>
      </w:r>
      <w:r>
        <w:rPr>
          <w:spacing w:val="-23"/>
        </w:rPr>
        <w:t> </w:t>
      </w:r>
      <w:r>
        <w:rPr/>
        <w:t>alguno.</w:t>
      </w:r>
    </w:p>
    <w:p>
      <w:pPr>
        <w:pStyle w:val="BodyText"/>
        <w:rPr>
          <w:sz w:val="22"/>
        </w:rPr>
      </w:pPr>
    </w:p>
    <w:p>
      <w:pPr>
        <w:pStyle w:val="BodyText"/>
        <w:spacing w:before="2"/>
        <w:rPr>
          <w:sz w:val="17"/>
        </w:rPr>
      </w:pPr>
    </w:p>
    <w:p>
      <w:pPr>
        <w:pStyle w:val="Heading1"/>
        <w:spacing w:line="480" w:lineRule="auto" w:before="1"/>
        <w:ind w:left="3843" w:right="3873" w:hanging="12"/>
        <w:jc w:val="both"/>
      </w:pPr>
      <w:r>
        <w:rPr/>
        <w:t>Sección </w:t>
      </w:r>
      <w:r>
        <w:rPr>
          <w:spacing w:val="-3"/>
        </w:rPr>
        <w:t>Cuarta </w:t>
      </w:r>
      <w:r>
        <w:rPr/>
        <w:t>De las Pruebas</w:t>
      </w:r>
    </w:p>
    <w:p>
      <w:pPr>
        <w:pStyle w:val="BodyText"/>
        <w:spacing w:before="1"/>
        <w:ind w:left="142" w:right="180"/>
        <w:jc w:val="both"/>
      </w:pPr>
      <w:r>
        <w:rPr>
          <w:b/>
        </w:rPr>
        <w:t>ARTÍCULO 133. </w:t>
      </w:r>
      <w:r>
        <w:rPr/>
        <w:t>Para conocer la verdad de los hechos, las autoridades resolutoras podrán valerse de cualquier persona o documento, ya sea que pertenezca a las partes o a terceros, sin más limitación que la de que las pruebas hayan sido obtenidas lícitamente, y con pleno respeto a los derechos humanos, solo estará excluida la confesional a cargo de las partes por absolución de posiciones.</w:t>
      </w:r>
    </w:p>
    <w:p>
      <w:pPr>
        <w:pStyle w:val="BodyText"/>
      </w:pPr>
    </w:p>
    <w:p>
      <w:pPr>
        <w:pStyle w:val="BodyText"/>
        <w:ind w:left="142" w:right="187"/>
        <w:jc w:val="both"/>
      </w:pPr>
      <w:r>
        <w:rPr>
          <w:b/>
        </w:rPr>
        <w:t>ARTÍCULO 134. </w:t>
      </w:r>
      <w:r>
        <w:rPr/>
        <w:t>Las pruebas serán valoradas atendiendo a las reglas de la lógica, la sana crítica y de la experiencia.</w:t>
      </w:r>
    </w:p>
    <w:p>
      <w:pPr>
        <w:pStyle w:val="BodyText"/>
        <w:spacing w:before="11"/>
        <w:rPr>
          <w:sz w:val="19"/>
        </w:rPr>
      </w:pPr>
    </w:p>
    <w:p>
      <w:pPr>
        <w:pStyle w:val="BodyText"/>
        <w:spacing w:line="242" w:lineRule="auto"/>
        <w:ind w:left="142" w:right="179"/>
        <w:jc w:val="both"/>
      </w:pPr>
      <w:r>
        <w:rPr>
          <w:b/>
        </w:rPr>
        <w:t>ARTÍCULO 135. </w:t>
      </w:r>
      <w:r>
        <w:rPr/>
        <w:t>Las autoridades resolutoras, recibirán por sí mismas las declaraciones de testigos y peritos, y presidirán todos los actos de prueba bajo su más estricta responsabilidad.</w:t>
      </w:r>
    </w:p>
    <w:p>
      <w:pPr>
        <w:pStyle w:val="BodyText"/>
        <w:spacing w:before="6"/>
        <w:rPr>
          <w:sz w:val="19"/>
        </w:rPr>
      </w:pPr>
    </w:p>
    <w:p>
      <w:pPr>
        <w:pStyle w:val="BodyText"/>
        <w:spacing w:line="242" w:lineRule="auto"/>
        <w:ind w:left="142" w:right="183"/>
        <w:jc w:val="both"/>
      </w:pPr>
      <w:r>
        <w:rPr>
          <w:b/>
        </w:rPr>
        <w:t>ARTÍCULO 136. </w:t>
      </w:r>
      <w:r>
        <w:rPr/>
        <w:t>Las documentales emitidas por las autoridades en ejercicio de sus funciones tendrán valor probatorio pleno por lo que respecta a su autenticidad o a la veracidad de los hechos a los que se refieran, salvo prueba en contrario.</w:t>
      </w:r>
    </w:p>
    <w:p>
      <w:pPr>
        <w:pStyle w:val="BodyText"/>
        <w:spacing w:before="6"/>
        <w:rPr>
          <w:sz w:val="19"/>
        </w:rPr>
      </w:pPr>
    </w:p>
    <w:p>
      <w:pPr>
        <w:pStyle w:val="BodyText"/>
        <w:ind w:left="142" w:right="180"/>
        <w:jc w:val="both"/>
      </w:pPr>
      <w:r>
        <w:rPr>
          <w:b/>
        </w:rPr>
        <w:t>ARTÍCULO 137. </w:t>
      </w:r>
      <w:r>
        <w:rPr/>
        <w:t>Las documentales privadas, las testimoniales, las inspecciones y las periciales y demás medios de prueba lícitos que se ofrezcan por las partes, solo </w:t>
      </w:r>
      <w:r>
        <w:rPr>
          <w:spacing w:val="2"/>
        </w:rPr>
        <w:t>harán </w:t>
      </w:r>
      <w:r>
        <w:rPr/>
        <w:t>prueba plena cuando a juicio de la autoridad resolutora del asunto, resulten fiables y coherentes de acuerdo con la verdad conocida</w:t>
      </w:r>
      <w:r>
        <w:rPr>
          <w:spacing w:val="-13"/>
        </w:rPr>
        <w:t> </w:t>
      </w:r>
      <w:r>
        <w:rPr/>
        <w:t>y</w:t>
      </w:r>
      <w:r>
        <w:rPr>
          <w:spacing w:val="-15"/>
        </w:rPr>
        <w:t> </w:t>
      </w:r>
      <w:r>
        <w:rPr/>
        <w:t>el</w:t>
      </w:r>
      <w:r>
        <w:rPr>
          <w:spacing w:val="-15"/>
        </w:rPr>
        <w:t> </w:t>
      </w:r>
      <w:r>
        <w:rPr/>
        <w:t>recto</w:t>
      </w:r>
      <w:r>
        <w:rPr>
          <w:spacing w:val="-14"/>
        </w:rPr>
        <w:t> </w:t>
      </w:r>
      <w:r>
        <w:rPr/>
        <w:t>raciocinio</w:t>
      </w:r>
      <w:r>
        <w:rPr>
          <w:spacing w:val="-14"/>
        </w:rPr>
        <w:t> </w:t>
      </w:r>
      <w:r>
        <w:rPr/>
        <w:t>de</w:t>
      </w:r>
      <w:r>
        <w:rPr>
          <w:spacing w:val="-15"/>
        </w:rPr>
        <w:t> </w:t>
      </w:r>
      <w:r>
        <w:rPr/>
        <w:t>la</w:t>
      </w:r>
      <w:r>
        <w:rPr>
          <w:spacing w:val="-14"/>
        </w:rPr>
        <w:t> </w:t>
      </w:r>
      <w:r>
        <w:rPr/>
        <w:t>relación</w:t>
      </w:r>
      <w:r>
        <w:rPr>
          <w:spacing w:val="-15"/>
        </w:rPr>
        <w:t> </w:t>
      </w:r>
      <w:r>
        <w:rPr/>
        <w:t>que</w:t>
      </w:r>
      <w:r>
        <w:rPr>
          <w:spacing w:val="-14"/>
        </w:rPr>
        <w:t> </w:t>
      </w:r>
      <w:r>
        <w:rPr/>
        <w:t>guarden</w:t>
      </w:r>
      <w:r>
        <w:rPr>
          <w:spacing w:val="-14"/>
        </w:rPr>
        <w:t> </w:t>
      </w:r>
      <w:r>
        <w:rPr/>
        <w:t>entre</w:t>
      </w:r>
      <w:r>
        <w:rPr>
          <w:spacing w:val="-14"/>
        </w:rPr>
        <w:t> </w:t>
      </w:r>
      <w:r>
        <w:rPr/>
        <w:t>sí,</w:t>
      </w:r>
      <w:r>
        <w:rPr>
          <w:spacing w:val="-12"/>
        </w:rPr>
        <w:t> </w:t>
      </w:r>
      <w:r>
        <w:rPr/>
        <w:t>de</w:t>
      </w:r>
      <w:r>
        <w:rPr>
          <w:spacing w:val="-15"/>
        </w:rPr>
        <w:t> </w:t>
      </w:r>
      <w:r>
        <w:rPr/>
        <w:t>forma</w:t>
      </w:r>
      <w:r>
        <w:rPr>
          <w:spacing w:val="-14"/>
        </w:rPr>
        <w:t> </w:t>
      </w:r>
      <w:r>
        <w:rPr/>
        <w:t>tal</w:t>
      </w:r>
      <w:r>
        <w:rPr>
          <w:spacing w:val="-15"/>
        </w:rPr>
        <w:t> </w:t>
      </w:r>
      <w:r>
        <w:rPr/>
        <w:t>que</w:t>
      </w:r>
      <w:r>
        <w:rPr>
          <w:spacing w:val="-13"/>
        </w:rPr>
        <w:t> </w:t>
      </w:r>
      <w:r>
        <w:rPr/>
        <w:t>generen</w:t>
      </w:r>
      <w:r>
        <w:rPr>
          <w:spacing w:val="-15"/>
        </w:rPr>
        <w:t> </w:t>
      </w:r>
      <w:r>
        <w:rPr/>
        <w:t>convicción sobre la veracidad de los</w:t>
      </w:r>
      <w:r>
        <w:rPr>
          <w:spacing w:val="1"/>
        </w:rPr>
        <w:t> </w:t>
      </w:r>
      <w:r>
        <w:rPr/>
        <w:t>hechos.</w:t>
      </w:r>
    </w:p>
    <w:p>
      <w:pPr>
        <w:pStyle w:val="BodyText"/>
      </w:pPr>
    </w:p>
    <w:p>
      <w:pPr>
        <w:pStyle w:val="BodyText"/>
        <w:ind w:left="142" w:right="186"/>
        <w:jc w:val="both"/>
      </w:pPr>
      <w:r>
        <w:rPr>
          <w:b/>
        </w:rPr>
        <w:t>ARTÍCULO</w:t>
      </w:r>
      <w:r>
        <w:rPr>
          <w:b/>
          <w:spacing w:val="-15"/>
        </w:rPr>
        <w:t> </w:t>
      </w:r>
      <w:r>
        <w:rPr>
          <w:b/>
        </w:rPr>
        <w:t>138.</w:t>
      </w:r>
      <w:r>
        <w:rPr>
          <w:b/>
          <w:spacing w:val="-14"/>
        </w:rPr>
        <w:t> </w:t>
      </w:r>
      <w:r>
        <w:rPr/>
        <w:t>Toda</w:t>
      </w:r>
      <w:r>
        <w:rPr>
          <w:spacing w:val="-15"/>
        </w:rPr>
        <w:t> </w:t>
      </w:r>
      <w:r>
        <w:rPr/>
        <w:t>persona</w:t>
      </w:r>
      <w:r>
        <w:rPr>
          <w:spacing w:val="-15"/>
        </w:rPr>
        <w:t> </w:t>
      </w:r>
      <w:r>
        <w:rPr/>
        <w:t>señalada</w:t>
      </w:r>
      <w:r>
        <w:rPr>
          <w:spacing w:val="-13"/>
        </w:rPr>
        <w:t> </w:t>
      </w:r>
      <w:r>
        <w:rPr/>
        <w:t>como</w:t>
      </w:r>
      <w:r>
        <w:rPr>
          <w:spacing w:val="-15"/>
        </w:rPr>
        <w:t> </w:t>
      </w:r>
      <w:r>
        <w:rPr/>
        <w:t>responsable</w:t>
      </w:r>
      <w:r>
        <w:rPr>
          <w:spacing w:val="-13"/>
        </w:rPr>
        <w:t> </w:t>
      </w:r>
      <w:r>
        <w:rPr/>
        <w:t>de</w:t>
      </w:r>
      <w:r>
        <w:rPr>
          <w:spacing w:val="-13"/>
        </w:rPr>
        <w:t> </w:t>
      </w:r>
      <w:r>
        <w:rPr/>
        <w:t>una</w:t>
      </w:r>
      <w:r>
        <w:rPr>
          <w:spacing w:val="-15"/>
        </w:rPr>
        <w:t> </w:t>
      </w:r>
      <w:r>
        <w:rPr/>
        <w:t>falta</w:t>
      </w:r>
      <w:r>
        <w:rPr>
          <w:spacing w:val="-15"/>
        </w:rPr>
        <w:t> </w:t>
      </w:r>
      <w:r>
        <w:rPr/>
        <w:t>administrativa</w:t>
      </w:r>
      <w:r>
        <w:rPr>
          <w:spacing w:val="-15"/>
        </w:rPr>
        <w:t> </w:t>
      </w:r>
      <w:r>
        <w:rPr/>
        <w:t>tiene</w:t>
      </w:r>
      <w:r>
        <w:rPr>
          <w:spacing w:val="-16"/>
        </w:rPr>
        <w:t> </w:t>
      </w:r>
      <w:r>
        <w:rPr/>
        <w:t>derecho a que se presuma su inocencia hasta que no se demuestre, más allá de toda duda razonable, su culpabilidad.</w:t>
      </w:r>
    </w:p>
    <w:p>
      <w:pPr>
        <w:pStyle w:val="BodyText"/>
        <w:spacing w:before="2"/>
      </w:pPr>
    </w:p>
    <w:p>
      <w:pPr>
        <w:pStyle w:val="BodyText"/>
        <w:spacing w:before="1"/>
        <w:ind w:left="142" w:right="182"/>
        <w:jc w:val="both"/>
      </w:pPr>
      <w:r>
        <w:rPr/>
        <w:t>Las</w:t>
      </w:r>
      <w:r>
        <w:rPr>
          <w:spacing w:val="-3"/>
        </w:rPr>
        <w:t> </w:t>
      </w:r>
      <w:r>
        <w:rPr/>
        <w:t>autoridades</w:t>
      </w:r>
      <w:r>
        <w:rPr>
          <w:spacing w:val="-2"/>
        </w:rPr>
        <w:t> </w:t>
      </w:r>
      <w:r>
        <w:rPr/>
        <w:t>investigadoras</w:t>
      </w:r>
      <w:r>
        <w:rPr>
          <w:spacing w:val="-2"/>
        </w:rPr>
        <w:t> </w:t>
      </w:r>
      <w:r>
        <w:rPr/>
        <w:t>tendrán</w:t>
      </w:r>
      <w:r>
        <w:rPr>
          <w:spacing w:val="-3"/>
        </w:rPr>
        <w:t> </w:t>
      </w:r>
      <w:r>
        <w:rPr/>
        <w:t>la</w:t>
      </w:r>
      <w:r>
        <w:rPr>
          <w:spacing w:val="-4"/>
        </w:rPr>
        <w:t> </w:t>
      </w:r>
      <w:r>
        <w:rPr/>
        <w:t>carga</w:t>
      </w:r>
      <w:r>
        <w:rPr>
          <w:spacing w:val="-3"/>
        </w:rPr>
        <w:t> </w:t>
      </w:r>
      <w:r>
        <w:rPr/>
        <w:t>de</w:t>
      </w:r>
      <w:r>
        <w:rPr>
          <w:spacing w:val="-4"/>
        </w:rPr>
        <w:t> </w:t>
      </w:r>
      <w:r>
        <w:rPr/>
        <w:t>la</w:t>
      </w:r>
      <w:r>
        <w:rPr>
          <w:spacing w:val="-3"/>
        </w:rPr>
        <w:t> </w:t>
      </w:r>
      <w:r>
        <w:rPr/>
        <w:t>prueba</w:t>
      </w:r>
      <w:r>
        <w:rPr>
          <w:spacing w:val="-4"/>
        </w:rPr>
        <w:t> </w:t>
      </w:r>
      <w:r>
        <w:rPr/>
        <w:t>para</w:t>
      </w:r>
      <w:r>
        <w:rPr>
          <w:spacing w:val="-3"/>
        </w:rPr>
        <w:t> </w:t>
      </w:r>
      <w:r>
        <w:rPr/>
        <w:t>demostrar</w:t>
      </w:r>
      <w:r>
        <w:rPr>
          <w:spacing w:val="-4"/>
        </w:rPr>
        <w:t> </w:t>
      </w:r>
      <w:r>
        <w:rPr/>
        <w:t>la</w:t>
      </w:r>
      <w:r>
        <w:rPr>
          <w:spacing w:val="-3"/>
        </w:rPr>
        <w:t> </w:t>
      </w:r>
      <w:r>
        <w:rPr/>
        <w:t>veracidad</w:t>
      </w:r>
      <w:r>
        <w:rPr>
          <w:spacing w:val="-4"/>
        </w:rPr>
        <w:t> </w:t>
      </w:r>
      <w:r>
        <w:rPr/>
        <w:t>sobre</w:t>
      </w:r>
      <w:r>
        <w:rPr>
          <w:spacing w:val="-3"/>
        </w:rPr>
        <w:t> </w:t>
      </w:r>
      <w:r>
        <w:rPr/>
        <w:t>los hechos que demuestren la existencia de tales faltas, así como la responsabilidad de aquellos a quienes se imputen las</w:t>
      </w:r>
      <w:r>
        <w:rPr>
          <w:spacing w:val="-1"/>
        </w:rPr>
        <w:t> </w:t>
      </w:r>
      <w:r>
        <w:rPr/>
        <w:t>mismas.</w:t>
      </w:r>
    </w:p>
    <w:p>
      <w:pPr>
        <w:pStyle w:val="BodyText"/>
        <w:spacing w:before="10"/>
        <w:rPr>
          <w:sz w:val="19"/>
        </w:rPr>
      </w:pPr>
    </w:p>
    <w:p>
      <w:pPr>
        <w:pStyle w:val="BodyText"/>
        <w:ind w:left="142" w:right="180"/>
        <w:jc w:val="both"/>
      </w:pPr>
      <w:r>
        <w:rPr/>
        <w:t>Quienes sean señalados como presuntos responsables de una falta administrativa no estarán obligados</w:t>
      </w:r>
      <w:r>
        <w:rPr>
          <w:spacing w:val="-4"/>
        </w:rPr>
        <w:t> </w:t>
      </w:r>
      <w:r>
        <w:rPr/>
        <w:t>a</w:t>
      </w:r>
      <w:r>
        <w:rPr>
          <w:spacing w:val="-6"/>
        </w:rPr>
        <w:t> </w:t>
      </w:r>
      <w:r>
        <w:rPr/>
        <w:t>confesar</w:t>
      </w:r>
      <w:r>
        <w:rPr>
          <w:spacing w:val="-5"/>
        </w:rPr>
        <w:t> </w:t>
      </w:r>
      <w:r>
        <w:rPr/>
        <w:t>su</w:t>
      </w:r>
      <w:r>
        <w:rPr>
          <w:spacing w:val="-5"/>
        </w:rPr>
        <w:t> </w:t>
      </w:r>
      <w:r>
        <w:rPr/>
        <w:t>responsabilidad,</w:t>
      </w:r>
      <w:r>
        <w:rPr>
          <w:spacing w:val="-3"/>
        </w:rPr>
        <w:t> </w:t>
      </w:r>
      <w:r>
        <w:rPr/>
        <w:t>ni</w:t>
      </w:r>
      <w:r>
        <w:rPr>
          <w:spacing w:val="-6"/>
        </w:rPr>
        <w:t> </w:t>
      </w:r>
      <w:r>
        <w:rPr/>
        <w:t>a</w:t>
      </w:r>
      <w:r>
        <w:rPr>
          <w:spacing w:val="-3"/>
        </w:rPr>
        <w:t> </w:t>
      </w:r>
      <w:r>
        <w:rPr/>
        <w:t>declarar</w:t>
      </w:r>
      <w:r>
        <w:rPr>
          <w:spacing w:val="-1"/>
        </w:rPr>
        <w:t> </w:t>
      </w:r>
      <w:r>
        <w:rPr/>
        <w:t>en</w:t>
      </w:r>
      <w:r>
        <w:rPr>
          <w:spacing w:val="-6"/>
        </w:rPr>
        <w:t> </w:t>
      </w:r>
      <w:r>
        <w:rPr/>
        <w:t>su</w:t>
      </w:r>
      <w:r>
        <w:rPr>
          <w:spacing w:val="-6"/>
        </w:rPr>
        <w:t> </w:t>
      </w:r>
      <w:r>
        <w:rPr/>
        <w:t>contra,</w:t>
      </w:r>
      <w:r>
        <w:rPr>
          <w:spacing w:val="-5"/>
        </w:rPr>
        <w:t> </w:t>
      </w:r>
      <w:r>
        <w:rPr/>
        <w:t>por</w:t>
      </w:r>
      <w:r>
        <w:rPr>
          <w:spacing w:val="-1"/>
        </w:rPr>
        <w:t> </w:t>
      </w:r>
      <w:r>
        <w:rPr/>
        <w:t>lo</w:t>
      </w:r>
      <w:r>
        <w:rPr>
          <w:spacing w:val="-6"/>
        </w:rPr>
        <w:t> </w:t>
      </w:r>
      <w:r>
        <w:rPr/>
        <w:t>que</w:t>
      </w:r>
      <w:r>
        <w:rPr>
          <w:spacing w:val="-6"/>
        </w:rPr>
        <w:t> </w:t>
      </w:r>
      <w:r>
        <w:rPr/>
        <w:t>su</w:t>
      </w:r>
      <w:r>
        <w:rPr>
          <w:spacing w:val="-3"/>
        </w:rPr>
        <w:t> </w:t>
      </w:r>
      <w:r>
        <w:rPr/>
        <w:t>silencio</w:t>
      </w:r>
      <w:r>
        <w:rPr>
          <w:spacing w:val="-5"/>
        </w:rPr>
        <w:t> </w:t>
      </w:r>
      <w:r>
        <w:rPr/>
        <w:t>no</w:t>
      </w:r>
      <w:r>
        <w:rPr>
          <w:spacing w:val="-6"/>
        </w:rPr>
        <w:t> </w:t>
      </w:r>
      <w:r>
        <w:rPr/>
        <w:t>deberá ser considerado como prueba o indicio de su responsabilidad en la comisión de los hechos que se le imputan.</w:t>
      </w:r>
    </w:p>
    <w:p>
      <w:pPr>
        <w:spacing w:after="0"/>
        <w:jc w:val="both"/>
        <w:sectPr>
          <w:pgSz w:w="12240" w:h="15840"/>
          <w:pgMar w:top="1340" w:bottom="280" w:left="1560" w:right="1520"/>
        </w:sectPr>
      </w:pPr>
    </w:p>
    <w:p>
      <w:pPr>
        <w:pStyle w:val="BodyText"/>
        <w:spacing w:before="141"/>
        <w:ind w:left="142" w:right="179"/>
        <w:jc w:val="both"/>
      </w:pPr>
      <w:r>
        <w:rPr>
          <w:b/>
        </w:rPr>
        <w:t>ARTÍCULO 139. </w:t>
      </w:r>
      <w:r>
        <w:rPr/>
        <w:t>Las pruebas deberán ofrecerse en los plazos señalados en cada caso esta Ley. Las</w:t>
      </w:r>
      <w:r>
        <w:rPr>
          <w:spacing w:val="-9"/>
        </w:rPr>
        <w:t> </w:t>
      </w:r>
      <w:r>
        <w:rPr/>
        <w:t>que</w:t>
      </w:r>
      <w:r>
        <w:rPr>
          <w:spacing w:val="-10"/>
        </w:rPr>
        <w:t> </w:t>
      </w:r>
      <w:r>
        <w:rPr/>
        <w:t>se</w:t>
      </w:r>
      <w:r>
        <w:rPr>
          <w:spacing w:val="-7"/>
        </w:rPr>
        <w:t> </w:t>
      </w:r>
      <w:r>
        <w:rPr/>
        <w:t>ofrezcan</w:t>
      </w:r>
      <w:r>
        <w:rPr>
          <w:spacing w:val="-11"/>
        </w:rPr>
        <w:t> </w:t>
      </w:r>
      <w:r>
        <w:rPr/>
        <w:t>fuera</w:t>
      </w:r>
      <w:r>
        <w:rPr>
          <w:spacing w:val="-10"/>
        </w:rPr>
        <w:t> </w:t>
      </w:r>
      <w:r>
        <w:rPr/>
        <w:t>de</w:t>
      </w:r>
      <w:r>
        <w:rPr>
          <w:spacing w:val="-9"/>
        </w:rPr>
        <w:t> </w:t>
      </w:r>
      <w:r>
        <w:rPr/>
        <w:t>ellos</w:t>
      </w:r>
      <w:r>
        <w:rPr>
          <w:spacing w:val="-9"/>
        </w:rPr>
        <w:t> </w:t>
      </w:r>
      <w:r>
        <w:rPr/>
        <w:t>no</w:t>
      </w:r>
      <w:r>
        <w:rPr>
          <w:spacing w:val="-10"/>
        </w:rPr>
        <w:t> </w:t>
      </w:r>
      <w:r>
        <w:rPr/>
        <w:t>serán</w:t>
      </w:r>
      <w:r>
        <w:rPr>
          <w:spacing w:val="-10"/>
        </w:rPr>
        <w:t> </w:t>
      </w:r>
      <w:r>
        <w:rPr/>
        <w:t>admitidas</w:t>
      </w:r>
      <w:r>
        <w:rPr>
          <w:spacing w:val="-9"/>
        </w:rPr>
        <w:t> </w:t>
      </w:r>
      <w:r>
        <w:rPr/>
        <w:t>salvo</w:t>
      </w:r>
      <w:r>
        <w:rPr>
          <w:spacing w:val="-9"/>
        </w:rPr>
        <w:t> </w:t>
      </w:r>
      <w:r>
        <w:rPr/>
        <w:t>que</w:t>
      </w:r>
      <w:r>
        <w:rPr>
          <w:spacing w:val="-11"/>
        </w:rPr>
        <w:t> </w:t>
      </w:r>
      <w:r>
        <w:rPr/>
        <w:t>se</w:t>
      </w:r>
      <w:r>
        <w:rPr>
          <w:spacing w:val="-9"/>
        </w:rPr>
        <w:t> </w:t>
      </w:r>
      <w:r>
        <w:rPr/>
        <w:t>trate</w:t>
      </w:r>
      <w:r>
        <w:rPr>
          <w:spacing w:val="-10"/>
        </w:rPr>
        <w:t> </w:t>
      </w:r>
      <w:r>
        <w:rPr/>
        <w:t>de</w:t>
      </w:r>
      <w:r>
        <w:rPr>
          <w:spacing w:val="-8"/>
        </w:rPr>
        <w:t> </w:t>
      </w:r>
      <w:r>
        <w:rPr/>
        <w:t>pruebas</w:t>
      </w:r>
      <w:r>
        <w:rPr>
          <w:spacing w:val="-8"/>
        </w:rPr>
        <w:t> </w:t>
      </w:r>
      <w:r>
        <w:rPr/>
        <w:t>supervenientes, entendiéndose</w:t>
      </w:r>
      <w:r>
        <w:rPr>
          <w:spacing w:val="-13"/>
        </w:rPr>
        <w:t> </w:t>
      </w:r>
      <w:r>
        <w:rPr/>
        <w:t>por</w:t>
      </w:r>
      <w:r>
        <w:rPr>
          <w:spacing w:val="-12"/>
        </w:rPr>
        <w:t> </w:t>
      </w:r>
      <w:r>
        <w:rPr/>
        <w:t>tales,</w:t>
      </w:r>
      <w:r>
        <w:rPr>
          <w:spacing w:val="-12"/>
        </w:rPr>
        <w:t> </w:t>
      </w:r>
      <w:r>
        <w:rPr/>
        <w:t>aquellas</w:t>
      </w:r>
      <w:r>
        <w:rPr>
          <w:spacing w:val="-12"/>
        </w:rPr>
        <w:t> </w:t>
      </w:r>
      <w:r>
        <w:rPr/>
        <w:t>que</w:t>
      </w:r>
      <w:r>
        <w:rPr>
          <w:spacing w:val="-13"/>
        </w:rPr>
        <w:t> </w:t>
      </w:r>
      <w:r>
        <w:rPr/>
        <w:t>se</w:t>
      </w:r>
      <w:r>
        <w:rPr>
          <w:spacing w:val="-9"/>
        </w:rPr>
        <w:t> </w:t>
      </w:r>
      <w:r>
        <w:rPr/>
        <w:t>hayan</w:t>
      </w:r>
      <w:r>
        <w:rPr>
          <w:spacing w:val="-11"/>
        </w:rPr>
        <w:t> </w:t>
      </w:r>
      <w:r>
        <w:rPr/>
        <w:t>producido</w:t>
      </w:r>
      <w:r>
        <w:rPr>
          <w:spacing w:val="-13"/>
        </w:rPr>
        <w:t> </w:t>
      </w:r>
      <w:r>
        <w:rPr/>
        <w:t>con</w:t>
      </w:r>
      <w:r>
        <w:rPr>
          <w:spacing w:val="-11"/>
        </w:rPr>
        <w:t> </w:t>
      </w:r>
      <w:r>
        <w:rPr/>
        <w:t>posterioridad</w:t>
      </w:r>
      <w:r>
        <w:rPr>
          <w:spacing w:val="-9"/>
        </w:rPr>
        <w:t> </w:t>
      </w:r>
      <w:r>
        <w:rPr/>
        <w:t>al</w:t>
      </w:r>
      <w:r>
        <w:rPr>
          <w:spacing w:val="-5"/>
        </w:rPr>
        <w:t> </w:t>
      </w:r>
      <w:r>
        <w:rPr/>
        <w:t>vencimiento</w:t>
      </w:r>
      <w:r>
        <w:rPr>
          <w:spacing w:val="-13"/>
        </w:rPr>
        <w:t> </w:t>
      </w:r>
      <w:r>
        <w:rPr/>
        <w:t>del</w:t>
      </w:r>
      <w:r>
        <w:rPr>
          <w:spacing w:val="-12"/>
        </w:rPr>
        <w:t> </w:t>
      </w:r>
      <w:r>
        <w:rPr/>
        <w:t>plazo para</w:t>
      </w:r>
      <w:r>
        <w:rPr>
          <w:spacing w:val="-8"/>
        </w:rPr>
        <w:t> </w:t>
      </w:r>
      <w:r>
        <w:rPr/>
        <w:t>ofrecer</w:t>
      </w:r>
      <w:r>
        <w:rPr>
          <w:spacing w:val="-7"/>
        </w:rPr>
        <w:t> </w:t>
      </w:r>
      <w:r>
        <w:rPr/>
        <w:t>pruebas;</w:t>
      </w:r>
      <w:r>
        <w:rPr>
          <w:spacing w:val="-7"/>
        </w:rPr>
        <w:t> </w:t>
      </w:r>
      <w:r>
        <w:rPr/>
        <w:t>o</w:t>
      </w:r>
      <w:r>
        <w:rPr>
          <w:spacing w:val="-6"/>
        </w:rPr>
        <w:t> </w:t>
      </w:r>
      <w:r>
        <w:rPr/>
        <w:t>las</w:t>
      </w:r>
      <w:r>
        <w:rPr>
          <w:spacing w:val="-5"/>
        </w:rPr>
        <w:t> </w:t>
      </w:r>
      <w:r>
        <w:rPr/>
        <w:t>que</w:t>
      </w:r>
      <w:r>
        <w:rPr>
          <w:spacing w:val="-7"/>
        </w:rPr>
        <w:t> </w:t>
      </w:r>
      <w:r>
        <w:rPr/>
        <w:t>se</w:t>
      </w:r>
      <w:r>
        <w:rPr>
          <w:spacing w:val="-8"/>
        </w:rPr>
        <w:t> </w:t>
      </w:r>
      <w:r>
        <w:rPr/>
        <w:t>hayan</w:t>
      </w:r>
      <w:r>
        <w:rPr>
          <w:spacing w:val="-7"/>
        </w:rPr>
        <w:t> </w:t>
      </w:r>
      <w:r>
        <w:rPr/>
        <w:t>producido</w:t>
      </w:r>
      <w:r>
        <w:rPr>
          <w:spacing w:val="-8"/>
        </w:rPr>
        <w:t> </w:t>
      </w:r>
      <w:r>
        <w:rPr/>
        <w:t>antes,</w:t>
      </w:r>
      <w:r>
        <w:rPr>
          <w:spacing w:val="-8"/>
        </w:rPr>
        <w:t> </w:t>
      </w:r>
      <w:r>
        <w:rPr/>
        <w:t>siempre</w:t>
      </w:r>
      <w:r>
        <w:rPr>
          <w:spacing w:val="-6"/>
        </w:rPr>
        <w:t> </w:t>
      </w:r>
      <w:r>
        <w:rPr/>
        <w:t>que</w:t>
      </w:r>
      <w:r>
        <w:rPr>
          <w:spacing w:val="-8"/>
        </w:rPr>
        <w:t> </w:t>
      </w:r>
      <w:r>
        <w:rPr/>
        <w:t>el</w:t>
      </w:r>
      <w:r>
        <w:rPr>
          <w:spacing w:val="-8"/>
        </w:rPr>
        <w:t> </w:t>
      </w:r>
      <w:r>
        <w:rPr/>
        <w:t>que</w:t>
      </w:r>
      <w:r>
        <w:rPr>
          <w:spacing w:val="-8"/>
        </w:rPr>
        <w:t> </w:t>
      </w:r>
      <w:r>
        <w:rPr/>
        <w:t>las</w:t>
      </w:r>
      <w:r>
        <w:rPr>
          <w:spacing w:val="-7"/>
        </w:rPr>
        <w:t> </w:t>
      </w:r>
      <w:r>
        <w:rPr/>
        <w:t>ofrezca</w:t>
      </w:r>
      <w:r>
        <w:rPr>
          <w:spacing w:val="-7"/>
        </w:rPr>
        <w:t> </w:t>
      </w:r>
      <w:r>
        <w:rPr/>
        <w:t>manifieste bajo protesta de decir verdad que no tuvo la posibilidad de conocer su</w:t>
      </w:r>
      <w:r>
        <w:rPr>
          <w:spacing w:val="-13"/>
        </w:rPr>
        <w:t> </w:t>
      </w:r>
      <w:r>
        <w:rPr/>
        <w:t>existencia.</w:t>
      </w:r>
    </w:p>
    <w:p>
      <w:pPr>
        <w:pStyle w:val="BodyText"/>
      </w:pPr>
    </w:p>
    <w:p>
      <w:pPr>
        <w:pStyle w:val="BodyText"/>
        <w:spacing w:line="242" w:lineRule="auto"/>
        <w:ind w:left="142" w:right="179"/>
        <w:jc w:val="both"/>
      </w:pPr>
      <w:r>
        <w:rPr>
          <w:b/>
        </w:rPr>
        <w:t>ARTÍCULO</w:t>
      </w:r>
      <w:r>
        <w:rPr>
          <w:b/>
          <w:spacing w:val="-9"/>
        </w:rPr>
        <w:t> </w:t>
      </w:r>
      <w:r>
        <w:rPr>
          <w:b/>
        </w:rPr>
        <w:t>140.</w:t>
      </w:r>
      <w:r>
        <w:rPr>
          <w:b/>
          <w:spacing w:val="-6"/>
        </w:rPr>
        <w:t> </w:t>
      </w:r>
      <w:r>
        <w:rPr/>
        <w:t>De</w:t>
      </w:r>
      <w:r>
        <w:rPr>
          <w:spacing w:val="-8"/>
        </w:rPr>
        <w:t> </w:t>
      </w:r>
      <w:r>
        <w:rPr/>
        <w:t>toda</w:t>
      </w:r>
      <w:r>
        <w:rPr>
          <w:spacing w:val="-7"/>
        </w:rPr>
        <w:t> </w:t>
      </w:r>
      <w:r>
        <w:rPr/>
        <w:t>prueba</w:t>
      </w:r>
      <w:r>
        <w:rPr>
          <w:spacing w:val="-8"/>
        </w:rPr>
        <w:t> </w:t>
      </w:r>
      <w:r>
        <w:rPr/>
        <w:t>superveniente</w:t>
      </w:r>
      <w:r>
        <w:rPr>
          <w:spacing w:val="-8"/>
        </w:rPr>
        <w:t> </w:t>
      </w:r>
      <w:r>
        <w:rPr/>
        <w:t>se</w:t>
      </w:r>
      <w:r>
        <w:rPr>
          <w:spacing w:val="-7"/>
        </w:rPr>
        <w:t> </w:t>
      </w:r>
      <w:r>
        <w:rPr/>
        <w:t>dará</w:t>
      </w:r>
      <w:r>
        <w:rPr>
          <w:spacing w:val="-7"/>
        </w:rPr>
        <w:t> </w:t>
      </w:r>
      <w:r>
        <w:rPr/>
        <w:t>vista</w:t>
      </w:r>
      <w:r>
        <w:rPr>
          <w:spacing w:val="-7"/>
        </w:rPr>
        <w:t> </w:t>
      </w:r>
      <w:r>
        <w:rPr/>
        <w:t>a</w:t>
      </w:r>
      <w:r>
        <w:rPr>
          <w:spacing w:val="-7"/>
        </w:rPr>
        <w:t> </w:t>
      </w:r>
      <w:r>
        <w:rPr/>
        <w:t>las</w:t>
      </w:r>
      <w:r>
        <w:rPr>
          <w:spacing w:val="-7"/>
        </w:rPr>
        <w:t> </w:t>
      </w:r>
      <w:r>
        <w:rPr/>
        <w:t>partes</w:t>
      </w:r>
      <w:r>
        <w:rPr>
          <w:spacing w:val="-6"/>
        </w:rPr>
        <w:t> </w:t>
      </w:r>
      <w:r>
        <w:rPr/>
        <w:t>por</w:t>
      </w:r>
      <w:r>
        <w:rPr>
          <w:spacing w:val="-7"/>
        </w:rPr>
        <w:t> </w:t>
      </w:r>
      <w:r>
        <w:rPr/>
        <w:t>un</w:t>
      </w:r>
      <w:r>
        <w:rPr>
          <w:spacing w:val="-7"/>
        </w:rPr>
        <w:t> </w:t>
      </w:r>
      <w:r>
        <w:rPr/>
        <w:t>término</w:t>
      </w:r>
      <w:r>
        <w:rPr>
          <w:spacing w:val="-10"/>
        </w:rPr>
        <w:t> </w:t>
      </w:r>
      <w:r>
        <w:rPr/>
        <w:t>de</w:t>
      </w:r>
      <w:r>
        <w:rPr>
          <w:spacing w:val="-11"/>
        </w:rPr>
        <w:t> </w:t>
      </w:r>
      <w:r>
        <w:rPr/>
        <w:t>tres</w:t>
      </w:r>
      <w:r>
        <w:rPr>
          <w:spacing w:val="-8"/>
        </w:rPr>
        <w:t> </w:t>
      </w:r>
      <w:r>
        <w:rPr/>
        <w:t>días para que manifiesten lo que a su derecho</w:t>
      </w:r>
      <w:r>
        <w:rPr>
          <w:spacing w:val="-2"/>
        </w:rPr>
        <w:t> </w:t>
      </w:r>
      <w:r>
        <w:rPr/>
        <w:t>convenga.</w:t>
      </w:r>
    </w:p>
    <w:p>
      <w:pPr>
        <w:pStyle w:val="BodyText"/>
        <w:spacing w:before="8"/>
        <w:rPr>
          <w:sz w:val="19"/>
        </w:rPr>
      </w:pPr>
    </w:p>
    <w:p>
      <w:pPr>
        <w:pStyle w:val="BodyText"/>
        <w:spacing w:before="1"/>
        <w:ind w:left="142" w:right="184"/>
        <w:jc w:val="both"/>
      </w:pPr>
      <w:r>
        <w:rPr>
          <w:b/>
        </w:rPr>
        <w:t>ARTÍCULO</w:t>
      </w:r>
      <w:r>
        <w:rPr>
          <w:b/>
          <w:spacing w:val="-10"/>
        </w:rPr>
        <w:t> </w:t>
      </w:r>
      <w:r>
        <w:rPr>
          <w:b/>
        </w:rPr>
        <w:t>141.</w:t>
      </w:r>
      <w:r>
        <w:rPr>
          <w:b/>
          <w:spacing w:val="-9"/>
        </w:rPr>
        <w:t> </w:t>
      </w:r>
      <w:r>
        <w:rPr/>
        <w:t>Los</w:t>
      </w:r>
      <w:r>
        <w:rPr>
          <w:spacing w:val="-9"/>
        </w:rPr>
        <w:t> </w:t>
      </w:r>
      <w:r>
        <w:rPr/>
        <w:t>hechos</w:t>
      </w:r>
      <w:r>
        <w:rPr>
          <w:spacing w:val="-9"/>
        </w:rPr>
        <w:t> </w:t>
      </w:r>
      <w:r>
        <w:rPr/>
        <w:t>notorios</w:t>
      </w:r>
      <w:r>
        <w:rPr>
          <w:spacing w:val="-9"/>
        </w:rPr>
        <w:t> </w:t>
      </w:r>
      <w:r>
        <w:rPr/>
        <w:t>no</w:t>
      </w:r>
      <w:r>
        <w:rPr>
          <w:spacing w:val="-11"/>
        </w:rPr>
        <w:t> </w:t>
      </w:r>
      <w:r>
        <w:rPr/>
        <w:t>serán</w:t>
      </w:r>
      <w:r>
        <w:rPr>
          <w:spacing w:val="-10"/>
        </w:rPr>
        <w:t> </w:t>
      </w:r>
      <w:r>
        <w:rPr/>
        <w:t>objeto</w:t>
      </w:r>
      <w:r>
        <w:rPr>
          <w:spacing w:val="-10"/>
        </w:rPr>
        <w:t> </w:t>
      </w:r>
      <w:r>
        <w:rPr/>
        <w:t>de</w:t>
      </w:r>
      <w:r>
        <w:rPr>
          <w:spacing w:val="-10"/>
        </w:rPr>
        <w:t> </w:t>
      </w:r>
      <w:r>
        <w:rPr/>
        <w:t>prueba,</w:t>
      </w:r>
      <w:r>
        <w:rPr>
          <w:spacing w:val="-11"/>
        </w:rPr>
        <w:t> </w:t>
      </w:r>
      <w:r>
        <w:rPr/>
        <w:t>pudiendo</w:t>
      </w:r>
      <w:r>
        <w:rPr>
          <w:spacing w:val="-10"/>
        </w:rPr>
        <w:t> </w:t>
      </w:r>
      <w:r>
        <w:rPr/>
        <w:t>la</w:t>
      </w:r>
      <w:r>
        <w:rPr>
          <w:spacing w:val="-11"/>
        </w:rPr>
        <w:t> </w:t>
      </w:r>
      <w:r>
        <w:rPr/>
        <w:t>autoridad</w:t>
      </w:r>
      <w:r>
        <w:rPr>
          <w:spacing w:val="-10"/>
        </w:rPr>
        <w:t> </w:t>
      </w:r>
      <w:r>
        <w:rPr/>
        <w:t>que</w:t>
      </w:r>
      <w:r>
        <w:rPr>
          <w:spacing w:val="-10"/>
        </w:rPr>
        <w:t> </w:t>
      </w:r>
      <w:r>
        <w:rPr/>
        <w:t>resuelva el asunto referirse a ellos aun cuando las partes no los hubieren</w:t>
      </w:r>
      <w:r>
        <w:rPr>
          <w:spacing w:val="-7"/>
        </w:rPr>
        <w:t> </w:t>
      </w:r>
      <w:r>
        <w:rPr/>
        <w:t>mencionado.</w:t>
      </w:r>
    </w:p>
    <w:p>
      <w:pPr>
        <w:pStyle w:val="BodyText"/>
        <w:spacing w:before="10"/>
        <w:rPr>
          <w:sz w:val="19"/>
        </w:rPr>
      </w:pPr>
    </w:p>
    <w:p>
      <w:pPr>
        <w:pStyle w:val="BodyText"/>
        <w:spacing w:line="242" w:lineRule="auto"/>
        <w:ind w:left="142" w:right="185"/>
        <w:jc w:val="both"/>
      </w:pPr>
      <w:r>
        <w:rPr>
          <w:b/>
        </w:rPr>
        <w:t>ARTÍCULO 142. </w:t>
      </w:r>
      <w:r>
        <w:rPr/>
        <w:t>En caso de que cualquiera de las partes hubiere solicitado la expedición de un documento</w:t>
      </w:r>
      <w:r>
        <w:rPr>
          <w:spacing w:val="-8"/>
        </w:rPr>
        <w:t> </w:t>
      </w:r>
      <w:r>
        <w:rPr/>
        <w:t>o</w:t>
      </w:r>
      <w:r>
        <w:rPr>
          <w:spacing w:val="-5"/>
        </w:rPr>
        <w:t> </w:t>
      </w:r>
      <w:r>
        <w:rPr/>
        <w:t>informe</w:t>
      </w:r>
      <w:r>
        <w:rPr>
          <w:spacing w:val="-7"/>
        </w:rPr>
        <w:t> </w:t>
      </w:r>
      <w:r>
        <w:rPr/>
        <w:t>que</w:t>
      </w:r>
      <w:r>
        <w:rPr>
          <w:spacing w:val="-5"/>
        </w:rPr>
        <w:t> </w:t>
      </w:r>
      <w:r>
        <w:rPr/>
        <w:t>obre</w:t>
      </w:r>
      <w:r>
        <w:rPr>
          <w:spacing w:val="-6"/>
        </w:rPr>
        <w:t> </w:t>
      </w:r>
      <w:r>
        <w:rPr/>
        <w:t>en</w:t>
      </w:r>
      <w:r>
        <w:rPr>
          <w:spacing w:val="-7"/>
        </w:rPr>
        <w:t> </w:t>
      </w:r>
      <w:r>
        <w:rPr/>
        <w:t>poder</w:t>
      </w:r>
      <w:r>
        <w:rPr>
          <w:spacing w:val="-7"/>
        </w:rPr>
        <w:t> </w:t>
      </w:r>
      <w:r>
        <w:rPr/>
        <w:t>de</w:t>
      </w:r>
      <w:r>
        <w:rPr>
          <w:spacing w:val="-5"/>
        </w:rPr>
        <w:t> </w:t>
      </w:r>
      <w:r>
        <w:rPr/>
        <w:t>cualquier</w:t>
      </w:r>
      <w:r>
        <w:rPr>
          <w:spacing w:val="-4"/>
        </w:rPr>
        <w:t> </w:t>
      </w:r>
      <w:r>
        <w:rPr/>
        <w:t>persona</w:t>
      </w:r>
      <w:r>
        <w:rPr>
          <w:spacing w:val="-5"/>
        </w:rPr>
        <w:t> </w:t>
      </w:r>
      <w:r>
        <w:rPr/>
        <w:t>o</w:t>
      </w:r>
      <w:r>
        <w:rPr>
          <w:spacing w:val="-7"/>
        </w:rPr>
        <w:t> </w:t>
      </w:r>
      <w:r>
        <w:rPr/>
        <w:t>ente</w:t>
      </w:r>
      <w:r>
        <w:rPr>
          <w:spacing w:val="-6"/>
        </w:rPr>
        <w:t> </w:t>
      </w:r>
      <w:r>
        <w:rPr/>
        <w:t>público,</w:t>
      </w:r>
      <w:r>
        <w:rPr>
          <w:spacing w:val="-3"/>
        </w:rPr>
        <w:t> </w:t>
      </w:r>
      <w:r>
        <w:rPr/>
        <w:t>y</w:t>
      </w:r>
      <w:r>
        <w:rPr>
          <w:spacing w:val="-8"/>
        </w:rPr>
        <w:t> </w:t>
      </w:r>
      <w:r>
        <w:rPr/>
        <w:t>no</w:t>
      </w:r>
      <w:r>
        <w:rPr>
          <w:spacing w:val="-3"/>
        </w:rPr>
        <w:t> </w:t>
      </w:r>
      <w:r>
        <w:rPr/>
        <w:t>se</w:t>
      </w:r>
      <w:r>
        <w:rPr>
          <w:spacing w:val="-7"/>
        </w:rPr>
        <w:t> </w:t>
      </w:r>
      <w:r>
        <w:rPr/>
        <w:t>haya</w:t>
      </w:r>
      <w:r>
        <w:rPr>
          <w:spacing w:val="-5"/>
        </w:rPr>
        <w:t> </w:t>
      </w:r>
      <w:r>
        <w:rPr/>
        <w:t>expedido sin causa justificada, la autoridad resolutora del asunto ordenará que se expida la misma, para lo cual podrá hacer uso de los medios de apremio previstos en esta</w:t>
      </w:r>
      <w:r>
        <w:rPr>
          <w:spacing w:val="-7"/>
        </w:rPr>
        <w:t> </w:t>
      </w:r>
      <w:r>
        <w:rPr/>
        <w:t>ley.</w:t>
      </w:r>
    </w:p>
    <w:p>
      <w:pPr>
        <w:pStyle w:val="BodyText"/>
        <w:spacing w:before="2"/>
        <w:rPr>
          <w:sz w:val="19"/>
        </w:rPr>
      </w:pPr>
    </w:p>
    <w:p>
      <w:pPr>
        <w:pStyle w:val="BodyText"/>
        <w:spacing w:line="242" w:lineRule="auto" w:before="1"/>
        <w:ind w:left="142" w:right="186"/>
        <w:jc w:val="both"/>
      </w:pPr>
      <w:r>
        <w:rPr>
          <w:b/>
        </w:rPr>
        <w:t>ARTÍCULO</w:t>
      </w:r>
      <w:r>
        <w:rPr>
          <w:b/>
          <w:spacing w:val="-15"/>
        </w:rPr>
        <w:t> </w:t>
      </w:r>
      <w:r>
        <w:rPr>
          <w:b/>
        </w:rPr>
        <w:t>143.</w:t>
      </w:r>
      <w:r>
        <w:rPr>
          <w:b/>
          <w:spacing w:val="-14"/>
        </w:rPr>
        <w:t> </w:t>
      </w:r>
      <w:r>
        <w:rPr/>
        <w:t>Cualquier</w:t>
      </w:r>
      <w:r>
        <w:rPr>
          <w:spacing w:val="-12"/>
        </w:rPr>
        <w:t> </w:t>
      </w:r>
      <w:r>
        <w:rPr/>
        <w:t>persona,</w:t>
      </w:r>
      <w:r>
        <w:rPr>
          <w:spacing w:val="-13"/>
        </w:rPr>
        <w:t> </w:t>
      </w:r>
      <w:r>
        <w:rPr/>
        <w:t>aun</w:t>
      </w:r>
      <w:r>
        <w:rPr>
          <w:spacing w:val="-15"/>
        </w:rPr>
        <w:t> </w:t>
      </w:r>
      <w:r>
        <w:rPr/>
        <w:t>cuando</w:t>
      </w:r>
      <w:r>
        <w:rPr>
          <w:spacing w:val="-13"/>
        </w:rPr>
        <w:t> </w:t>
      </w:r>
      <w:r>
        <w:rPr/>
        <w:t>no</w:t>
      </w:r>
      <w:r>
        <w:rPr>
          <w:spacing w:val="-16"/>
        </w:rPr>
        <w:t> </w:t>
      </w:r>
      <w:r>
        <w:rPr/>
        <w:t>sea</w:t>
      </w:r>
      <w:r>
        <w:rPr>
          <w:spacing w:val="-15"/>
        </w:rPr>
        <w:t> </w:t>
      </w:r>
      <w:r>
        <w:rPr/>
        <w:t>parte</w:t>
      </w:r>
      <w:r>
        <w:rPr>
          <w:spacing w:val="-13"/>
        </w:rPr>
        <w:t> </w:t>
      </w:r>
      <w:r>
        <w:rPr/>
        <w:t>en</w:t>
      </w:r>
      <w:r>
        <w:rPr>
          <w:spacing w:val="-13"/>
        </w:rPr>
        <w:t> </w:t>
      </w:r>
      <w:r>
        <w:rPr/>
        <w:t>el</w:t>
      </w:r>
      <w:r>
        <w:rPr>
          <w:spacing w:val="-14"/>
        </w:rPr>
        <w:t> </w:t>
      </w:r>
      <w:r>
        <w:rPr/>
        <w:t>procedimiento,</w:t>
      </w:r>
      <w:r>
        <w:rPr>
          <w:spacing w:val="-13"/>
        </w:rPr>
        <w:t> </w:t>
      </w:r>
      <w:r>
        <w:rPr/>
        <w:t>tiene</w:t>
      </w:r>
      <w:r>
        <w:rPr>
          <w:spacing w:val="-13"/>
        </w:rPr>
        <w:t> </w:t>
      </w:r>
      <w:r>
        <w:rPr/>
        <w:t>la</w:t>
      </w:r>
      <w:r>
        <w:rPr>
          <w:spacing w:val="-15"/>
        </w:rPr>
        <w:t> </w:t>
      </w:r>
      <w:r>
        <w:rPr/>
        <w:t>obligación de prestar auxilio a las autoridades resolutoras del asunto para la averiguación de la verdad, por lo que deberán exhibir cualquier documento o cosa, o rendir su testimonio en el momento en que sea requerida para</w:t>
      </w:r>
      <w:r>
        <w:rPr>
          <w:spacing w:val="1"/>
        </w:rPr>
        <w:t> </w:t>
      </w:r>
      <w:r>
        <w:rPr/>
        <w:t>ello.</w:t>
      </w:r>
    </w:p>
    <w:p>
      <w:pPr>
        <w:pStyle w:val="BodyText"/>
        <w:spacing w:before="4"/>
        <w:rPr>
          <w:sz w:val="19"/>
        </w:rPr>
      </w:pPr>
    </w:p>
    <w:p>
      <w:pPr>
        <w:pStyle w:val="BodyText"/>
        <w:ind w:left="142" w:right="180"/>
        <w:jc w:val="both"/>
      </w:pPr>
      <w:r>
        <w:rPr/>
        <w:t>Estarán</w:t>
      </w:r>
      <w:r>
        <w:rPr>
          <w:spacing w:val="-11"/>
        </w:rPr>
        <w:t> </w:t>
      </w:r>
      <w:r>
        <w:rPr/>
        <w:t>exentos</w:t>
      </w:r>
      <w:r>
        <w:rPr>
          <w:spacing w:val="-12"/>
        </w:rPr>
        <w:t> </w:t>
      </w:r>
      <w:r>
        <w:rPr/>
        <w:t>de</w:t>
      </w:r>
      <w:r>
        <w:rPr>
          <w:spacing w:val="-11"/>
        </w:rPr>
        <w:t> </w:t>
      </w:r>
      <w:r>
        <w:rPr/>
        <w:t>tal</w:t>
      </w:r>
      <w:r>
        <w:rPr>
          <w:spacing w:val="-13"/>
        </w:rPr>
        <w:t> </w:t>
      </w:r>
      <w:r>
        <w:rPr/>
        <w:t>obligación</w:t>
      </w:r>
      <w:r>
        <w:rPr>
          <w:spacing w:val="-11"/>
        </w:rPr>
        <w:t> </w:t>
      </w:r>
      <w:r>
        <w:rPr/>
        <w:t>los</w:t>
      </w:r>
      <w:r>
        <w:rPr>
          <w:spacing w:val="-10"/>
        </w:rPr>
        <w:t> </w:t>
      </w:r>
      <w:r>
        <w:rPr/>
        <w:t>ascendientes,</w:t>
      </w:r>
      <w:r>
        <w:rPr>
          <w:spacing w:val="-13"/>
        </w:rPr>
        <w:t> </w:t>
      </w:r>
      <w:r>
        <w:rPr/>
        <w:t>descendientes,</w:t>
      </w:r>
      <w:r>
        <w:rPr>
          <w:spacing w:val="-4"/>
        </w:rPr>
        <w:t> </w:t>
      </w:r>
      <w:r>
        <w:rPr/>
        <w:t>cónyuges</w:t>
      </w:r>
      <w:r>
        <w:rPr>
          <w:spacing w:val="-10"/>
        </w:rPr>
        <w:t> </w:t>
      </w:r>
      <w:r>
        <w:rPr/>
        <w:t>y</w:t>
      </w:r>
      <w:r>
        <w:rPr>
          <w:spacing w:val="-14"/>
        </w:rPr>
        <w:t> </w:t>
      </w:r>
      <w:r>
        <w:rPr/>
        <w:t>personas</w:t>
      </w:r>
      <w:r>
        <w:rPr>
          <w:spacing w:val="-12"/>
        </w:rPr>
        <w:t> </w:t>
      </w:r>
      <w:r>
        <w:rPr/>
        <w:t>que</w:t>
      </w:r>
      <w:r>
        <w:rPr>
          <w:spacing w:val="-13"/>
        </w:rPr>
        <w:t> </w:t>
      </w:r>
      <w:r>
        <w:rPr/>
        <w:t>tengan la obligación de mantener el secreto profesional, en los casos en que se trate de probar contra la parte con la que estén</w:t>
      </w:r>
      <w:r>
        <w:rPr>
          <w:spacing w:val="-2"/>
        </w:rPr>
        <w:t> </w:t>
      </w:r>
      <w:r>
        <w:rPr/>
        <w:t>relacionados.</w:t>
      </w:r>
    </w:p>
    <w:p>
      <w:pPr>
        <w:pStyle w:val="BodyText"/>
        <w:spacing w:before="11"/>
        <w:rPr>
          <w:sz w:val="19"/>
        </w:rPr>
      </w:pPr>
    </w:p>
    <w:p>
      <w:pPr>
        <w:pStyle w:val="BodyText"/>
        <w:ind w:left="142" w:right="177"/>
        <w:jc w:val="both"/>
      </w:pPr>
      <w:r>
        <w:rPr>
          <w:b/>
        </w:rPr>
        <w:t>ARTÍCULO</w:t>
      </w:r>
      <w:r>
        <w:rPr>
          <w:b/>
          <w:spacing w:val="-14"/>
        </w:rPr>
        <w:t> </w:t>
      </w:r>
      <w:r>
        <w:rPr>
          <w:b/>
        </w:rPr>
        <w:t>144.</w:t>
      </w:r>
      <w:r>
        <w:rPr>
          <w:b/>
          <w:spacing w:val="-11"/>
        </w:rPr>
        <w:t> </w:t>
      </w:r>
      <w:r>
        <w:rPr/>
        <w:t>El</w:t>
      </w:r>
      <w:r>
        <w:rPr>
          <w:spacing w:val="-13"/>
        </w:rPr>
        <w:t> </w:t>
      </w:r>
      <w:r>
        <w:rPr/>
        <w:t>derecho</w:t>
      </w:r>
      <w:r>
        <w:rPr>
          <w:spacing w:val="-15"/>
        </w:rPr>
        <w:t> </w:t>
      </w:r>
      <w:r>
        <w:rPr/>
        <w:t>nacional</w:t>
      </w:r>
      <w:r>
        <w:rPr>
          <w:spacing w:val="-14"/>
        </w:rPr>
        <w:t> </w:t>
      </w:r>
      <w:r>
        <w:rPr/>
        <w:t>no</w:t>
      </w:r>
      <w:r>
        <w:rPr>
          <w:spacing w:val="-14"/>
        </w:rPr>
        <w:t> </w:t>
      </w:r>
      <w:r>
        <w:rPr/>
        <w:t>requiere</w:t>
      </w:r>
      <w:r>
        <w:rPr>
          <w:spacing w:val="-15"/>
        </w:rPr>
        <w:t> </w:t>
      </w:r>
      <w:r>
        <w:rPr/>
        <w:t>ser</w:t>
      </w:r>
      <w:r>
        <w:rPr>
          <w:spacing w:val="-12"/>
        </w:rPr>
        <w:t> </w:t>
      </w:r>
      <w:r>
        <w:rPr/>
        <w:t>probado.</w:t>
      </w:r>
      <w:r>
        <w:rPr>
          <w:spacing w:val="-13"/>
        </w:rPr>
        <w:t> </w:t>
      </w:r>
      <w:r>
        <w:rPr/>
        <w:t>El</w:t>
      </w:r>
      <w:r>
        <w:rPr>
          <w:spacing w:val="-14"/>
        </w:rPr>
        <w:t> </w:t>
      </w:r>
      <w:r>
        <w:rPr/>
        <w:t>derecho</w:t>
      </w:r>
      <w:r>
        <w:rPr>
          <w:spacing w:val="-12"/>
        </w:rPr>
        <w:t> </w:t>
      </w:r>
      <w:r>
        <w:rPr/>
        <w:t>extranjero</w:t>
      </w:r>
      <w:r>
        <w:rPr>
          <w:spacing w:val="-15"/>
        </w:rPr>
        <w:t> </w:t>
      </w:r>
      <w:r>
        <w:rPr/>
        <w:t>podrá</w:t>
      </w:r>
      <w:r>
        <w:rPr>
          <w:spacing w:val="-15"/>
        </w:rPr>
        <w:t> </w:t>
      </w:r>
      <w:r>
        <w:rPr>
          <w:spacing w:val="3"/>
        </w:rPr>
        <w:t>ser</w:t>
      </w:r>
      <w:r>
        <w:rPr>
          <w:spacing w:val="-12"/>
        </w:rPr>
        <w:t> </w:t>
      </w:r>
      <w:r>
        <w:rPr/>
        <w:t>objeto de prueba en cuanto su existencia, validez, contenido y alcance, para lo cual las autoridades resolutoras del asunto podrán valerse de informes que se soliciten por conducto de la Secretaría de Relaciones Exteriores, sin perjuicio de las pruebas que al respecto puedan ofrecer las</w:t>
      </w:r>
      <w:r>
        <w:rPr>
          <w:spacing w:val="-9"/>
        </w:rPr>
        <w:t> </w:t>
      </w:r>
      <w:r>
        <w:rPr/>
        <w:t>partes.</w:t>
      </w:r>
    </w:p>
    <w:p>
      <w:pPr>
        <w:pStyle w:val="BodyText"/>
      </w:pPr>
    </w:p>
    <w:p>
      <w:pPr>
        <w:pStyle w:val="BodyText"/>
        <w:ind w:left="142" w:right="185"/>
        <w:jc w:val="both"/>
      </w:pPr>
      <w:r>
        <w:rPr>
          <w:b/>
        </w:rPr>
        <w:t>ARTÍCULO</w:t>
      </w:r>
      <w:r>
        <w:rPr>
          <w:b/>
          <w:spacing w:val="-13"/>
        </w:rPr>
        <w:t> </w:t>
      </w:r>
      <w:r>
        <w:rPr>
          <w:b/>
        </w:rPr>
        <w:t>145.</w:t>
      </w:r>
      <w:r>
        <w:rPr>
          <w:b/>
          <w:spacing w:val="-10"/>
        </w:rPr>
        <w:t> </w:t>
      </w:r>
      <w:r>
        <w:rPr/>
        <w:t>Las</w:t>
      </w:r>
      <w:r>
        <w:rPr>
          <w:spacing w:val="-11"/>
        </w:rPr>
        <w:t> </w:t>
      </w:r>
      <w:r>
        <w:rPr/>
        <w:t>autoridades</w:t>
      </w:r>
      <w:r>
        <w:rPr>
          <w:spacing w:val="-12"/>
        </w:rPr>
        <w:t> </w:t>
      </w:r>
      <w:r>
        <w:rPr/>
        <w:t>resolutoras</w:t>
      </w:r>
      <w:r>
        <w:rPr>
          <w:spacing w:val="-12"/>
        </w:rPr>
        <w:t> </w:t>
      </w:r>
      <w:r>
        <w:rPr/>
        <w:t>del</w:t>
      </w:r>
      <w:r>
        <w:rPr>
          <w:spacing w:val="-11"/>
        </w:rPr>
        <w:t> </w:t>
      </w:r>
      <w:r>
        <w:rPr/>
        <w:t>asunto,</w:t>
      </w:r>
      <w:r>
        <w:rPr>
          <w:spacing w:val="-14"/>
        </w:rPr>
        <w:t> </w:t>
      </w:r>
      <w:r>
        <w:rPr/>
        <w:t>podrán</w:t>
      </w:r>
      <w:r>
        <w:rPr>
          <w:spacing w:val="-10"/>
        </w:rPr>
        <w:t> </w:t>
      </w:r>
      <w:r>
        <w:rPr/>
        <w:t>ordenar</w:t>
      </w:r>
      <w:r>
        <w:rPr>
          <w:spacing w:val="-10"/>
        </w:rPr>
        <w:t> </w:t>
      </w:r>
      <w:r>
        <w:rPr/>
        <w:t>la</w:t>
      </w:r>
      <w:r>
        <w:rPr>
          <w:spacing w:val="-14"/>
        </w:rPr>
        <w:t> </w:t>
      </w:r>
      <w:r>
        <w:rPr/>
        <w:t>realización</w:t>
      </w:r>
      <w:r>
        <w:rPr>
          <w:spacing w:val="-11"/>
        </w:rPr>
        <w:t> </w:t>
      </w:r>
      <w:r>
        <w:rPr/>
        <w:t>de</w:t>
      </w:r>
      <w:r>
        <w:rPr>
          <w:spacing w:val="-12"/>
        </w:rPr>
        <w:t> </w:t>
      </w:r>
      <w:r>
        <w:rPr/>
        <w:t>diligencias para mejor proveer, sin que por ello se entienda abierta de nuevo la investigación, disponiendo la práctica o ampliación de cualquier diligencia probatoria, siempre que resulte pertinente para el conocimiento de los hechos relacionados con la existencia de la falta administrativa y la responsabilidad de quien la hubiera</w:t>
      </w:r>
      <w:r>
        <w:rPr>
          <w:spacing w:val="-4"/>
        </w:rPr>
        <w:t> </w:t>
      </w:r>
      <w:r>
        <w:rPr/>
        <w:t>cometido.</w:t>
      </w:r>
    </w:p>
    <w:p>
      <w:pPr>
        <w:pStyle w:val="BodyText"/>
        <w:spacing w:before="2"/>
      </w:pPr>
    </w:p>
    <w:p>
      <w:pPr>
        <w:pStyle w:val="BodyText"/>
        <w:ind w:left="142" w:right="182"/>
        <w:jc w:val="both"/>
      </w:pPr>
      <w:r>
        <w:rPr/>
        <w:t>Con las pruebas que se alleguen al procedimiento derivadas de diligencias para mejor proveer se dará</w:t>
      </w:r>
      <w:r>
        <w:rPr>
          <w:spacing w:val="-13"/>
        </w:rPr>
        <w:t> </w:t>
      </w:r>
      <w:r>
        <w:rPr/>
        <w:t>vista</w:t>
      </w:r>
      <w:r>
        <w:rPr>
          <w:spacing w:val="-12"/>
        </w:rPr>
        <w:t> </w:t>
      </w:r>
      <w:r>
        <w:rPr/>
        <w:t>a</w:t>
      </w:r>
      <w:r>
        <w:rPr>
          <w:spacing w:val="-12"/>
        </w:rPr>
        <w:t> </w:t>
      </w:r>
      <w:r>
        <w:rPr/>
        <w:t>las</w:t>
      </w:r>
      <w:r>
        <w:rPr>
          <w:spacing w:val="-13"/>
        </w:rPr>
        <w:t> </w:t>
      </w:r>
      <w:r>
        <w:rPr/>
        <w:t>partes</w:t>
      </w:r>
      <w:r>
        <w:rPr>
          <w:spacing w:val="-11"/>
        </w:rPr>
        <w:t> </w:t>
      </w:r>
      <w:r>
        <w:rPr/>
        <w:t>por</w:t>
      </w:r>
      <w:r>
        <w:rPr>
          <w:spacing w:val="-11"/>
        </w:rPr>
        <w:t> </w:t>
      </w:r>
      <w:r>
        <w:rPr/>
        <w:t>el</w:t>
      </w:r>
      <w:r>
        <w:rPr>
          <w:spacing w:val="-13"/>
        </w:rPr>
        <w:t> </w:t>
      </w:r>
      <w:r>
        <w:rPr/>
        <w:t>término</w:t>
      </w:r>
      <w:r>
        <w:rPr>
          <w:spacing w:val="-15"/>
        </w:rPr>
        <w:t> </w:t>
      </w:r>
      <w:r>
        <w:rPr/>
        <w:t>de</w:t>
      </w:r>
      <w:r>
        <w:rPr>
          <w:spacing w:val="-15"/>
        </w:rPr>
        <w:t> </w:t>
      </w:r>
      <w:r>
        <w:rPr/>
        <w:t>tres</w:t>
      </w:r>
      <w:r>
        <w:rPr>
          <w:spacing w:val="-11"/>
        </w:rPr>
        <w:t> </w:t>
      </w:r>
      <w:r>
        <w:rPr/>
        <w:t>días</w:t>
      </w:r>
      <w:r>
        <w:rPr>
          <w:spacing w:val="-10"/>
        </w:rPr>
        <w:t> </w:t>
      </w:r>
      <w:r>
        <w:rPr/>
        <w:t>para</w:t>
      </w:r>
      <w:r>
        <w:rPr>
          <w:spacing w:val="-13"/>
        </w:rPr>
        <w:t> </w:t>
      </w:r>
      <w:r>
        <w:rPr/>
        <w:t>que</w:t>
      </w:r>
      <w:r>
        <w:rPr>
          <w:spacing w:val="-15"/>
        </w:rPr>
        <w:t> </w:t>
      </w:r>
      <w:r>
        <w:rPr/>
        <w:t>manifiesten</w:t>
      </w:r>
      <w:r>
        <w:rPr>
          <w:spacing w:val="-12"/>
        </w:rPr>
        <w:t> </w:t>
      </w:r>
      <w:r>
        <w:rPr/>
        <w:t>lo</w:t>
      </w:r>
      <w:r>
        <w:rPr>
          <w:spacing w:val="-12"/>
        </w:rPr>
        <w:t> </w:t>
      </w:r>
      <w:r>
        <w:rPr/>
        <w:t>que</w:t>
      </w:r>
      <w:r>
        <w:rPr>
          <w:spacing w:val="-12"/>
        </w:rPr>
        <w:t> </w:t>
      </w:r>
      <w:r>
        <w:rPr/>
        <w:t>a</w:t>
      </w:r>
      <w:r>
        <w:rPr>
          <w:spacing w:val="-13"/>
        </w:rPr>
        <w:t> </w:t>
      </w:r>
      <w:r>
        <w:rPr/>
        <w:t>su</w:t>
      </w:r>
      <w:r>
        <w:rPr>
          <w:spacing w:val="-12"/>
        </w:rPr>
        <w:t> </w:t>
      </w:r>
      <w:r>
        <w:rPr/>
        <w:t>derecho</w:t>
      </w:r>
      <w:r>
        <w:rPr>
          <w:spacing w:val="-15"/>
        </w:rPr>
        <w:t> </w:t>
      </w:r>
      <w:r>
        <w:rPr/>
        <w:t>convenga, pudiendo ser objetadas en cuanto a su alcance y valor probatorio en la vía</w:t>
      </w:r>
      <w:r>
        <w:rPr>
          <w:spacing w:val="-7"/>
        </w:rPr>
        <w:t> </w:t>
      </w:r>
      <w:r>
        <w:rPr/>
        <w:t>incidental.</w:t>
      </w:r>
    </w:p>
    <w:p>
      <w:pPr>
        <w:pStyle w:val="BodyText"/>
        <w:spacing w:before="9"/>
        <w:rPr>
          <w:sz w:val="19"/>
        </w:rPr>
      </w:pPr>
    </w:p>
    <w:p>
      <w:pPr>
        <w:pStyle w:val="BodyText"/>
        <w:spacing w:line="242" w:lineRule="auto"/>
        <w:ind w:left="142" w:right="183"/>
        <w:jc w:val="both"/>
      </w:pPr>
      <w:r>
        <w:rPr>
          <w:b/>
        </w:rPr>
        <w:t>ARTÍCULO</w:t>
      </w:r>
      <w:r>
        <w:rPr>
          <w:b/>
          <w:spacing w:val="-15"/>
        </w:rPr>
        <w:t> </w:t>
      </w:r>
      <w:r>
        <w:rPr>
          <w:b/>
        </w:rPr>
        <w:t>146.</w:t>
      </w:r>
      <w:r>
        <w:rPr>
          <w:b/>
          <w:spacing w:val="-14"/>
        </w:rPr>
        <w:t> </w:t>
      </w:r>
      <w:r>
        <w:rPr/>
        <w:t>Cuando</w:t>
      </w:r>
      <w:r>
        <w:rPr>
          <w:spacing w:val="-13"/>
        </w:rPr>
        <w:t> </w:t>
      </w:r>
      <w:r>
        <w:rPr/>
        <w:t>la</w:t>
      </w:r>
      <w:r>
        <w:rPr>
          <w:spacing w:val="-13"/>
        </w:rPr>
        <w:t> </w:t>
      </w:r>
      <w:r>
        <w:rPr/>
        <w:t>preparación</w:t>
      </w:r>
      <w:r>
        <w:rPr>
          <w:spacing w:val="-16"/>
        </w:rPr>
        <w:t> </w:t>
      </w:r>
      <w:r>
        <w:rPr/>
        <w:t>o</w:t>
      </w:r>
      <w:r>
        <w:rPr>
          <w:spacing w:val="-13"/>
        </w:rPr>
        <w:t> </w:t>
      </w:r>
      <w:r>
        <w:rPr/>
        <w:t>desahogo</w:t>
      </w:r>
      <w:r>
        <w:rPr>
          <w:spacing w:val="-13"/>
        </w:rPr>
        <w:t> </w:t>
      </w:r>
      <w:r>
        <w:rPr/>
        <w:t>de</w:t>
      </w:r>
      <w:r>
        <w:rPr>
          <w:spacing w:val="-13"/>
        </w:rPr>
        <w:t> </w:t>
      </w:r>
      <w:r>
        <w:rPr/>
        <w:t>las</w:t>
      </w:r>
      <w:r>
        <w:rPr>
          <w:spacing w:val="-14"/>
        </w:rPr>
        <w:t> </w:t>
      </w:r>
      <w:r>
        <w:rPr/>
        <w:t>pruebas</w:t>
      </w:r>
      <w:r>
        <w:rPr>
          <w:spacing w:val="-14"/>
        </w:rPr>
        <w:t> </w:t>
      </w:r>
      <w:r>
        <w:rPr/>
        <w:t>deba</w:t>
      </w:r>
      <w:r>
        <w:rPr>
          <w:spacing w:val="-16"/>
        </w:rPr>
        <w:t> </w:t>
      </w:r>
      <w:r>
        <w:rPr/>
        <w:t>tener</w:t>
      </w:r>
      <w:r>
        <w:rPr>
          <w:spacing w:val="-14"/>
        </w:rPr>
        <w:t> </w:t>
      </w:r>
      <w:r>
        <w:rPr/>
        <w:t>lugar</w:t>
      </w:r>
      <w:r>
        <w:rPr>
          <w:spacing w:val="-14"/>
        </w:rPr>
        <w:t> </w:t>
      </w:r>
      <w:r>
        <w:rPr/>
        <w:t>fuera</w:t>
      </w:r>
      <w:r>
        <w:rPr>
          <w:spacing w:val="-15"/>
        </w:rPr>
        <w:t> </w:t>
      </w:r>
      <w:r>
        <w:rPr/>
        <w:t>del</w:t>
      </w:r>
      <w:r>
        <w:rPr>
          <w:spacing w:val="-16"/>
        </w:rPr>
        <w:t> </w:t>
      </w:r>
      <w:r>
        <w:rPr/>
        <w:t>ámbito jurisdiccional de la autoridad resolutora que conozca del asunto, podrá solicitar, mediante exhorto o carta rogatoria, la colaboración de las autoridades competentes del</w:t>
      </w:r>
      <w:r>
        <w:rPr>
          <w:spacing w:val="-5"/>
        </w:rPr>
        <w:t> </w:t>
      </w:r>
      <w:r>
        <w:rPr/>
        <w:t>lugar.</w:t>
      </w:r>
    </w:p>
    <w:p>
      <w:pPr>
        <w:pStyle w:val="BodyText"/>
        <w:spacing w:before="6"/>
        <w:rPr>
          <w:sz w:val="19"/>
        </w:rPr>
      </w:pPr>
    </w:p>
    <w:p>
      <w:pPr>
        <w:pStyle w:val="BodyText"/>
        <w:spacing w:before="1"/>
        <w:ind w:left="142" w:right="190"/>
        <w:jc w:val="both"/>
      </w:pPr>
      <w:r>
        <w:rPr/>
        <w:t>Tratándose de cartas rogatorias se estará a lo dispuesto en los tratados y convenciones de los que México sea parte.</w:t>
      </w:r>
    </w:p>
    <w:p>
      <w:pPr>
        <w:pStyle w:val="BodyText"/>
        <w:rPr>
          <w:sz w:val="22"/>
        </w:rPr>
      </w:pPr>
    </w:p>
    <w:p>
      <w:pPr>
        <w:pStyle w:val="BodyText"/>
        <w:spacing w:before="10"/>
        <w:rPr>
          <w:sz w:val="17"/>
        </w:rPr>
      </w:pPr>
    </w:p>
    <w:p>
      <w:pPr>
        <w:pStyle w:val="Heading1"/>
      </w:pPr>
      <w:r>
        <w:rPr/>
        <w:t>Sección Quinta</w:t>
      </w:r>
    </w:p>
    <w:p>
      <w:pPr>
        <w:pStyle w:val="BodyText"/>
        <w:spacing w:before="10"/>
        <w:rPr>
          <w:b/>
          <w:sz w:val="19"/>
        </w:rPr>
      </w:pPr>
    </w:p>
    <w:p>
      <w:pPr>
        <w:spacing w:before="0"/>
        <w:ind w:left="247" w:right="286" w:firstLine="0"/>
        <w:jc w:val="center"/>
        <w:rPr>
          <w:b/>
          <w:sz w:val="20"/>
        </w:rPr>
      </w:pPr>
      <w:r>
        <w:rPr>
          <w:b/>
          <w:sz w:val="20"/>
        </w:rPr>
        <w:t>De las Pruebas en Particular</w:t>
      </w:r>
    </w:p>
    <w:p>
      <w:pPr>
        <w:spacing w:after="0"/>
        <w:jc w:val="center"/>
        <w:rPr>
          <w:sz w:val="20"/>
        </w:rPr>
        <w:sectPr>
          <w:pgSz w:w="12240" w:h="15840"/>
          <w:pgMar w:top="1500" w:bottom="280" w:left="1560" w:right="1520"/>
        </w:sectPr>
      </w:pPr>
    </w:p>
    <w:p>
      <w:pPr>
        <w:pStyle w:val="BodyText"/>
        <w:spacing w:line="242" w:lineRule="auto" w:before="71"/>
        <w:ind w:left="142" w:right="179"/>
        <w:jc w:val="both"/>
      </w:pPr>
      <w:r>
        <w:rPr>
          <w:b/>
        </w:rPr>
        <w:t>ARTÍCULO 147. </w:t>
      </w:r>
      <w:r>
        <w:rPr/>
        <w:t>La prueba testimonial estará a cargo de todo aquél que tenga conocimiento de los hechos que las partes deban probar, quienes, por ese hecho, se encuentran obligados a rendir testimonio.</w:t>
      </w:r>
    </w:p>
    <w:p>
      <w:pPr>
        <w:pStyle w:val="BodyText"/>
        <w:spacing w:before="8"/>
        <w:rPr>
          <w:sz w:val="19"/>
        </w:rPr>
      </w:pPr>
    </w:p>
    <w:p>
      <w:pPr>
        <w:pStyle w:val="BodyText"/>
        <w:spacing w:before="1"/>
        <w:ind w:left="142" w:right="184"/>
        <w:jc w:val="both"/>
      </w:pPr>
      <w:r>
        <w:rPr/>
        <w:t>Las partes podrán ofrecer los testigos que consideren necesarios para acreditar los hechos que deban demostrar. La autoridad resolutora, podrá limitar el número de testigos si considera que su testimonio</w:t>
      </w:r>
      <w:r>
        <w:rPr>
          <w:spacing w:val="-13"/>
        </w:rPr>
        <w:t> </w:t>
      </w:r>
      <w:r>
        <w:rPr/>
        <w:t>se</w:t>
      </w:r>
      <w:r>
        <w:rPr>
          <w:spacing w:val="-13"/>
        </w:rPr>
        <w:t> </w:t>
      </w:r>
      <w:r>
        <w:rPr/>
        <w:t>refiere</w:t>
      </w:r>
      <w:r>
        <w:rPr>
          <w:spacing w:val="-11"/>
        </w:rPr>
        <w:t> </w:t>
      </w:r>
      <w:r>
        <w:rPr/>
        <w:t>a</w:t>
      </w:r>
      <w:r>
        <w:rPr>
          <w:spacing w:val="-13"/>
        </w:rPr>
        <w:t> </w:t>
      </w:r>
      <w:r>
        <w:rPr/>
        <w:t>los</w:t>
      </w:r>
      <w:r>
        <w:rPr>
          <w:spacing w:val="-11"/>
        </w:rPr>
        <w:t> </w:t>
      </w:r>
      <w:r>
        <w:rPr/>
        <w:t>mismos</w:t>
      </w:r>
      <w:r>
        <w:rPr>
          <w:spacing w:val="-14"/>
        </w:rPr>
        <w:t> </w:t>
      </w:r>
      <w:r>
        <w:rPr/>
        <w:t>hechos,</w:t>
      </w:r>
      <w:r>
        <w:rPr>
          <w:spacing w:val="-12"/>
        </w:rPr>
        <w:t> </w:t>
      </w:r>
      <w:r>
        <w:rPr/>
        <w:t>para</w:t>
      </w:r>
      <w:r>
        <w:rPr>
          <w:spacing w:val="-13"/>
        </w:rPr>
        <w:t> </w:t>
      </w:r>
      <w:r>
        <w:rPr/>
        <w:t>lo</w:t>
      </w:r>
      <w:r>
        <w:rPr>
          <w:spacing w:val="-12"/>
        </w:rPr>
        <w:t> </w:t>
      </w:r>
      <w:r>
        <w:rPr/>
        <w:t>cual,</w:t>
      </w:r>
      <w:r>
        <w:rPr>
          <w:spacing w:val="-10"/>
        </w:rPr>
        <w:t> </w:t>
      </w:r>
      <w:r>
        <w:rPr/>
        <w:t>en</w:t>
      </w:r>
      <w:r>
        <w:rPr>
          <w:spacing w:val="-12"/>
        </w:rPr>
        <w:t> </w:t>
      </w:r>
      <w:r>
        <w:rPr/>
        <w:t>el</w:t>
      </w:r>
      <w:r>
        <w:rPr>
          <w:spacing w:val="-14"/>
        </w:rPr>
        <w:t> </w:t>
      </w:r>
      <w:r>
        <w:rPr/>
        <w:t>acuerdo</w:t>
      </w:r>
      <w:r>
        <w:rPr>
          <w:spacing w:val="-12"/>
        </w:rPr>
        <w:t> </w:t>
      </w:r>
      <w:r>
        <w:rPr/>
        <w:t>donde</w:t>
      </w:r>
      <w:r>
        <w:rPr>
          <w:spacing w:val="-13"/>
        </w:rPr>
        <w:t> </w:t>
      </w:r>
      <w:r>
        <w:rPr/>
        <w:t>así</w:t>
      </w:r>
      <w:r>
        <w:rPr>
          <w:spacing w:val="-12"/>
        </w:rPr>
        <w:t> </w:t>
      </w:r>
      <w:r>
        <w:rPr/>
        <w:t>lo</w:t>
      </w:r>
      <w:r>
        <w:rPr>
          <w:spacing w:val="-10"/>
        </w:rPr>
        <w:t> </w:t>
      </w:r>
      <w:r>
        <w:rPr/>
        <w:t>determine,</w:t>
      </w:r>
      <w:r>
        <w:rPr>
          <w:spacing w:val="-12"/>
        </w:rPr>
        <w:t> </w:t>
      </w:r>
      <w:r>
        <w:rPr/>
        <w:t>deberá motivar dicha</w:t>
      </w:r>
      <w:r>
        <w:rPr>
          <w:spacing w:val="-3"/>
        </w:rPr>
        <w:t> </w:t>
      </w:r>
      <w:r>
        <w:rPr/>
        <w:t>resolución.</w:t>
      </w:r>
    </w:p>
    <w:p>
      <w:pPr>
        <w:pStyle w:val="BodyText"/>
        <w:spacing w:before="8"/>
        <w:rPr>
          <w:sz w:val="19"/>
        </w:rPr>
      </w:pPr>
    </w:p>
    <w:p>
      <w:pPr>
        <w:pStyle w:val="BodyText"/>
        <w:ind w:left="142" w:right="180"/>
        <w:jc w:val="both"/>
      </w:pPr>
      <w:r>
        <w:rPr>
          <w:b/>
        </w:rPr>
        <w:t>ARTÍCULO 148. </w:t>
      </w:r>
      <w:r>
        <w:rPr/>
        <w:t>La presentación de los testigos será responsabilidad de la parte que los ofrezca. Solo</w:t>
      </w:r>
      <w:r>
        <w:rPr>
          <w:spacing w:val="-6"/>
        </w:rPr>
        <w:t> </w:t>
      </w:r>
      <w:r>
        <w:rPr/>
        <w:t>serán</w:t>
      </w:r>
      <w:r>
        <w:rPr>
          <w:spacing w:val="-6"/>
        </w:rPr>
        <w:t> </w:t>
      </w:r>
      <w:r>
        <w:rPr/>
        <w:t>citados</w:t>
      </w:r>
      <w:r>
        <w:rPr>
          <w:spacing w:val="-5"/>
        </w:rPr>
        <w:t> </w:t>
      </w:r>
      <w:r>
        <w:rPr/>
        <w:t>por</w:t>
      </w:r>
      <w:r>
        <w:rPr>
          <w:spacing w:val="-2"/>
        </w:rPr>
        <w:t> </w:t>
      </w:r>
      <w:r>
        <w:rPr/>
        <w:t>la</w:t>
      </w:r>
      <w:r>
        <w:rPr>
          <w:spacing w:val="-2"/>
        </w:rPr>
        <w:t> </w:t>
      </w:r>
      <w:r>
        <w:rPr/>
        <w:t>autoridad</w:t>
      </w:r>
      <w:r>
        <w:rPr>
          <w:spacing w:val="-4"/>
        </w:rPr>
        <w:t> </w:t>
      </w:r>
      <w:r>
        <w:rPr/>
        <w:t>resolutora</w:t>
      </w:r>
      <w:r>
        <w:rPr>
          <w:spacing w:val="-3"/>
        </w:rPr>
        <w:t> </w:t>
      </w:r>
      <w:r>
        <w:rPr/>
        <w:t>cuando</w:t>
      </w:r>
      <w:r>
        <w:rPr>
          <w:spacing w:val="-3"/>
        </w:rPr>
        <w:t> </w:t>
      </w:r>
      <w:r>
        <w:rPr/>
        <w:t>su</w:t>
      </w:r>
      <w:r>
        <w:rPr>
          <w:spacing w:val="-5"/>
        </w:rPr>
        <w:t> </w:t>
      </w:r>
      <w:r>
        <w:rPr/>
        <w:t>oferente</w:t>
      </w:r>
      <w:r>
        <w:rPr>
          <w:spacing w:val="-4"/>
        </w:rPr>
        <w:t> </w:t>
      </w:r>
      <w:r>
        <w:rPr/>
        <w:t>manifieste</w:t>
      </w:r>
      <w:r>
        <w:rPr>
          <w:spacing w:val="-6"/>
        </w:rPr>
        <w:t> </w:t>
      </w:r>
      <w:r>
        <w:rPr/>
        <w:t>que</w:t>
      </w:r>
      <w:r>
        <w:rPr>
          <w:spacing w:val="-3"/>
        </w:rPr>
        <w:t> </w:t>
      </w:r>
      <w:r>
        <w:rPr/>
        <w:t>está</w:t>
      </w:r>
      <w:r>
        <w:rPr>
          <w:spacing w:val="-6"/>
        </w:rPr>
        <w:t> </w:t>
      </w:r>
      <w:r>
        <w:rPr/>
        <w:t>imposibilitado para</w:t>
      </w:r>
      <w:r>
        <w:rPr>
          <w:spacing w:val="-14"/>
        </w:rPr>
        <w:t> </w:t>
      </w:r>
      <w:r>
        <w:rPr/>
        <w:t>hacer</w:t>
      </w:r>
      <w:r>
        <w:rPr>
          <w:spacing w:val="-13"/>
        </w:rPr>
        <w:t> </w:t>
      </w:r>
      <w:r>
        <w:rPr/>
        <w:t>que</w:t>
      </w:r>
      <w:r>
        <w:rPr>
          <w:spacing w:val="-17"/>
        </w:rPr>
        <w:t> </w:t>
      </w:r>
      <w:r>
        <w:rPr/>
        <w:t>se</w:t>
      </w:r>
      <w:r>
        <w:rPr>
          <w:spacing w:val="-14"/>
        </w:rPr>
        <w:t> </w:t>
      </w:r>
      <w:r>
        <w:rPr/>
        <w:t>presenten,</w:t>
      </w:r>
      <w:r>
        <w:rPr>
          <w:spacing w:val="-17"/>
        </w:rPr>
        <w:t> </w:t>
      </w:r>
      <w:r>
        <w:rPr/>
        <w:t>en</w:t>
      </w:r>
      <w:r>
        <w:rPr>
          <w:spacing w:val="-17"/>
        </w:rPr>
        <w:t> </w:t>
      </w:r>
      <w:r>
        <w:rPr/>
        <w:t>cuyo</w:t>
      </w:r>
      <w:r>
        <w:rPr>
          <w:spacing w:val="-14"/>
        </w:rPr>
        <w:t> </w:t>
      </w:r>
      <w:r>
        <w:rPr/>
        <w:t>caso,</w:t>
      </w:r>
      <w:r>
        <w:rPr>
          <w:spacing w:val="-15"/>
        </w:rPr>
        <w:t> </w:t>
      </w:r>
      <w:r>
        <w:rPr/>
        <w:t>se</w:t>
      </w:r>
      <w:r>
        <w:rPr>
          <w:spacing w:val="-14"/>
        </w:rPr>
        <w:t> </w:t>
      </w:r>
      <w:r>
        <w:rPr/>
        <w:t>dispondrá</w:t>
      </w:r>
      <w:r>
        <w:rPr>
          <w:spacing w:val="-17"/>
        </w:rPr>
        <w:t> </w:t>
      </w:r>
      <w:r>
        <w:rPr/>
        <w:t>la</w:t>
      </w:r>
      <w:r>
        <w:rPr>
          <w:spacing w:val="-16"/>
        </w:rPr>
        <w:t> </w:t>
      </w:r>
      <w:r>
        <w:rPr/>
        <w:t>citación</w:t>
      </w:r>
      <w:r>
        <w:rPr>
          <w:spacing w:val="-14"/>
        </w:rPr>
        <w:t> </w:t>
      </w:r>
      <w:r>
        <w:rPr/>
        <w:t>del</w:t>
      </w:r>
      <w:r>
        <w:rPr>
          <w:spacing w:val="-17"/>
        </w:rPr>
        <w:t> </w:t>
      </w:r>
      <w:r>
        <w:rPr/>
        <w:t>testigo</w:t>
      </w:r>
      <w:r>
        <w:rPr>
          <w:spacing w:val="-17"/>
        </w:rPr>
        <w:t> </w:t>
      </w:r>
      <w:r>
        <w:rPr/>
        <w:t>mediante</w:t>
      </w:r>
      <w:r>
        <w:rPr>
          <w:spacing w:val="-15"/>
        </w:rPr>
        <w:t> </w:t>
      </w:r>
      <w:r>
        <w:rPr/>
        <w:t>la</w:t>
      </w:r>
      <w:r>
        <w:rPr>
          <w:spacing w:val="-14"/>
        </w:rPr>
        <w:t> </w:t>
      </w:r>
      <w:r>
        <w:rPr/>
        <w:t>aplicación de los medios de apremio señalados en esta</w:t>
      </w:r>
      <w:r>
        <w:rPr>
          <w:spacing w:val="-3"/>
        </w:rPr>
        <w:t> </w:t>
      </w:r>
      <w:r>
        <w:rPr/>
        <w:t>Ley.</w:t>
      </w:r>
    </w:p>
    <w:p>
      <w:pPr>
        <w:pStyle w:val="BodyText"/>
      </w:pPr>
    </w:p>
    <w:p>
      <w:pPr>
        <w:pStyle w:val="BodyText"/>
        <w:spacing w:line="242" w:lineRule="auto"/>
        <w:ind w:left="142" w:right="187"/>
        <w:jc w:val="both"/>
      </w:pPr>
      <w:r>
        <w:rPr>
          <w:b/>
        </w:rPr>
        <w:t>ARTÍCULO</w:t>
      </w:r>
      <w:r>
        <w:rPr>
          <w:b/>
          <w:spacing w:val="-16"/>
        </w:rPr>
        <w:t> </w:t>
      </w:r>
      <w:r>
        <w:rPr>
          <w:b/>
        </w:rPr>
        <w:t>149.</w:t>
      </w:r>
      <w:r>
        <w:rPr>
          <w:b/>
          <w:spacing w:val="-14"/>
        </w:rPr>
        <w:t> </w:t>
      </w:r>
      <w:r>
        <w:rPr/>
        <w:t>Quienes</w:t>
      </w:r>
      <w:r>
        <w:rPr>
          <w:spacing w:val="-16"/>
        </w:rPr>
        <w:t> </w:t>
      </w:r>
      <w:r>
        <w:rPr/>
        <w:t>por</w:t>
      </w:r>
      <w:r>
        <w:rPr>
          <w:spacing w:val="-17"/>
        </w:rPr>
        <w:t> </w:t>
      </w:r>
      <w:r>
        <w:rPr/>
        <w:t>motivos</w:t>
      </w:r>
      <w:r>
        <w:rPr>
          <w:spacing w:val="-14"/>
        </w:rPr>
        <w:t> </w:t>
      </w:r>
      <w:r>
        <w:rPr/>
        <w:t>de</w:t>
      </w:r>
      <w:r>
        <w:rPr>
          <w:spacing w:val="-15"/>
        </w:rPr>
        <w:t> </w:t>
      </w:r>
      <w:r>
        <w:rPr/>
        <w:t>edad</w:t>
      </w:r>
      <w:r>
        <w:rPr>
          <w:spacing w:val="-16"/>
        </w:rPr>
        <w:t> </w:t>
      </w:r>
      <w:r>
        <w:rPr/>
        <w:t>o</w:t>
      </w:r>
      <w:r>
        <w:rPr>
          <w:spacing w:val="-14"/>
        </w:rPr>
        <w:t> </w:t>
      </w:r>
      <w:r>
        <w:rPr/>
        <w:t>salud</w:t>
      </w:r>
      <w:r>
        <w:rPr>
          <w:spacing w:val="-16"/>
        </w:rPr>
        <w:t> </w:t>
      </w:r>
      <w:r>
        <w:rPr/>
        <w:t>no</w:t>
      </w:r>
      <w:r>
        <w:rPr>
          <w:spacing w:val="-16"/>
        </w:rPr>
        <w:t> </w:t>
      </w:r>
      <w:r>
        <w:rPr/>
        <w:t>pudieran</w:t>
      </w:r>
      <w:r>
        <w:rPr>
          <w:spacing w:val="-14"/>
        </w:rPr>
        <w:t> </w:t>
      </w:r>
      <w:r>
        <w:rPr/>
        <w:t>presentarse</w:t>
      </w:r>
      <w:r>
        <w:rPr>
          <w:spacing w:val="-18"/>
        </w:rPr>
        <w:t> </w:t>
      </w:r>
      <w:r>
        <w:rPr/>
        <w:t>a</w:t>
      </w:r>
      <w:r>
        <w:rPr>
          <w:spacing w:val="-15"/>
        </w:rPr>
        <w:t> </w:t>
      </w:r>
      <w:r>
        <w:rPr/>
        <w:t>rendir</w:t>
      </w:r>
      <w:r>
        <w:rPr>
          <w:spacing w:val="-16"/>
        </w:rPr>
        <w:t> </w:t>
      </w:r>
      <w:r>
        <w:rPr/>
        <w:t>su</w:t>
      </w:r>
      <w:r>
        <w:rPr>
          <w:spacing w:val="-15"/>
        </w:rPr>
        <w:t> </w:t>
      </w:r>
      <w:r>
        <w:rPr/>
        <w:t>testimonio ante la autoridad resolutora, se les tomará su testificación en su domicilio o en el lugar donde se encuentren, pudiendo asistir las partes a dicha</w:t>
      </w:r>
      <w:r>
        <w:rPr>
          <w:spacing w:val="4"/>
        </w:rPr>
        <w:t> </w:t>
      </w:r>
      <w:r>
        <w:rPr/>
        <w:t>diligencia.</w:t>
      </w:r>
    </w:p>
    <w:p>
      <w:pPr>
        <w:pStyle w:val="BodyText"/>
        <w:spacing w:before="4"/>
        <w:rPr>
          <w:sz w:val="19"/>
        </w:rPr>
      </w:pPr>
    </w:p>
    <w:p>
      <w:pPr>
        <w:pStyle w:val="BodyText"/>
        <w:spacing w:before="1"/>
        <w:ind w:left="142" w:right="179"/>
        <w:jc w:val="both"/>
      </w:pPr>
      <w:r>
        <w:rPr>
          <w:b/>
        </w:rPr>
        <w:t>ARTÍCULO 150. </w:t>
      </w:r>
      <w:r>
        <w:rPr/>
        <w:t>Los representantes de elección popular, magistrados y jueces del Poder Judicial del</w:t>
      </w:r>
      <w:r>
        <w:rPr>
          <w:spacing w:val="-9"/>
        </w:rPr>
        <w:t> </w:t>
      </w:r>
      <w:r>
        <w:rPr/>
        <w:t>Estado,</w:t>
      </w:r>
      <w:r>
        <w:rPr>
          <w:spacing w:val="-6"/>
        </w:rPr>
        <w:t> </w:t>
      </w:r>
      <w:r>
        <w:rPr/>
        <w:t>los</w:t>
      </w:r>
      <w:r>
        <w:rPr>
          <w:spacing w:val="-8"/>
        </w:rPr>
        <w:t> </w:t>
      </w:r>
      <w:r>
        <w:rPr/>
        <w:t>consejeros</w:t>
      </w:r>
      <w:r>
        <w:rPr>
          <w:spacing w:val="-6"/>
        </w:rPr>
        <w:t> </w:t>
      </w:r>
      <w:r>
        <w:rPr/>
        <w:t>del</w:t>
      </w:r>
      <w:r>
        <w:rPr>
          <w:spacing w:val="-9"/>
        </w:rPr>
        <w:t> </w:t>
      </w:r>
      <w:r>
        <w:rPr/>
        <w:t>Consejo</w:t>
      </w:r>
      <w:r>
        <w:rPr>
          <w:spacing w:val="-7"/>
        </w:rPr>
        <w:t> </w:t>
      </w:r>
      <w:r>
        <w:rPr/>
        <w:t>de</w:t>
      </w:r>
      <w:r>
        <w:rPr>
          <w:spacing w:val="-8"/>
        </w:rPr>
        <w:t> </w:t>
      </w:r>
      <w:r>
        <w:rPr/>
        <w:t>la</w:t>
      </w:r>
      <w:r>
        <w:rPr>
          <w:spacing w:val="-8"/>
        </w:rPr>
        <w:t> </w:t>
      </w:r>
      <w:r>
        <w:rPr/>
        <w:t>Judicatura</w:t>
      </w:r>
      <w:r>
        <w:rPr>
          <w:spacing w:val="-7"/>
        </w:rPr>
        <w:t> </w:t>
      </w:r>
      <w:r>
        <w:rPr/>
        <w:t>del</w:t>
      </w:r>
      <w:r>
        <w:rPr>
          <w:spacing w:val="-9"/>
        </w:rPr>
        <w:t> </w:t>
      </w:r>
      <w:r>
        <w:rPr/>
        <w:t>Estado,</w:t>
      </w:r>
      <w:r>
        <w:rPr>
          <w:spacing w:val="-8"/>
        </w:rPr>
        <w:t> </w:t>
      </w:r>
      <w:r>
        <w:rPr/>
        <w:t>los</w:t>
      </w:r>
      <w:r>
        <w:rPr>
          <w:spacing w:val="-7"/>
        </w:rPr>
        <w:t> </w:t>
      </w:r>
      <w:r>
        <w:rPr/>
        <w:t>servidores</w:t>
      </w:r>
      <w:r>
        <w:rPr>
          <w:spacing w:val="-6"/>
        </w:rPr>
        <w:t> </w:t>
      </w:r>
      <w:r>
        <w:rPr/>
        <w:t>públicos</w:t>
      </w:r>
      <w:r>
        <w:rPr>
          <w:spacing w:val="-7"/>
        </w:rPr>
        <w:t> </w:t>
      </w:r>
      <w:r>
        <w:rPr/>
        <w:t>que</w:t>
      </w:r>
      <w:r>
        <w:rPr>
          <w:spacing w:val="-8"/>
        </w:rPr>
        <w:t> </w:t>
      </w:r>
      <w:r>
        <w:rPr/>
        <w:t>sean ratificados o nombrados con la intervención del Congreso del Estado, los titulares de las dependencias y entidades de la administración pública estatal, los titulares de los organismos a los que la Constitución Política del Estado otorgue autonomía, rendirán su declaración por oficio, </w:t>
      </w:r>
      <w:r>
        <w:rPr>
          <w:spacing w:val="2"/>
        </w:rPr>
        <w:t>para </w:t>
      </w:r>
      <w:r>
        <w:rPr/>
        <w:t>lo cual les serán enviadas por escrito las preguntas y repreguntas</w:t>
      </w:r>
      <w:r>
        <w:rPr>
          <w:spacing w:val="-5"/>
        </w:rPr>
        <w:t> </w:t>
      </w:r>
      <w:r>
        <w:rPr/>
        <w:t>correspondientes.</w:t>
      </w:r>
    </w:p>
    <w:p>
      <w:pPr>
        <w:pStyle w:val="BodyText"/>
        <w:spacing w:before="2"/>
      </w:pPr>
    </w:p>
    <w:p>
      <w:pPr>
        <w:pStyle w:val="BodyText"/>
        <w:ind w:left="142" w:right="178"/>
        <w:jc w:val="both"/>
      </w:pPr>
      <w:r>
        <w:rPr/>
        <w:t>El oferente de la prueba deberá exhibir el interrogatorio correspondiente, debidamente firmado, y copia del mismo para cada una de las demás partes, a fin de que estén en aptitud de formular repreguntas, sin que puedan exceder de dos por cada directa.</w:t>
      </w:r>
    </w:p>
    <w:p>
      <w:pPr>
        <w:pStyle w:val="BodyText"/>
        <w:spacing w:before="9"/>
        <w:rPr>
          <w:sz w:val="19"/>
        </w:rPr>
      </w:pPr>
    </w:p>
    <w:p>
      <w:pPr>
        <w:pStyle w:val="BodyText"/>
        <w:spacing w:line="242" w:lineRule="auto"/>
        <w:ind w:left="142" w:right="182"/>
        <w:jc w:val="both"/>
      </w:pPr>
      <w:r>
        <w:rPr>
          <w:b/>
        </w:rPr>
        <w:t>ARTÍCULO 151. </w:t>
      </w:r>
      <w:r>
        <w:rPr/>
        <w:t>Con excepción de lo dispuesto en el artículo anterior, las preguntas que se dirijan a los testigos se formularán verbal y directamente por las partes o por quienes se encuentren autorizadas para hacerlo.</w:t>
      </w:r>
    </w:p>
    <w:p>
      <w:pPr>
        <w:pStyle w:val="BodyText"/>
        <w:spacing w:before="9"/>
        <w:rPr>
          <w:sz w:val="19"/>
        </w:rPr>
      </w:pPr>
    </w:p>
    <w:p>
      <w:pPr>
        <w:pStyle w:val="BodyText"/>
        <w:ind w:left="142" w:right="185"/>
        <w:jc w:val="both"/>
      </w:pPr>
      <w:r>
        <w:rPr/>
        <w:t>La</w:t>
      </w:r>
      <w:r>
        <w:rPr>
          <w:spacing w:val="-3"/>
        </w:rPr>
        <w:t> </w:t>
      </w:r>
      <w:r>
        <w:rPr/>
        <w:t>parte</w:t>
      </w:r>
      <w:r>
        <w:rPr>
          <w:spacing w:val="-4"/>
        </w:rPr>
        <w:t> </w:t>
      </w:r>
      <w:r>
        <w:rPr/>
        <w:t>que</w:t>
      </w:r>
      <w:r>
        <w:rPr>
          <w:spacing w:val="-3"/>
        </w:rPr>
        <w:t> </w:t>
      </w:r>
      <w:r>
        <w:rPr/>
        <w:t>haya</w:t>
      </w:r>
      <w:r>
        <w:rPr>
          <w:spacing w:val="-3"/>
        </w:rPr>
        <w:t> </w:t>
      </w:r>
      <w:r>
        <w:rPr/>
        <w:t>ofrecido</w:t>
      </w:r>
      <w:r>
        <w:rPr>
          <w:spacing w:val="-1"/>
        </w:rPr>
        <w:t> </w:t>
      </w:r>
      <w:r>
        <w:rPr/>
        <w:t>la</w:t>
      </w:r>
      <w:r>
        <w:rPr>
          <w:spacing w:val="-2"/>
        </w:rPr>
        <w:t> </w:t>
      </w:r>
      <w:r>
        <w:rPr/>
        <w:t>prueba</w:t>
      </w:r>
      <w:r>
        <w:rPr>
          <w:spacing w:val="-6"/>
        </w:rPr>
        <w:t> </w:t>
      </w:r>
      <w:r>
        <w:rPr/>
        <w:t>será</w:t>
      </w:r>
      <w:r>
        <w:rPr>
          <w:spacing w:val="-3"/>
        </w:rPr>
        <w:t> </w:t>
      </w:r>
      <w:r>
        <w:rPr/>
        <w:t>la</w:t>
      </w:r>
      <w:r>
        <w:rPr>
          <w:spacing w:val="-3"/>
        </w:rPr>
        <w:t> </w:t>
      </w:r>
      <w:r>
        <w:rPr/>
        <w:t>primera</w:t>
      </w:r>
      <w:r>
        <w:rPr>
          <w:spacing w:val="-4"/>
        </w:rPr>
        <w:t> </w:t>
      </w:r>
      <w:r>
        <w:rPr/>
        <w:t>que</w:t>
      </w:r>
      <w:r>
        <w:rPr>
          <w:spacing w:val="-3"/>
        </w:rPr>
        <w:t> </w:t>
      </w:r>
      <w:r>
        <w:rPr/>
        <w:t>interrogará</w:t>
      </w:r>
      <w:r>
        <w:rPr>
          <w:spacing w:val="-3"/>
        </w:rPr>
        <w:t> </w:t>
      </w:r>
      <w:r>
        <w:rPr/>
        <w:t>al</w:t>
      </w:r>
      <w:r>
        <w:rPr>
          <w:spacing w:val="-6"/>
        </w:rPr>
        <w:t> </w:t>
      </w:r>
      <w:r>
        <w:rPr/>
        <w:t>testigo,</w:t>
      </w:r>
      <w:r>
        <w:rPr>
          <w:spacing w:val="-4"/>
        </w:rPr>
        <w:t> </w:t>
      </w:r>
      <w:r>
        <w:rPr/>
        <w:t>siguiendo</w:t>
      </w:r>
      <w:r>
        <w:rPr>
          <w:spacing w:val="-2"/>
        </w:rPr>
        <w:t> </w:t>
      </w:r>
      <w:r>
        <w:rPr/>
        <w:t>las</w:t>
      </w:r>
      <w:r>
        <w:rPr>
          <w:spacing w:val="-2"/>
        </w:rPr>
        <w:t> </w:t>
      </w:r>
      <w:r>
        <w:rPr/>
        <w:t>demás partes en el orden que determine la autoridad resolutora del asunto, según</w:t>
      </w:r>
      <w:r>
        <w:rPr>
          <w:spacing w:val="-13"/>
        </w:rPr>
        <w:t> </w:t>
      </w:r>
      <w:r>
        <w:rPr/>
        <w:t>corresponda.</w:t>
      </w:r>
    </w:p>
    <w:p>
      <w:pPr>
        <w:pStyle w:val="BodyText"/>
        <w:spacing w:before="10"/>
        <w:rPr>
          <w:sz w:val="19"/>
        </w:rPr>
      </w:pPr>
    </w:p>
    <w:p>
      <w:pPr>
        <w:pStyle w:val="BodyText"/>
        <w:ind w:left="142" w:right="186"/>
        <w:jc w:val="both"/>
      </w:pPr>
      <w:r>
        <w:rPr/>
        <w:t>La autoridad resolutora, podrá interrogar libremente a los testigos, con la finalidad de esclarecer la verdad de los hechos.</w:t>
      </w:r>
    </w:p>
    <w:p>
      <w:pPr>
        <w:pStyle w:val="BodyText"/>
        <w:spacing w:before="10"/>
        <w:rPr>
          <w:sz w:val="19"/>
        </w:rPr>
      </w:pPr>
    </w:p>
    <w:p>
      <w:pPr>
        <w:pStyle w:val="BodyText"/>
        <w:spacing w:before="1"/>
        <w:ind w:left="142" w:right="184"/>
        <w:jc w:val="both"/>
      </w:pPr>
      <w:r>
        <w:rPr>
          <w:b/>
        </w:rPr>
        <w:t>ARTÍCULO 152. </w:t>
      </w:r>
      <w:r>
        <w:rPr/>
        <w:t>Las preguntas y repreguntas que se formulen a los testigos, deben referirse a la falta administrativa que se imputa a los presuntos responsables y a los hechos que les consten directamente a los testigos. Deberán expresarse en términos claros y no ser insidiosas, ni contener en ellas la respuesta. Aquellas preguntas que no satisfagan estos requisitos serán desechadas, aunque se asentarán textualmente en el acta respectiva.</w:t>
      </w:r>
    </w:p>
    <w:p>
      <w:pPr>
        <w:pStyle w:val="BodyText"/>
      </w:pPr>
    </w:p>
    <w:p>
      <w:pPr>
        <w:pStyle w:val="BodyText"/>
        <w:ind w:left="142" w:right="178"/>
        <w:jc w:val="both"/>
      </w:pPr>
      <w:r>
        <w:rPr>
          <w:b/>
        </w:rPr>
        <w:t>ARTÍCULO 153. </w:t>
      </w:r>
      <w:r>
        <w:rPr/>
        <w:t>Antes de rendir su testimonio, a los testigos se les tomará la protesta para conducirse</w:t>
      </w:r>
      <w:r>
        <w:rPr>
          <w:spacing w:val="-6"/>
        </w:rPr>
        <w:t> </w:t>
      </w:r>
      <w:r>
        <w:rPr/>
        <w:t>con</w:t>
      </w:r>
      <w:r>
        <w:rPr>
          <w:spacing w:val="-3"/>
        </w:rPr>
        <w:t> </w:t>
      </w:r>
      <w:r>
        <w:rPr/>
        <w:t>verdad,</w:t>
      </w:r>
      <w:r>
        <w:rPr>
          <w:spacing w:val="-1"/>
        </w:rPr>
        <w:t> </w:t>
      </w:r>
      <w:r>
        <w:rPr/>
        <w:t>y</w:t>
      </w:r>
      <w:r>
        <w:rPr>
          <w:spacing w:val="-9"/>
        </w:rPr>
        <w:t> </w:t>
      </w:r>
      <w:r>
        <w:rPr/>
        <w:t>serán</w:t>
      </w:r>
      <w:r>
        <w:rPr>
          <w:spacing w:val="-5"/>
        </w:rPr>
        <w:t> </w:t>
      </w:r>
      <w:r>
        <w:rPr/>
        <w:t>apercibidos</w:t>
      </w:r>
      <w:r>
        <w:rPr>
          <w:spacing w:val="-3"/>
        </w:rPr>
        <w:t> </w:t>
      </w:r>
      <w:r>
        <w:rPr/>
        <w:t>de</w:t>
      </w:r>
      <w:r>
        <w:rPr>
          <w:spacing w:val="-6"/>
        </w:rPr>
        <w:t> </w:t>
      </w:r>
      <w:r>
        <w:rPr/>
        <w:t>las</w:t>
      </w:r>
      <w:r>
        <w:rPr>
          <w:spacing w:val="-5"/>
        </w:rPr>
        <w:t> </w:t>
      </w:r>
      <w:r>
        <w:rPr/>
        <w:t>penas</w:t>
      </w:r>
      <w:r>
        <w:rPr>
          <w:spacing w:val="-5"/>
        </w:rPr>
        <w:t> </w:t>
      </w:r>
      <w:r>
        <w:rPr/>
        <w:t>en</w:t>
      </w:r>
      <w:r>
        <w:rPr>
          <w:spacing w:val="-5"/>
        </w:rPr>
        <w:t> </w:t>
      </w:r>
      <w:r>
        <w:rPr/>
        <w:t>que</w:t>
      </w:r>
      <w:r>
        <w:rPr>
          <w:spacing w:val="-6"/>
        </w:rPr>
        <w:t> </w:t>
      </w:r>
      <w:r>
        <w:rPr/>
        <w:t>incurren</w:t>
      </w:r>
      <w:r>
        <w:rPr>
          <w:spacing w:val="-6"/>
        </w:rPr>
        <w:t> </w:t>
      </w:r>
      <w:r>
        <w:rPr/>
        <w:t>aquellos</w:t>
      </w:r>
      <w:r>
        <w:rPr>
          <w:spacing w:val="-2"/>
        </w:rPr>
        <w:t> </w:t>
      </w:r>
      <w:r>
        <w:rPr/>
        <w:t>que</w:t>
      </w:r>
      <w:r>
        <w:rPr>
          <w:spacing w:val="-6"/>
        </w:rPr>
        <w:t> </w:t>
      </w:r>
      <w:r>
        <w:rPr/>
        <w:t>declaran</w:t>
      </w:r>
      <w:r>
        <w:rPr>
          <w:spacing w:val="-5"/>
        </w:rPr>
        <w:t> </w:t>
      </w:r>
      <w:r>
        <w:rPr/>
        <w:t>con falsedad ante autoridad distinta a la judicial. Se hará constar su nombre, domicilio, nacionalidad, lugar de residencia, ocupación y domicilio, si es pariente por consanguinidad o afinidad de alguna de las partes, si mantiene con alguna de ellas relaciones de amistad o de negocios, o bien, si tiene alguna enemistad o animadversión hacia cualquiera de las partes. Al terminar de testificar, los testigos deberán manifestar la razón de su dicho, es decir, el por qué saben y les consta lo que manifestaron en su</w:t>
      </w:r>
      <w:r>
        <w:rPr>
          <w:spacing w:val="-4"/>
        </w:rPr>
        <w:t> </w:t>
      </w:r>
      <w:r>
        <w:rPr/>
        <w:t>testificación.</w:t>
      </w:r>
    </w:p>
    <w:p>
      <w:pPr>
        <w:pStyle w:val="BodyText"/>
        <w:spacing w:before="11"/>
        <w:rPr>
          <w:sz w:val="19"/>
        </w:rPr>
      </w:pPr>
    </w:p>
    <w:p>
      <w:pPr>
        <w:pStyle w:val="BodyText"/>
        <w:spacing w:line="242" w:lineRule="auto"/>
        <w:ind w:left="142" w:right="189"/>
        <w:jc w:val="both"/>
      </w:pPr>
      <w:r>
        <w:rPr>
          <w:b/>
        </w:rPr>
        <w:t>ARTÍCULO 154. </w:t>
      </w:r>
      <w:r>
        <w:rPr/>
        <w:t>Los testigos serán interrogados por separado, debiendo la autoridad resolutora tomar las medidas pertinentes para evitar que entre ellos se comuniquen.</w:t>
      </w:r>
    </w:p>
    <w:p>
      <w:pPr>
        <w:spacing w:after="0" w:line="242" w:lineRule="auto"/>
        <w:jc w:val="both"/>
        <w:sectPr>
          <w:pgSz w:w="12240" w:h="15840"/>
          <w:pgMar w:top="1340" w:bottom="280" w:left="1560" w:right="1520"/>
        </w:sectPr>
      </w:pPr>
    </w:p>
    <w:p>
      <w:pPr>
        <w:pStyle w:val="BodyText"/>
        <w:spacing w:before="144"/>
        <w:ind w:left="142" w:right="183"/>
        <w:jc w:val="both"/>
      </w:pPr>
      <w:r>
        <w:rPr/>
        <w:t>Los</w:t>
      </w:r>
      <w:r>
        <w:rPr>
          <w:spacing w:val="-2"/>
        </w:rPr>
        <w:t> </w:t>
      </w:r>
      <w:r>
        <w:rPr/>
        <w:t>testigos</w:t>
      </w:r>
      <w:r>
        <w:rPr>
          <w:spacing w:val="-2"/>
        </w:rPr>
        <w:t> </w:t>
      </w:r>
      <w:r>
        <w:rPr/>
        <w:t>ofrecidos</w:t>
      </w:r>
      <w:r>
        <w:rPr>
          <w:spacing w:val="-2"/>
        </w:rPr>
        <w:t> </w:t>
      </w:r>
      <w:r>
        <w:rPr/>
        <w:t>por</w:t>
      </w:r>
      <w:r>
        <w:rPr>
          <w:spacing w:val="-2"/>
        </w:rPr>
        <w:t> </w:t>
      </w:r>
      <w:r>
        <w:rPr/>
        <w:t>una</w:t>
      </w:r>
      <w:r>
        <w:rPr>
          <w:spacing w:val="-3"/>
        </w:rPr>
        <w:t> </w:t>
      </w:r>
      <w:r>
        <w:rPr/>
        <w:t>de</w:t>
      </w:r>
      <w:r>
        <w:rPr>
          <w:spacing w:val="-1"/>
        </w:rPr>
        <w:t> </w:t>
      </w:r>
      <w:r>
        <w:rPr/>
        <w:t>las</w:t>
      </w:r>
      <w:r>
        <w:rPr>
          <w:spacing w:val="-1"/>
        </w:rPr>
        <w:t> </w:t>
      </w:r>
      <w:r>
        <w:rPr/>
        <w:t>partes</w:t>
      </w:r>
      <w:r>
        <w:rPr>
          <w:spacing w:val="-2"/>
        </w:rPr>
        <w:t> </w:t>
      </w:r>
      <w:r>
        <w:rPr/>
        <w:t>se</w:t>
      </w:r>
      <w:r>
        <w:rPr>
          <w:spacing w:val="-3"/>
        </w:rPr>
        <w:t> </w:t>
      </w:r>
      <w:r>
        <w:rPr/>
        <w:t>rendirán</w:t>
      </w:r>
      <w:r>
        <w:rPr>
          <w:spacing w:val="-3"/>
        </w:rPr>
        <w:t> </w:t>
      </w:r>
      <w:r>
        <w:rPr/>
        <w:t>el</w:t>
      </w:r>
      <w:r>
        <w:rPr>
          <w:spacing w:val="-4"/>
        </w:rPr>
        <w:t> </w:t>
      </w:r>
      <w:r>
        <w:rPr/>
        <w:t>mismo</w:t>
      </w:r>
      <w:r>
        <w:rPr>
          <w:spacing w:val="-2"/>
        </w:rPr>
        <w:t> </w:t>
      </w:r>
      <w:r>
        <w:rPr/>
        <w:t>día,</w:t>
      </w:r>
      <w:r>
        <w:rPr>
          <w:spacing w:val="-3"/>
        </w:rPr>
        <w:t> </w:t>
      </w:r>
      <w:r>
        <w:rPr/>
        <w:t>sin</w:t>
      </w:r>
      <w:r>
        <w:rPr>
          <w:spacing w:val="-3"/>
        </w:rPr>
        <w:t> </w:t>
      </w:r>
      <w:r>
        <w:rPr/>
        <w:t>excepción,</w:t>
      </w:r>
      <w:r>
        <w:rPr>
          <w:spacing w:val="-3"/>
        </w:rPr>
        <w:t> </w:t>
      </w:r>
      <w:r>
        <w:rPr/>
        <w:t>para</w:t>
      </w:r>
      <w:r>
        <w:rPr>
          <w:spacing w:val="-3"/>
        </w:rPr>
        <w:t> </w:t>
      </w:r>
      <w:r>
        <w:rPr/>
        <w:t>lo</w:t>
      </w:r>
      <w:r>
        <w:rPr>
          <w:spacing w:val="-2"/>
        </w:rPr>
        <w:t> </w:t>
      </w:r>
      <w:r>
        <w:rPr/>
        <w:t>cual</w:t>
      </w:r>
      <w:r>
        <w:rPr>
          <w:spacing w:val="-4"/>
        </w:rPr>
        <w:t> </w:t>
      </w:r>
      <w:r>
        <w:rPr/>
        <w:t>se podrán</w:t>
      </w:r>
      <w:r>
        <w:rPr>
          <w:spacing w:val="-15"/>
        </w:rPr>
        <w:t> </w:t>
      </w:r>
      <w:r>
        <w:rPr/>
        <w:t>habilitar</w:t>
      </w:r>
      <w:r>
        <w:rPr>
          <w:spacing w:val="-13"/>
        </w:rPr>
        <w:t> </w:t>
      </w:r>
      <w:r>
        <w:rPr/>
        <w:t>días</w:t>
      </w:r>
      <w:r>
        <w:rPr>
          <w:spacing w:val="-12"/>
        </w:rPr>
        <w:t> </w:t>
      </w:r>
      <w:r>
        <w:rPr/>
        <w:t>y</w:t>
      </w:r>
      <w:r>
        <w:rPr>
          <w:spacing w:val="-17"/>
        </w:rPr>
        <w:t> </w:t>
      </w:r>
      <w:r>
        <w:rPr/>
        <w:t>horas</w:t>
      </w:r>
      <w:r>
        <w:rPr>
          <w:spacing w:val="-13"/>
        </w:rPr>
        <w:t> </w:t>
      </w:r>
      <w:r>
        <w:rPr/>
        <w:t>inhábiles.</w:t>
      </w:r>
      <w:r>
        <w:rPr>
          <w:spacing w:val="-15"/>
        </w:rPr>
        <w:t> </w:t>
      </w:r>
      <w:r>
        <w:rPr/>
        <w:t>De</w:t>
      </w:r>
      <w:r>
        <w:rPr>
          <w:spacing w:val="-14"/>
        </w:rPr>
        <w:t> </w:t>
      </w:r>
      <w:r>
        <w:rPr/>
        <w:t>la</w:t>
      </w:r>
      <w:r>
        <w:rPr>
          <w:spacing w:val="-15"/>
        </w:rPr>
        <w:t> </w:t>
      </w:r>
      <w:r>
        <w:rPr/>
        <w:t>misma</w:t>
      </w:r>
      <w:r>
        <w:rPr>
          <w:spacing w:val="-17"/>
        </w:rPr>
        <w:t> </w:t>
      </w:r>
      <w:r>
        <w:rPr/>
        <w:t>forma</w:t>
      </w:r>
      <w:r>
        <w:rPr>
          <w:spacing w:val="-17"/>
        </w:rPr>
        <w:t> </w:t>
      </w:r>
      <w:r>
        <w:rPr/>
        <w:t>se</w:t>
      </w:r>
      <w:r>
        <w:rPr>
          <w:spacing w:val="-14"/>
        </w:rPr>
        <w:t> </w:t>
      </w:r>
      <w:r>
        <w:rPr/>
        <w:t>procederá</w:t>
      </w:r>
      <w:r>
        <w:rPr>
          <w:spacing w:val="-15"/>
        </w:rPr>
        <w:t> </w:t>
      </w:r>
      <w:r>
        <w:rPr/>
        <w:t>con</w:t>
      </w:r>
      <w:r>
        <w:rPr>
          <w:spacing w:val="-15"/>
        </w:rPr>
        <w:t> </w:t>
      </w:r>
      <w:r>
        <w:rPr/>
        <w:t>los</w:t>
      </w:r>
      <w:r>
        <w:rPr>
          <w:spacing w:val="-14"/>
        </w:rPr>
        <w:t> </w:t>
      </w:r>
      <w:r>
        <w:rPr/>
        <w:t>testigos</w:t>
      </w:r>
      <w:r>
        <w:rPr>
          <w:spacing w:val="-13"/>
        </w:rPr>
        <w:t> </w:t>
      </w:r>
      <w:r>
        <w:rPr/>
        <w:t>de</w:t>
      </w:r>
      <w:r>
        <w:rPr>
          <w:spacing w:val="-12"/>
        </w:rPr>
        <w:t> </w:t>
      </w:r>
      <w:r>
        <w:rPr/>
        <w:t>las</w:t>
      </w:r>
      <w:r>
        <w:rPr>
          <w:spacing w:val="-14"/>
        </w:rPr>
        <w:t> </w:t>
      </w:r>
      <w:r>
        <w:rPr/>
        <w:t>demás partes, hasta que todos los llamados a rendir su testimonio sean examinados por las partes y la autoridad resolutora del</w:t>
      </w:r>
      <w:r>
        <w:rPr>
          <w:spacing w:val="-3"/>
        </w:rPr>
        <w:t> </w:t>
      </w:r>
      <w:r>
        <w:rPr/>
        <w:t>asunto.</w:t>
      </w:r>
    </w:p>
    <w:p>
      <w:pPr>
        <w:pStyle w:val="BodyText"/>
        <w:spacing w:before="8"/>
        <w:rPr>
          <w:sz w:val="19"/>
        </w:rPr>
      </w:pPr>
    </w:p>
    <w:p>
      <w:pPr>
        <w:pStyle w:val="BodyText"/>
        <w:ind w:left="142" w:right="178"/>
        <w:jc w:val="both"/>
      </w:pPr>
      <w:r>
        <w:rPr>
          <w:b/>
        </w:rPr>
        <w:t>ARTÍCULO 155. </w:t>
      </w:r>
      <w:r>
        <w:rPr/>
        <w:t>Cuando el testigo desconozca el idioma español, o no lo sepa leer, la autoridad resolutora del asunto designará un traductor, debiendo, en estos casos, asentar la declaración del absolvente en español, así como en la lengua o dialecto del mismo, para lo cual se deberá auxiliar del traductor que dicha autoridad haya designado. Tratándose de personas que presenten alguna discapacidad visual, auditiva o de locución se deberá solicitar la intervención del o los peritos que les</w:t>
      </w:r>
      <w:r>
        <w:rPr>
          <w:spacing w:val="-14"/>
        </w:rPr>
        <w:t> </w:t>
      </w:r>
      <w:r>
        <w:rPr/>
        <w:t>permitan</w:t>
      </w:r>
      <w:r>
        <w:rPr>
          <w:spacing w:val="-16"/>
        </w:rPr>
        <w:t> </w:t>
      </w:r>
      <w:r>
        <w:rPr/>
        <w:t>tener</w:t>
      </w:r>
      <w:r>
        <w:rPr>
          <w:spacing w:val="-14"/>
        </w:rPr>
        <w:t> </w:t>
      </w:r>
      <w:r>
        <w:rPr/>
        <w:t>un</w:t>
      </w:r>
      <w:r>
        <w:rPr>
          <w:spacing w:val="-15"/>
        </w:rPr>
        <w:t> </w:t>
      </w:r>
      <w:r>
        <w:rPr/>
        <w:t>trato</w:t>
      </w:r>
      <w:r>
        <w:rPr>
          <w:spacing w:val="-13"/>
        </w:rPr>
        <w:t> </w:t>
      </w:r>
      <w:r>
        <w:rPr/>
        <w:t>digno</w:t>
      </w:r>
      <w:r>
        <w:rPr>
          <w:spacing w:val="-13"/>
        </w:rPr>
        <w:t> </w:t>
      </w:r>
      <w:r>
        <w:rPr/>
        <w:t>y</w:t>
      </w:r>
      <w:r>
        <w:rPr>
          <w:spacing w:val="-17"/>
        </w:rPr>
        <w:t> </w:t>
      </w:r>
      <w:r>
        <w:rPr/>
        <w:t>apropiado</w:t>
      </w:r>
      <w:r>
        <w:rPr>
          <w:spacing w:val="-15"/>
        </w:rPr>
        <w:t> </w:t>
      </w:r>
      <w:r>
        <w:rPr/>
        <w:t>en</w:t>
      </w:r>
      <w:r>
        <w:rPr>
          <w:spacing w:val="-15"/>
        </w:rPr>
        <w:t> </w:t>
      </w:r>
      <w:r>
        <w:rPr/>
        <w:t>los</w:t>
      </w:r>
      <w:r>
        <w:rPr>
          <w:spacing w:val="-13"/>
        </w:rPr>
        <w:t> </w:t>
      </w:r>
      <w:r>
        <w:rPr/>
        <w:t>procedimientos</w:t>
      </w:r>
      <w:r>
        <w:rPr>
          <w:spacing w:val="-14"/>
        </w:rPr>
        <w:t> </w:t>
      </w:r>
      <w:r>
        <w:rPr/>
        <w:t>de</w:t>
      </w:r>
      <w:r>
        <w:rPr>
          <w:spacing w:val="-15"/>
        </w:rPr>
        <w:t> </w:t>
      </w:r>
      <w:r>
        <w:rPr/>
        <w:t>responsabilidad</w:t>
      </w:r>
      <w:r>
        <w:rPr>
          <w:spacing w:val="-15"/>
        </w:rPr>
        <w:t> </w:t>
      </w:r>
      <w:r>
        <w:rPr/>
        <w:t>administrativa en que</w:t>
      </w:r>
      <w:r>
        <w:rPr>
          <w:spacing w:val="-1"/>
        </w:rPr>
        <w:t> </w:t>
      </w:r>
      <w:r>
        <w:rPr/>
        <w:t>intervengan.</w:t>
      </w:r>
    </w:p>
    <w:p>
      <w:pPr>
        <w:pStyle w:val="BodyText"/>
        <w:spacing w:before="1"/>
      </w:pPr>
    </w:p>
    <w:p>
      <w:pPr>
        <w:pStyle w:val="BodyText"/>
        <w:spacing w:line="242" w:lineRule="auto"/>
        <w:ind w:left="142" w:right="187"/>
        <w:jc w:val="both"/>
      </w:pPr>
      <w:r>
        <w:rPr>
          <w:b/>
        </w:rPr>
        <w:t>ARTÍCULO 156. </w:t>
      </w:r>
      <w:r>
        <w:rPr/>
        <w:t>Las preguntas que se formulen a los testigos, así como sus correspondientes respuestas, se harán constar literalmente en el acta respectiva.</w:t>
      </w:r>
    </w:p>
    <w:p>
      <w:pPr>
        <w:pStyle w:val="BodyText"/>
        <w:spacing w:before="9"/>
        <w:rPr>
          <w:sz w:val="19"/>
        </w:rPr>
      </w:pPr>
    </w:p>
    <w:p>
      <w:pPr>
        <w:pStyle w:val="BodyText"/>
        <w:ind w:left="142" w:right="177"/>
        <w:jc w:val="both"/>
      </w:pPr>
      <w:r>
        <w:rPr/>
        <w:t>Deberán firmar dicha acta las partes y los testigos, pudiendo previamente leer la misma, o bien, solicitar que les sea leída por el funcionario que designe la autoridad resolutora del asunto. Para</w:t>
      </w:r>
      <w:r>
        <w:rPr>
          <w:spacing w:val="-40"/>
        </w:rPr>
        <w:t> </w:t>
      </w:r>
      <w:r>
        <w:rPr/>
        <w:t>las personas que presenten alguna discapacidad visual, auditiva o de locución, se adoptarán las medidas</w:t>
      </w:r>
      <w:r>
        <w:rPr>
          <w:spacing w:val="-11"/>
        </w:rPr>
        <w:t> </w:t>
      </w:r>
      <w:r>
        <w:rPr/>
        <w:t>pertinentes</w:t>
      </w:r>
      <w:r>
        <w:rPr>
          <w:spacing w:val="-12"/>
        </w:rPr>
        <w:t> </w:t>
      </w:r>
      <w:r>
        <w:rPr/>
        <w:t>para</w:t>
      </w:r>
      <w:r>
        <w:rPr>
          <w:spacing w:val="-11"/>
        </w:rPr>
        <w:t> </w:t>
      </w:r>
      <w:r>
        <w:rPr/>
        <w:t>que</w:t>
      </w:r>
      <w:r>
        <w:rPr>
          <w:spacing w:val="-13"/>
        </w:rPr>
        <w:t> </w:t>
      </w:r>
      <w:r>
        <w:rPr/>
        <w:t>puedan</w:t>
      </w:r>
      <w:r>
        <w:rPr>
          <w:spacing w:val="-12"/>
        </w:rPr>
        <w:t> </w:t>
      </w:r>
      <w:r>
        <w:rPr/>
        <w:t>acceder</w:t>
      </w:r>
      <w:r>
        <w:rPr>
          <w:spacing w:val="-12"/>
        </w:rPr>
        <w:t> </w:t>
      </w:r>
      <w:r>
        <w:rPr/>
        <w:t>a</w:t>
      </w:r>
      <w:r>
        <w:rPr>
          <w:spacing w:val="-12"/>
        </w:rPr>
        <w:t> </w:t>
      </w:r>
      <w:r>
        <w:rPr/>
        <w:t>la</w:t>
      </w:r>
      <w:r>
        <w:rPr>
          <w:spacing w:val="-12"/>
        </w:rPr>
        <w:t> </w:t>
      </w:r>
      <w:r>
        <w:rPr/>
        <w:t>información</w:t>
      </w:r>
      <w:r>
        <w:rPr>
          <w:spacing w:val="-13"/>
        </w:rPr>
        <w:t> </w:t>
      </w:r>
      <w:r>
        <w:rPr/>
        <w:t>contenida</w:t>
      </w:r>
      <w:r>
        <w:rPr>
          <w:spacing w:val="-12"/>
        </w:rPr>
        <w:t> </w:t>
      </w:r>
      <w:r>
        <w:rPr/>
        <w:t>en</w:t>
      </w:r>
      <w:r>
        <w:rPr>
          <w:spacing w:val="-13"/>
        </w:rPr>
        <w:t> </w:t>
      </w:r>
      <w:r>
        <w:rPr/>
        <w:t>el</w:t>
      </w:r>
      <w:r>
        <w:rPr>
          <w:spacing w:val="-12"/>
        </w:rPr>
        <w:t> </w:t>
      </w:r>
      <w:r>
        <w:rPr/>
        <w:t>acta</w:t>
      </w:r>
      <w:r>
        <w:rPr>
          <w:spacing w:val="-13"/>
        </w:rPr>
        <w:t> </w:t>
      </w:r>
      <w:r>
        <w:rPr/>
        <w:t>antes</w:t>
      </w:r>
      <w:r>
        <w:rPr>
          <w:spacing w:val="-11"/>
        </w:rPr>
        <w:t> </w:t>
      </w:r>
      <w:r>
        <w:rPr/>
        <w:t>de</w:t>
      </w:r>
      <w:r>
        <w:rPr>
          <w:spacing w:val="-13"/>
        </w:rPr>
        <w:t> </w:t>
      </w:r>
      <w:r>
        <w:rPr/>
        <w:t>firmarla o</w:t>
      </w:r>
      <w:r>
        <w:rPr>
          <w:spacing w:val="-12"/>
        </w:rPr>
        <w:t> </w:t>
      </w:r>
      <w:r>
        <w:rPr/>
        <w:t>imprimir</w:t>
      </w:r>
      <w:r>
        <w:rPr>
          <w:spacing w:val="-11"/>
        </w:rPr>
        <w:t> </w:t>
      </w:r>
      <w:r>
        <w:rPr/>
        <w:t>su</w:t>
      </w:r>
      <w:r>
        <w:rPr>
          <w:spacing w:val="-12"/>
        </w:rPr>
        <w:t> </w:t>
      </w:r>
      <w:r>
        <w:rPr/>
        <w:t>huella</w:t>
      </w:r>
      <w:r>
        <w:rPr>
          <w:spacing w:val="-12"/>
        </w:rPr>
        <w:t> </w:t>
      </w:r>
      <w:r>
        <w:rPr/>
        <w:t>digital.</w:t>
      </w:r>
      <w:r>
        <w:rPr>
          <w:spacing w:val="-9"/>
        </w:rPr>
        <w:t> </w:t>
      </w:r>
      <w:r>
        <w:rPr/>
        <w:t>En</w:t>
      </w:r>
      <w:r>
        <w:rPr>
          <w:spacing w:val="-12"/>
        </w:rPr>
        <w:t> </w:t>
      </w:r>
      <w:r>
        <w:rPr/>
        <w:t>caso</w:t>
      </w:r>
      <w:r>
        <w:rPr>
          <w:spacing w:val="-12"/>
        </w:rPr>
        <w:t> </w:t>
      </w:r>
      <w:r>
        <w:rPr/>
        <w:t>de</w:t>
      </w:r>
      <w:r>
        <w:rPr>
          <w:spacing w:val="-12"/>
        </w:rPr>
        <w:t> </w:t>
      </w:r>
      <w:r>
        <w:rPr/>
        <w:t>que</w:t>
      </w:r>
      <w:r>
        <w:rPr>
          <w:spacing w:val="-12"/>
        </w:rPr>
        <w:t> </w:t>
      </w:r>
      <w:r>
        <w:rPr/>
        <w:t>las</w:t>
      </w:r>
      <w:r>
        <w:rPr>
          <w:spacing w:val="-11"/>
        </w:rPr>
        <w:t> </w:t>
      </w:r>
      <w:r>
        <w:rPr/>
        <w:t>partes</w:t>
      </w:r>
      <w:r>
        <w:rPr>
          <w:spacing w:val="-11"/>
        </w:rPr>
        <w:t> </w:t>
      </w:r>
      <w:r>
        <w:rPr/>
        <w:t>no</w:t>
      </w:r>
      <w:r>
        <w:rPr>
          <w:spacing w:val="-12"/>
        </w:rPr>
        <w:t> </w:t>
      </w:r>
      <w:r>
        <w:rPr/>
        <w:t>pudieran</w:t>
      </w:r>
      <w:r>
        <w:rPr>
          <w:spacing w:val="-12"/>
        </w:rPr>
        <w:t> </w:t>
      </w:r>
      <w:r>
        <w:rPr/>
        <w:t>o</w:t>
      </w:r>
      <w:r>
        <w:rPr>
          <w:spacing w:val="-12"/>
        </w:rPr>
        <w:t> </w:t>
      </w:r>
      <w:r>
        <w:rPr/>
        <w:t>quisieran</w:t>
      </w:r>
      <w:r>
        <w:rPr>
          <w:spacing w:val="-12"/>
        </w:rPr>
        <w:t> </w:t>
      </w:r>
      <w:r>
        <w:rPr/>
        <w:t>firmar</w:t>
      </w:r>
      <w:r>
        <w:rPr>
          <w:spacing w:val="-11"/>
        </w:rPr>
        <w:t> </w:t>
      </w:r>
      <w:r>
        <w:rPr/>
        <w:t>el</w:t>
      </w:r>
      <w:r>
        <w:rPr>
          <w:spacing w:val="-13"/>
        </w:rPr>
        <w:t> </w:t>
      </w:r>
      <w:r>
        <w:rPr/>
        <w:t>acta</w:t>
      </w:r>
      <w:r>
        <w:rPr>
          <w:spacing w:val="-10"/>
        </w:rPr>
        <w:t> </w:t>
      </w:r>
      <w:r>
        <w:rPr/>
        <w:t>o</w:t>
      </w:r>
      <w:r>
        <w:rPr>
          <w:spacing w:val="-12"/>
        </w:rPr>
        <w:t> </w:t>
      </w:r>
      <w:r>
        <w:rPr/>
        <w:t>imprimir su huella digital, la firmará la autoridad que deba resolver el asunto haciendo constar tal circunstancia.</w:t>
      </w:r>
    </w:p>
    <w:p>
      <w:pPr>
        <w:pStyle w:val="BodyText"/>
        <w:spacing w:before="10"/>
        <w:rPr>
          <w:sz w:val="19"/>
        </w:rPr>
      </w:pPr>
    </w:p>
    <w:p>
      <w:pPr>
        <w:pStyle w:val="BodyText"/>
        <w:spacing w:line="242" w:lineRule="auto"/>
        <w:ind w:left="142" w:right="184"/>
        <w:jc w:val="both"/>
      </w:pPr>
      <w:r>
        <w:rPr>
          <w:b/>
        </w:rPr>
        <w:t>ARTÍCULO</w:t>
      </w:r>
      <w:r>
        <w:rPr>
          <w:b/>
          <w:spacing w:val="-4"/>
        </w:rPr>
        <w:t> </w:t>
      </w:r>
      <w:r>
        <w:rPr>
          <w:b/>
        </w:rPr>
        <w:t>157.</w:t>
      </w:r>
      <w:r>
        <w:rPr>
          <w:b/>
          <w:spacing w:val="-2"/>
        </w:rPr>
        <w:t> </w:t>
      </w:r>
      <w:r>
        <w:rPr/>
        <w:t>Los</w:t>
      </w:r>
      <w:r>
        <w:rPr>
          <w:spacing w:val="-4"/>
        </w:rPr>
        <w:t> </w:t>
      </w:r>
      <w:r>
        <w:rPr/>
        <w:t>testigos</w:t>
      </w:r>
      <w:r>
        <w:rPr>
          <w:spacing w:val="-5"/>
        </w:rPr>
        <w:t> </w:t>
      </w:r>
      <w:r>
        <w:rPr/>
        <w:t>podrán</w:t>
      </w:r>
      <w:r>
        <w:rPr>
          <w:spacing w:val="-5"/>
        </w:rPr>
        <w:t> </w:t>
      </w:r>
      <w:r>
        <w:rPr/>
        <w:t>ser</w:t>
      </w:r>
      <w:r>
        <w:rPr>
          <w:spacing w:val="-5"/>
        </w:rPr>
        <w:t> </w:t>
      </w:r>
      <w:r>
        <w:rPr/>
        <w:t>tachados</w:t>
      </w:r>
      <w:r>
        <w:rPr>
          <w:spacing w:val="-5"/>
        </w:rPr>
        <w:t> </w:t>
      </w:r>
      <w:r>
        <w:rPr/>
        <w:t>por</w:t>
      </w:r>
      <w:r>
        <w:rPr>
          <w:spacing w:val="-2"/>
        </w:rPr>
        <w:t> </w:t>
      </w:r>
      <w:r>
        <w:rPr/>
        <w:t>las</w:t>
      </w:r>
      <w:r>
        <w:rPr>
          <w:spacing w:val="-4"/>
        </w:rPr>
        <w:t> </w:t>
      </w:r>
      <w:r>
        <w:rPr/>
        <w:t>partes</w:t>
      </w:r>
      <w:r>
        <w:rPr>
          <w:spacing w:val="-4"/>
        </w:rPr>
        <w:t> </w:t>
      </w:r>
      <w:r>
        <w:rPr/>
        <w:t>en</w:t>
      </w:r>
      <w:r>
        <w:rPr>
          <w:spacing w:val="-3"/>
        </w:rPr>
        <w:t> </w:t>
      </w:r>
      <w:r>
        <w:rPr/>
        <w:t>la</w:t>
      </w:r>
      <w:r>
        <w:rPr>
          <w:spacing w:val="-3"/>
        </w:rPr>
        <w:t> </w:t>
      </w:r>
      <w:r>
        <w:rPr/>
        <w:t>vía</w:t>
      </w:r>
      <w:r>
        <w:rPr>
          <w:spacing w:val="-4"/>
        </w:rPr>
        <w:t> </w:t>
      </w:r>
      <w:r>
        <w:rPr/>
        <w:t>incidental</w:t>
      </w:r>
      <w:r>
        <w:rPr>
          <w:spacing w:val="-3"/>
        </w:rPr>
        <w:t> </w:t>
      </w:r>
      <w:r>
        <w:rPr/>
        <w:t>en</w:t>
      </w:r>
      <w:r>
        <w:rPr>
          <w:spacing w:val="-3"/>
        </w:rPr>
        <w:t> </w:t>
      </w:r>
      <w:r>
        <w:rPr/>
        <w:t>los</w:t>
      </w:r>
      <w:r>
        <w:rPr>
          <w:spacing w:val="-5"/>
        </w:rPr>
        <w:t> </w:t>
      </w:r>
      <w:r>
        <w:rPr/>
        <w:t>términos previstos en esta</w:t>
      </w:r>
      <w:r>
        <w:rPr>
          <w:spacing w:val="1"/>
        </w:rPr>
        <w:t> </w:t>
      </w:r>
      <w:r>
        <w:rPr/>
        <w:t>Ley.</w:t>
      </w:r>
    </w:p>
    <w:p>
      <w:pPr>
        <w:pStyle w:val="BodyText"/>
        <w:spacing w:before="8"/>
        <w:rPr>
          <w:sz w:val="19"/>
        </w:rPr>
      </w:pPr>
    </w:p>
    <w:p>
      <w:pPr>
        <w:pStyle w:val="BodyText"/>
        <w:ind w:left="142" w:right="184"/>
        <w:jc w:val="both"/>
      </w:pPr>
      <w:r>
        <w:rPr>
          <w:b/>
        </w:rPr>
        <w:t>ARTÍCULO</w:t>
      </w:r>
      <w:r>
        <w:rPr>
          <w:b/>
          <w:spacing w:val="-9"/>
        </w:rPr>
        <w:t> </w:t>
      </w:r>
      <w:r>
        <w:rPr>
          <w:b/>
        </w:rPr>
        <w:t>158.</w:t>
      </w:r>
      <w:r>
        <w:rPr>
          <w:b/>
          <w:spacing w:val="-9"/>
        </w:rPr>
        <w:t> </w:t>
      </w:r>
      <w:r>
        <w:rPr/>
        <w:t>Son</w:t>
      </w:r>
      <w:r>
        <w:rPr>
          <w:spacing w:val="-10"/>
        </w:rPr>
        <w:t> </w:t>
      </w:r>
      <w:r>
        <w:rPr/>
        <w:t>pruebas</w:t>
      </w:r>
      <w:r>
        <w:rPr>
          <w:spacing w:val="-9"/>
        </w:rPr>
        <w:t> </w:t>
      </w:r>
      <w:r>
        <w:rPr/>
        <w:t>documentales</w:t>
      </w:r>
      <w:r>
        <w:rPr>
          <w:spacing w:val="-9"/>
        </w:rPr>
        <w:t> </w:t>
      </w:r>
      <w:r>
        <w:rPr/>
        <w:t>todas</w:t>
      </w:r>
      <w:r>
        <w:rPr>
          <w:spacing w:val="-9"/>
        </w:rPr>
        <w:t> </w:t>
      </w:r>
      <w:r>
        <w:rPr/>
        <w:t>aquellas</w:t>
      </w:r>
      <w:r>
        <w:rPr>
          <w:spacing w:val="-8"/>
        </w:rPr>
        <w:t> </w:t>
      </w:r>
      <w:r>
        <w:rPr/>
        <w:t>en</w:t>
      </w:r>
      <w:r>
        <w:rPr>
          <w:spacing w:val="-11"/>
        </w:rPr>
        <w:t> </w:t>
      </w:r>
      <w:r>
        <w:rPr/>
        <w:t>la</w:t>
      </w:r>
      <w:r>
        <w:rPr>
          <w:spacing w:val="-10"/>
        </w:rPr>
        <w:t> </w:t>
      </w:r>
      <w:r>
        <w:rPr/>
        <w:t>que</w:t>
      </w:r>
      <w:r>
        <w:rPr>
          <w:spacing w:val="-9"/>
        </w:rPr>
        <w:t> </w:t>
      </w:r>
      <w:r>
        <w:rPr/>
        <w:t>conste</w:t>
      </w:r>
      <w:r>
        <w:rPr>
          <w:spacing w:val="-8"/>
        </w:rPr>
        <w:t> </w:t>
      </w:r>
      <w:r>
        <w:rPr/>
        <w:t>información</w:t>
      </w:r>
      <w:r>
        <w:rPr>
          <w:spacing w:val="-11"/>
        </w:rPr>
        <w:t> </w:t>
      </w:r>
      <w:r>
        <w:rPr/>
        <w:t>de</w:t>
      </w:r>
      <w:r>
        <w:rPr>
          <w:spacing w:val="-10"/>
        </w:rPr>
        <w:t> </w:t>
      </w:r>
      <w:r>
        <w:rPr/>
        <w:t>manera escrita, visual o auditiva, sin importar el material, formato o dispositivo en la que esté plasmada o consignada.</w:t>
      </w:r>
    </w:p>
    <w:p>
      <w:pPr>
        <w:pStyle w:val="BodyText"/>
        <w:spacing w:before="2"/>
      </w:pPr>
    </w:p>
    <w:p>
      <w:pPr>
        <w:pStyle w:val="BodyText"/>
        <w:spacing w:before="1"/>
        <w:ind w:left="142" w:right="181"/>
        <w:jc w:val="both"/>
      </w:pPr>
      <w:r>
        <w:rPr/>
        <w:t>La autoridad resolutora según se trate, podrá solicitar a las partes que aporten los instrumentos tecnológicos necesarios para la apreciación de los documentos ofrecidos cuando éstos no estén a su disposición. En caso de que las partes no cuenten con tales instrumentos, dicha autoridad podrá solicitar la colaboración del ministerio público de la Fiscalía General del Estado o de las entidades federativas, o bien, de las instituciones públicas de educación superior, para que le permitan el acceso al instrumental tecnológico necesario para la apreciación de las pruebas documentales.</w:t>
      </w:r>
    </w:p>
    <w:p>
      <w:pPr>
        <w:pStyle w:val="BodyText"/>
        <w:spacing w:before="9"/>
        <w:rPr>
          <w:sz w:val="19"/>
        </w:rPr>
      </w:pPr>
    </w:p>
    <w:p>
      <w:pPr>
        <w:pStyle w:val="BodyText"/>
        <w:ind w:left="142" w:right="188"/>
        <w:jc w:val="both"/>
      </w:pPr>
      <w:r>
        <w:rPr>
          <w:b/>
        </w:rPr>
        <w:t>ARTÍCULO 159. </w:t>
      </w:r>
      <w:r>
        <w:rPr/>
        <w:t>Son documentos públicos, todos aquellos que sean expedidos por los servidores públicos en el ejercicio de sus funciones. Son documentos privados los que no cumplan con la condición anterior.</w:t>
      </w:r>
    </w:p>
    <w:p>
      <w:pPr>
        <w:pStyle w:val="BodyText"/>
        <w:spacing w:before="11"/>
        <w:rPr>
          <w:sz w:val="19"/>
        </w:rPr>
      </w:pPr>
    </w:p>
    <w:p>
      <w:pPr>
        <w:pStyle w:val="BodyText"/>
        <w:ind w:left="142" w:right="181"/>
        <w:jc w:val="both"/>
      </w:pPr>
      <w:r>
        <w:rPr>
          <w:b/>
        </w:rPr>
        <w:t>ARTÍCULO 160. </w:t>
      </w:r>
      <w:r>
        <w:rPr/>
        <w:t>Los documentos que consten en un idioma extranjero o en cualquier lengua o dialecto,</w:t>
      </w:r>
      <w:r>
        <w:rPr>
          <w:spacing w:val="-13"/>
        </w:rPr>
        <w:t> </w:t>
      </w:r>
      <w:r>
        <w:rPr/>
        <w:t>deberán</w:t>
      </w:r>
      <w:r>
        <w:rPr>
          <w:spacing w:val="-15"/>
        </w:rPr>
        <w:t> </w:t>
      </w:r>
      <w:r>
        <w:rPr/>
        <w:t>ser</w:t>
      </w:r>
      <w:r>
        <w:rPr>
          <w:spacing w:val="-12"/>
        </w:rPr>
        <w:t> </w:t>
      </w:r>
      <w:r>
        <w:rPr/>
        <w:t>traducidos</w:t>
      </w:r>
      <w:r>
        <w:rPr>
          <w:spacing w:val="-11"/>
        </w:rPr>
        <w:t> </w:t>
      </w:r>
      <w:r>
        <w:rPr/>
        <w:t>en</w:t>
      </w:r>
      <w:r>
        <w:rPr>
          <w:spacing w:val="-13"/>
        </w:rPr>
        <w:t> </w:t>
      </w:r>
      <w:r>
        <w:rPr/>
        <w:t>idioma</w:t>
      </w:r>
      <w:r>
        <w:rPr>
          <w:spacing w:val="-14"/>
        </w:rPr>
        <w:t> </w:t>
      </w:r>
      <w:r>
        <w:rPr/>
        <w:t>español</w:t>
      </w:r>
      <w:r>
        <w:rPr>
          <w:spacing w:val="-16"/>
        </w:rPr>
        <w:t> </w:t>
      </w:r>
      <w:r>
        <w:rPr/>
        <w:t>castellano.</w:t>
      </w:r>
      <w:r>
        <w:rPr>
          <w:spacing w:val="-13"/>
        </w:rPr>
        <w:t> </w:t>
      </w:r>
      <w:r>
        <w:rPr/>
        <w:t>Para</w:t>
      </w:r>
      <w:r>
        <w:rPr>
          <w:spacing w:val="-12"/>
        </w:rPr>
        <w:t> </w:t>
      </w:r>
      <w:r>
        <w:rPr/>
        <w:t>tal</w:t>
      </w:r>
      <w:r>
        <w:rPr>
          <w:spacing w:val="-15"/>
        </w:rPr>
        <w:t> </w:t>
      </w:r>
      <w:r>
        <w:rPr/>
        <w:t>efecto,</w:t>
      </w:r>
      <w:r>
        <w:rPr>
          <w:spacing w:val="-13"/>
        </w:rPr>
        <w:t> </w:t>
      </w:r>
      <w:r>
        <w:rPr/>
        <w:t>la</w:t>
      </w:r>
      <w:r>
        <w:rPr>
          <w:spacing w:val="-13"/>
        </w:rPr>
        <w:t> </w:t>
      </w:r>
      <w:r>
        <w:rPr/>
        <w:t>autoridad</w:t>
      </w:r>
      <w:r>
        <w:rPr>
          <w:spacing w:val="-15"/>
        </w:rPr>
        <w:t> </w:t>
      </w:r>
      <w:r>
        <w:rPr/>
        <w:t>resolutora del asunto solicitará su traducción por medio de un perito designado por ella misma. Las</w:t>
      </w:r>
      <w:r>
        <w:rPr>
          <w:spacing w:val="-37"/>
        </w:rPr>
        <w:t> </w:t>
      </w:r>
      <w:r>
        <w:rPr/>
        <w:t>objeciones que presenten las partes a la traducción se tramitarán y resolverán en la vía</w:t>
      </w:r>
      <w:r>
        <w:rPr>
          <w:spacing w:val="-13"/>
        </w:rPr>
        <w:t> </w:t>
      </w:r>
      <w:r>
        <w:rPr/>
        <w:t>incidental.</w:t>
      </w:r>
    </w:p>
    <w:p>
      <w:pPr>
        <w:pStyle w:val="BodyText"/>
        <w:rPr>
          <w:sz w:val="22"/>
        </w:rPr>
      </w:pPr>
    </w:p>
    <w:p>
      <w:pPr>
        <w:pStyle w:val="BodyText"/>
        <w:rPr>
          <w:sz w:val="18"/>
        </w:rPr>
      </w:pPr>
    </w:p>
    <w:p>
      <w:pPr>
        <w:pStyle w:val="BodyText"/>
        <w:spacing w:line="242" w:lineRule="auto" w:before="1"/>
        <w:ind w:left="142" w:right="184"/>
        <w:jc w:val="both"/>
      </w:pPr>
      <w:r>
        <w:rPr>
          <w:b/>
        </w:rPr>
        <w:t>ARTÍCULO</w:t>
      </w:r>
      <w:r>
        <w:rPr>
          <w:b/>
          <w:spacing w:val="-7"/>
        </w:rPr>
        <w:t> </w:t>
      </w:r>
      <w:r>
        <w:rPr>
          <w:b/>
        </w:rPr>
        <w:t>161.</w:t>
      </w:r>
      <w:r>
        <w:rPr>
          <w:b/>
          <w:spacing w:val="-6"/>
        </w:rPr>
        <w:t> </w:t>
      </w:r>
      <w:r>
        <w:rPr/>
        <w:t>Los</w:t>
      </w:r>
      <w:r>
        <w:rPr>
          <w:spacing w:val="-7"/>
        </w:rPr>
        <w:t> </w:t>
      </w:r>
      <w:r>
        <w:rPr/>
        <w:t>documentos</w:t>
      </w:r>
      <w:r>
        <w:rPr>
          <w:spacing w:val="-6"/>
        </w:rPr>
        <w:t> </w:t>
      </w:r>
      <w:r>
        <w:rPr/>
        <w:t>privados</w:t>
      </w:r>
      <w:r>
        <w:rPr>
          <w:spacing w:val="-6"/>
        </w:rPr>
        <w:t> </w:t>
      </w:r>
      <w:r>
        <w:rPr/>
        <w:t>se</w:t>
      </w:r>
      <w:r>
        <w:rPr>
          <w:spacing w:val="-8"/>
        </w:rPr>
        <w:t> </w:t>
      </w:r>
      <w:r>
        <w:rPr/>
        <w:t>presentarán</w:t>
      </w:r>
      <w:r>
        <w:rPr>
          <w:spacing w:val="-7"/>
        </w:rPr>
        <w:t> </w:t>
      </w:r>
      <w:r>
        <w:rPr/>
        <w:t>en</w:t>
      </w:r>
      <w:r>
        <w:rPr>
          <w:spacing w:val="-7"/>
        </w:rPr>
        <w:t> </w:t>
      </w:r>
      <w:r>
        <w:rPr/>
        <w:t>original,</w:t>
      </w:r>
      <w:r>
        <w:rPr>
          <w:spacing w:val="-3"/>
        </w:rPr>
        <w:t> </w:t>
      </w:r>
      <w:r>
        <w:rPr/>
        <w:t>y,</w:t>
      </w:r>
      <w:r>
        <w:rPr>
          <w:spacing w:val="-7"/>
        </w:rPr>
        <w:t> </w:t>
      </w:r>
      <w:r>
        <w:rPr/>
        <w:t>cuando</w:t>
      </w:r>
      <w:r>
        <w:rPr>
          <w:spacing w:val="-8"/>
        </w:rPr>
        <w:t> </w:t>
      </w:r>
      <w:r>
        <w:rPr/>
        <w:t>formen</w:t>
      </w:r>
      <w:r>
        <w:rPr>
          <w:spacing w:val="-7"/>
        </w:rPr>
        <w:t> </w:t>
      </w:r>
      <w:r>
        <w:rPr/>
        <w:t>parte</w:t>
      </w:r>
      <w:r>
        <w:rPr>
          <w:spacing w:val="-7"/>
        </w:rPr>
        <w:t> </w:t>
      </w:r>
      <w:r>
        <w:rPr/>
        <w:t>de</w:t>
      </w:r>
      <w:r>
        <w:rPr>
          <w:spacing w:val="-6"/>
        </w:rPr>
        <w:t> </w:t>
      </w:r>
      <w:r>
        <w:rPr/>
        <w:t>un expediente o legajo, se exhibirán para que se compulse la parte que señalen los</w:t>
      </w:r>
      <w:r>
        <w:rPr>
          <w:spacing w:val="-18"/>
        </w:rPr>
        <w:t> </w:t>
      </w:r>
      <w:r>
        <w:rPr/>
        <w:t>interesados.</w:t>
      </w:r>
    </w:p>
    <w:p>
      <w:pPr>
        <w:pStyle w:val="BodyText"/>
        <w:spacing w:before="5"/>
        <w:rPr>
          <w:sz w:val="19"/>
        </w:rPr>
      </w:pPr>
    </w:p>
    <w:p>
      <w:pPr>
        <w:pStyle w:val="BodyText"/>
        <w:spacing w:line="242" w:lineRule="auto"/>
        <w:ind w:left="142" w:right="186"/>
        <w:jc w:val="both"/>
      </w:pPr>
      <w:r>
        <w:rPr>
          <w:b/>
        </w:rPr>
        <w:t>ARTÍCULO 162. </w:t>
      </w:r>
      <w:r>
        <w:rPr/>
        <w:t>Podrá pedirse el cotejo de firmas, letras o huellas digitales, siempre que se</w:t>
      </w:r>
      <w:r>
        <w:rPr>
          <w:spacing w:val="-35"/>
        </w:rPr>
        <w:t> </w:t>
      </w:r>
      <w:r>
        <w:rPr/>
        <w:t>niegue o se ponga en duda la autenticidad de un documento público o privado. La persona que solicite el cotejo</w:t>
      </w:r>
      <w:r>
        <w:rPr>
          <w:spacing w:val="18"/>
        </w:rPr>
        <w:t> </w:t>
      </w:r>
      <w:r>
        <w:rPr/>
        <w:t>señalará</w:t>
      </w:r>
      <w:r>
        <w:rPr>
          <w:spacing w:val="21"/>
        </w:rPr>
        <w:t> </w:t>
      </w:r>
      <w:r>
        <w:rPr/>
        <w:t>el</w:t>
      </w:r>
      <w:r>
        <w:rPr>
          <w:spacing w:val="20"/>
        </w:rPr>
        <w:t> </w:t>
      </w:r>
      <w:r>
        <w:rPr/>
        <w:t>documento</w:t>
      </w:r>
      <w:r>
        <w:rPr>
          <w:spacing w:val="18"/>
        </w:rPr>
        <w:t> </w:t>
      </w:r>
      <w:r>
        <w:rPr/>
        <w:t>o</w:t>
      </w:r>
      <w:r>
        <w:rPr>
          <w:spacing w:val="23"/>
        </w:rPr>
        <w:t> </w:t>
      </w:r>
      <w:r>
        <w:rPr/>
        <w:t>documentos</w:t>
      </w:r>
      <w:r>
        <w:rPr>
          <w:spacing w:val="19"/>
        </w:rPr>
        <w:t> </w:t>
      </w:r>
      <w:r>
        <w:rPr/>
        <w:t>indubitados</w:t>
      </w:r>
      <w:r>
        <w:rPr>
          <w:spacing w:val="20"/>
        </w:rPr>
        <w:t> </w:t>
      </w:r>
      <w:r>
        <w:rPr/>
        <w:t>para</w:t>
      </w:r>
      <w:r>
        <w:rPr>
          <w:spacing w:val="21"/>
        </w:rPr>
        <w:t> </w:t>
      </w:r>
      <w:r>
        <w:rPr/>
        <w:t>hacer</w:t>
      </w:r>
      <w:r>
        <w:rPr>
          <w:spacing w:val="19"/>
        </w:rPr>
        <w:t> </w:t>
      </w:r>
      <w:r>
        <w:rPr/>
        <w:t>el</w:t>
      </w:r>
      <w:r>
        <w:rPr>
          <w:spacing w:val="18"/>
        </w:rPr>
        <w:t> </w:t>
      </w:r>
      <w:r>
        <w:rPr/>
        <w:t>cotejo,</w:t>
      </w:r>
      <w:r>
        <w:rPr>
          <w:spacing w:val="20"/>
        </w:rPr>
        <w:t> </w:t>
      </w:r>
      <w:r>
        <w:rPr/>
        <w:t>o</w:t>
      </w:r>
      <w:r>
        <w:rPr>
          <w:spacing w:val="18"/>
        </w:rPr>
        <w:t> </w:t>
      </w:r>
      <w:r>
        <w:rPr/>
        <w:t>bien,</w:t>
      </w:r>
      <w:r>
        <w:rPr>
          <w:spacing w:val="21"/>
        </w:rPr>
        <w:t> </w:t>
      </w:r>
      <w:r>
        <w:rPr/>
        <w:t>pedirá</w:t>
      </w:r>
      <w:r>
        <w:rPr>
          <w:spacing w:val="18"/>
        </w:rPr>
        <w:t> </w:t>
      </w:r>
      <w:r>
        <w:rPr/>
        <w:t>a</w:t>
      </w:r>
      <w:r>
        <w:rPr>
          <w:spacing w:val="21"/>
        </w:rPr>
        <w:t> </w:t>
      </w:r>
      <w:r>
        <w:rPr/>
        <w:t>la</w:t>
      </w:r>
    </w:p>
    <w:p>
      <w:pPr>
        <w:spacing w:after="0" w:line="242" w:lineRule="auto"/>
        <w:jc w:val="both"/>
        <w:sectPr>
          <w:pgSz w:w="12240" w:h="15840"/>
          <w:pgMar w:top="1500" w:bottom="280" w:left="1560" w:right="1520"/>
        </w:sectPr>
      </w:pPr>
    </w:p>
    <w:p>
      <w:pPr>
        <w:pStyle w:val="BodyText"/>
        <w:spacing w:before="73"/>
        <w:ind w:left="142" w:right="189"/>
        <w:jc w:val="both"/>
      </w:pPr>
      <w:r>
        <w:rPr/>
        <w:t>autoridad resolutora del asunto, que cite al autor de la firma, letras o huella digital, para que en su presencia estampe aquellas necesarias para el cotejo.</w:t>
      </w:r>
    </w:p>
    <w:p>
      <w:pPr>
        <w:spacing w:line="229" w:lineRule="exact" w:before="0"/>
        <w:ind w:left="142" w:right="0" w:firstLine="0"/>
        <w:jc w:val="both"/>
        <w:rPr>
          <w:sz w:val="20"/>
        </w:rPr>
      </w:pPr>
      <w:r>
        <w:rPr>
          <w:b/>
          <w:sz w:val="20"/>
        </w:rPr>
        <w:t>ARTÍCULO 163. </w:t>
      </w:r>
      <w:r>
        <w:rPr>
          <w:sz w:val="20"/>
        </w:rPr>
        <w:t>Se considerarán indubitables para el cotejo:</w:t>
      </w:r>
    </w:p>
    <w:p>
      <w:pPr>
        <w:pStyle w:val="BodyText"/>
        <w:spacing w:before="3"/>
      </w:pPr>
    </w:p>
    <w:p>
      <w:pPr>
        <w:pStyle w:val="ListParagraph"/>
        <w:numPr>
          <w:ilvl w:val="0"/>
          <w:numId w:val="33"/>
        </w:numPr>
        <w:tabs>
          <w:tab w:pos="570" w:val="left" w:leader="none"/>
        </w:tabs>
        <w:spacing w:line="240" w:lineRule="auto" w:before="0" w:after="0"/>
        <w:ind w:left="569" w:right="0" w:hanging="428"/>
        <w:jc w:val="both"/>
        <w:rPr>
          <w:sz w:val="20"/>
        </w:rPr>
      </w:pPr>
      <w:r>
        <w:rPr>
          <w:sz w:val="20"/>
        </w:rPr>
        <w:t>Los documentos que las partes reconozcan como tales, de común</w:t>
      </w:r>
      <w:r>
        <w:rPr>
          <w:spacing w:val="-11"/>
          <w:sz w:val="20"/>
        </w:rPr>
        <w:t> </w:t>
      </w:r>
      <w:r>
        <w:rPr>
          <w:sz w:val="20"/>
        </w:rPr>
        <w:t>acuerdo;</w:t>
      </w:r>
    </w:p>
    <w:p>
      <w:pPr>
        <w:pStyle w:val="BodyText"/>
        <w:spacing w:before="10"/>
        <w:rPr>
          <w:sz w:val="19"/>
        </w:rPr>
      </w:pPr>
    </w:p>
    <w:p>
      <w:pPr>
        <w:pStyle w:val="ListParagraph"/>
        <w:numPr>
          <w:ilvl w:val="0"/>
          <w:numId w:val="33"/>
        </w:numPr>
        <w:tabs>
          <w:tab w:pos="570" w:val="left" w:leader="none"/>
        </w:tabs>
        <w:spacing w:line="240" w:lineRule="auto" w:before="0" w:after="0"/>
        <w:ind w:left="142" w:right="183" w:firstLine="0"/>
        <w:jc w:val="both"/>
        <w:rPr>
          <w:sz w:val="20"/>
        </w:rPr>
      </w:pPr>
      <w:r>
        <w:rPr>
          <w:sz w:val="20"/>
        </w:rPr>
        <w:t>Los documentos privados cuya letra o firma haya sido reconocida ante la autoridad investigadora, substanciadora o resolutora según se trate, por aquél a quien se atribuya la</w:t>
      </w:r>
      <w:r>
        <w:rPr>
          <w:spacing w:val="-24"/>
          <w:sz w:val="20"/>
        </w:rPr>
        <w:t> </w:t>
      </w:r>
      <w:r>
        <w:rPr>
          <w:sz w:val="20"/>
        </w:rPr>
        <w:t>dudosa;</w:t>
      </w:r>
    </w:p>
    <w:p>
      <w:pPr>
        <w:pStyle w:val="BodyText"/>
        <w:spacing w:before="1"/>
      </w:pPr>
    </w:p>
    <w:p>
      <w:pPr>
        <w:pStyle w:val="ListParagraph"/>
        <w:numPr>
          <w:ilvl w:val="0"/>
          <w:numId w:val="33"/>
        </w:numPr>
        <w:tabs>
          <w:tab w:pos="570" w:val="left" w:leader="none"/>
        </w:tabs>
        <w:spacing w:line="240" w:lineRule="auto" w:before="0" w:after="0"/>
        <w:ind w:left="142" w:right="186" w:firstLine="0"/>
        <w:jc w:val="both"/>
        <w:rPr>
          <w:sz w:val="20"/>
        </w:rPr>
      </w:pPr>
      <w:r>
        <w:rPr>
          <w:sz w:val="20"/>
        </w:rPr>
        <w:t>Los documentos cuya letra, firma o huella digital haya sido declarada en la vía judicial como propia de aquél a quien se atribuya la dudosa, salvo que dicha declaración se haya hecho en rebeldía,</w:t>
      </w:r>
      <w:r>
        <w:rPr>
          <w:spacing w:val="3"/>
          <w:sz w:val="20"/>
        </w:rPr>
        <w:t> </w:t>
      </w:r>
      <w:r>
        <w:rPr>
          <w:sz w:val="20"/>
        </w:rPr>
        <w:t>y</w:t>
      </w:r>
    </w:p>
    <w:p>
      <w:pPr>
        <w:pStyle w:val="BodyText"/>
        <w:spacing w:before="11"/>
        <w:rPr>
          <w:sz w:val="19"/>
        </w:rPr>
      </w:pPr>
    </w:p>
    <w:p>
      <w:pPr>
        <w:pStyle w:val="ListParagraph"/>
        <w:numPr>
          <w:ilvl w:val="0"/>
          <w:numId w:val="33"/>
        </w:numPr>
        <w:tabs>
          <w:tab w:pos="570" w:val="left" w:leader="none"/>
        </w:tabs>
        <w:spacing w:line="240" w:lineRule="auto" w:before="0" w:after="0"/>
        <w:ind w:left="142" w:right="181" w:firstLine="0"/>
        <w:jc w:val="both"/>
        <w:rPr>
          <w:sz w:val="20"/>
        </w:rPr>
      </w:pPr>
      <w:r>
        <w:rPr>
          <w:sz w:val="20"/>
        </w:rPr>
        <w:t>Las letras, firmas o huellas digitales que haya sido puestas en presencia de la autoridad investigadora,</w:t>
      </w:r>
      <w:r>
        <w:rPr>
          <w:spacing w:val="-9"/>
          <w:sz w:val="20"/>
        </w:rPr>
        <w:t> </w:t>
      </w:r>
      <w:r>
        <w:rPr>
          <w:sz w:val="20"/>
        </w:rPr>
        <w:t>substanciadora</w:t>
      </w:r>
      <w:r>
        <w:rPr>
          <w:spacing w:val="-7"/>
          <w:sz w:val="20"/>
        </w:rPr>
        <w:t> </w:t>
      </w:r>
      <w:r>
        <w:rPr>
          <w:sz w:val="20"/>
        </w:rPr>
        <w:t>o</w:t>
      </w:r>
      <w:r>
        <w:rPr>
          <w:spacing w:val="-8"/>
          <w:sz w:val="20"/>
        </w:rPr>
        <w:t> </w:t>
      </w:r>
      <w:r>
        <w:rPr>
          <w:sz w:val="20"/>
        </w:rPr>
        <w:t>resolutora</w:t>
      </w:r>
      <w:r>
        <w:rPr>
          <w:spacing w:val="-9"/>
          <w:sz w:val="20"/>
        </w:rPr>
        <w:t> </w:t>
      </w:r>
      <w:r>
        <w:rPr>
          <w:sz w:val="20"/>
        </w:rPr>
        <w:t>según</w:t>
      </w:r>
      <w:r>
        <w:rPr>
          <w:spacing w:val="-8"/>
          <w:sz w:val="20"/>
        </w:rPr>
        <w:t> </w:t>
      </w:r>
      <w:r>
        <w:rPr>
          <w:sz w:val="20"/>
        </w:rPr>
        <w:t>se</w:t>
      </w:r>
      <w:r>
        <w:rPr>
          <w:spacing w:val="-8"/>
          <w:sz w:val="20"/>
        </w:rPr>
        <w:t> </w:t>
      </w:r>
      <w:r>
        <w:rPr>
          <w:sz w:val="20"/>
        </w:rPr>
        <w:t>trate,</w:t>
      </w:r>
      <w:r>
        <w:rPr>
          <w:spacing w:val="-8"/>
          <w:sz w:val="20"/>
        </w:rPr>
        <w:t> </w:t>
      </w:r>
      <w:r>
        <w:rPr>
          <w:sz w:val="20"/>
        </w:rPr>
        <w:t>en</w:t>
      </w:r>
      <w:r>
        <w:rPr>
          <w:spacing w:val="-9"/>
          <w:sz w:val="20"/>
        </w:rPr>
        <w:t> </w:t>
      </w:r>
      <w:r>
        <w:rPr>
          <w:sz w:val="20"/>
        </w:rPr>
        <w:t>actuaciones</w:t>
      </w:r>
      <w:r>
        <w:rPr>
          <w:spacing w:val="-7"/>
          <w:sz w:val="20"/>
        </w:rPr>
        <w:t> </w:t>
      </w:r>
      <w:r>
        <w:rPr>
          <w:sz w:val="20"/>
        </w:rPr>
        <w:t>propias</w:t>
      </w:r>
      <w:r>
        <w:rPr>
          <w:spacing w:val="-5"/>
          <w:sz w:val="20"/>
        </w:rPr>
        <w:t> </w:t>
      </w:r>
      <w:r>
        <w:rPr>
          <w:sz w:val="20"/>
        </w:rPr>
        <w:t>del</w:t>
      </w:r>
      <w:r>
        <w:rPr>
          <w:spacing w:val="-7"/>
          <w:sz w:val="20"/>
        </w:rPr>
        <w:t> </w:t>
      </w:r>
      <w:r>
        <w:rPr>
          <w:sz w:val="20"/>
        </w:rPr>
        <w:t>procedimiento de responsabilidad, por la parte cuya firma, letra o huella digital se trate de</w:t>
      </w:r>
      <w:r>
        <w:rPr>
          <w:spacing w:val="-17"/>
          <w:sz w:val="20"/>
        </w:rPr>
        <w:t> </w:t>
      </w:r>
      <w:r>
        <w:rPr>
          <w:sz w:val="20"/>
        </w:rPr>
        <w:t>comprobar.</w:t>
      </w:r>
    </w:p>
    <w:p>
      <w:pPr>
        <w:pStyle w:val="BodyText"/>
        <w:spacing w:before="9"/>
        <w:rPr>
          <w:sz w:val="19"/>
        </w:rPr>
      </w:pPr>
    </w:p>
    <w:p>
      <w:pPr>
        <w:pStyle w:val="BodyText"/>
        <w:spacing w:line="242" w:lineRule="auto"/>
        <w:ind w:left="142" w:right="185"/>
        <w:jc w:val="both"/>
      </w:pPr>
      <w:r>
        <w:rPr>
          <w:b/>
        </w:rPr>
        <w:t>ARTÍCULO 164. </w:t>
      </w:r>
      <w:r>
        <w:rPr/>
        <w:t>La autoridad substanciadora o resolutora según se trate, podrá solicitar la colaboración</w:t>
      </w:r>
      <w:r>
        <w:rPr>
          <w:spacing w:val="-9"/>
        </w:rPr>
        <w:t> </w:t>
      </w:r>
      <w:r>
        <w:rPr/>
        <w:t>del</w:t>
      </w:r>
      <w:r>
        <w:rPr>
          <w:spacing w:val="-8"/>
        </w:rPr>
        <w:t> </w:t>
      </w:r>
      <w:r>
        <w:rPr/>
        <w:t>ministerio</w:t>
      </w:r>
      <w:r>
        <w:rPr>
          <w:spacing w:val="-7"/>
        </w:rPr>
        <w:t> </w:t>
      </w:r>
      <w:r>
        <w:rPr/>
        <w:t>público</w:t>
      </w:r>
      <w:r>
        <w:rPr>
          <w:spacing w:val="-8"/>
        </w:rPr>
        <w:t> </w:t>
      </w:r>
      <w:r>
        <w:rPr/>
        <w:t>federal</w:t>
      </w:r>
      <w:r>
        <w:rPr>
          <w:spacing w:val="-9"/>
        </w:rPr>
        <w:t> </w:t>
      </w:r>
      <w:r>
        <w:rPr/>
        <w:t>o</w:t>
      </w:r>
      <w:r>
        <w:rPr>
          <w:spacing w:val="-6"/>
        </w:rPr>
        <w:t> </w:t>
      </w:r>
      <w:r>
        <w:rPr/>
        <w:t>del</w:t>
      </w:r>
      <w:r>
        <w:rPr>
          <w:spacing w:val="-6"/>
        </w:rPr>
        <w:t> </w:t>
      </w:r>
      <w:r>
        <w:rPr/>
        <w:t>Estado,</w:t>
      </w:r>
      <w:r>
        <w:rPr>
          <w:spacing w:val="-8"/>
        </w:rPr>
        <w:t> </w:t>
      </w:r>
      <w:r>
        <w:rPr/>
        <w:t>para</w:t>
      </w:r>
      <w:r>
        <w:rPr>
          <w:spacing w:val="-8"/>
        </w:rPr>
        <w:t> </w:t>
      </w:r>
      <w:r>
        <w:rPr/>
        <w:t>determinar</w:t>
      </w:r>
      <w:r>
        <w:rPr>
          <w:spacing w:val="-7"/>
        </w:rPr>
        <w:t> </w:t>
      </w:r>
      <w:r>
        <w:rPr/>
        <w:t>la</w:t>
      </w:r>
      <w:r>
        <w:rPr>
          <w:spacing w:val="-8"/>
        </w:rPr>
        <w:t> </w:t>
      </w:r>
      <w:r>
        <w:rPr/>
        <w:t>autenticidad</w:t>
      </w:r>
      <w:r>
        <w:rPr>
          <w:spacing w:val="-6"/>
        </w:rPr>
        <w:t> </w:t>
      </w:r>
      <w:r>
        <w:rPr/>
        <w:t>de</w:t>
      </w:r>
      <w:r>
        <w:rPr>
          <w:spacing w:val="-8"/>
        </w:rPr>
        <w:t> </w:t>
      </w:r>
      <w:r>
        <w:rPr/>
        <w:t>cualquier documento que sea cuestionado por las</w:t>
      </w:r>
      <w:r>
        <w:rPr>
          <w:spacing w:val="-1"/>
        </w:rPr>
        <w:t> </w:t>
      </w:r>
      <w:r>
        <w:rPr/>
        <w:t>partes.</w:t>
      </w:r>
    </w:p>
    <w:p>
      <w:pPr>
        <w:pStyle w:val="BodyText"/>
        <w:spacing w:before="6"/>
        <w:rPr>
          <w:sz w:val="19"/>
        </w:rPr>
      </w:pPr>
    </w:p>
    <w:p>
      <w:pPr>
        <w:pStyle w:val="BodyText"/>
        <w:spacing w:line="242" w:lineRule="auto"/>
        <w:ind w:left="142" w:right="187"/>
        <w:jc w:val="both"/>
      </w:pPr>
      <w:r>
        <w:rPr>
          <w:b/>
        </w:rPr>
        <w:t>ARTÍCULO 165. </w:t>
      </w:r>
      <w:r>
        <w:rPr/>
        <w:t>Se reconoce como prueba la información generada o comunicada que conste en medios electrónicos, ópticos o en cualquier otra tecnología.</w:t>
      </w:r>
    </w:p>
    <w:p>
      <w:pPr>
        <w:pStyle w:val="BodyText"/>
        <w:spacing w:before="8"/>
        <w:rPr>
          <w:sz w:val="19"/>
        </w:rPr>
      </w:pPr>
    </w:p>
    <w:p>
      <w:pPr>
        <w:pStyle w:val="BodyText"/>
        <w:spacing w:before="1"/>
        <w:ind w:left="142" w:right="183"/>
        <w:jc w:val="both"/>
      </w:pPr>
      <w:r>
        <w:rPr/>
        <w:t>Para valorar la fuerza probatoria de la información a que se refiere el párrafo anterior, se estimará primordialmente la fiabilidad del método en que haya sido generada, comunicada, recibida o archivada</w:t>
      </w:r>
      <w:r>
        <w:rPr>
          <w:spacing w:val="-6"/>
        </w:rPr>
        <w:t> </w:t>
      </w:r>
      <w:r>
        <w:rPr/>
        <w:t>y,</w:t>
      </w:r>
      <w:r>
        <w:rPr>
          <w:spacing w:val="-8"/>
        </w:rPr>
        <w:t> </w:t>
      </w:r>
      <w:r>
        <w:rPr/>
        <w:t>en</w:t>
      </w:r>
      <w:r>
        <w:rPr>
          <w:spacing w:val="-10"/>
        </w:rPr>
        <w:t> </w:t>
      </w:r>
      <w:r>
        <w:rPr/>
        <w:t>su</w:t>
      </w:r>
      <w:r>
        <w:rPr>
          <w:spacing w:val="-10"/>
        </w:rPr>
        <w:t> </w:t>
      </w:r>
      <w:r>
        <w:rPr/>
        <w:t>caso,</w:t>
      </w:r>
      <w:r>
        <w:rPr>
          <w:spacing w:val="-10"/>
        </w:rPr>
        <w:t> </w:t>
      </w:r>
      <w:r>
        <w:rPr/>
        <w:t>si</w:t>
      </w:r>
      <w:r>
        <w:rPr>
          <w:spacing w:val="-9"/>
        </w:rPr>
        <w:t> </w:t>
      </w:r>
      <w:r>
        <w:rPr/>
        <w:t>es</w:t>
      </w:r>
      <w:r>
        <w:rPr>
          <w:spacing w:val="-9"/>
        </w:rPr>
        <w:t> </w:t>
      </w:r>
      <w:r>
        <w:rPr/>
        <w:t>posible</w:t>
      </w:r>
      <w:r>
        <w:rPr>
          <w:spacing w:val="-7"/>
        </w:rPr>
        <w:t> </w:t>
      </w:r>
      <w:r>
        <w:rPr/>
        <w:t>atribuir</w:t>
      </w:r>
      <w:r>
        <w:rPr>
          <w:spacing w:val="-7"/>
        </w:rPr>
        <w:t> </w:t>
      </w:r>
      <w:r>
        <w:rPr/>
        <w:t>a</w:t>
      </w:r>
      <w:r>
        <w:rPr>
          <w:spacing w:val="-9"/>
        </w:rPr>
        <w:t> </w:t>
      </w:r>
      <w:r>
        <w:rPr/>
        <w:t>las</w:t>
      </w:r>
      <w:r>
        <w:rPr>
          <w:spacing w:val="-9"/>
        </w:rPr>
        <w:t> </w:t>
      </w:r>
      <w:r>
        <w:rPr/>
        <w:t>personas</w:t>
      </w:r>
      <w:r>
        <w:rPr>
          <w:spacing w:val="-9"/>
        </w:rPr>
        <w:t> </w:t>
      </w:r>
      <w:r>
        <w:rPr/>
        <w:t>obligadas</w:t>
      </w:r>
      <w:r>
        <w:rPr>
          <w:spacing w:val="-8"/>
        </w:rPr>
        <w:t> </w:t>
      </w:r>
      <w:r>
        <w:rPr/>
        <w:t>el</w:t>
      </w:r>
      <w:r>
        <w:rPr>
          <w:spacing w:val="-11"/>
        </w:rPr>
        <w:t> </w:t>
      </w:r>
      <w:r>
        <w:rPr/>
        <w:t>contenido</w:t>
      </w:r>
      <w:r>
        <w:rPr>
          <w:spacing w:val="-9"/>
        </w:rPr>
        <w:t> </w:t>
      </w:r>
      <w:r>
        <w:rPr/>
        <w:t>de</w:t>
      </w:r>
      <w:r>
        <w:rPr>
          <w:spacing w:val="-8"/>
        </w:rPr>
        <w:t> </w:t>
      </w:r>
      <w:r>
        <w:rPr/>
        <w:t>la</w:t>
      </w:r>
      <w:r>
        <w:rPr>
          <w:spacing w:val="-8"/>
        </w:rPr>
        <w:t> </w:t>
      </w:r>
      <w:r>
        <w:rPr/>
        <w:t>información relativa y ser accesible para su ulterior</w:t>
      </w:r>
      <w:r>
        <w:rPr>
          <w:spacing w:val="-7"/>
        </w:rPr>
        <w:t> </w:t>
      </w:r>
      <w:r>
        <w:rPr/>
        <w:t>consulta.</w:t>
      </w:r>
    </w:p>
    <w:p>
      <w:pPr>
        <w:pStyle w:val="BodyText"/>
        <w:spacing w:before="11"/>
        <w:rPr>
          <w:sz w:val="19"/>
        </w:rPr>
      </w:pPr>
    </w:p>
    <w:p>
      <w:pPr>
        <w:pStyle w:val="BodyText"/>
        <w:ind w:left="142" w:right="175"/>
        <w:jc w:val="both"/>
      </w:pPr>
      <w:r>
        <w:rPr/>
        <w:t>Cuando la ley requiera que un documento sea conservado y presentado en su forma original, ese requisito quedará satisfecho si se acredita que la información generada, comunicada, recibida o archivada por medios electrónicos, ópticos o de cualquier otra tecnología, se ha mantenido íntegra e inalterada a partir del momento en que se generó por primera vez en su forma definitiva y ésta pueda ser accesible para su ulterior consulta.</w:t>
      </w:r>
    </w:p>
    <w:p>
      <w:pPr>
        <w:pStyle w:val="BodyText"/>
        <w:spacing w:before="9"/>
        <w:rPr>
          <w:sz w:val="19"/>
        </w:rPr>
      </w:pPr>
    </w:p>
    <w:p>
      <w:pPr>
        <w:pStyle w:val="BodyText"/>
        <w:spacing w:line="242" w:lineRule="auto"/>
        <w:ind w:left="142" w:right="184"/>
        <w:jc w:val="both"/>
      </w:pPr>
      <w:r>
        <w:rPr>
          <w:b/>
        </w:rPr>
        <w:t>ARTÍCULO 166. </w:t>
      </w:r>
      <w:r>
        <w:rPr/>
        <w:t>Las partes podrán objetar el alcance y valor probatorio de los documentos aportados como prueba en el procedimiento de responsabilidad administrativa en la vía incidental prevista esta ley.</w:t>
      </w:r>
    </w:p>
    <w:p>
      <w:pPr>
        <w:pStyle w:val="BodyText"/>
        <w:spacing w:before="6"/>
        <w:rPr>
          <w:sz w:val="19"/>
        </w:rPr>
      </w:pPr>
    </w:p>
    <w:p>
      <w:pPr>
        <w:pStyle w:val="BodyText"/>
        <w:spacing w:before="1"/>
        <w:ind w:left="142" w:right="182"/>
        <w:jc w:val="both"/>
      </w:pPr>
      <w:r>
        <w:rPr>
          <w:b/>
        </w:rPr>
        <w:t>ARTÍCULO 167. </w:t>
      </w:r>
      <w:r>
        <w:rPr/>
        <w:t>La prueba pericial tendrá lugar cuando para determinar la verdad de los hechos sea</w:t>
      </w:r>
      <w:r>
        <w:rPr>
          <w:spacing w:val="-6"/>
        </w:rPr>
        <w:t> </w:t>
      </w:r>
      <w:r>
        <w:rPr/>
        <w:t>necesario</w:t>
      </w:r>
      <w:r>
        <w:rPr>
          <w:spacing w:val="-5"/>
        </w:rPr>
        <w:t> </w:t>
      </w:r>
      <w:r>
        <w:rPr/>
        <w:t>contar</w:t>
      </w:r>
      <w:r>
        <w:rPr>
          <w:spacing w:val="-5"/>
        </w:rPr>
        <w:t> </w:t>
      </w:r>
      <w:r>
        <w:rPr/>
        <w:t>con</w:t>
      </w:r>
      <w:r>
        <w:rPr>
          <w:spacing w:val="-2"/>
        </w:rPr>
        <w:t> </w:t>
      </w:r>
      <w:r>
        <w:rPr/>
        <w:t>los</w:t>
      </w:r>
      <w:r>
        <w:rPr>
          <w:spacing w:val="-4"/>
        </w:rPr>
        <w:t> </w:t>
      </w:r>
      <w:r>
        <w:rPr/>
        <w:t>conocimientos</w:t>
      </w:r>
      <w:r>
        <w:rPr>
          <w:spacing w:val="-4"/>
        </w:rPr>
        <w:t> </w:t>
      </w:r>
      <w:r>
        <w:rPr/>
        <w:t>especiales</w:t>
      </w:r>
      <w:r>
        <w:rPr>
          <w:spacing w:val="-4"/>
        </w:rPr>
        <w:t> </w:t>
      </w:r>
      <w:r>
        <w:rPr/>
        <w:t>de</w:t>
      </w:r>
      <w:r>
        <w:rPr>
          <w:spacing w:val="-6"/>
        </w:rPr>
        <w:t> </w:t>
      </w:r>
      <w:r>
        <w:rPr/>
        <w:t>una</w:t>
      </w:r>
      <w:r>
        <w:rPr>
          <w:spacing w:val="-5"/>
        </w:rPr>
        <w:t> </w:t>
      </w:r>
      <w:r>
        <w:rPr/>
        <w:t>ciencia,</w:t>
      </w:r>
      <w:r>
        <w:rPr>
          <w:spacing w:val="-5"/>
        </w:rPr>
        <w:t> </w:t>
      </w:r>
      <w:r>
        <w:rPr/>
        <w:t>arte,</w:t>
      </w:r>
      <w:r>
        <w:rPr>
          <w:spacing w:val="-2"/>
        </w:rPr>
        <w:t> </w:t>
      </w:r>
      <w:r>
        <w:rPr/>
        <w:t>técnica,</w:t>
      </w:r>
      <w:r>
        <w:rPr>
          <w:spacing w:val="-5"/>
        </w:rPr>
        <w:t> </w:t>
      </w:r>
      <w:r>
        <w:rPr/>
        <w:t>oficio,</w:t>
      </w:r>
      <w:r>
        <w:rPr>
          <w:spacing w:val="-3"/>
        </w:rPr>
        <w:t> </w:t>
      </w:r>
      <w:r>
        <w:rPr/>
        <w:t>industria o</w:t>
      </w:r>
      <w:r>
        <w:rPr>
          <w:spacing w:val="-2"/>
        </w:rPr>
        <w:t> </w:t>
      </w:r>
      <w:r>
        <w:rPr/>
        <w:t>profesión.</w:t>
      </w:r>
    </w:p>
    <w:p>
      <w:pPr>
        <w:pStyle w:val="BodyText"/>
        <w:spacing w:before="10"/>
        <w:rPr>
          <w:sz w:val="19"/>
        </w:rPr>
      </w:pPr>
    </w:p>
    <w:p>
      <w:pPr>
        <w:pStyle w:val="BodyText"/>
        <w:ind w:left="142" w:right="186"/>
        <w:jc w:val="both"/>
      </w:pPr>
      <w:r>
        <w:rPr>
          <w:b/>
        </w:rPr>
        <w:t>ARTÍCULO 168. </w:t>
      </w:r>
      <w:r>
        <w:rPr/>
        <w:t>Quienes sean propuestos como peritos deberán tener título en la ciencia, arte, técnica,</w:t>
      </w:r>
      <w:r>
        <w:rPr>
          <w:spacing w:val="-6"/>
        </w:rPr>
        <w:t> </w:t>
      </w:r>
      <w:r>
        <w:rPr/>
        <w:t>oficio,</w:t>
      </w:r>
      <w:r>
        <w:rPr>
          <w:spacing w:val="-6"/>
        </w:rPr>
        <w:t> </w:t>
      </w:r>
      <w:r>
        <w:rPr/>
        <w:t>industria</w:t>
      </w:r>
      <w:r>
        <w:rPr>
          <w:spacing w:val="-6"/>
        </w:rPr>
        <w:t> </w:t>
      </w:r>
      <w:r>
        <w:rPr/>
        <w:t>o</w:t>
      </w:r>
      <w:r>
        <w:rPr>
          <w:spacing w:val="-8"/>
        </w:rPr>
        <w:t> </w:t>
      </w:r>
      <w:r>
        <w:rPr/>
        <w:t>profesión</w:t>
      </w:r>
      <w:r>
        <w:rPr>
          <w:spacing w:val="-7"/>
        </w:rPr>
        <w:t> </w:t>
      </w:r>
      <w:r>
        <w:rPr/>
        <w:t>a</w:t>
      </w:r>
      <w:r>
        <w:rPr>
          <w:spacing w:val="-8"/>
        </w:rPr>
        <w:t> </w:t>
      </w:r>
      <w:r>
        <w:rPr/>
        <w:t>que</w:t>
      </w:r>
      <w:r>
        <w:rPr>
          <w:spacing w:val="-6"/>
        </w:rPr>
        <w:t> </w:t>
      </w:r>
      <w:r>
        <w:rPr/>
        <w:t>pertenezca</w:t>
      </w:r>
      <w:r>
        <w:rPr>
          <w:spacing w:val="-7"/>
        </w:rPr>
        <w:t> </w:t>
      </w:r>
      <w:r>
        <w:rPr/>
        <w:t>la</w:t>
      </w:r>
      <w:r>
        <w:rPr>
          <w:spacing w:val="-8"/>
        </w:rPr>
        <w:t> </w:t>
      </w:r>
      <w:r>
        <w:rPr/>
        <w:t>cuestión</w:t>
      </w:r>
      <w:r>
        <w:rPr>
          <w:spacing w:val="-8"/>
        </w:rPr>
        <w:t> </w:t>
      </w:r>
      <w:r>
        <w:rPr/>
        <w:t>sobre</w:t>
      </w:r>
      <w:r>
        <w:rPr>
          <w:spacing w:val="-6"/>
        </w:rPr>
        <w:t> </w:t>
      </w:r>
      <w:r>
        <w:rPr/>
        <w:t>la</w:t>
      </w:r>
      <w:r>
        <w:rPr>
          <w:spacing w:val="-5"/>
        </w:rPr>
        <w:t> </w:t>
      </w:r>
      <w:r>
        <w:rPr/>
        <w:t>que</w:t>
      </w:r>
      <w:r>
        <w:rPr>
          <w:spacing w:val="-8"/>
        </w:rPr>
        <w:t> </w:t>
      </w:r>
      <w:r>
        <w:rPr/>
        <w:t>han</w:t>
      </w:r>
      <w:r>
        <w:rPr>
          <w:spacing w:val="-6"/>
        </w:rPr>
        <w:t> </w:t>
      </w:r>
      <w:r>
        <w:rPr/>
        <w:t>de</w:t>
      </w:r>
      <w:r>
        <w:rPr>
          <w:spacing w:val="-8"/>
        </w:rPr>
        <w:t> </w:t>
      </w:r>
      <w:r>
        <w:rPr/>
        <w:t>rendir</w:t>
      </w:r>
      <w:r>
        <w:rPr>
          <w:spacing w:val="-6"/>
        </w:rPr>
        <w:t> </w:t>
      </w:r>
      <w:r>
        <w:rPr/>
        <w:t>parecer, siempre que la ley exija dicho título para su ejercicio. Los peritos deberán estar inscritos en el Registro Estatal de Peritos y satisfacer las exigencias consignadas en la ley de la</w:t>
      </w:r>
      <w:r>
        <w:rPr>
          <w:spacing w:val="-12"/>
        </w:rPr>
        <w:t> </w:t>
      </w:r>
      <w:r>
        <w:rPr/>
        <w:t>materia.</w:t>
      </w:r>
    </w:p>
    <w:p>
      <w:pPr>
        <w:pStyle w:val="BodyText"/>
        <w:spacing w:before="1"/>
      </w:pPr>
    </w:p>
    <w:p>
      <w:pPr>
        <w:pStyle w:val="BodyText"/>
        <w:spacing w:line="242" w:lineRule="auto"/>
        <w:ind w:left="142" w:right="180"/>
        <w:jc w:val="both"/>
      </w:pPr>
      <w:r>
        <w:rPr>
          <w:b/>
        </w:rPr>
        <w:t>ARTÍCULO 169. </w:t>
      </w:r>
      <w:r>
        <w:rPr/>
        <w:t>Las partes ofrecerán sus peritos indicando expresamente la ciencia, arte, técnica, oficio, industria o profesión sobre la que deberá practicarse la prueba, así como los puntos y las cuestiones sobre las que versará la prueba.</w:t>
      </w:r>
    </w:p>
    <w:p>
      <w:pPr>
        <w:pStyle w:val="BodyText"/>
        <w:spacing w:before="3"/>
        <w:rPr>
          <w:sz w:val="19"/>
        </w:rPr>
      </w:pPr>
    </w:p>
    <w:p>
      <w:pPr>
        <w:pStyle w:val="BodyText"/>
        <w:spacing w:line="242" w:lineRule="auto" w:before="1"/>
        <w:ind w:left="142" w:right="180"/>
        <w:jc w:val="both"/>
      </w:pPr>
      <w:r>
        <w:rPr>
          <w:b/>
        </w:rPr>
        <w:t>ARTÍCULO</w:t>
      </w:r>
      <w:r>
        <w:rPr>
          <w:b/>
          <w:spacing w:val="-7"/>
        </w:rPr>
        <w:t> </w:t>
      </w:r>
      <w:r>
        <w:rPr>
          <w:b/>
        </w:rPr>
        <w:t>170.</w:t>
      </w:r>
      <w:r>
        <w:rPr>
          <w:b/>
          <w:spacing w:val="-6"/>
        </w:rPr>
        <w:t> </w:t>
      </w:r>
      <w:r>
        <w:rPr/>
        <w:t>En</w:t>
      </w:r>
      <w:r>
        <w:rPr>
          <w:spacing w:val="-7"/>
        </w:rPr>
        <w:t> </w:t>
      </w:r>
      <w:r>
        <w:rPr/>
        <w:t>el</w:t>
      </w:r>
      <w:r>
        <w:rPr>
          <w:spacing w:val="-6"/>
        </w:rPr>
        <w:t> </w:t>
      </w:r>
      <w:r>
        <w:rPr/>
        <w:t>acuerdo</w:t>
      </w:r>
      <w:r>
        <w:rPr>
          <w:spacing w:val="-8"/>
        </w:rPr>
        <w:t> </w:t>
      </w:r>
      <w:r>
        <w:rPr/>
        <w:t>en</w:t>
      </w:r>
      <w:r>
        <w:rPr>
          <w:spacing w:val="-5"/>
        </w:rPr>
        <w:t> </w:t>
      </w:r>
      <w:r>
        <w:rPr/>
        <w:t>que</w:t>
      </w:r>
      <w:r>
        <w:rPr>
          <w:spacing w:val="-7"/>
        </w:rPr>
        <w:t> </w:t>
      </w:r>
      <w:r>
        <w:rPr/>
        <w:t>se</w:t>
      </w:r>
      <w:r>
        <w:rPr>
          <w:spacing w:val="-7"/>
        </w:rPr>
        <w:t> </w:t>
      </w:r>
      <w:r>
        <w:rPr/>
        <w:t>resuelva</w:t>
      </w:r>
      <w:r>
        <w:rPr>
          <w:spacing w:val="-6"/>
        </w:rPr>
        <w:t> </w:t>
      </w:r>
      <w:r>
        <w:rPr/>
        <w:t>la</w:t>
      </w:r>
      <w:r>
        <w:rPr>
          <w:spacing w:val="-5"/>
        </w:rPr>
        <w:t> </w:t>
      </w:r>
      <w:r>
        <w:rPr/>
        <w:t>admisión</w:t>
      </w:r>
      <w:r>
        <w:rPr>
          <w:spacing w:val="-7"/>
        </w:rPr>
        <w:t> </w:t>
      </w:r>
      <w:r>
        <w:rPr/>
        <w:t>de</w:t>
      </w:r>
      <w:r>
        <w:rPr>
          <w:spacing w:val="-5"/>
        </w:rPr>
        <w:t> </w:t>
      </w:r>
      <w:r>
        <w:rPr/>
        <w:t>la</w:t>
      </w:r>
      <w:r>
        <w:rPr>
          <w:spacing w:val="-8"/>
        </w:rPr>
        <w:t> </w:t>
      </w:r>
      <w:r>
        <w:rPr/>
        <w:t>prueba,</w:t>
      </w:r>
      <w:r>
        <w:rPr>
          <w:spacing w:val="-7"/>
        </w:rPr>
        <w:t> </w:t>
      </w:r>
      <w:r>
        <w:rPr/>
        <w:t>se</w:t>
      </w:r>
      <w:r>
        <w:rPr>
          <w:spacing w:val="-7"/>
        </w:rPr>
        <w:t> </w:t>
      </w:r>
      <w:r>
        <w:rPr/>
        <w:t>requerirá</w:t>
      </w:r>
      <w:r>
        <w:rPr>
          <w:spacing w:val="-7"/>
        </w:rPr>
        <w:t> </w:t>
      </w:r>
      <w:r>
        <w:rPr/>
        <w:t>al</w:t>
      </w:r>
      <w:r>
        <w:rPr>
          <w:spacing w:val="-8"/>
        </w:rPr>
        <w:t> </w:t>
      </w:r>
      <w:r>
        <w:rPr/>
        <w:t>oferente para que presente a su perito el día y hora que se señale por la Autoridad resolutora del asunto, a fin</w:t>
      </w:r>
      <w:r>
        <w:rPr>
          <w:spacing w:val="-10"/>
        </w:rPr>
        <w:t> </w:t>
      </w:r>
      <w:r>
        <w:rPr/>
        <w:t>de</w:t>
      </w:r>
      <w:r>
        <w:rPr>
          <w:spacing w:val="-8"/>
        </w:rPr>
        <w:t> </w:t>
      </w:r>
      <w:r>
        <w:rPr/>
        <w:t>que</w:t>
      </w:r>
      <w:r>
        <w:rPr>
          <w:spacing w:val="-7"/>
        </w:rPr>
        <w:t> </w:t>
      </w:r>
      <w:r>
        <w:rPr/>
        <w:t>acepte</w:t>
      </w:r>
      <w:r>
        <w:rPr>
          <w:spacing w:val="-5"/>
        </w:rPr>
        <w:t> </w:t>
      </w:r>
      <w:r>
        <w:rPr/>
        <w:t>y</w:t>
      </w:r>
      <w:r>
        <w:rPr>
          <w:spacing w:val="-10"/>
        </w:rPr>
        <w:t> </w:t>
      </w:r>
      <w:r>
        <w:rPr/>
        <w:t>proteste</w:t>
      </w:r>
      <w:r>
        <w:rPr>
          <w:spacing w:val="-7"/>
        </w:rPr>
        <w:t> </w:t>
      </w:r>
      <w:r>
        <w:rPr/>
        <w:t>desempeñar</w:t>
      </w:r>
      <w:r>
        <w:rPr>
          <w:spacing w:val="-8"/>
        </w:rPr>
        <w:t> </w:t>
      </w:r>
      <w:r>
        <w:rPr/>
        <w:t>su</w:t>
      </w:r>
      <w:r>
        <w:rPr>
          <w:spacing w:val="-7"/>
        </w:rPr>
        <w:t> </w:t>
      </w:r>
      <w:r>
        <w:rPr/>
        <w:t>cargo</w:t>
      </w:r>
      <w:r>
        <w:rPr>
          <w:spacing w:val="-7"/>
        </w:rPr>
        <w:t> </w:t>
      </w:r>
      <w:r>
        <w:rPr/>
        <w:t>de</w:t>
      </w:r>
      <w:r>
        <w:rPr>
          <w:spacing w:val="-9"/>
        </w:rPr>
        <w:t> </w:t>
      </w:r>
      <w:r>
        <w:rPr/>
        <w:t>conformidad</w:t>
      </w:r>
      <w:r>
        <w:rPr>
          <w:spacing w:val="-7"/>
        </w:rPr>
        <w:t> </w:t>
      </w:r>
      <w:r>
        <w:rPr/>
        <w:t>con</w:t>
      </w:r>
      <w:r>
        <w:rPr>
          <w:spacing w:val="-8"/>
        </w:rPr>
        <w:t> </w:t>
      </w:r>
      <w:r>
        <w:rPr/>
        <w:t>la</w:t>
      </w:r>
      <w:r>
        <w:rPr>
          <w:spacing w:val="-7"/>
        </w:rPr>
        <w:t> </w:t>
      </w:r>
      <w:r>
        <w:rPr/>
        <w:t>ley.</w:t>
      </w:r>
      <w:r>
        <w:rPr>
          <w:spacing w:val="-5"/>
        </w:rPr>
        <w:t> </w:t>
      </w:r>
      <w:r>
        <w:rPr/>
        <w:t>En</w:t>
      </w:r>
      <w:r>
        <w:rPr>
          <w:spacing w:val="-7"/>
        </w:rPr>
        <w:t> </w:t>
      </w:r>
      <w:r>
        <w:rPr/>
        <w:t>caso</w:t>
      </w:r>
      <w:r>
        <w:rPr>
          <w:spacing w:val="-9"/>
        </w:rPr>
        <w:t> </w:t>
      </w:r>
      <w:r>
        <w:rPr/>
        <w:t>de</w:t>
      </w:r>
      <w:r>
        <w:rPr>
          <w:spacing w:val="-7"/>
        </w:rPr>
        <w:t> </w:t>
      </w:r>
      <w:r>
        <w:rPr/>
        <w:t>no</w:t>
      </w:r>
      <w:r>
        <w:rPr>
          <w:spacing w:val="-7"/>
        </w:rPr>
        <w:t> </w:t>
      </w:r>
      <w:r>
        <w:rPr/>
        <w:t>hacerlo, se tendrá por no ofrecida la</w:t>
      </w:r>
      <w:r>
        <w:rPr>
          <w:spacing w:val="1"/>
        </w:rPr>
        <w:t> </w:t>
      </w:r>
      <w:r>
        <w:rPr/>
        <w:t>prueba.</w:t>
      </w:r>
    </w:p>
    <w:p>
      <w:pPr>
        <w:spacing w:after="0" w:line="242" w:lineRule="auto"/>
        <w:jc w:val="both"/>
        <w:sectPr>
          <w:pgSz w:w="12240" w:h="15840"/>
          <w:pgMar w:top="1340" w:bottom="280" w:left="1560" w:right="1520"/>
        </w:sectPr>
      </w:pPr>
    </w:p>
    <w:p>
      <w:pPr>
        <w:pStyle w:val="BodyText"/>
        <w:spacing w:line="242" w:lineRule="auto" w:before="141"/>
        <w:ind w:left="142" w:right="185"/>
        <w:jc w:val="both"/>
      </w:pPr>
      <w:r>
        <w:rPr>
          <w:b/>
        </w:rPr>
        <w:t>ARTÍCULO 171. </w:t>
      </w:r>
      <w:r>
        <w:rPr/>
        <w:t>Al admitir la prueba pericial, la autoridad resolutora del asunto dará vista a las demás partes por el término de tres días para que propongan la ampliación de otros puntos y cuestiones para que el perito determine.</w:t>
      </w:r>
    </w:p>
    <w:p>
      <w:pPr>
        <w:pStyle w:val="BodyText"/>
        <w:spacing w:before="6"/>
        <w:rPr>
          <w:sz w:val="19"/>
        </w:rPr>
      </w:pPr>
    </w:p>
    <w:p>
      <w:pPr>
        <w:pStyle w:val="BodyText"/>
        <w:spacing w:before="1"/>
        <w:ind w:left="142" w:right="184"/>
        <w:jc w:val="both"/>
      </w:pPr>
      <w:r>
        <w:rPr>
          <w:b/>
        </w:rPr>
        <w:t>ARTÍCULO 172. </w:t>
      </w:r>
      <w:r>
        <w:rPr/>
        <w:t>En caso de que el perito haya aceptado y protestado su cargo, la autoridad resolutora del asunto, fijará prudentemente un plazo para que el perito presente el dictamen correspondiente. En caso de no presentarse dicho dictamen, la prueba se declarará desierta.</w:t>
      </w:r>
    </w:p>
    <w:p>
      <w:pPr>
        <w:pStyle w:val="BodyText"/>
        <w:spacing w:before="10"/>
        <w:rPr>
          <w:sz w:val="19"/>
        </w:rPr>
      </w:pPr>
    </w:p>
    <w:p>
      <w:pPr>
        <w:pStyle w:val="BodyText"/>
        <w:ind w:left="142" w:right="179"/>
        <w:jc w:val="both"/>
      </w:pPr>
      <w:r>
        <w:rPr>
          <w:b/>
        </w:rPr>
        <w:t>ARTÍCULO 173. </w:t>
      </w:r>
      <w:r>
        <w:rPr/>
        <w:t>Las demás partes del procedimiento administrativo, podrán a su vez designar un perito</w:t>
      </w:r>
      <w:r>
        <w:rPr>
          <w:spacing w:val="-7"/>
        </w:rPr>
        <w:t> </w:t>
      </w:r>
      <w:r>
        <w:rPr/>
        <w:t>para</w:t>
      </w:r>
      <w:r>
        <w:rPr>
          <w:spacing w:val="-6"/>
        </w:rPr>
        <w:t> </w:t>
      </w:r>
      <w:r>
        <w:rPr/>
        <w:t>que</w:t>
      </w:r>
      <w:r>
        <w:rPr>
          <w:spacing w:val="-7"/>
        </w:rPr>
        <w:t> </w:t>
      </w:r>
      <w:r>
        <w:rPr/>
        <w:t>se</w:t>
      </w:r>
      <w:r>
        <w:rPr>
          <w:spacing w:val="-7"/>
        </w:rPr>
        <w:t> </w:t>
      </w:r>
      <w:r>
        <w:rPr/>
        <w:t>pronuncie</w:t>
      </w:r>
      <w:r>
        <w:rPr>
          <w:spacing w:val="-9"/>
        </w:rPr>
        <w:t> </w:t>
      </w:r>
      <w:r>
        <w:rPr/>
        <w:t>sobre</w:t>
      </w:r>
      <w:r>
        <w:rPr>
          <w:spacing w:val="-7"/>
        </w:rPr>
        <w:t> </w:t>
      </w:r>
      <w:r>
        <w:rPr/>
        <w:t>los</w:t>
      </w:r>
      <w:r>
        <w:rPr>
          <w:spacing w:val="-8"/>
        </w:rPr>
        <w:t> </w:t>
      </w:r>
      <w:r>
        <w:rPr/>
        <w:t>aspectos</w:t>
      </w:r>
      <w:r>
        <w:rPr>
          <w:spacing w:val="-9"/>
        </w:rPr>
        <w:t> </w:t>
      </w:r>
      <w:r>
        <w:rPr/>
        <w:t>cuestionados</w:t>
      </w:r>
      <w:r>
        <w:rPr>
          <w:spacing w:val="-8"/>
        </w:rPr>
        <w:t> </w:t>
      </w:r>
      <w:r>
        <w:rPr/>
        <w:t>por</w:t>
      </w:r>
      <w:r>
        <w:rPr>
          <w:spacing w:val="-8"/>
        </w:rPr>
        <w:t> </w:t>
      </w:r>
      <w:r>
        <w:rPr/>
        <w:t>el</w:t>
      </w:r>
      <w:r>
        <w:rPr>
          <w:spacing w:val="-8"/>
        </w:rPr>
        <w:t> </w:t>
      </w:r>
      <w:r>
        <w:rPr/>
        <w:t>oferente</w:t>
      </w:r>
      <w:r>
        <w:rPr>
          <w:spacing w:val="-8"/>
        </w:rPr>
        <w:t> </w:t>
      </w:r>
      <w:r>
        <w:rPr/>
        <w:t>de</w:t>
      </w:r>
      <w:r>
        <w:rPr>
          <w:spacing w:val="-8"/>
        </w:rPr>
        <w:t> </w:t>
      </w:r>
      <w:r>
        <w:rPr/>
        <w:t>la</w:t>
      </w:r>
      <w:r>
        <w:rPr>
          <w:spacing w:val="-9"/>
        </w:rPr>
        <w:t> </w:t>
      </w:r>
      <w:r>
        <w:rPr/>
        <w:t>prueba,</w:t>
      </w:r>
      <w:r>
        <w:rPr>
          <w:spacing w:val="-9"/>
        </w:rPr>
        <w:t> </w:t>
      </w:r>
      <w:r>
        <w:rPr/>
        <w:t>así</w:t>
      </w:r>
      <w:r>
        <w:rPr>
          <w:spacing w:val="-7"/>
        </w:rPr>
        <w:t> </w:t>
      </w:r>
      <w:r>
        <w:rPr/>
        <w:t>como por</w:t>
      </w:r>
      <w:r>
        <w:rPr>
          <w:spacing w:val="-9"/>
        </w:rPr>
        <w:t> </w:t>
      </w:r>
      <w:r>
        <w:rPr/>
        <w:t>los</w:t>
      </w:r>
      <w:r>
        <w:rPr>
          <w:spacing w:val="-8"/>
        </w:rPr>
        <w:t> </w:t>
      </w:r>
      <w:r>
        <w:rPr/>
        <w:t>ampliados</w:t>
      </w:r>
      <w:r>
        <w:rPr>
          <w:spacing w:val="-9"/>
        </w:rPr>
        <w:t> </w:t>
      </w:r>
      <w:r>
        <w:rPr/>
        <w:t>por</w:t>
      </w:r>
      <w:r>
        <w:rPr>
          <w:spacing w:val="-8"/>
        </w:rPr>
        <w:t> </w:t>
      </w:r>
      <w:r>
        <w:rPr/>
        <w:t>las</w:t>
      </w:r>
      <w:r>
        <w:rPr>
          <w:spacing w:val="-7"/>
        </w:rPr>
        <w:t> </w:t>
      </w:r>
      <w:r>
        <w:rPr/>
        <w:t>demás</w:t>
      </w:r>
      <w:r>
        <w:rPr>
          <w:spacing w:val="-8"/>
        </w:rPr>
        <w:t> </w:t>
      </w:r>
      <w:r>
        <w:rPr/>
        <w:t>partes,</w:t>
      </w:r>
      <w:r>
        <w:rPr>
          <w:spacing w:val="-10"/>
        </w:rPr>
        <w:t> </w:t>
      </w:r>
      <w:r>
        <w:rPr/>
        <w:t>debiéndose</w:t>
      </w:r>
      <w:r>
        <w:rPr>
          <w:spacing w:val="-9"/>
        </w:rPr>
        <w:t> </w:t>
      </w:r>
      <w:r>
        <w:rPr/>
        <w:t>proceder</w:t>
      </w:r>
      <w:r>
        <w:rPr>
          <w:spacing w:val="-8"/>
        </w:rPr>
        <w:t> </w:t>
      </w:r>
      <w:r>
        <w:rPr/>
        <w:t>en</w:t>
      </w:r>
      <w:r>
        <w:rPr>
          <w:spacing w:val="-8"/>
        </w:rPr>
        <w:t> </w:t>
      </w:r>
      <w:r>
        <w:rPr/>
        <w:t>los</w:t>
      </w:r>
      <w:r>
        <w:rPr>
          <w:spacing w:val="-8"/>
        </w:rPr>
        <w:t> </w:t>
      </w:r>
      <w:r>
        <w:rPr/>
        <w:t>términos</w:t>
      </w:r>
      <w:r>
        <w:rPr>
          <w:spacing w:val="-9"/>
        </w:rPr>
        <w:t> </w:t>
      </w:r>
      <w:r>
        <w:rPr/>
        <w:t>descritos</w:t>
      </w:r>
      <w:r>
        <w:rPr>
          <w:spacing w:val="-9"/>
        </w:rPr>
        <w:t> </w:t>
      </w:r>
      <w:r>
        <w:rPr/>
        <w:t>en</w:t>
      </w:r>
      <w:r>
        <w:rPr>
          <w:spacing w:val="-10"/>
        </w:rPr>
        <w:t> </w:t>
      </w:r>
      <w:r>
        <w:rPr/>
        <w:t>el</w:t>
      </w:r>
      <w:r>
        <w:rPr>
          <w:spacing w:val="-11"/>
        </w:rPr>
        <w:t> </w:t>
      </w:r>
      <w:r>
        <w:rPr/>
        <w:t>artículo 169 de esta</w:t>
      </w:r>
      <w:r>
        <w:rPr>
          <w:spacing w:val="-2"/>
        </w:rPr>
        <w:t> </w:t>
      </w:r>
      <w:r>
        <w:rPr/>
        <w:t>Ley.</w:t>
      </w:r>
    </w:p>
    <w:p>
      <w:pPr>
        <w:pStyle w:val="BodyText"/>
      </w:pPr>
    </w:p>
    <w:p>
      <w:pPr>
        <w:pStyle w:val="BodyText"/>
        <w:spacing w:line="242" w:lineRule="auto"/>
        <w:ind w:left="142" w:right="185"/>
        <w:jc w:val="both"/>
      </w:pPr>
      <w:r>
        <w:rPr>
          <w:b/>
        </w:rPr>
        <w:t>ARTÍCULO 174. </w:t>
      </w:r>
      <w:r>
        <w:rPr/>
        <w:t>Presentados los dictámenes por parte de los peritos, la autoridad resolutora del asunto, convocará a los mismos a una audiencia donde las partes y la autoridad misma, podrán solicitarles las aclaraciones y explicaciones que estimen conducentes.</w:t>
      </w:r>
    </w:p>
    <w:p>
      <w:pPr>
        <w:pStyle w:val="BodyText"/>
        <w:spacing w:before="4"/>
        <w:rPr>
          <w:sz w:val="19"/>
        </w:rPr>
      </w:pPr>
    </w:p>
    <w:p>
      <w:pPr>
        <w:pStyle w:val="BodyText"/>
        <w:spacing w:before="1"/>
        <w:ind w:left="142"/>
        <w:jc w:val="both"/>
      </w:pPr>
      <w:r>
        <w:rPr>
          <w:b/>
        </w:rPr>
        <w:t>ARTÍCULO 175. </w:t>
      </w:r>
      <w:r>
        <w:rPr/>
        <w:t>Las partes absolverán los costos de los honorarios de los peritos que ofrezcan.</w:t>
      </w:r>
    </w:p>
    <w:p>
      <w:pPr>
        <w:pStyle w:val="BodyText"/>
      </w:pPr>
    </w:p>
    <w:p>
      <w:pPr>
        <w:pStyle w:val="BodyText"/>
        <w:ind w:left="142" w:right="181"/>
        <w:jc w:val="both"/>
      </w:pPr>
      <w:r>
        <w:rPr>
          <w:b/>
        </w:rPr>
        <w:t>ARTÍCULO 176. </w:t>
      </w:r>
      <w:r>
        <w:rPr/>
        <w:t>De considerarlo pertinente, la autoridad que conozca del asunto, podrá solicitar la colaboración</w:t>
      </w:r>
      <w:r>
        <w:rPr>
          <w:spacing w:val="-15"/>
        </w:rPr>
        <w:t> </w:t>
      </w:r>
      <w:r>
        <w:rPr/>
        <w:t>del</w:t>
      </w:r>
      <w:r>
        <w:rPr>
          <w:spacing w:val="-14"/>
        </w:rPr>
        <w:t> </w:t>
      </w:r>
      <w:r>
        <w:rPr/>
        <w:t>ministerio</w:t>
      </w:r>
      <w:r>
        <w:rPr>
          <w:spacing w:val="-11"/>
        </w:rPr>
        <w:t> </w:t>
      </w:r>
      <w:r>
        <w:rPr/>
        <w:t>público</w:t>
      </w:r>
      <w:r>
        <w:rPr>
          <w:spacing w:val="-12"/>
        </w:rPr>
        <w:t> </w:t>
      </w:r>
      <w:r>
        <w:rPr/>
        <w:t>de</w:t>
      </w:r>
      <w:r>
        <w:rPr>
          <w:spacing w:val="-13"/>
        </w:rPr>
        <w:t> </w:t>
      </w:r>
      <w:r>
        <w:rPr/>
        <w:t>la</w:t>
      </w:r>
      <w:r>
        <w:rPr>
          <w:spacing w:val="-15"/>
        </w:rPr>
        <w:t> </w:t>
      </w:r>
      <w:r>
        <w:rPr/>
        <w:t>Fiscalía</w:t>
      </w:r>
      <w:r>
        <w:rPr>
          <w:spacing w:val="-13"/>
        </w:rPr>
        <w:t> </w:t>
      </w:r>
      <w:r>
        <w:rPr/>
        <w:t>General</w:t>
      </w:r>
      <w:r>
        <w:rPr>
          <w:spacing w:val="-12"/>
        </w:rPr>
        <w:t> </w:t>
      </w:r>
      <w:r>
        <w:rPr/>
        <w:t>del</w:t>
      </w:r>
      <w:r>
        <w:rPr>
          <w:spacing w:val="-13"/>
        </w:rPr>
        <w:t> </w:t>
      </w:r>
      <w:r>
        <w:rPr/>
        <w:t>Estado,</w:t>
      </w:r>
      <w:r>
        <w:rPr>
          <w:spacing w:val="-13"/>
        </w:rPr>
        <w:t> </w:t>
      </w:r>
      <w:r>
        <w:rPr/>
        <w:t>o</w:t>
      </w:r>
      <w:r>
        <w:rPr>
          <w:spacing w:val="-15"/>
        </w:rPr>
        <w:t> </w:t>
      </w:r>
      <w:r>
        <w:rPr/>
        <w:t>bien,</w:t>
      </w:r>
      <w:r>
        <w:rPr>
          <w:spacing w:val="-12"/>
        </w:rPr>
        <w:t> </w:t>
      </w:r>
      <w:r>
        <w:rPr/>
        <w:t>de</w:t>
      </w:r>
      <w:r>
        <w:rPr>
          <w:spacing w:val="-13"/>
        </w:rPr>
        <w:t> </w:t>
      </w:r>
      <w:r>
        <w:rPr/>
        <w:t>instituciones</w:t>
      </w:r>
      <w:r>
        <w:rPr>
          <w:spacing w:val="-12"/>
        </w:rPr>
        <w:t> </w:t>
      </w:r>
      <w:r>
        <w:rPr/>
        <w:t>públicas de educación superior, para que, a través de peritos en la ciencia, arte, técnica, industria, oficio o profesión adscritos a tales instituciones, emitan su dictamen sobre aquellas cuestiones o puntos controvertidos por las partes en el desahogo de la prueba pericial, o sobre aquellos aspectos que estime necesarios para el esclarecimiento de los</w:t>
      </w:r>
      <w:r>
        <w:rPr>
          <w:spacing w:val="-5"/>
        </w:rPr>
        <w:t> </w:t>
      </w:r>
      <w:r>
        <w:rPr/>
        <w:t>hechos.</w:t>
      </w:r>
    </w:p>
    <w:p>
      <w:pPr>
        <w:pStyle w:val="BodyText"/>
        <w:spacing w:before="1"/>
      </w:pPr>
    </w:p>
    <w:p>
      <w:pPr>
        <w:pStyle w:val="BodyText"/>
        <w:ind w:left="142" w:right="185"/>
        <w:jc w:val="both"/>
      </w:pPr>
      <w:r>
        <w:rPr>
          <w:b/>
        </w:rPr>
        <w:t>ARTÍCULO 177. </w:t>
      </w:r>
      <w:r>
        <w:rPr/>
        <w:t>La inspección estará a cargo de la autoridad resolutora, y procederá cuando así sea solicitada por cualquiera de las partes, o bien, cuando de oficio lo estime conducente dicha autoridad para el esclarecimiento de los hechos, siempre que no se requieran conocimientos especiales para la apreciación de los objetos, cosas, lugares o hechos que se pretendan observar mediante la inspección.</w:t>
      </w:r>
    </w:p>
    <w:p>
      <w:pPr>
        <w:pStyle w:val="BodyText"/>
      </w:pPr>
    </w:p>
    <w:p>
      <w:pPr>
        <w:pStyle w:val="BodyText"/>
        <w:ind w:left="142" w:right="177"/>
        <w:jc w:val="both"/>
      </w:pPr>
      <w:r>
        <w:rPr>
          <w:b/>
        </w:rPr>
        <w:t>ARTÍCULO 178. </w:t>
      </w:r>
      <w:r>
        <w:rPr/>
        <w:t>Al ofrecer la prueba de inspección, su oferente deberá precisar los objetos, cosas, lugares o hechos que pretendan ser observados mediante la intervención de la autoridad resolutora del asunto.</w:t>
      </w:r>
    </w:p>
    <w:p>
      <w:pPr>
        <w:pStyle w:val="BodyText"/>
      </w:pPr>
    </w:p>
    <w:p>
      <w:pPr>
        <w:pStyle w:val="BodyText"/>
        <w:spacing w:line="242" w:lineRule="auto"/>
        <w:ind w:left="142" w:right="183"/>
        <w:jc w:val="both"/>
      </w:pPr>
      <w:r>
        <w:rPr>
          <w:b/>
        </w:rPr>
        <w:t>ARTÍCULO</w:t>
      </w:r>
      <w:r>
        <w:rPr>
          <w:b/>
          <w:spacing w:val="-7"/>
        </w:rPr>
        <w:t> </w:t>
      </w:r>
      <w:r>
        <w:rPr>
          <w:b/>
        </w:rPr>
        <w:t>179.</w:t>
      </w:r>
      <w:r>
        <w:rPr>
          <w:b/>
          <w:spacing w:val="-5"/>
        </w:rPr>
        <w:t> </w:t>
      </w:r>
      <w:r>
        <w:rPr/>
        <w:t>Antes</w:t>
      </w:r>
      <w:r>
        <w:rPr>
          <w:spacing w:val="-7"/>
        </w:rPr>
        <w:t> </w:t>
      </w:r>
      <w:r>
        <w:rPr/>
        <w:t>de</w:t>
      </w:r>
      <w:r>
        <w:rPr>
          <w:spacing w:val="-8"/>
        </w:rPr>
        <w:t> </w:t>
      </w:r>
      <w:r>
        <w:rPr/>
        <w:t>admitir</w:t>
      </w:r>
      <w:r>
        <w:rPr>
          <w:spacing w:val="-7"/>
        </w:rPr>
        <w:t> </w:t>
      </w:r>
      <w:r>
        <w:rPr/>
        <w:t>la</w:t>
      </w:r>
      <w:r>
        <w:rPr>
          <w:spacing w:val="-8"/>
        </w:rPr>
        <w:t> </w:t>
      </w:r>
      <w:r>
        <w:rPr/>
        <w:t>prueba</w:t>
      </w:r>
      <w:r>
        <w:rPr>
          <w:spacing w:val="-8"/>
        </w:rPr>
        <w:t> </w:t>
      </w:r>
      <w:r>
        <w:rPr/>
        <w:t>de</w:t>
      </w:r>
      <w:r>
        <w:rPr>
          <w:spacing w:val="-8"/>
        </w:rPr>
        <w:t> </w:t>
      </w:r>
      <w:r>
        <w:rPr/>
        <w:t>inspección,</w:t>
      </w:r>
      <w:r>
        <w:rPr>
          <w:spacing w:val="-8"/>
        </w:rPr>
        <w:t> </w:t>
      </w:r>
      <w:r>
        <w:rPr/>
        <w:t>la</w:t>
      </w:r>
      <w:r>
        <w:rPr>
          <w:spacing w:val="-8"/>
        </w:rPr>
        <w:t> </w:t>
      </w:r>
      <w:r>
        <w:rPr/>
        <w:t>autoridad</w:t>
      </w:r>
      <w:r>
        <w:rPr>
          <w:spacing w:val="-8"/>
        </w:rPr>
        <w:t> </w:t>
      </w:r>
      <w:r>
        <w:rPr/>
        <w:t>que</w:t>
      </w:r>
      <w:r>
        <w:rPr>
          <w:spacing w:val="-8"/>
        </w:rPr>
        <w:t> </w:t>
      </w:r>
      <w:r>
        <w:rPr/>
        <w:t>conozca</w:t>
      </w:r>
      <w:r>
        <w:rPr>
          <w:spacing w:val="-8"/>
        </w:rPr>
        <w:t> </w:t>
      </w:r>
      <w:r>
        <w:rPr/>
        <w:t>del</w:t>
      </w:r>
      <w:r>
        <w:rPr>
          <w:spacing w:val="-9"/>
        </w:rPr>
        <w:t> </w:t>
      </w:r>
      <w:r>
        <w:rPr/>
        <w:t>asunto</w:t>
      </w:r>
      <w:r>
        <w:rPr>
          <w:spacing w:val="-7"/>
        </w:rPr>
        <w:t> </w:t>
      </w:r>
      <w:r>
        <w:rPr/>
        <w:t>dará vista a las demás partes para que manifiesten lo que a su derecho convenga y, en su caso, propongan</w:t>
      </w:r>
      <w:r>
        <w:rPr>
          <w:spacing w:val="-10"/>
        </w:rPr>
        <w:t> </w:t>
      </w:r>
      <w:r>
        <w:rPr/>
        <w:t>la</w:t>
      </w:r>
      <w:r>
        <w:rPr>
          <w:spacing w:val="-8"/>
        </w:rPr>
        <w:t> </w:t>
      </w:r>
      <w:r>
        <w:rPr/>
        <w:t>ampliación</w:t>
      </w:r>
      <w:r>
        <w:rPr>
          <w:spacing w:val="-11"/>
        </w:rPr>
        <w:t> </w:t>
      </w:r>
      <w:r>
        <w:rPr/>
        <w:t>de</w:t>
      </w:r>
      <w:r>
        <w:rPr>
          <w:spacing w:val="-8"/>
        </w:rPr>
        <w:t> </w:t>
      </w:r>
      <w:r>
        <w:rPr/>
        <w:t>los</w:t>
      </w:r>
      <w:r>
        <w:rPr>
          <w:spacing w:val="-9"/>
        </w:rPr>
        <w:t> </w:t>
      </w:r>
      <w:r>
        <w:rPr/>
        <w:t>objetos,</w:t>
      </w:r>
      <w:r>
        <w:rPr>
          <w:spacing w:val="-9"/>
        </w:rPr>
        <w:t> </w:t>
      </w:r>
      <w:r>
        <w:rPr/>
        <w:t>cosas,</w:t>
      </w:r>
      <w:r>
        <w:rPr>
          <w:spacing w:val="-10"/>
        </w:rPr>
        <w:t> </w:t>
      </w:r>
      <w:r>
        <w:rPr/>
        <w:t>lugares</w:t>
      </w:r>
      <w:r>
        <w:rPr>
          <w:spacing w:val="-7"/>
        </w:rPr>
        <w:t> </w:t>
      </w:r>
      <w:r>
        <w:rPr/>
        <w:t>o</w:t>
      </w:r>
      <w:r>
        <w:rPr>
          <w:spacing w:val="-10"/>
        </w:rPr>
        <w:t> </w:t>
      </w:r>
      <w:r>
        <w:rPr/>
        <w:t>hechos</w:t>
      </w:r>
      <w:r>
        <w:rPr>
          <w:spacing w:val="-7"/>
        </w:rPr>
        <w:t> </w:t>
      </w:r>
      <w:r>
        <w:rPr/>
        <w:t>que</w:t>
      </w:r>
      <w:r>
        <w:rPr>
          <w:spacing w:val="-10"/>
        </w:rPr>
        <w:t> </w:t>
      </w:r>
      <w:r>
        <w:rPr/>
        <w:t>serán</w:t>
      </w:r>
      <w:r>
        <w:rPr>
          <w:spacing w:val="-9"/>
        </w:rPr>
        <w:t> </w:t>
      </w:r>
      <w:r>
        <w:rPr/>
        <w:t>materia</w:t>
      </w:r>
      <w:r>
        <w:rPr>
          <w:spacing w:val="-8"/>
        </w:rPr>
        <w:t> </w:t>
      </w:r>
      <w:r>
        <w:rPr/>
        <w:t>de</w:t>
      </w:r>
      <w:r>
        <w:rPr>
          <w:spacing w:val="-11"/>
        </w:rPr>
        <w:t> </w:t>
      </w:r>
      <w:r>
        <w:rPr/>
        <w:t>la</w:t>
      </w:r>
      <w:r>
        <w:rPr>
          <w:spacing w:val="-10"/>
        </w:rPr>
        <w:t> </w:t>
      </w:r>
      <w:r>
        <w:rPr/>
        <w:t>inspección.</w:t>
      </w:r>
    </w:p>
    <w:p>
      <w:pPr>
        <w:pStyle w:val="BodyText"/>
        <w:spacing w:before="3"/>
        <w:rPr>
          <w:sz w:val="19"/>
        </w:rPr>
      </w:pPr>
    </w:p>
    <w:p>
      <w:pPr>
        <w:pStyle w:val="BodyText"/>
        <w:spacing w:line="242" w:lineRule="auto" w:before="1"/>
        <w:ind w:left="142" w:right="179"/>
        <w:jc w:val="both"/>
      </w:pPr>
      <w:r>
        <w:rPr>
          <w:b/>
        </w:rPr>
        <w:t>ARTÍCULO 180. </w:t>
      </w:r>
      <w:r>
        <w:rPr/>
        <w:t>Para el desahogo de la prueba de inspección, la autoridad resolutora, citará a las partes</w:t>
      </w:r>
      <w:r>
        <w:rPr>
          <w:spacing w:val="-7"/>
        </w:rPr>
        <w:t> </w:t>
      </w:r>
      <w:r>
        <w:rPr/>
        <w:t>en</w:t>
      </w:r>
      <w:r>
        <w:rPr>
          <w:spacing w:val="-6"/>
        </w:rPr>
        <w:t> </w:t>
      </w:r>
      <w:r>
        <w:rPr/>
        <w:t>el</w:t>
      </w:r>
      <w:r>
        <w:rPr>
          <w:spacing w:val="-7"/>
        </w:rPr>
        <w:t> </w:t>
      </w:r>
      <w:r>
        <w:rPr/>
        <w:t>lugar</w:t>
      </w:r>
      <w:r>
        <w:rPr>
          <w:spacing w:val="-7"/>
        </w:rPr>
        <w:t> </w:t>
      </w:r>
      <w:r>
        <w:rPr/>
        <w:t>donde</w:t>
      </w:r>
      <w:r>
        <w:rPr>
          <w:spacing w:val="-8"/>
        </w:rPr>
        <w:t> </w:t>
      </w:r>
      <w:r>
        <w:rPr/>
        <w:t>se</w:t>
      </w:r>
      <w:r>
        <w:rPr>
          <w:spacing w:val="-6"/>
        </w:rPr>
        <w:t> </w:t>
      </w:r>
      <w:r>
        <w:rPr/>
        <w:t>llevará</w:t>
      </w:r>
      <w:r>
        <w:rPr>
          <w:spacing w:val="-8"/>
        </w:rPr>
        <w:t> </w:t>
      </w:r>
      <w:r>
        <w:rPr/>
        <w:t>a</w:t>
      </w:r>
      <w:r>
        <w:rPr>
          <w:spacing w:val="-8"/>
        </w:rPr>
        <w:t> </w:t>
      </w:r>
      <w:r>
        <w:rPr/>
        <w:t>cabo</w:t>
      </w:r>
      <w:r>
        <w:rPr>
          <w:spacing w:val="-8"/>
        </w:rPr>
        <w:t> </w:t>
      </w:r>
      <w:r>
        <w:rPr/>
        <w:t>esta,</w:t>
      </w:r>
      <w:r>
        <w:rPr>
          <w:spacing w:val="-8"/>
        </w:rPr>
        <w:t> </w:t>
      </w:r>
      <w:r>
        <w:rPr/>
        <w:t>quienes</w:t>
      </w:r>
      <w:r>
        <w:rPr>
          <w:spacing w:val="-7"/>
        </w:rPr>
        <w:t> </w:t>
      </w:r>
      <w:r>
        <w:rPr/>
        <w:t>podrán</w:t>
      </w:r>
      <w:r>
        <w:rPr>
          <w:spacing w:val="-5"/>
        </w:rPr>
        <w:t> </w:t>
      </w:r>
      <w:r>
        <w:rPr/>
        <w:t>acudir</w:t>
      </w:r>
      <w:r>
        <w:rPr>
          <w:spacing w:val="-7"/>
        </w:rPr>
        <w:t> </w:t>
      </w:r>
      <w:r>
        <w:rPr/>
        <w:t>para</w:t>
      </w:r>
      <w:r>
        <w:rPr>
          <w:spacing w:val="-6"/>
        </w:rPr>
        <w:t> </w:t>
      </w:r>
      <w:r>
        <w:rPr/>
        <w:t>hacer</w:t>
      </w:r>
      <w:r>
        <w:rPr>
          <w:spacing w:val="-5"/>
        </w:rPr>
        <w:t> </w:t>
      </w:r>
      <w:r>
        <w:rPr/>
        <w:t>las</w:t>
      </w:r>
      <w:r>
        <w:rPr>
          <w:spacing w:val="-7"/>
        </w:rPr>
        <w:t> </w:t>
      </w:r>
      <w:r>
        <w:rPr/>
        <w:t>observaciones que estimen</w:t>
      </w:r>
      <w:r>
        <w:rPr>
          <w:spacing w:val="-1"/>
        </w:rPr>
        <w:t> </w:t>
      </w:r>
      <w:r>
        <w:rPr/>
        <w:t>oportunas.</w:t>
      </w:r>
    </w:p>
    <w:p>
      <w:pPr>
        <w:pStyle w:val="BodyText"/>
        <w:spacing w:before="6"/>
        <w:rPr>
          <w:sz w:val="19"/>
        </w:rPr>
      </w:pPr>
    </w:p>
    <w:p>
      <w:pPr>
        <w:pStyle w:val="BodyText"/>
        <w:ind w:left="142" w:right="187"/>
        <w:jc w:val="both"/>
      </w:pPr>
      <w:r>
        <w:rPr>
          <w:b/>
        </w:rPr>
        <w:t>ARTÍCULO</w:t>
      </w:r>
      <w:r>
        <w:rPr>
          <w:b/>
          <w:spacing w:val="-9"/>
        </w:rPr>
        <w:t> </w:t>
      </w:r>
      <w:r>
        <w:rPr>
          <w:b/>
        </w:rPr>
        <w:t>181.</w:t>
      </w:r>
      <w:r>
        <w:rPr>
          <w:b/>
          <w:spacing w:val="-9"/>
        </w:rPr>
        <w:t> </w:t>
      </w:r>
      <w:r>
        <w:rPr/>
        <w:t>De</w:t>
      </w:r>
      <w:r>
        <w:rPr>
          <w:spacing w:val="-8"/>
        </w:rPr>
        <w:t> </w:t>
      </w:r>
      <w:r>
        <w:rPr/>
        <w:t>la</w:t>
      </w:r>
      <w:r>
        <w:rPr>
          <w:spacing w:val="-8"/>
        </w:rPr>
        <w:t> </w:t>
      </w:r>
      <w:r>
        <w:rPr/>
        <w:t>inspección</w:t>
      </w:r>
      <w:r>
        <w:rPr>
          <w:spacing w:val="-11"/>
        </w:rPr>
        <w:t> </w:t>
      </w:r>
      <w:r>
        <w:rPr/>
        <w:t>realizada</w:t>
      </w:r>
      <w:r>
        <w:rPr>
          <w:spacing w:val="-11"/>
        </w:rPr>
        <w:t> </w:t>
      </w:r>
      <w:r>
        <w:rPr/>
        <w:t>se</w:t>
      </w:r>
      <w:r>
        <w:rPr>
          <w:spacing w:val="-8"/>
        </w:rPr>
        <w:t> </w:t>
      </w:r>
      <w:r>
        <w:rPr/>
        <w:t>levantará</w:t>
      </w:r>
      <w:r>
        <w:rPr>
          <w:spacing w:val="-10"/>
        </w:rPr>
        <w:t> </w:t>
      </w:r>
      <w:r>
        <w:rPr/>
        <w:t>un</w:t>
      </w:r>
      <w:r>
        <w:rPr>
          <w:spacing w:val="-11"/>
        </w:rPr>
        <w:t> </w:t>
      </w:r>
      <w:r>
        <w:rPr/>
        <w:t>acta</w:t>
      </w:r>
      <w:r>
        <w:rPr>
          <w:spacing w:val="-8"/>
        </w:rPr>
        <w:t> </w:t>
      </w:r>
      <w:r>
        <w:rPr/>
        <w:t>que</w:t>
      </w:r>
      <w:r>
        <w:rPr>
          <w:spacing w:val="-10"/>
        </w:rPr>
        <w:t> </w:t>
      </w:r>
      <w:r>
        <w:rPr/>
        <w:t>deberá</w:t>
      </w:r>
      <w:r>
        <w:rPr>
          <w:spacing w:val="-10"/>
        </w:rPr>
        <w:t> </w:t>
      </w:r>
      <w:r>
        <w:rPr/>
        <w:t>ser</w:t>
      </w:r>
      <w:r>
        <w:rPr>
          <w:spacing w:val="-9"/>
        </w:rPr>
        <w:t> </w:t>
      </w:r>
      <w:r>
        <w:rPr/>
        <w:t>firmada</w:t>
      </w:r>
      <w:r>
        <w:rPr>
          <w:spacing w:val="-10"/>
        </w:rPr>
        <w:t> </w:t>
      </w:r>
      <w:r>
        <w:rPr/>
        <w:t>por</w:t>
      </w:r>
      <w:r>
        <w:rPr>
          <w:spacing w:val="-9"/>
        </w:rPr>
        <w:t> </w:t>
      </w:r>
      <w:r>
        <w:rPr/>
        <w:t>quienes en ella intervinieron. En caso de no querer hacerlo, o estar impedidos para ello, la autoridad resolutora firmará el acta respectiva haciendo constar tal</w:t>
      </w:r>
      <w:r>
        <w:rPr>
          <w:spacing w:val="-13"/>
        </w:rPr>
        <w:t> </w:t>
      </w:r>
      <w:r>
        <w:rPr/>
        <w:t>circunstancia.</w:t>
      </w:r>
    </w:p>
    <w:p>
      <w:pPr>
        <w:pStyle w:val="BodyText"/>
        <w:rPr>
          <w:sz w:val="22"/>
        </w:rPr>
      </w:pPr>
    </w:p>
    <w:p>
      <w:pPr>
        <w:pStyle w:val="BodyText"/>
        <w:rPr>
          <w:sz w:val="18"/>
        </w:rPr>
      </w:pPr>
    </w:p>
    <w:p>
      <w:pPr>
        <w:pStyle w:val="Heading1"/>
        <w:spacing w:line="477" w:lineRule="auto"/>
        <w:ind w:left="3737" w:right="3758" w:firstLine="144"/>
        <w:jc w:val="left"/>
      </w:pPr>
      <w:r>
        <w:rPr/>
        <w:t>Sección Sexta De los Incidentes</w:t>
      </w:r>
    </w:p>
    <w:p>
      <w:pPr>
        <w:pStyle w:val="BodyText"/>
        <w:spacing w:line="242" w:lineRule="auto" w:before="4"/>
        <w:ind w:left="142" w:right="178"/>
        <w:jc w:val="both"/>
      </w:pPr>
      <w:r>
        <w:rPr>
          <w:b/>
        </w:rPr>
        <w:t>ARTÍCULO 182. </w:t>
      </w:r>
      <w:r>
        <w:rPr/>
        <w:t>Aquellos incidentes que no tengan señalado una tramitación especial se promoverán mediante un escrito de cada parte.</w:t>
      </w:r>
    </w:p>
    <w:p>
      <w:pPr>
        <w:spacing w:after="0" w:line="242" w:lineRule="auto"/>
        <w:jc w:val="both"/>
        <w:sectPr>
          <w:pgSz w:w="12240" w:h="15840"/>
          <w:pgMar w:top="1500" w:bottom="280" w:left="1560" w:right="1520"/>
        </w:sectPr>
      </w:pPr>
    </w:p>
    <w:p>
      <w:pPr>
        <w:pStyle w:val="BodyText"/>
        <w:spacing w:before="144"/>
        <w:ind w:left="142" w:right="187"/>
        <w:jc w:val="both"/>
      </w:pPr>
      <w:r>
        <w:rPr/>
        <w:t>En caso de que se ofrezcan pruebas, se hará en el escrito de presentación respectivo. Si tales pruebas no tienen relación con los hechos controvertidos en el incidente, o bien, si la materia del incidente solo versa sobre puntos de derecho, la autoridad substanciadora o resolutora del asunto, según sea el caso, desechará las pruebas ofrecidas.</w:t>
      </w:r>
    </w:p>
    <w:p>
      <w:pPr>
        <w:pStyle w:val="BodyText"/>
        <w:spacing w:before="11"/>
        <w:rPr>
          <w:sz w:val="19"/>
        </w:rPr>
      </w:pPr>
    </w:p>
    <w:p>
      <w:pPr>
        <w:pStyle w:val="BodyText"/>
        <w:ind w:left="142" w:right="184"/>
        <w:jc w:val="both"/>
      </w:pPr>
      <w:r>
        <w:rPr/>
        <w:t>En</w:t>
      </w:r>
      <w:r>
        <w:rPr>
          <w:spacing w:val="-6"/>
        </w:rPr>
        <w:t> </w:t>
      </w:r>
      <w:r>
        <w:rPr/>
        <w:t>caso</w:t>
      </w:r>
      <w:r>
        <w:rPr>
          <w:spacing w:val="-6"/>
        </w:rPr>
        <w:t> </w:t>
      </w:r>
      <w:r>
        <w:rPr/>
        <w:t>de</w:t>
      </w:r>
      <w:r>
        <w:rPr>
          <w:spacing w:val="-3"/>
        </w:rPr>
        <w:t> </w:t>
      </w:r>
      <w:r>
        <w:rPr/>
        <w:t>admitir</w:t>
      </w:r>
      <w:r>
        <w:rPr>
          <w:spacing w:val="-4"/>
        </w:rPr>
        <w:t> </w:t>
      </w:r>
      <w:r>
        <w:rPr/>
        <w:t>las</w:t>
      </w:r>
      <w:r>
        <w:rPr>
          <w:spacing w:val="-5"/>
        </w:rPr>
        <w:t> </w:t>
      </w:r>
      <w:r>
        <w:rPr/>
        <w:t>pruebas</w:t>
      </w:r>
      <w:r>
        <w:rPr>
          <w:spacing w:val="-4"/>
        </w:rPr>
        <w:t> </w:t>
      </w:r>
      <w:r>
        <w:rPr/>
        <w:t>se</w:t>
      </w:r>
      <w:r>
        <w:rPr>
          <w:spacing w:val="-6"/>
        </w:rPr>
        <w:t> </w:t>
      </w:r>
      <w:r>
        <w:rPr/>
        <w:t>fijará</w:t>
      </w:r>
      <w:r>
        <w:rPr>
          <w:spacing w:val="-4"/>
        </w:rPr>
        <w:t> </w:t>
      </w:r>
      <w:r>
        <w:rPr/>
        <w:t>una</w:t>
      </w:r>
      <w:r>
        <w:rPr>
          <w:spacing w:val="-6"/>
        </w:rPr>
        <w:t> </w:t>
      </w:r>
      <w:r>
        <w:rPr/>
        <w:t>audiencia</w:t>
      </w:r>
      <w:r>
        <w:rPr>
          <w:spacing w:val="-3"/>
        </w:rPr>
        <w:t> </w:t>
      </w:r>
      <w:r>
        <w:rPr/>
        <w:t>dentro</w:t>
      </w:r>
      <w:r>
        <w:rPr>
          <w:spacing w:val="-3"/>
        </w:rPr>
        <w:t> </w:t>
      </w:r>
      <w:r>
        <w:rPr/>
        <w:t>de</w:t>
      </w:r>
      <w:r>
        <w:rPr>
          <w:spacing w:val="-6"/>
        </w:rPr>
        <w:t> </w:t>
      </w:r>
      <w:r>
        <w:rPr/>
        <w:t>los</w:t>
      </w:r>
      <w:r>
        <w:rPr>
          <w:spacing w:val="-4"/>
        </w:rPr>
        <w:t> </w:t>
      </w:r>
      <w:r>
        <w:rPr/>
        <w:t>diez</w:t>
      </w:r>
      <w:r>
        <w:rPr>
          <w:spacing w:val="-6"/>
        </w:rPr>
        <w:t> </w:t>
      </w:r>
      <w:r>
        <w:rPr/>
        <w:t>días</w:t>
      </w:r>
      <w:r>
        <w:rPr>
          <w:spacing w:val="-5"/>
        </w:rPr>
        <w:t> </w:t>
      </w:r>
      <w:r>
        <w:rPr/>
        <w:t>hábiles</w:t>
      </w:r>
      <w:r>
        <w:rPr>
          <w:spacing w:val="-4"/>
        </w:rPr>
        <w:t> </w:t>
      </w:r>
      <w:r>
        <w:rPr/>
        <w:t>siguientes</w:t>
      </w:r>
      <w:r>
        <w:rPr>
          <w:spacing w:val="-5"/>
        </w:rPr>
        <w:t> </w:t>
      </w:r>
      <w:r>
        <w:rPr/>
        <w:t>a</w:t>
      </w:r>
      <w:r>
        <w:rPr>
          <w:spacing w:val="-6"/>
        </w:rPr>
        <w:t> </w:t>
      </w:r>
      <w:r>
        <w:rPr/>
        <w:t>la admisión del incidente donde se recibirán las pruebas. Sea que se hayan presentado pruebas o no, se escucharán los alegatos de las partes y se les citará para oír la resolución que</w:t>
      </w:r>
      <w:r>
        <w:rPr>
          <w:spacing w:val="-17"/>
        </w:rPr>
        <w:t> </w:t>
      </w:r>
      <w:r>
        <w:rPr/>
        <w:t>corresponda.</w:t>
      </w:r>
    </w:p>
    <w:p>
      <w:pPr>
        <w:pStyle w:val="BodyText"/>
        <w:spacing w:before="10"/>
        <w:rPr>
          <w:sz w:val="19"/>
        </w:rPr>
      </w:pPr>
    </w:p>
    <w:p>
      <w:pPr>
        <w:pStyle w:val="BodyText"/>
        <w:spacing w:before="1"/>
        <w:ind w:left="142" w:right="179"/>
        <w:jc w:val="both"/>
      </w:pPr>
      <w:r>
        <w:rPr>
          <w:b/>
        </w:rPr>
        <w:t>ARTÍCULO</w:t>
      </w:r>
      <w:r>
        <w:rPr>
          <w:b/>
          <w:spacing w:val="-7"/>
        </w:rPr>
        <w:t> </w:t>
      </w:r>
      <w:r>
        <w:rPr>
          <w:b/>
        </w:rPr>
        <w:t>183.</w:t>
      </w:r>
      <w:r>
        <w:rPr>
          <w:b/>
          <w:spacing w:val="-7"/>
        </w:rPr>
        <w:t> </w:t>
      </w:r>
      <w:r>
        <w:rPr/>
        <w:t>Cuando</w:t>
      </w:r>
      <w:r>
        <w:rPr>
          <w:spacing w:val="-6"/>
        </w:rPr>
        <w:t> </w:t>
      </w:r>
      <w:r>
        <w:rPr/>
        <w:t>los</w:t>
      </w:r>
      <w:r>
        <w:rPr>
          <w:spacing w:val="-7"/>
        </w:rPr>
        <w:t> </w:t>
      </w:r>
      <w:r>
        <w:rPr/>
        <w:t>incidentes</w:t>
      </w:r>
      <w:r>
        <w:rPr>
          <w:spacing w:val="-7"/>
        </w:rPr>
        <w:t> </w:t>
      </w:r>
      <w:r>
        <w:rPr/>
        <w:t>tengan</w:t>
      </w:r>
      <w:r>
        <w:rPr>
          <w:spacing w:val="-6"/>
        </w:rPr>
        <w:t> </w:t>
      </w:r>
      <w:r>
        <w:rPr/>
        <w:t>por</w:t>
      </w:r>
      <w:r>
        <w:rPr>
          <w:spacing w:val="-7"/>
        </w:rPr>
        <w:t> </w:t>
      </w:r>
      <w:r>
        <w:rPr/>
        <w:t>objeto</w:t>
      </w:r>
      <w:r>
        <w:rPr>
          <w:spacing w:val="-8"/>
        </w:rPr>
        <w:t> </w:t>
      </w:r>
      <w:r>
        <w:rPr/>
        <w:t>tachar</w:t>
      </w:r>
      <w:r>
        <w:rPr>
          <w:spacing w:val="-2"/>
        </w:rPr>
        <w:t> </w:t>
      </w:r>
      <w:r>
        <w:rPr/>
        <w:t>testigos,</w:t>
      </w:r>
      <w:r>
        <w:rPr>
          <w:spacing w:val="-5"/>
        </w:rPr>
        <w:t> </w:t>
      </w:r>
      <w:r>
        <w:rPr/>
        <w:t>o</w:t>
      </w:r>
      <w:r>
        <w:rPr>
          <w:spacing w:val="-8"/>
        </w:rPr>
        <w:t> </w:t>
      </w:r>
      <w:r>
        <w:rPr/>
        <w:t>bien,</w:t>
      </w:r>
      <w:r>
        <w:rPr>
          <w:spacing w:val="-5"/>
        </w:rPr>
        <w:t> </w:t>
      </w:r>
      <w:r>
        <w:rPr/>
        <w:t>objetar</w:t>
      </w:r>
      <w:r>
        <w:rPr>
          <w:spacing w:val="-7"/>
        </w:rPr>
        <w:t> </w:t>
      </w:r>
      <w:r>
        <w:rPr/>
        <w:t>pruebas</w:t>
      </w:r>
      <w:r>
        <w:rPr>
          <w:spacing w:val="-5"/>
        </w:rPr>
        <w:t> </w:t>
      </w:r>
      <w:r>
        <w:rPr/>
        <w:t>en cuanto su alcance y valor probatorio, será necesario que quien promueva el incidente señale con precisión las razones que tiene para ello, así como las pruebas que sustenten sus afirmaciones. En caso de no hacerlo así, el incidente será desechado de</w:t>
      </w:r>
      <w:r>
        <w:rPr>
          <w:spacing w:val="-6"/>
        </w:rPr>
        <w:t> </w:t>
      </w:r>
      <w:r>
        <w:rPr/>
        <w:t>plano.</w:t>
      </w:r>
    </w:p>
    <w:p>
      <w:pPr>
        <w:pStyle w:val="BodyText"/>
      </w:pPr>
    </w:p>
    <w:p>
      <w:pPr>
        <w:pStyle w:val="BodyText"/>
        <w:spacing w:line="242" w:lineRule="auto"/>
        <w:ind w:left="142" w:right="185"/>
        <w:jc w:val="both"/>
      </w:pPr>
      <w:r>
        <w:rPr>
          <w:b/>
        </w:rPr>
        <w:t>ARTICULO 184. </w:t>
      </w:r>
      <w:r>
        <w:rPr/>
        <w:t>Los incidentes que tengan por objeto reclamar la nulidad del emplazamiento, interrumpirán la continuación del procedimiento.</w:t>
      </w:r>
    </w:p>
    <w:p>
      <w:pPr>
        <w:pStyle w:val="BodyText"/>
        <w:rPr>
          <w:sz w:val="22"/>
        </w:rPr>
      </w:pPr>
    </w:p>
    <w:p>
      <w:pPr>
        <w:pStyle w:val="BodyText"/>
        <w:spacing w:before="6"/>
        <w:rPr>
          <w:sz w:val="17"/>
        </w:rPr>
      </w:pPr>
    </w:p>
    <w:p>
      <w:pPr>
        <w:pStyle w:val="Heading1"/>
        <w:spacing w:line="480" w:lineRule="auto"/>
        <w:ind w:left="3665" w:right="3641" w:firstLine="93"/>
        <w:jc w:val="left"/>
      </w:pPr>
      <w:r>
        <w:rPr/>
        <w:t>Sección Séptima De la Acumulación</w:t>
      </w:r>
    </w:p>
    <w:p>
      <w:pPr>
        <w:spacing w:line="229" w:lineRule="exact" w:before="0"/>
        <w:ind w:left="142" w:right="0" w:firstLine="0"/>
        <w:jc w:val="both"/>
        <w:rPr>
          <w:sz w:val="20"/>
        </w:rPr>
      </w:pPr>
      <w:r>
        <w:rPr>
          <w:b/>
          <w:sz w:val="20"/>
        </w:rPr>
        <w:t>ARTÍCULO 185. </w:t>
      </w:r>
      <w:r>
        <w:rPr>
          <w:sz w:val="20"/>
        </w:rPr>
        <w:t>La acumulación será</w:t>
      </w:r>
      <w:r>
        <w:rPr>
          <w:spacing w:val="-16"/>
          <w:sz w:val="20"/>
        </w:rPr>
        <w:t> </w:t>
      </w:r>
      <w:r>
        <w:rPr>
          <w:sz w:val="20"/>
        </w:rPr>
        <w:t>procedente:</w:t>
      </w:r>
    </w:p>
    <w:p>
      <w:pPr>
        <w:pStyle w:val="BodyText"/>
        <w:spacing w:before="3"/>
      </w:pPr>
    </w:p>
    <w:p>
      <w:pPr>
        <w:pStyle w:val="ListParagraph"/>
        <w:numPr>
          <w:ilvl w:val="0"/>
          <w:numId w:val="34"/>
        </w:numPr>
        <w:tabs>
          <w:tab w:pos="570" w:val="left" w:leader="none"/>
        </w:tabs>
        <w:spacing w:line="240" w:lineRule="auto" w:before="0" w:after="0"/>
        <w:ind w:left="142" w:right="185" w:firstLine="0"/>
        <w:jc w:val="both"/>
        <w:rPr>
          <w:sz w:val="20"/>
        </w:rPr>
      </w:pPr>
      <w:r>
        <w:rPr>
          <w:sz w:val="20"/>
        </w:rPr>
        <w:t>Cuando en procedimientos distintos se atribuya a dos o más personas la comisión de faltas administrativas que se encuentren relacionadas entre sí con la finalidad de facilitar la ejecución o asegurar la consumación de cualquiera de ellas,</w:t>
      </w:r>
      <w:r>
        <w:rPr>
          <w:spacing w:val="2"/>
          <w:sz w:val="20"/>
        </w:rPr>
        <w:t> </w:t>
      </w:r>
      <w:r>
        <w:rPr>
          <w:sz w:val="20"/>
        </w:rPr>
        <w:t>y</w:t>
      </w:r>
    </w:p>
    <w:p>
      <w:pPr>
        <w:pStyle w:val="BodyText"/>
        <w:spacing w:before="11"/>
        <w:rPr>
          <w:sz w:val="19"/>
        </w:rPr>
      </w:pPr>
    </w:p>
    <w:p>
      <w:pPr>
        <w:pStyle w:val="ListParagraph"/>
        <w:numPr>
          <w:ilvl w:val="0"/>
          <w:numId w:val="34"/>
        </w:numPr>
        <w:tabs>
          <w:tab w:pos="570" w:val="left" w:leader="none"/>
        </w:tabs>
        <w:spacing w:line="240" w:lineRule="auto" w:before="0" w:after="0"/>
        <w:ind w:left="142" w:right="184" w:firstLine="0"/>
        <w:jc w:val="both"/>
        <w:rPr>
          <w:sz w:val="20"/>
        </w:rPr>
      </w:pPr>
      <w:r>
        <w:rPr>
          <w:sz w:val="20"/>
        </w:rPr>
        <w:t>Cuando se trate de dos o más procedimientos de responsabilidad administrativa donde se imputen faltas administrativas a la misma persona, siempre que se encuentren relacionadas entre sí, con la finalidad de facilitar la ejecución o asegurar la consumación de cualquiera de</w:t>
      </w:r>
      <w:r>
        <w:rPr>
          <w:spacing w:val="-16"/>
          <w:sz w:val="20"/>
        </w:rPr>
        <w:t> </w:t>
      </w:r>
      <w:r>
        <w:rPr>
          <w:sz w:val="20"/>
        </w:rPr>
        <w:t>ellas.</w:t>
      </w:r>
    </w:p>
    <w:p>
      <w:pPr>
        <w:pStyle w:val="BodyText"/>
        <w:spacing w:before="2"/>
      </w:pPr>
    </w:p>
    <w:p>
      <w:pPr>
        <w:pStyle w:val="BodyText"/>
        <w:ind w:left="142" w:right="184"/>
        <w:jc w:val="both"/>
      </w:pPr>
      <w:r>
        <w:rPr/>
        <w:t>Cuando</w:t>
      </w:r>
      <w:r>
        <w:rPr>
          <w:spacing w:val="-11"/>
        </w:rPr>
        <w:t> </w:t>
      </w:r>
      <w:r>
        <w:rPr/>
        <w:t>sea</w:t>
      </w:r>
      <w:r>
        <w:rPr>
          <w:spacing w:val="-10"/>
        </w:rPr>
        <w:t> </w:t>
      </w:r>
      <w:r>
        <w:rPr/>
        <w:t>procedente</w:t>
      </w:r>
      <w:r>
        <w:rPr>
          <w:spacing w:val="-8"/>
        </w:rPr>
        <w:t> </w:t>
      </w:r>
      <w:r>
        <w:rPr/>
        <w:t>la</w:t>
      </w:r>
      <w:r>
        <w:rPr>
          <w:spacing w:val="-6"/>
        </w:rPr>
        <w:t> </w:t>
      </w:r>
      <w:r>
        <w:rPr/>
        <w:t>acumulación,</w:t>
      </w:r>
      <w:r>
        <w:rPr>
          <w:spacing w:val="-10"/>
        </w:rPr>
        <w:t> </w:t>
      </w:r>
      <w:r>
        <w:rPr/>
        <w:t>será</w:t>
      </w:r>
      <w:r>
        <w:rPr>
          <w:spacing w:val="-9"/>
        </w:rPr>
        <w:t> </w:t>
      </w:r>
      <w:r>
        <w:rPr/>
        <w:t>competente</w:t>
      </w:r>
      <w:r>
        <w:rPr>
          <w:spacing w:val="-8"/>
        </w:rPr>
        <w:t> </w:t>
      </w:r>
      <w:r>
        <w:rPr/>
        <w:t>para</w:t>
      </w:r>
      <w:r>
        <w:rPr>
          <w:spacing w:val="-10"/>
        </w:rPr>
        <w:t> </w:t>
      </w:r>
      <w:r>
        <w:rPr/>
        <w:t>conocer</w:t>
      </w:r>
      <w:r>
        <w:rPr>
          <w:spacing w:val="-6"/>
        </w:rPr>
        <w:t> </w:t>
      </w:r>
      <w:r>
        <w:rPr/>
        <w:t>del</w:t>
      </w:r>
      <w:r>
        <w:rPr>
          <w:spacing w:val="-11"/>
        </w:rPr>
        <w:t> </w:t>
      </w:r>
      <w:r>
        <w:rPr/>
        <w:t>asunto</w:t>
      </w:r>
      <w:r>
        <w:rPr>
          <w:spacing w:val="-9"/>
        </w:rPr>
        <w:t> </w:t>
      </w:r>
      <w:r>
        <w:rPr/>
        <w:t>aquella</w:t>
      </w:r>
      <w:r>
        <w:rPr>
          <w:spacing w:val="-7"/>
        </w:rPr>
        <w:t> </w:t>
      </w:r>
      <w:r>
        <w:rPr/>
        <w:t>autoridad substanciadora que primero haya admitido el Informe de Presunta Responsabilidad</w:t>
      </w:r>
      <w:r>
        <w:rPr>
          <w:spacing w:val="-25"/>
        </w:rPr>
        <w:t> </w:t>
      </w:r>
      <w:r>
        <w:rPr/>
        <w:t>Administrativa.</w:t>
      </w:r>
    </w:p>
    <w:p>
      <w:pPr>
        <w:pStyle w:val="BodyText"/>
        <w:rPr>
          <w:sz w:val="22"/>
        </w:rPr>
      </w:pPr>
    </w:p>
    <w:p>
      <w:pPr>
        <w:pStyle w:val="BodyText"/>
        <w:spacing w:before="8"/>
        <w:rPr>
          <w:sz w:val="17"/>
        </w:rPr>
      </w:pPr>
    </w:p>
    <w:p>
      <w:pPr>
        <w:pStyle w:val="Heading1"/>
        <w:spacing w:line="480" w:lineRule="auto" w:before="1"/>
        <w:ind w:left="3555" w:right="3594" w:firstLine="259"/>
        <w:jc w:val="left"/>
      </w:pPr>
      <w:r>
        <w:rPr/>
        <w:t>Sección Octava De las</w:t>
      </w:r>
      <w:r>
        <w:rPr>
          <w:spacing w:val="-18"/>
        </w:rPr>
        <w:t> </w:t>
      </w:r>
      <w:r>
        <w:rPr/>
        <w:t>Notificaciones</w:t>
      </w:r>
    </w:p>
    <w:p>
      <w:pPr>
        <w:pStyle w:val="BodyText"/>
        <w:spacing w:line="242" w:lineRule="auto"/>
        <w:ind w:left="142" w:right="186"/>
        <w:jc w:val="both"/>
      </w:pPr>
      <w:r>
        <w:rPr>
          <w:b/>
        </w:rPr>
        <w:t>ARTÍCULO</w:t>
      </w:r>
      <w:r>
        <w:rPr>
          <w:b/>
          <w:spacing w:val="-10"/>
        </w:rPr>
        <w:t> </w:t>
      </w:r>
      <w:r>
        <w:rPr>
          <w:b/>
        </w:rPr>
        <w:t>186.</w:t>
      </w:r>
      <w:r>
        <w:rPr>
          <w:b/>
          <w:spacing w:val="-9"/>
        </w:rPr>
        <w:t> </w:t>
      </w:r>
      <w:r>
        <w:rPr/>
        <w:t>Las</w:t>
      </w:r>
      <w:r>
        <w:rPr>
          <w:spacing w:val="-10"/>
        </w:rPr>
        <w:t> </w:t>
      </w:r>
      <w:r>
        <w:rPr/>
        <w:t>notificaciones</w:t>
      </w:r>
      <w:r>
        <w:rPr>
          <w:spacing w:val="-9"/>
        </w:rPr>
        <w:t> </w:t>
      </w:r>
      <w:r>
        <w:rPr/>
        <w:t>podrán</w:t>
      </w:r>
      <w:r>
        <w:rPr>
          <w:spacing w:val="-10"/>
        </w:rPr>
        <w:t> </w:t>
      </w:r>
      <w:r>
        <w:rPr/>
        <w:t>ser</w:t>
      </w:r>
      <w:r>
        <w:rPr>
          <w:spacing w:val="-10"/>
        </w:rPr>
        <w:t> </w:t>
      </w:r>
      <w:r>
        <w:rPr/>
        <w:t>hechas</w:t>
      </w:r>
      <w:r>
        <w:rPr>
          <w:spacing w:val="-7"/>
        </w:rPr>
        <w:t> </w:t>
      </w:r>
      <w:r>
        <w:rPr/>
        <w:t>a</w:t>
      </w:r>
      <w:r>
        <w:rPr>
          <w:spacing w:val="-10"/>
        </w:rPr>
        <w:t> </w:t>
      </w:r>
      <w:r>
        <w:rPr/>
        <w:t>las</w:t>
      </w:r>
      <w:r>
        <w:rPr>
          <w:spacing w:val="-10"/>
        </w:rPr>
        <w:t> </w:t>
      </w:r>
      <w:r>
        <w:rPr/>
        <w:t>partes</w:t>
      </w:r>
      <w:r>
        <w:rPr>
          <w:spacing w:val="-9"/>
        </w:rPr>
        <w:t> </w:t>
      </w:r>
      <w:r>
        <w:rPr/>
        <w:t>personalmente</w:t>
      </w:r>
      <w:r>
        <w:rPr>
          <w:spacing w:val="-12"/>
        </w:rPr>
        <w:t> </w:t>
      </w:r>
      <w:r>
        <w:rPr/>
        <w:t>o</w:t>
      </w:r>
      <w:r>
        <w:rPr>
          <w:spacing w:val="-10"/>
        </w:rPr>
        <w:t> </w:t>
      </w:r>
      <w:r>
        <w:rPr/>
        <w:t>por</w:t>
      </w:r>
      <w:r>
        <w:rPr>
          <w:spacing w:val="-9"/>
        </w:rPr>
        <w:t> </w:t>
      </w:r>
      <w:r>
        <w:rPr/>
        <w:t>los</w:t>
      </w:r>
      <w:r>
        <w:rPr>
          <w:spacing w:val="-10"/>
        </w:rPr>
        <w:t> </w:t>
      </w:r>
      <w:r>
        <w:rPr/>
        <w:t>estrados de la autoridad substanciadora o, en su caso, de la</w:t>
      </w:r>
      <w:r>
        <w:rPr>
          <w:spacing w:val="-3"/>
        </w:rPr>
        <w:t> </w:t>
      </w:r>
      <w:r>
        <w:rPr/>
        <w:t>resolutora.</w:t>
      </w:r>
    </w:p>
    <w:p>
      <w:pPr>
        <w:pStyle w:val="BodyText"/>
        <w:spacing w:before="7"/>
        <w:rPr>
          <w:sz w:val="19"/>
        </w:rPr>
      </w:pPr>
    </w:p>
    <w:p>
      <w:pPr>
        <w:pStyle w:val="BodyText"/>
        <w:spacing w:line="242" w:lineRule="auto"/>
        <w:ind w:left="142" w:right="189"/>
        <w:jc w:val="both"/>
      </w:pPr>
      <w:r>
        <w:rPr>
          <w:b/>
        </w:rPr>
        <w:t>ARTÍCULO 187. </w:t>
      </w:r>
      <w:r>
        <w:rPr/>
        <w:t>Las notificaciones personales surtirán sus efectos al día hábil siguiente en que se realicen.</w:t>
      </w:r>
    </w:p>
    <w:p>
      <w:pPr>
        <w:pStyle w:val="BodyText"/>
        <w:spacing w:before="9"/>
        <w:rPr>
          <w:sz w:val="19"/>
        </w:rPr>
      </w:pPr>
    </w:p>
    <w:p>
      <w:pPr>
        <w:pStyle w:val="BodyText"/>
        <w:ind w:left="142" w:right="178"/>
        <w:jc w:val="both"/>
      </w:pPr>
      <w:r>
        <w:rPr/>
        <w:t>Las autoridades substanciadoras o resolutoras del asunto, según corresponda, podrán solicitar mediante</w:t>
      </w:r>
      <w:r>
        <w:rPr>
          <w:spacing w:val="-15"/>
        </w:rPr>
        <w:t> </w:t>
      </w:r>
      <w:r>
        <w:rPr/>
        <w:t>exhorto,</w:t>
      </w:r>
      <w:r>
        <w:rPr>
          <w:spacing w:val="-15"/>
        </w:rPr>
        <w:t> </w:t>
      </w:r>
      <w:r>
        <w:rPr/>
        <w:t>la</w:t>
      </w:r>
      <w:r>
        <w:rPr>
          <w:spacing w:val="-14"/>
        </w:rPr>
        <w:t> </w:t>
      </w:r>
      <w:r>
        <w:rPr/>
        <w:t>colaboración</w:t>
      </w:r>
      <w:r>
        <w:rPr>
          <w:spacing w:val="-16"/>
        </w:rPr>
        <w:t> </w:t>
      </w:r>
      <w:r>
        <w:rPr/>
        <w:t>de</w:t>
      </w:r>
      <w:r>
        <w:rPr>
          <w:spacing w:val="-14"/>
        </w:rPr>
        <w:t> </w:t>
      </w:r>
      <w:r>
        <w:rPr/>
        <w:t>las</w:t>
      </w:r>
      <w:r>
        <w:rPr>
          <w:spacing w:val="-14"/>
        </w:rPr>
        <w:t> </w:t>
      </w:r>
      <w:r>
        <w:rPr/>
        <w:t>contralorías,</w:t>
      </w:r>
      <w:r>
        <w:rPr>
          <w:spacing w:val="-14"/>
        </w:rPr>
        <w:t> </w:t>
      </w:r>
      <w:r>
        <w:rPr/>
        <w:t>órganos</w:t>
      </w:r>
      <w:r>
        <w:rPr>
          <w:spacing w:val="-14"/>
        </w:rPr>
        <w:t> </w:t>
      </w:r>
      <w:r>
        <w:rPr/>
        <w:t>internos</w:t>
      </w:r>
      <w:r>
        <w:rPr>
          <w:spacing w:val="-13"/>
        </w:rPr>
        <w:t> </w:t>
      </w:r>
      <w:r>
        <w:rPr/>
        <w:t>de</w:t>
      </w:r>
      <w:r>
        <w:rPr>
          <w:spacing w:val="-15"/>
        </w:rPr>
        <w:t> </w:t>
      </w:r>
      <w:r>
        <w:rPr/>
        <w:t>control,</w:t>
      </w:r>
      <w:r>
        <w:rPr>
          <w:spacing w:val="-12"/>
        </w:rPr>
        <w:t> </w:t>
      </w:r>
      <w:r>
        <w:rPr/>
        <w:t>o</w:t>
      </w:r>
      <w:r>
        <w:rPr>
          <w:spacing w:val="-15"/>
        </w:rPr>
        <w:t> </w:t>
      </w:r>
      <w:r>
        <w:rPr/>
        <w:t>de</w:t>
      </w:r>
      <w:r>
        <w:rPr>
          <w:spacing w:val="-15"/>
        </w:rPr>
        <w:t> </w:t>
      </w:r>
      <w:r>
        <w:rPr/>
        <w:t>los</w:t>
      </w:r>
      <w:r>
        <w:rPr>
          <w:spacing w:val="-14"/>
        </w:rPr>
        <w:t> </w:t>
      </w:r>
      <w:r>
        <w:rPr/>
        <w:t>tribunales, para realizar las notificaciones personales que deban llevar a cabo respecto de aquellas personas que se encuentren en lugares que se hallen fuera de su</w:t>
      </w:r>
      <w:r>
        <w:rPr>
          <w:spacing w:val="-4"/>
        </w:rPr>
        <w:t> </w:t>
      </w:r>
      <w:r>
        <w:rPr/>
        <w:t>jurisdicción.</w:t>
      </w:r>
    </w:p>
    <w:p>
      <w:pPr>
        <w:pStyle w:val="BodyText"/>
        <w:spacing w:before="8"/>
        <w:rPr>
          <w:sz w:val="19"/>
        </w:rPr>
      </w:pPr>
    </w:p>
    <w:p>
      <w:pPr>
        <w:pStyle w:val="BodyText"/>
        <w:spacing w:line="242" w:lineRule="auto" w:before="1"/>
        <w:ind w:left="142" w:right="185"/>
        <w:jc w:val="both"/>
      </w:pPr>
      <w:r>
        <w:rPr>
          <w:b/>
        </w:rPr>
        <w:t>ARTÍCULO 188. </w:t>
      </w:r>
      <w:r>
        <w:rPr/>
        <w:t>Las notificaciones por estrados surtirán sus efectos dentro de los tres días hábiles siguientes en que sean colocados en los lugares destinados para tal efecto. La autoridad substanciadora o resolutora del asunto, deberá certificar el día y hora en que hayan sido colocados los acuerdos en los estrados respectivos.</w:t>
      </w:r>
    </w:p>
    <w:p>
      <w:pPr>
        <w:spacing w:after="0" w:line="242" w:lineRule="auto"/>
        <w:jc w:val="both"/>
        <w:sectPr>
          <w:pgSz w:w="12240" w:h="15840"/>
          <w:pgMar w:top="1500" w:bottom="280" w:left="1560" w:right="1520"/>
        </w:sectPr>
      </w:pPr>
    </w:p>
    <w:p>
      <w:pPr>
        <w:pStyle w:val="BodyText"/>
        <w:spacing w:line="242" w:lineRule="auto" w:before="141"/>
        <w:ind w:left="142" w:right="183"/>
        <w:jc w:val="both"/>
      </w:pPr>
      <w:r>
        <w:rPr>
          <w:b/>
        </w:rPr>
        <w:t>ARTÍCULO</w:t>
      </w:r>
      <w:r>
        <w:rPr>
          <w:b/>
          <w:spacing w:val="-5"/>
        </w:rPr>
        <w:t> </w:t>
      </w:r>
      <w:r>
        <w:rPr>
          <w:b/>
        </w:rPr>
        <w:t>189.</w:t>
      </w:r>
      <w:r>
        <w:rPr>
          <w:b/>
          <w:spacing w:val="-4"/>
        </w:rPr>
        <w:t> </w:t>
      </w:r>
      <w:r>
        <w:rPr/>
        <w:t>Cuando</w:t>
      </w:r>
      <w:r>
        <w:rPr>
          <w:spacing w:val="-3"/>
        </w:rPr>
        <w:t> </w:t>
      </w:r>
      <w:r>
        <w:rPr/>
        <w:t>en</w:t>
      </w:r>
      <w:r>
        <w:rPr>
          <w:spacing w:val="-6"/>
        </w:rPr>
        <w:t> </w:t>
      </w:r>
      <w:r>
        <w:rPr/>
        <w:t>las</w:t>
      </w:r>
      <w:r>
        <w:rPr>
          <w:spacing w:val="-5"/>
        </w:rPr>
        <w:t> </w:t>
      </w:r>
      <w:r>
        <w:rPr/>
        <w:t>leyes</w:t>
      </w:r>
      <w:r>
        <w:rPr>
          <w:spacing w:val="-2"/>
        </w:rPr>
        <w:t> </w:t>
      </w:r>
      <w:r>
        <w:rPr/>
        <w:t>o</w:t>
      </w:r>
      <w:r>
        <w:rPr>
          <w:spacing w:val="-6"/>
        </w:rPr>
        <w:t> </w:t>
      </w:r>
      <w:r>
        <w:rPr/>
        <w:t>reglamentos</w:t>
      </w:r>
      <w:r>
        <w:rPr>
          <w:spacing w:val="-5"/>
        </w:rPr>
        <w:t> </w:t>
      </w:r>
      <w:r>
        <w:rPr/>
        <w:t>de</w:t>
      </w:r>
      <w:r>
        <w:rPr>
          <w:spacing w:val="-6"/>
        </w:rPr>
        <w:t> </w:t>
      </w:r>
      <w:r>
        <w:rPr/>
        <w:t>las</w:t>
      </w:r>
      <w:r>
        <w:rPr>
          <w:spacing w:val="-5"/>
        </w:rPr>
        <w:t> </w:t>
      </w:r>
      <w:r>
        <w:rPr/>
        <w:t>dependencias</w:t>
      </w:r>
      <w:r>
        <w:rPr>
          <w:spacing w:val="-2"/>
        </w:rPr>
        <w:t> </w:t>
      </w:r>
      <w:r>
        <w:rPr/>
        <w:t>y</w:t>
      </w:r>
      <w:r>
        <w:rPr>
          <w:spacing w:val="-6"/>
        </w:rPr>
        <w:t> </w:t>
      </w:r>
      <w:r>
        <w:rPr/>
        <w:t>entidades,</w:t>
      </w:r>
      <w:r>
        <w:rPr>
          <w:spacing w:val="-5"/>
        </w:rPr>
        <w:t> </w:t>
      </w:r>
      <w:r>
        <w:rPr/>
        <w:t>así</w:t>
      </w:r>
      <w:r>
        <w:rPr>
          <w:spacing w:val="-5"/>
        </w:rPr>
        <w:t> </w:t>
      </w:r>
      <w:r>
        <w:rPr/>
        <w:t>como</w:t>
      </w:r>
      <w:r>
        <w:rPr>
          <w:spacing w:val="-6"/>
        </w:rPr>
        <w:t> </w:t>
      </w:r>
      <w:r>
        <w:rPr/>
        <w:t>del Tribunal, se disponga la notificación electrónica, se aplicará lo que al respecto se establezca en dichos</w:t>
      </w:r>
      <w:r>
        <w:rPr>
          <w:spacing w:val="-1"/>
        </w:rPr>
        <w:t> </w:t>
      </w:r>
      <w:r>
        <w:rPr/>
        <w:t>ordenamientos.</w:t>
      </w:r>
    </w:p>
    <w:p>
      <w:pPr>
        <w:pStyle w:val="BodyText"/>
        <w:spacing w:before="6"/>
        <w:rPr>
          <w:sz w:val="19"/>
        </w:rPr>
      </w:pPr>
    </w:p>
    <w:p>
      <w:pPr>
        <w:pStyle w:val="BodyText"/>
        <w:spacing w:before="1"/>
        <w:ind w:left="142" w:right="179"/>
        <w:jc w:val="both"/>
      </w:pPr>
      <w:r>
        <w:rPr>
          <w:b/>
        </w:rPr>
        <w:t>ARTÍCULO</w:t>
      </w:r>
      <w:r>
        <w:rPr>
          <w:b/>
          <w:spacing w:val="-10"/>
        </w:rPr>
        <w:t> </w:t>
      </w:r>
      <w:r>
        <w:rPr>
          <w:b/>
        </w:rPr>
        <w:t>190.</w:t>
      </w:r>
      <w:r>
        <w:rPr>
          <w:b/>
          <w:spacing w:val="-9"/>
        </w:rPr>
        <w:t> </w:t>
      </w:r>
      <w:r>
        <w:rPr/>
        <w:t>Cuando</w:t>
      </w:r>
      <w:r>
        <w:rPr>
          <w:spacing w:val="-11"/>
        </w:rPr>
        <w:t> </w:t>
      </w:r>
      <w:r>
        <w:rPr/>
        <w:t>las</w:t>
      </w:r>
      <w:r>
        <w:rPr>
          <w:spacing w:val="-9"/>
        </w:rPr>
        <w:t> </w:t>
      </w:r>
      <w:r>
        <w:rPr/>
        <w:t>notificaciones</w:t>
      </w:r>
      <w:r>
        <w:rPr>
          <w:spacing w:val="-10"/>
        </w:rPr>
        <w:t> </w:t>
      </w:r>
      <w:r>
        <w:rPr/>
        <w:t>deban</w:t>
      </w:r>
      <w:r>
        <w:rPr>
          <w:spacing w:val="-8"/>
        </w:rPr>
        <w:t> </w:t>
      </w:r>
      <w:r>
        <w:rPr/>
        <w:t>realizarse</w:t>
      </w:r>
      <w:r>
        <w:rPr>
          <w:spacing w:val="-11"/>
        </w:rPr>
        <w:t> </w:t>
      </w:r>
      <w:r>
        <w:rPr/>
        <w:t>en</w:t>
      </w:r>
      <w:r>
        <w:rPr>
          <w:spacing w:val="-10"/>
        </w:rPr>
        <w:t> </w:t>
      </w:r>
      <w:r>
        <w:rPr/>
        <w:t>el</w:t>
      </w:r>
      <w:r>
        <w:rPr>
          <w:spacing w:val="-9"/>
        </w:rPr>
        <w:t> </w:t>
      </w:r>
      <w:r>
        <w:rPr/>
        <w:t>extranjero,</w:t>
      </w:r>
      <w:r>
        <w:rPr>
          <w:spacing w:val="-9"/>
        </w:rPr>
        <w:t> </w:t>
      </w:r>
      <w:r>
        <w:rPr/>
        <w:t>las</w:t>
      </w:r>
      <w:r>
        <w:rPr>
          <w:spacing w:val="-9"/>
        </w:rPr>
        <w:t> </w:t>
      </w:r>
      <w:r>
        <w:rPr/>
        <w:t>autoridades</w:t>
      </w:r>
      <w:r>
        <w:rPr>
          <w:spacing w:val="-10"/>
        </w:rPr>
        <w:t> </w:t>
      </w:r>
      <w:r>
        <w:rPr/>
        <w:t>podrán solicitar el auxilio de las autoridades competentes mediante carta rogatoria, para lo cual deberá estarse a lo dispuesto en las convenciones o instrumentos internacionales de los que México sea parte.</w:t>
      </w:r>
    </w:p>
    <w:p>
      <w:pPr>
        <w:pStyle w:val="BodyText"/>
        <w:spacing w:before="11"/>
        <w:rPr>
          <w:sz w:val="19"/>
        </w:rPr>
      </w:pPr>
    </w:p>
    <w:p>
      <w:pPr>
        <w:spacing w:before="0"/>
        <w:ind w:left="142" w:right="0" w:firstLine="0"/>
        <w:jc w:val="both"/>
        <w:rPr>
          <w:sz w:val="20"/>
        </w:rPr>
      </w:pPr>
      <w:r>
        <w:rPr>
          <w:b/>
          <w:sz w:val="20"/>
        </w:rPr>
        <w:t>ARTÍCULO 191. </w:t>
      </w:r>
      <w:r>
        <w:rPr>
          <w:sz w:val="20"/>
        </w:rPr>
        <w:t>Serán notificados personalmente:</w:t>
      </w:r>
    </w:p>
    <w:p>
      <w:pPr>
        <w:pStyle w:val="BodyText"/>
      </w:pPr>
    </w:p>
    <w:p>
      <w:pPr>
        <w:pStyle w:val="ListParagraph"/>
        <w:numPr>
          <w:ilvl w:val="0"/>
          <w:numId w:val="35"/>
        </w:numPr>
        <w:tabs>
          <w:tab w:pos="570" w:val="left" w:leader="none"/>
        </w:tabs>
        <w:spacing w:line="240" w:lineRule="auto" w:before="1" w:after="0"/>
        <w:ind w:left="142" w:right="178" w:firstLine="0"/>
        <w:jc w:val="both"/>
        <w:rPr>
          <w:sz w:val="20"/>
        </w:rPr>
      </w:pPr>
      <w:r>
        <w:rPr>
          <w:sz w:val="20"/>
        </w:rPr>
        <w:t>El</w:t>
      </w:r>
      <w:r>
        <w:rPr>
          <w:spacing w:val="-10"/>
          <w:sz w:val="20"/>
        </w:rPr>
        <w:t> </w:t>
      </w:r>
      <w:r>
        <w:rPr>
          <w:sz w:val="20"/>
        </w:rPr>
        <w:t>emplazamiento</w:t>
      </w:r>
      <w:r>
        <w:rPr>
          <w:spacing w:val="-8"/>
          <w:sz w:val="20"/>
        </w:rPr>
        <w:t> </w:t>
      </w:r>
      <w:r>
        <w:rPr>
          <w:sz w:val="20"/>
        </w:rPr>
        <w:t>al</w:t>
      </w:r>
      <w:r>
        <w:rPr>
          <w:spacing w:val="-10"/>
          <w:sz w:val="20"/>
        </w:rPr>
        <w:t> </w:t>
      </w:r>
      <w:r>
        <w:rPr>
          <w:sz w:val="20"/>
        </w:rPr>
        <w:t>presunto</w:t>
      </w:r>
      <w:r>
        <w:rPr>
          <w:spacing w:val="-11"/>
          <w:sz w:val="20"/>
        </w:rPr>
        <w:t> </w:t>
      </w:r>
      <w:r>
        <w:rPr>
          <w:sz w:val="20"/>
        </w:rPr>
        <w:t>o</w:t>
      </w:r>
      <w:r>
        <w:rPr>
          <w:spacing w:val="-10"/>
          <w:sz w:val="20"/>
        </w:rPr>
        <w:t> </w:t>
      </w:r>
      <w:r>
        <w:rPr>
          <w:sz w:val="20"/>
        </w:rPr>
        <w:t>presuntos</w:t>
      </w:r>
      <w:r>
        <w:rPr>
          <w:spacing w:val="-10"/>
          <w:sz w:val="20"/>
        </w:rPr>
        <w:t> </w:t>
      </w:r>
      <w:r>
        <w:rPr>
          <w:sz w:val="20"/>
        </w:rPr>
        <w:t>responsables</w:t>
      </w:r>
      <w:r>
        <w:rPr>
          <w:spacing w:val="-9"/>
          <w:sz w:val="20"/>
        </w:rPr>
        <w:t> </w:t>
      </w:r>
      <w:r>
        <w:rPr>
          <w:sz w:val="20"/>
        </w:rPr>
        <w:t>para</w:t>
      </w:r>
      <w:r>
        <w:rPr>
          <w:spacing w:val="-10"/>
          <w:sz w:val="20"/>
        </w:rPr>
        <w:t> </w:t>
      </w:r>
      <w:r>
        <w:rPr>
          <w:sz w:val="20"/>
        </w:rPr>
        <w:t>que</w:t>
      </w:r>
      <w:r>
        <w:rPr>
          <w:spacing w:val="-10"/>
          <w:sz w:val="20"/>
        </w:rPr>
        <w:t> </w:t>
      </w:r>
      <w:r>
        <w:rPr>
          <w:sz w:val="20"/>
        </w:rPr>
        <w:t>comparezca</w:t>
      </w:r>
      <w:r>
        <w:rPr>
          <w:spacing w:val="-11"/>
          <w:sz w:val="20"/>
        </w:rPr>
        <w:t> </w:t>
      </w:r>
      <w:r>
        <w:rPr>
          <w:sz w:val="20"/>
        </w:rPr>
        <w:t>al</w:t>
      </w:r>
      <w:r>
        <w:rPr>
          <w:spacing w:val="-11"/>
          <w:sz w:val="20"/>
        </w:rPr>
        <w:t> </w:t>
      </w:r>
      <w:r>
        <w:rPr>
          <w:sz w:val="20"/>
        </w:rPr>
        <w:t>procedimiento de responsabilidad administrativa. Para que el emplazamiento se entienda realizado se </w:t>
      </w:r>
      <w:r>
        <w:rPr>
          <w:spacing w:val="2"/>
          <w:sz w:val="20"/>
        </w:rPr>
        <w:t>les </w:t>
      </w:r>
      <w:r>
        <w:rPr>
          <w:sz w:val="20"/>
        </w:rPr>
        <w:t>deberá entregar</w:t>
      </w:r>
      <w:r>
        <w:rPr>
          <w:spacing w:val="-7"/>
          <w:sz w:val="20"/>
        </w:rPr>
        <w:t> </w:t>
      </w:r>
      <w:r>
        <w:rPr>
          <w:sz w:val="20"/>
        </w:rPr>
        <w:t>copia</w:t>
      </w:r>
      <w:r>
        <w:rPr>
          <w:spacing w:val="-6"/>
          <w:sz w:val="20"/>
        </w:rPr>
        <w:t> </w:t>
      </w:r>
      <w:r>
        <w:rPr>
          <w:sz w:val="20"/>
        </w:rPr>
        <w:t>certificada</w:t>
      </w:r>
      <w:r>
        <w:rPr>
          <w:spacing w:val="-6"/>
          <w:sz w:val="20"/>
        </w:rPr>
        <w:t> </w:t>
      </w:r>
      <w:r>
        <w:rPr>
          <w:sz w:val="20"/>
        </w:rPr>
        <w:t>del</w:t>
      </w:r>
      <w:r>
        <w:rPr>
          <w:spacing w:val="-6"/>
          <w:sz w:val="20"/>
        </w:rPr>
        <w:t> </w:t>
      </w:r>
      <w:r>
        <w:rPr>
          <w:sz w:val="20"/>
        </w:rPr>
        <w:t>Informe</w:t>
      </w:r>
      <w:r>
        <w:rPr>
          <w:spacing w:val="-8"/>
          <w:sz w:val="20"/>
        </w:rPr>
        <w:t> </w:t>
      </w:r>
      <w:r>
        <w:rPr>
          <w:sz w:val="20"/>
        </w:rPr>
        <w:t>de</w:t>
      </w:r>
      <w:r>
        <w:rPr>
          <w:spacing w:val="-8"/>
          <w:sz w:val="20"/>
        </w:rPr>
        <w:t> </w:t>
      </w:r>
      <w:r>
        <w:rPr>
          <w:sz w:val="20"/>
        </w:rPr>
        <w:t>Presunta</w:t>
      </w:r>
      <w:r>
        <w:rPr>
          <w:spacing w:val="-5"/>
          <w:sz w:val="20"/>
        </w:rPr>
        <w:t> </w:t>
      </w:r>
      <w:r>
        <w:rPr>
          <w:sz w:val="20"/>
        </w:rPr>
        <w:t>Responsabilidad</w:t>
      </w:r>
      <w:r>
        <w:rPr>
          <w:spacing w:val="-6"/>
          <w:sz w:val="20"/>
        </w:rPr>
        <w:t> </w:t>
      </w:r>
      <w:r>
        <w:rPr>
          <w:sz w:val="20"/>
        </w:rPr>
        <w:t>Administrativa</w:t>
      </w:r>
      <w:r>
        <w:rPr>
          <w:spacing w:val="-3"/>
          <w:sz w:val="20"/>
        </w:rPr>
        <w:t> </w:t>
      </w:r>
      <w:r>
        <w:rPr>
          <w:sz w:val="20"/>
        </w:rPr>
        <w:t>y</w:t>
      </w:r>
      <w:r>
        <w:rPr>
          <w:spacing w:val="-8"/>
          <w:sz w:val="20"/>
        </w:rPr>
        <w:t> </w:t>
      </w:r>
      <w:r>
        <w:rPr>
          <w:sz w:val="20"/>
        </w:rPr>
        <w:t>del</w:t>
      </w:r>
      <w:r>
        <w:rPr>
          <w:spacing w:val="-7"/>
          <w:sz w:val="20"/>
        </w:rPr>
        <w:t> </w:t>
      </w:r>
      <w:r>
        <w:rPr>
          <w:sz w:val="20"/>
        </w:rPr>
        <w:t>acuerdo</w:t>
      </w:r>
      <w:r>
        <w:rPr>
          <w:spacing w:val="-6"/>
          <w:sz w:val="20"/>
        </w:rPr>
        <w:t> </w:t>
      </w:r>
      <w:r>
        <w:rPr>
          <w:sz w:val="20"/>
        </w:rPr>
        <w:t>por el que se admite; de las constancias del expediente de presunta Responsabilidad Administrativa integrado en la investigación, así como de las demás constancias y pruebas que hayan aportado u ofrecido las autoridades investigadoras para sustentar el Informe de Presunta Responsabilidad Administrativa;</w:t>
      </w:r>
    </w:p>
    <w:p>
      <w:pPr>
        <w:pStyle w:val="BodyText"/>
        <w:spacing w:before="1"/>
      </w:pPr>
    </w:p>
    <w:p>
      <w:pPr>
        <w:pStyle w:val="ListParagraph"/>
        <w:numPr>
          <w:ilvl w:val="0"/>
          <w:numId w:val="35"/>
        </w:numPr>
        <w:tabs>
          <w:tab w:pos="570" w:val="left" w:leader="none"/>
        </w:tabs>
        <w:spacing w:line="240" w:lineRule="auto" w:before="0" w:after="0"/>
        <w:ind w:left="569" w:right="0" w:hanging="428"/>
        <w:jc w:val="both"/>
        <w:rPr>
          <w:sz w:val="20"/>
        </w:rPr>
      </w:pPr>
      <w:r>
        <w:rPr>
          <w:sz w:val="20"/>
        </w:rPr>
        <w:t>El acuerdo de admisión del Informe de Presunta Responsabilidad</w:t>
      </w:r>
      <w:r>
        <w:rPr>
          <w:spacing w:val="-8"/>
          <w:sz w:val="20"/>
        </w:rPr>
        <w:t> </w:t>
      </w:r>
      <w:r>
        <w:rPr>
          <w:sz w:val="20"/>
        </w:rPr>
        <w:t>Administrativa;</w:t>
      </w:r>
    </w:p>
    <w:p>
      <w:pPr>
        <w:pStyle w:val="BodyText"/>
        <w:spacing w:before="1"/>
      </w:pPr>
    </w:p>
    <w:p>
      <w:pPr>
        <w:pStyle w:val="ListParagraph"/>
        <w:numPr>
          <w:ilvl w:val="0"/>
          <w:numId w:val="35"/>
        </w:numPr>
        <w:tabs>
          <w:tab w:pos="570" w:val="left" w:leader="none"/>
        </w:tabs>
        <w:spacing w:line="240" w:lineRule="auto" w:before="0" w:after="0"/>
        <w:ind w:left="142" w:right="184" w:firstLine="0"/>
        <w:jc w:val="both"/>
        <w:rPr>
          <w:sz w:val="20"/>
        </w:rPr>
      </w:pPr>
      <w:r>
        <w:rPr>
          <w:sz w:val="20"/>
        </w:rPr>
        <w:t>El acuerdo por el que se ordene la citación a la audiencia inicial del procedimiento de responsabilidad</w:t>
      </w:r>
      <w:r>
        <w:rPr>
          <w:spacing w:val="-2"/>
          <w:sz w:val="20"/>
        </w:rPr>
        <w:t> </w:t>
      </w:r>
      <w:r>
        <w:rPr>
          <w:sz w:val="20"/>
        </w:rPr>
        <w:t>administrativa;</w:t>
      </w:r>
    </w:p>
    <w:p>
      <w:pPr>
        <w:pStyle w:val="BodyText"/>
        <w:spacing w:before="10"/>
        <w:rPr>
          <w:sz w:val="19"/>
        </w:rPr>
      </w:pPr>
    </w:p>
    <w:p>
      <w:pPr>
        <w:pStyle w:val="ListParagraph"/>
        <w:numPr>
          <w:ilvl w:val="0"/>
          <w:numId w:val="35"/>
        </w:numPr>
        <w:tabs>
          <w:tab w:pos="570" w:val="left" w:leader="none"/>
        </w:tabs>
        <w:spacing w:line="240" w:lineRule="auto" w:before="0" w:after="0"/>
        <w:ind w:left="142" w:right="179" w:firstLine="0"/>
        <w:jc w:val="both"/>
        <w:rPr>
          <w:sz w:val="20"/>
        </w:rPr>
      </w:pPr>
      <w:r>
        <w:rPr>
          <w:sz w:val="20"/>
        </w:rPr>
        <w:t>En el caso de faltas administrativas graves, el acuerdo por el que remiten las constancias originales</w:t>
      </w:r>
      <w:r>
        <w:rPr>
          <w:spacing w:val="-6"/>
          <w:sz w:val="20"/>
        </w:rPr>
        <w:t> </w:t>
      </w:r>
      <w:r>
        <w:rPr>
          <w:sz w:val="20"/>
        </w:rPr>
        <w:t>del</w:t>
      </w:r>
      <w:r>
        <w:rPr>
          <w:spacing w:val="-5"/>
          <w:sz w:val="20"/>
        </w:rPr>
        <w:t> </w:t>
      </w:r>
      <w:r>
        <w:rPr>
          <w:sz w:val="20"/>
        </w:rPr>
        <w:t>expediente</w:t>
      </w:r>
      <w:r>
        <w:rPr>
          <w:spacing w:val="-4"/>
          <w:sz w:val="20"/>
        </w:rPr>
        <w:t> </w:t>
      </w:r>
      <w:r>
        <w:rPr>
          <w:sz w:val="20"/>
        </w:rPr>
        <w:t>del</w:t>
      </w:r>
      <w:r>
        <w:rPr>
          <w:spacing w:val="-8"/>
          <w:sz w:val="20"/>
        </w:rPr>
        <w:t> </w:t>
      </w:r>
      <w:r>
        <w:rPr>
          <w:sz w:val="20"/>
        </w:rPr>
        <w:t>procedimiento</w:t>
      </w:r>
      <w:r>
        <w:rPr>
          <w:spacing w:val="-7"/>
          <w:sz w:val="20"/>
        </w:rPr>
        <w:t> </w:t>
      </w:r>
      <w:r>
        <w:rPr>
          <w:sz w:val="20"/>
        </w:rPr>
        <w:t>de</w:t>
      </w:r>
      <w:r>
        <w:rPr>
          <w:spacing w:val="-4"/>
          <w:sz w:val="20"/>
        </w:rPr>
        <w:t> </w:t>
      </w:r>
      <w:r>
        <w:rPr>
          <w:sz w:val="20"/>
        </w:rPr>
        <w:t>responsabilidad administrativa</w:t>
      </w:r>
      <w:r>
        <w:rPr>
          <w:spacing w:val="-4"/>
          <w:sz w:val="20"/>
        </w:rPr>
        <w:t> </w:t>
      </w:r>
      <w:r>
        <w:rPr>
          <w:sz w:val="20"/>
        </w:rPr>
        <w:t>al</w:t>
      </w:r>
      <w:r>
        <w:rPr>
          <w:spacing w:val="-2"/>
          <w:sz w:val="20"/>
        </w:rPr>
        <w:t> </w:t>
      </w:r>
      <w:r>
        <w:rPr>
          <w:sz w:val="20"/>
        </w:rPr>
        <w:t>Tribunal</w:t>
      </w:r>
      <w:r>
        <w:rPr>
          <w:spacing w:val="-4"/>
          <w:sz w:val="20"/>
        </w:rPr>
        <w:t> </w:t>
      </w:r>
      <w:r>
        <w:rPr>
          <w:sz w:val="20"/>
        </w:rPr>
        <w:t>encargado de resolver el</w:t>
      </w:r>
      <w:r>
        <w:rPr>
          <w:spacing w:val="-3"/>
          <w:sz w:val="20"/>
        </w:rPr>
        <w:t> </w:t>
      </w:r>
      <w:r>
        <w:rPr>
          <w:sz w:val="20"/>
        </w:rPr>
        <w:t>asunto;</w:t>
      </w:r>
    </w:p>
    <w:p>
      <w:pPr>
        <w:pStyle w:val="BodyText"/>
        <w:spacing w:before="11"/>
        <w:rPr>
          <w:sz w:val="19"/>
        </w:rPr>
      </w:pPr>
    </w:p>
    <w:p>
      <w:pPr>
        <w:pStyle w:val="ListParagraph"/>
        <w:numPr>
          <w:ilvl w:val="0"/>
          <w:numId w:val="35"/>
        </w:numPr>
        <w:tabs>
          <w:tab w:pos="570" w:val="left" w:leader="none"/>
        </w:tabs>
        <w:spacing w:line="240" w:lineRule="auto" w:before="0" w:after="0"/>
        <w:ind w:left="142" w:right="188" w:firstLine="0"/>
        <w:jc w:val="both"/>
        <w:rPr>
          <w:sz w:val="20"/>
        </w:rPr>
      </w:pPr>
      <w:r>
        <w:rPr>
          <w:sz w:val="20"/>
        </w:rPr>
        <w:t>Los acuerdos por lo que se aperciba a las partes o terceros, con la imposición de medidas de apremio;</w:t>
      </w:r>
    </w:p>
    <w:p>
      <w:pPr>
        <w:pStyle w:val="BodyText"/>
        <w:spacing w:before="2"/>
      </w:pPr>
    </w:p>
    <w:p>
      <w:pPr>
        <w:pStyle w:val="ListParagraph"/>
        <w:numPr>
          <w:ilvl w:val="0"/>
          <w:numId w:val="35"/>
        </w:numPr>
        <w:tabs>
          <w:tab w:pos="570" w:val="left" w:leader="none"/>
        </w:tabs>
        <w:spacing w:line="240" w:lineRule="auto" w:before="0" w:after="0"/>
        <w:ind w:left="142" w:right="179" w:firstLine="0"/>
        <w:jc w:val="both"/>
        <w:rPr>
          <w:sz w:val="20"/>
        </w:rPr>
      </w:pPr>
      <w:r>
        <w:rPr>
          <w:sz w:val="20"/>
        </w:rPr>
        <w:t>La</w:t>
      </w:r>
      <w:r>
        <w:rPr>
          <w:spacing w:val="-13"/>
          <w:sz w:val="20"/>
        </w:rPr>
        <w:t> </w:t>
      </w:r>
      <w:r>
        <w:rPr>
          <w:sz w:val="20"/>
        </w:rPr>
        <w:t>resolución</w:t>
      </w:r>
      <w:r>
        <w:rPr>
          <w:spacing w:val="-10"/>
          <w:sz w:val="20"/>
        </w:rPr>
        <w:t> </w:t>
      </w:r>
      <w:r>
        <w:rPr>
          <w:sz w:val="20"/>
        </w:rPr>
        <w:t>definitiva</w:t>
      </w:r>
      <w:r>
        <w:rPr>
          <w:spacing w:val="-9"/>
          <w:sz w:val="20"/>
        </w:rPr>
        <w:t> </w:t>
      </w:r>
      <w:r>
        <w:rPr>
          <w:sz w:val="20"/>
        </w:rPr>
        <w:t>que</w:t>
      </w:r>
      <w:r>
        <w:rPr>
          <w:spacing w:val="-7"/>
          <w:sz w:val="20"/>
        </w:rPr>
        <w:t> </w:t>
      </w:r>
      <w:r>
        <w:rPr>
          <w:sz w:val="20"/>
        </w:rPr>
        <w:t>se</w:t>
      </w:r>
      <w:r>
        <w:rPr>
          <w:spacing w:val="-12"/>
          <w:sz w:val="20"/>
        </w:rPr>
        <w:t> </w:t>
      </w:r>
      <w:r>
        <w:rPr>
          <w:sz w:val="20"/>
        </w:rPr>
        <w:t>pronuncie</w:t>
      </w:r>
      <w:r>
        <w:rPr>
          <w:spacing w:val="-9"/>
          <w:sz w:val="20"/>
        </w:rPr>
        <w:t> </w:t>
      </w:r>
      <w:r>
        <w:rPr>
          <w:sz w:val="20"/>
        </w:rPr>
        <w:t>en</w:t>
      </w:r>
      <w:r>
        <w:rPr>
          <w:spacing w:val="-11"/>
          <w:sz w:val="20"/>
        </w:rPr>
        <w:t> </w:t>
      </w:r>
      <w:r>
        <w:rPr>
          <w:sz w:val="20"/>
        </w:rPr>
        <w:t>el</w:t>
      </w:r>
      <w:r>
        <w:rPr>
          <w:spacing w:val="-11"/>
          <w:sz w:val="20"/>
        </w:rPr>
        <w:t> </w:t>
      </w:r>
      <w:r>
        <w:rPr>
          <w:sz w:val="20"/>
        </w:rPr>
        <w:t>procedimiento</w:t>
      </w:r>
      <w:r>
        <w:rPr>
          <w:spacing w:val="-12"/>
          <w:sz w:val="20"/>
        </w:rPr>
        <w:t> </w:t>
      </w:r>
      <w:r>
        <w:rPr>
          <w:sz w:val="20"/>
        </w:rPr>
        <w:t>de</w:t>
      </w:r>
      <w:r>
        <w:rPr>
          <w:spacing w:val="-10"/>
          <w:sz w:val="20"/>
        </w:rPr>
        <w:t> </w:t>
      </w:r>
      <w:r>
        <w:rPr>
          <w:sz w:val="20"/>
        </w:rPr>
        <w:t>responsabilidad</w:t>
      </w:r>
      <w:r>
        <w:rPr>
          <w:spacing w:val="-10"/>
          <w:sz w:val="20"/>
        </w:rPr>
        <w:t> </w:t>
      </w:r>
      <w:r>
        <w:rPr>
          <w:sz w:val="20"/>
        </w:rPr>
        <w:t>administrativa, y</w:t>
      </w:r>
    </w:p>
    <w:p>
      <w:pPr>
        <w:pStyle w:val="BodyText"/>
        <w:spacing w:before="10"/>
        <w:rPr>
          <w:sz w:val="19"/>
        </w:rPr>
      </w:pPr>
    </w:p>
    <w:p>
      <w:pPr>
        <w:pStyle w:val="ListParagraph"/>
        <w:numPr>
          <w:ilvl w:val="0"/>
          <w:numId w:val="35"/>
        </w:numPr>
        <w:tabs>
          <w:tab w:pos="570" w:val="left" w:leader="none"/>
        </w:tabs>
        <w:spacing w:line="240" w:lineRule="auto" w:before="0" w:after="0"/>
        <w:ind w:left="142" w:right="184" w:firstLine="0"/>
        <w:jc w:val="both"/>
        <w:rPr>
          <w:sz w:val="20"/>
        </w:rPr>
      </w:pPr>
      <w:r>
        <w:rPr>
          <w:sz w:val="20"/>
        </w:rPr>
        <w:t>Las</w:t>
      </w:r>
      <w:r>
        <w:rPr>
          <w:spacing w:val="-11"/>
          <w:sz w:val="20"/>
        </w:rPr>
        <w:t> </w:t>
      </w:r>
      <w:r>
        <w:rPr>
          <w:sz w:val="20"/>
        </w:rPr>
        <w:t>demás</w:t>
      </w:r>
      <w:r>
        <w:rPr>
          <w:spacing w:val="-12"/>
          <w:sz w:val="20"/>
        </w:rPr>
        <w:t> </w:t>
      </w:r>
      <w:r>
        <w:rPr>
          <w:sz w:val="20"/>
        </w:rPr>
        <w:t>que</w:t>
      </w:r>
      <w:r>
        <w:rPr>
          <w:spacing w:val="-12"/>
          <w:sz w:val="20"/>
        </w:rPr>
        <w:t> </w:t>
      </w:r>
      <w:r>
        <w:rPr>
          <w:sz w:val="20"/>
        </w:rPr>
        <w:t>así</w:t>
      </w:r>
      <w:r>
        <w:rPr>
          <w:spacing w:val="-13"/>
          <w:sz w:val="20"/>
        </w:rPr>
        <w:t> </w:t>
      </w:r>
      <w:r>
        <w:rPr>
          <w:sz w:val="20"/>
        </w:rPr>
        <w:t>se</w:t>
      </w:r>
      <w:r>
        <w:rPr>
          <w:spacing w:val="-12"/>
          <w:sz w:val="20"/>
        </w:rPr>
        <w:t> </w:t>
      </w:r>
      <w:r>
        <w:rPr>
          <w:sz w:val="20"/>
        </w:rPr>
        <w:t>determinen</w:t>
      </w:r>
      <w:r>
        <w:rPr>
          <w:spacing w:val="-12"/>
          <w:sz w:val="20"/>
        </w:rPr>
        <w:t> </w:t>
      </w:r>
      <w:r>
        <w:rPr>
          <w:sz w:val="20"/>
        </w:rPr>
        <w:t>en</w:t>
      </w:r>
      <w:r>
        <w:rPr>
          <w:spacing w:val="-13"/>
          <w:sz w:val="20"/>
        </w:rPr>
        <w:t> </w:t>
      </w:r>
      <w:r>
        <w:rPr>
          <w:sz w:val="20"/>
        </w:rPr>
        <w:t>la</w:t>
      </w:r>
      <w:r>
        <w:rPr>
          <w:spacing w:val="-12"/>
          <w:sz w:val="20"/>
        </w:rPr>
        <w:t> </w:t>
      </w:r>
      <w:r>
        <w:rPr>
          <w:sz w:val="20"/>
        </w:rPr>
        <w:t>ley,</w:t>
      </w:r>
      <w:r>
        <w:rPr>
          <w:spacing w:val="-10"/>
          <w:sz w:val="20"/>
        </w:rPr>
        <w:t> </w:t>
      </w:r>
      <w:r>
        <w:rPr>
          <w:sz w:val="20"/>
        </w:rPr>
        <w:t>o</w:t>
      </w:r>
      <w:r>
        <w:rPr>
          <w:spacing w:val="-12"/>
          <w:sz w:val="20"/>
        </w:rPr>
        <w:t> </w:t>
      </w:r>
      <w:r>
        <w:rPr>
          <w:sz w:val="20"/>
        </w:rPr>
        <w:t>que</w:t>
      </w:r>
      <w:r>
        <w:rPr>
          <w:spacing w:val="-13"/>
          <w:sz w:val="20"/>
        </w:rPr>
        <w:t> </w:t>
      </w:r>
      <w:r>
        <w:rPr>
          <w:sz w:val="20"/>
        </w:rPr>
        <w:t>las</w:t>
      </w:r>
      <w:r>
        <w:rPr>
          <w:spacing w:val="-11"/>
          <w:sz w:val="20"/>
        </w:rPr>
        <w:t> </w:t>
      </w:r>
      <w:r>
        <w:rPr>
          <w:sz w:val="20"/>
        </w:rPr>
        <w:t>autoridades</w:t>
      </w:r>
      <w:r>
        <w:rPr>
          <w:spacing w:val="-12"/>
          <w:sz w:val="20"/>
        </w:rPr>
        <w:t> </w:t>
      </w:r>
      <w:r>
        <w:rPr>
          <w:sz w:val="20"/>
        </w:rPr>
        <w:t>substanciadoras</w:t>
      </w:r>
      <w:r>
        <w:rPr>
          <w:spacing w:val="-9"/>
          <w:sz w:val="20"/>
        </w:rPr>
        <w:t> </w:t>
      </w:r>
      <w:r>
        <w:rPr>
          <w:sz w:val="20"/>
        </w:rPr>
        <w:t>o</w:t>
      </w:r>
      <w:r>
        <w:rPr>
          <w:spacing w:val="-12"/>
          <w:sz w:val="20"/>
        </w:rPr>
        <w:t> </w:t>
      </w:r>
      <w:r>
        <w:rPr>
          <w:sz w:val="20"/>
        </w:rPr>
        <w:t>resolutoras del asunto consideren pertinentes para el mejor cumplimiento de sus</w:t>
      </w:r>
      <w:r>
        <w:rPr>
          <w:spacing w:val="-10"/>
          <w:sz w:val="20"/>
        </w:rPr>
        <w:t> </w:t>
      </w:r>
      <w:r>
        <w:rPr>
          <w:sz w:val="20"/>
        </w:rPr>
        <w:t>resoluciones.</w:t>
      </w:r>
    </w:p>
    <w:p>
      <w:pPr>
        <w:pStyle w:val="BodyText"/>
        <w:rPr>
          <w:sz w:val="22"/>
        </w:rPr>
      </w:pPr>
    </w:p>
    <w:p>
      <w:pPr>
        <w:pStyle w:val="BodyText"/>
        <w:spacing w:before="11"/>
        <w:rPr>
          <w:sz w:val="17"/>
        </w:rPr>
      </w:pPr>
    </w:p>
    <w:p>
      <w:pPr>
        <w:pStyle w:val="Heading1"/>
        <w:ind w:left="247"/>
      </w:pPr>
      <w:r>
        <w:rPr/>
        <w:t>Sección Novena</w:t>
      </w:r>
    </w:p>
    <w:p>
      <w:pPr>
        <w:pStyle w:val="BodyText"/>
        <w:spacing w:before="10"/>
        <w:rPr>
          <w:b/>
          <w:sz w:val="19"/>
        </w:rPr>
      </w:pPr>
    </w:p>
    <w:p>
      <w:pPr>
        <w:spacing w:before="0"/>
        <w:ind w:left="246" w:right="286" w:firstLine="0"/>
        <w:jc w:val="center"/>
        <w:rPr>
          <w:b/>
          <w:sz w:val="20"/>
        </w:rPr>
      </w:pPr>
      <w:r>
        <w:rPr>
          <w:b/>
          <w:sz w:val="20"/>
        </w:rPr>
        <w:t>De los Informes de Presunta Responsabilidad Administrativa</w:t>
      </w:r>
    </w:p>
    <w:p>
      <w:pPr>
        <w:pStyle w:val="BodyText"/>
        <w:spacing w:before="1"/>
        <w:rPr>
          <w:b/>
        </w:rPr>
      </w:pPr>
    </w:p>
    <w:p>
      <w:pPr>
        <w:pStyle w:val="BodyText"/>
        <w:spacing w:line="242" w:lineRule="auto"/>
        <w:ind w:left="142" w:right="187"/>
        <w:jc w:val="both"/>
      </w:pPr>
      <w:r>
        <w:rPr>
          <w:b/>
        </w:rPr>
        <w:t>ARTÍCULO 192. </w:t>
      </w:r>
      <w:r>
        <w:rPr/>
        <w:t>El Informe de Presunta Responsabilidad Administrativa será emitido por las autoridades investigadoras y deberá contener los siguientes elementos:</w:t>
      </w:r>
    </w:p>
    <w:p>
      <w:pPr>
        <w:pStyle w:val="BodyText"/>
        <w:spacing w:before="8"/>
        <w:rPr>
          <w:sz w:val="19"/>
        </w:rPr>
      </w:pPr>
    </w:p>
    <w:p>
      <w:pPr>
        <w:pStyle w:val="ListParagraph"/>
        <w:numPr>
          <w:ilvl w:val="0"/>
          <w:numId w:val="36"/>
        </w:numPr>
        <w:tabs>
          <w:tab w:pos="570" w:val="left" w:leader="none"/>
        </w:tabs>
        <w:spacing w:line="240" w:lineRule="auto" w:before="0" w:after="0"/>
        <w:ind w:left="569" w:right="0" w:hanging="428"/>
        <w:jc w:val="both"/>
        <w:rPr>
          <w:sz w:val="20"/>
        </w:rPr>
      </w:pPr>
      <w:r>
        <w:rPr>
          <w:sz w:val="20"/>
        </w:rPr>
        <w:t>El nombre de la autoridad</w:t>
      </w:r>
      <w:r>
        <w:rPr>
          <w:spacing w:val="-3"/>
          <w:sz w:val="20"/>
        </w:rPr>
        <w:t> </w:t>
      </w:r>
      <w:r>
        <w:rPr>
          <w:sz w:val="20"/>
        </w:rPr>
        <w:t>investigadora;</w:t>
      </w:r>
    </w:p>
    <w:p>
      <w:pPr>
        <w:pStyle w:val="BodyText"/>
        <w:spacing w:before="1"/>
      </w:pPr>
    </w:p>
    <w:p>
      <w:pPr>
        <w:pStyle w:val="ListParagraph"/>
        <w:numPr>
          <w:ilvl w:val="0"/>
          <w:numId w:val="36"/>
        </w:numPr>
        <w:tabs>
          <w:tab w:pos="570" w:val="left" w:leader="none"/>
        </w:tabs>
        <w:spacing w:line="240" w:lineRule="auto" w:before="0" w:after="0"/>
        <w:ind w:left="569" w:right="0" w:hanging="428"/>
        <w:jc w:val="both"/>
        <w:rPr>
          <w:sz w:val="20"/>
        </w:rPr>
      </w:pPr>
      <w:r>
        <w:rPr>
          <w:sz w:val="20"/>
        </w:rPr>
        <w:t>El domicilio de la autoridad investigadora para oír y recibir</w:t>
      </w:r>
      <w:r>
        <w:rPr>
          <w:spacing w:val="3"/>
          <w:sz w:val="20"/>
        </w:rPr>
        <w:t> </w:t>
      </w:r>
      <w:r>
        <w:rPr>
          <w:sz w:val="20"/>
        </w:rPr>
        <w:t>notificaciones;</w:t>
      </w:r>
    </w:p>
    <w:p>
      <w:pPr>
        <w:pStyle w:val="BodyText"/>
        <w:spacing w:before="1"/>
      </w:pPr>
    </w:p>
    <w:p>
      <w:pPr>
        <w:pStyle w:val="ListParagraph"/>
        <w:numPr>
          <w:ilvl w:val="0"/>
          <w:numId w:val="36"/>
        </w:numPr>
        <w:tabs>
          <w:tab w:pos="570" w:val="left" w:leader="none"/>
        </w:tabs>
        <w:spacing w:line="240" w:lineRule="auto" w:before="0" w:after="0"/>
        <w:ind w:left="142" w:right="184" w:firstLine="0"/>
        <w:jc w:val="both"/>
        <w:rPr>
          <w:sz w:val="20"/>
        </w:rPr>
      </w:pPr>
      <w:r>
        <w:rPr>
          <w:sz w:val="20"/>
        </w:rPr>
        <w:t>El</w:t>
      </w:r>
      <w:r>
        <w:rPr>
          <w:spacing w:val="-6"/>
          <w:sz w:val="20"/>
        </w:rPr>
        <w:t> </w:t>
      </w:r>
      <w:r>
        <w:rPr>
          <w:sz w:val="20"/>
        </w:rPr>
        <w:t>nombre</w:t>
      </w:r>
      <w:r>
        <w:rPr>
          <w:spacing w:val="-4"/>
          <w:sz w:val="20"/>
        </w:rPr>
        <w:t> </w:t>
      </w:r>
      <w:r>
        <w:rPr>
          <w:sz w:val="20"/>
        </w:rPr>
        <w:t>o</w:t>
      </w:r>
      <w:r>
        <w:rPr>
          <w:spacing w:val="-6"/>
          <w:sz w:val="20"/>
        </w:rPr>
        <w:t> </w:t>
      </w:r>
      <w:r>
        <w:rPr>
          <w:sz w:val="20"/>
        </w:rPr>
        <w:t>nombres</w:t>
      </w:r>
      <w:r>
        <w:rPr>
          <w:spacing w:val="-5"/>
          <w:sz w:val="20"/>
        </w:rPr>
        <w:t> </w:t>
      </w:r>
      <w:r>
        <w:rPr>
          <w:sz w:val="20"/>
        </w:rPr>
        <w:t>de</w:t>
      </w:r>
      <w:r>
        <w:rPr>
          <w:spacing w:val="-6"/>
          <w:sz w:val="20"/>
        </w:rPr>
        <w:t> </w:t>
      </w:r>
      <w:r>
        <w:rPr>
          <w:sz w:val="20"/>
        </w:rPr>
        <w:t>los</w:t>
      </w:r>
      <w:r>
        <w:rPr>
          <w:spacing w:val="-3"/>
          <w:sz w:val="20"/>
        </w:rPr>
        <w:t> </w:t>
      </w:r>
      <w:r>
        <w:rPr>
          <w:sz w:val="20"/>
        </w:rPr>
        <w:t>funcionarios</w:t>
      </w:r>
      <w:r>
        <w:rPr>
          <w:spacing w:val="-4"/>
          <w:sz w:val="20"/>
        </w:rPr>
        <w:t> </w:t>
      </w:r>
      <w:r>
        <w:rPr>
          <w:sz w:val="20"/>
        </w:rPr>
        <w:t>que</w:t>
      </w:r>
      <w:r>
        <w:rPr>
          <w:spacing w:val="-5"/>
          <w:sz w:val="20"/>
        </w:rPr>
        <w:t> </w:t>
      </w:r>
      <w:r>
        <w:rPr>
          <w:sz w:val="20"/>
        </w:rPr>
        <w:t>podrán</w:t>
      </w:r>
      <w:r>
        <w:rPr>
          <w:spacing w:val="-4"/>
          <w:sz w:val="20"/>
        </w:rPr>
        <w:t> </w:t>
      </w:r>
      <w:r>
        <w:rPr>
          <w:sz w:val="20"/>
        </w:rPr>
        <w:t>imponerse</w:t>
      </w:r>
      <w:r>
        <w:rPr>
          <w:spacing w:val="-6"/>
          <w:sz w:val="20"/>
        </w:rPr>
        <w:t> </w:t>
      </w:r>
      <w:r>
        <w:rPr>
          <w:sz w:val="20"/>
        </w:rPr>
        <w:t>de</w:t>
      </w:r>
      <w:r>
        <w:rPr>
          <w:spacing w:val="-5"/>
          <w:sz w:val="20"/>
        </w:rPr>
        <w:t> </w:t>
      </w:r>
      <w:r>
        <w:rPr>
          <w:sz w:val="20"/>
        </w:rPr>
        <w:t>los</w:t>
      </w:r>
      <w:r>
        <w:rPr>
          <w:spacing w:val="-5"/>
          <w:sz w:val="20"/>
        </w:rPr>
        <w:t> </w:t>
      </w:r>
      <w:r>
        <w:rPr>
          <w:sz w:val="20"/>
        </w:rPr>
        <w:t>autos</w:t>
      </w:r>
      <w:r>
        <w:rPr>
          <w:spacing w:val="-4"/>
          <w:sz w:val="20"/>
        </w:rPr>
        <w:t> </w:t>
      </w:r>
      <w:r>
        <w:rPr>
          <w:sz w:val="20"/>
        </w:rPr>
        <w:t>del</w:t>
      </w:r>
      <w:r>
        <w:rPr>
          <w:spacing w:val="-4"/>
          <w:sz w:val="20"/>
        </w:rPr>
        <w:t> </w:t>
      </w:r>
      <w:r>
        <w:rPr>
          <w:sz w:val="20"/>
        </w:rPr>
        <w:t>expediente</w:t>
      </w:r>
      <w:r>
        <w:rPr>
          <w:spacing w:val="-5"/>
          <w:sz w:val="20"/>
        </w:rPr>
        <w:t> </w:t>
      </w:r>
      <w:r>
        <w:rPr>
          <w:sz w:val="20"/>
        </w:rPr>
        <w:t>de responsabilidad administrativa por parte de la Autoridad investigadora, precisando el alcance que tendrá la autorización</w:t>
      </w:r>
      <w:r>
        <w:rPr>
          <w:spacing w:val="1"/>
          <w:sz w:val="20"/>
        </w:rPr>
        <w:t> </w:t>
      </w:r>
      <w:r>
        <w:rPr>
          <w:sz w:val="20"/>
        </w:rPr>
        <w:t>otorgada;</w:t>
      </w:r>
    </w:p>
    <w:p>
      <w:pPr>
        <w:pStyle w:val="BodyText"/>
        <w:spacing w:before="11"/>
        <w:rPr>
          <w:sz w:val="19"/>
        </w:rPr>
      </w:pPr>
    </w:p>
    <w:p>
      <w:pPr>
        <w:pStyle w:val="ListParagraph"/>
        <w:numPr>
          <w:ilvl w:val="0"/>
          <w:numId w:val="36"/>
        </w:numPr>
        <w:tabs>
          <w:tab w:pos="570" w:val="left" w:leader="none"/>
        </w:tabs>
        <w:spacing w:line="240" w:lineRule="auto" w:before="0" w:after="0"/>
        <w:ind w:left="142" w:right="187" w:firstLine="0"/>
        <w:jc w:val="both"/>
        <w:rPr>
          <w:sz w:val="20"/>
        </w:rPr>
      </w:pPr>
      <w:r>
        <w:rPr>
          <w:sz w:val="20"/>
        </w:rPr>
        <w:t>El nombre y domicilio del servidor público a quien se señale como presunto responsable, así como</w:t>
      </w:r>
      <w:r>
        <w:rPr>
          <w:spacing w:val="7"/>
          <w:sz w:val="20"/>
        </w:rPr>
        <w:t> </w:t>
      </w:r>
      <w:r>
        <w:rPr>
          <w:sz w:val="20"/>
        </w:rPr>
        <w:t>el</w:t>
      </w:r>
      <w:r>
        <w:rPr>
          <w:spacing w:val="6"/>
          <w:sz w:val="20"/>
        </w:rPr>
        <w:t> </w:t>
      </w:r>
      <w:r>
        <w:rPr>
          <w:sz w:val="20"/>
        </w:rPr>
        <w:t>Ente</w:t>
      </w:r>
      <w:r>
        <w:rPr>
          <w:spacing w:val="7"/>
          <w:sz w:val="20"/>
        </w:rPr>
        <w:t> </w:t>
      </w:r>
      <w:r>
        <w:rPr>
          <w:sz w:val="20"/>
        </w:rPr>
        <w:t>público</w:t>
      </w:r>
      <w:r>
        <w:rPr>
          <w:spacing w:val="10"/>
          <w:sz w:val="20"/>
        </w:rPr>
        <w:t> </w:t>
      </w:r>
      <w:r>
        <w:rPr>
          <w:sz w:val="20"/>
        </w:rPr>
        <w:t>al</w:t>
      </w:r>
      <w:r>
        <w:rPr>
          <w:spacing w:val="6"/>
          <w:sz w:val="20"/>
        </w:rPr>
        <w:t> </w:t>
      </w:r>
      <w:r>
        <w:rPr>
          <w:sz w:val="20"/>
        </w:rPr>
        <w:t>que</w:t>
      </w:r>
      <w:r>
        <w:rPr>
          <w:spacing w:val="7"/>
          <w:sz w:val="20"/>
        </w:rPr>
        <w:t> </w:t>
      </w:r>
      <w:r>
        <w:rPr>
          <w:sz w:val="20"/>
        </w:rPr>
        <w:t>se</w:t>
      </w:r>
      <w:r>
        <w:rPr>
          <w:spacing w:val="7"/>
          <w:sz w:val="20"/>
        </w:rPr>
        <w:t> </w:t>
      </w:r>
      <w:r>
        <w:rPr>
          <w:sz w:val="20"/>
        </w:rPr>
        <w:t>encuentre</w:t>
      </w:r>
      <w:r>
        <w:rPr>
          <w:spacing w:val="8"/>
          <w:sz w:val="20"/>
        </w:rPr>
        <w:t> </w:t>
      </w:r>
      <w:r>
        <w:rPr>
          <w:sz w:val="20"/>
        </w:rPr>
        <w:t>adscrito</w:t>
      </w:r>
      <w:r>
        <w:rPr>
          <w:spacing w:val="9"/>
          <w:sz w:val="20"/>
        </w:rPr>
        <w:t> </w:t>
      </w:r>
      <w:r>
        <w:rPr>
          <w:sz w:val="20"/>
        </w:rPr>
        <w:t>y</w:t>
      </w:r>
      <w:r>
        <w:rPr>
          <w:spacing w:val="6"/>
          <w:sz w:val="20"/>
        </w:rPr>
        <w:t> </w:t>
      </w:r>
      <w:r>
        <w:rPr>
          <w:sz w:val="20"/>
        </w:rPr>
        <w:t>el</w:t>
      </w:r>
      <w:r>
        <w:rPr>
          <w:spacing w:val="6"/>
          <w:sz w:val="20"/>
        </w:rPr>
        <w:t> </w:t>
      </w:r>
      <w:r>
        <w:rPr>
          <w:sz w:val="20"/>
        </w:rPr>
        <w:t>cargo</w:t>
      </w:r>
      <w:r>
        <w:rPr>
          <w:spacing w:val="7"/>
          <w:sz w:val="20"/>
        </w:rPr>
        <w:t> </w:t>
      </w:r>
      <w:r>
        <w:rPr>
          <w:sz w:val="20"/>
        </w:rPr>
        <w:t>que</w:t>
      </w:r>
      <w:r>
        <w:rPr>
          <w:spacing w:val="7"/>
          <w:sz w:val="20"/>
        </w:rPr>
        <w:t> </w:t>
      </w:r>
      <w:r>
        <w:rPr>
          <w:sz w:val="20"/>
        </w:rPr>
        <w:t>ahí</w:t>
      </w:r>
      <w:r>
        <w:rPr>
          <w:spacing w:val="7"/>
          <w:sz w:val="20"/>
        </w:rPr>
        <w:t> </w:t>
      </w:r>
      <w:r>
        <w:rPr>
          <w:sz w:val="20"/>
        </w:rPr>
        <w:t>desempeñe.</w:t>
      </w:r>
      <w:r>
        <w:rPr>
          <w:spacing w:val="7"/>
          <w:sz w:val="20"/>
        </w:rPr>
        <w:t> </w:t>
      </w:r>
      <w:r>
        <w:rPr>
          <w:sz w:val="20"/>
        </w:rPr>
        <w:t>En</w:t>
      </w:r>
      <w:r>
        <w:rPr>
          <w:spacing w:val="8"/>
          <w:sz w:val="20"/>
        </w:rPr>
        <w:t> </w:t>
      </w:r>
      <w:r>
        <w:rPr>
          <w:sz w:val="20"/>
        </w:rPr>
        <w:t>caso</w:t>
      </w:r>
      <w:r>
        <w:rPr>
          <w:spacing w:val="10"/>
          <w:sz w:val="20"/>
        </w:rPr>
        <w:t> </w:t>
      </w:r>
      <w:r>
        <w:rPr>
          <w:sz w:val="20"/>
        </w:rPr>
        <w:t>de</w:t>
      </w:r>
      <w:r>
        <w:rPr>
          <w:spacing w:val="7"/>
          <w:sz w:val="20"/>
        </w:rPr>
        <w:t> </w:t>
      </w:r>
      <w:r>
        <w:rPr>
          <w:sz w:val="20"/>
        </w:rPr>
        <w:t>que</w:t>
      </w:r>
    </w:p>
    <w:p>
      <w:pPr>
        <w:spacing w:after="0" w:line="240" w:lineRule="auto"/>
        <w:jc w:val="both"/>
        <w:rPr>
          <w:sz w:val="20"/>
        </w:rPr>
        <w:sectPr>
          <w:pgSz w:w="12240" w:h="15840"/>
          <w:pgMar w:top="1500" w:bottom="280" w:left="1560" w:right="1520"/>
        </w:sectPr>
      </w:pPr>
    </w:p>
    <w:p>
      <w:pPr>
        <w:pStyle w:val="BodyText"/>
        <w:spacing w:before="73"/>
        <w:ind w:left="142" w:right="177"/>
        <w:jc w:val="both"/>
      </w:pPr>
      <w:r>
        <w:rPr/>
        <w:t>los</w:t>
      </w:r>
      <w:r>
        <w:rPr>
          <w:spacing w:val="-9"/>
        </w:rPr>
        <w:t> </w:t>
      </w:r>
      <w:r>
        <w:rPr/>
        <w:t>presuntos</w:t>
      </w:r>
      <w:r>
        <w:rPr>
          <w:spacing w:val="-9"/>
        </w:rPr>
        <w:t> </w:t>
      </w:r>
      <w:r>
        <w:rPr/>
        <w:t>responsables</w:t>
      </w:r>
      <w:r>
        <w:rPr>
          <w:spacing w:val="-6"/>
        </w:rPr>
        <w:t> </w:t>
      </w:r>
      <w:r>
        <w:rPr/>
        <w:t>sean</w:t>
      </w:r>
      <w:r>
        <w:rPr>
          <w:spacing w:val="-10"/>
        </w:rPr>
        <w:t> </w:t>
      </w:r>
      <w:r>
        <w:rPr/>
        <w:t>particulares,</w:t>
      </w:r>
      <w:r>
        <w:rPr>
          <w:spacing w:val="-10"/>
        </w:rPr>
        <w:t> </w:t>
      </w:r>
      <w:r>
        <w:rPr/>
        <w:t>se</w:t>
      </w:r>
      <w:r>
        <w:rPr>
          <w:spacing w:val="-7"/>
        </w:rPr>
        <w:t> </w:t>
      </w:r>
      <w:r>
        <w:rPr/>
        <w:t>deberá</w:t>
      </w:r>
      <w:r>
        <w:rPr>
          <w:spacing w:val="-10"/>
        </w:rPr>
        <w:t> </w:t>
      </w:r>
      <w:r>
        <w:rPr/>
        <w:t>señalar</w:t>
      </w:r>
      <w:r>
        <w:rPr>
          <w:spacing w:val="-8"/>
        </w:rPr>
        <w:t> </w:t>
      </w:r>
      <w:r>
        <w:rPr>
          <w:spacing w:val="3"/>
        </w:rPr>
        <w:t>su</w:t>
      </w:r>
      <w:r>
        <w:rPr>
          <w:spacing w:val="-8"/>
        </w:rPr>
        <w:t> </w:t>
      </w:r>
      <w:r>
        <w:rPr/>
        <w:t>nombre</w:t>
      </w:r>
      <w:r>
        <w:rPr>
          <w:spacing w:val="-10"/>
        </w:rPr>
        <w:t> </w:t>
      </w:r>
      <w:r>
        <w:rPr/>
        <w:t>o</w:t>
      </w:r>
      <w:r>
        <w:rPr>
          <w:spacing w:val="-9"/>
        </w:rPr>
        <w:t> </w:t>
      </w:r>
      <w:r>
        <w:rPr/>
        <w:t>razón</w:t>
      </w:r>
      <w:r>
        <w:rPr>
          <w:spacing w:val="-10"/>
        </w:rPr>
        <w:t> </w:t>
      </w:r>
      <w:r>
        <w:rPr/>
        <w:t>social,</w:t>
      </w:r>
      <w:r>
        <w:rPr>
          <w:spacing w:val="-9"/>
        </w:rPr>
        <w:t> </w:t>
      </w:r>
      <w:r>
        <w:rPr/>
        <w:t>así</w:t>
      </w:r>
      <w:r>
        <w:rPr>
          <w:spacing w:val="-10"/>
        </w:rPr>
        <w:t> </w:t>
      </w:r>
      <w:r>
        <w:rPr/>
        <w:t>como el domicilio donde podrán ser</w:t>
      </w:r>
      <w:r>
        <w:rPr>
          <w:spacing w:val="-3"/>
        </w:rPr>
        <w:t> </w:t>
      </w:r>
      <w:r>
        <w:rPr/>
        <w:t>emplazados;</w:t>
      </w:r>
    </w:p>
    <w:p>
      <w:pPr>
        <w:pStyle w:val="BodyText"/>
        <w:spacing w:before="1"/>
      </w:pPr>
    </w:p>
    <w:p>
      <w:pPr>
        <w:pStyle w:val="ListParagraph"/>
        <w:numPr>
          <w:ilvl w:val="0"/>
          <w:numId w:val="36"/>
        </w:numPr>
        <w:tabs>
          <w:tab w:pos="570" w:val="left" w:leader="none"/>
        </w:tabs>
        <w:spacing w:line="240" w:lineRule="auto" w:before="1" w:after="0"/>
        <w:ind w:left="142" w:right="185" w:firstLine="0"/>
        <w:jc w:val="both"/>
        <w:rPr>
          <w:sz w:val="20"/>
        </w:rPr>
      </w:pPr>
      <w:r>
        <w:rPr>
          <w:sz w:val="20"/>
        </w:rPr>
        <w:t>La narración lógica y cronológica de los hechos que dieron lugar a la comisión de la presunta falta</w:t>
      </w:r>
      <w:r>
        <w:rPr>
          <w:spacing w:val="-2"/>
          <w:sz w:val="20"/>
        </w:rPr>
        <w:t> </w:t>
      </w:r>
      <w:r>
        <w:rPr>
          <w:sz w:val="20"/>
        </w:rPr>
        <w:t>administrativa;</w:t>
      </w:r>
    </w:p>
    <w:p>
      <w:pPr>
        <w:pStyle w:val="BodyText"/>
        <w:spacing w:before="10"/>
        <w:rPr>
          <w:sz w:val="19"/>
        </w:rPr>
      </w:pPr>
    </w:p>
    <w:p>
      <w:pPr>
        <w:pStyle w:val="ListParagraph"/>
        <w:numPr>
          <w:ilvl w:val="0"/>
          <w:numId w:val="36"/>
        </w:numPr>
        <w:tabs>
          <w:tab w:pos="570" w:val="left" w:leader="none"/>
        </w:tabs>
        <w:spacing w:line="240" w:lineRule="auto" w:before="0" w:after="0"/>
        <w:ind w:left="142" w:right="180" w:firstLine="0"/>
        <w:jc w:val="both"/>
        <w:rPr>
          <w:sz w:val="20"/>
        </w:rPr>
      </w:pPr>
      <w:r>
        <w:rPr>
          <w:sz w:val="20"/>
        </w:rPr>
        <w:t>La infracción que se imputa al señalado como presunto responsable, señalando con claridad las razones por las que se considera que ha cometido la</w:t>
      </w:r>
      <w:r>
        <w:rPr>
          <w:spacing w:val="-3"/>
          <w:sz w:val="20"/>
        </w:rPr>
        <w:t> </w:t>
      </w:r>
      <w:r>
        <w:rPr>
          <w:sz w:val="20"/>
        </w:rPr>
        <w:t>falta;</w:t>
      </w:r>
    </w:p>
    <w:p>
      <w:pPr>
        <w:pStyle w:val="BodyText"/>
        <w:spacing w:before="1"/>
      </w:pPr>
    </w:p>
    <w:p>
      <w:pPr>
        <w:pStyle w:val="ListParagraph"/>
        <w:numPr>
          <w:ilvl w:val="0"/>
          <w:numId w:val="36"/>
        </w:numPr>
        <w:tabs>
          <w:tab w:pos="570" w:val="left" w:leader="none"/>
        </w:tabs>
        <w:spacing w:line="240" w:lineRule="auto" w:before="0" w:after="0"/>
        <w:ind w:left="142" w:right="178" w:firstLine="0"/>
        <w:jc w:val="both"/>
        <w:rPr>
          <w:sz w:val="20"/>
        </w:rPr>
      </w:pPr>
      <w:r>
        <w:rPr>
          <w:sz w:val="20"/>
        </w:rPr>
        <w:t>Las pruebas que se ofrecerán en el procedimiento de responsabilidad administrativa, para acreditar</w:t>
      </w:r>
      <w:r>
        <w:rPr>
          <w:spacing w:val="-10"/>
          <w:sz w:val="20"/>
        </w:rPr>
        <w:t> </w:t>
      </w:r>
      <w:r>
        <w:rPr>
          <w:sz w:val="20"/>
        </w:rPr>
        <w:t>la</w:t>
      </w:r>
      <w:r>
        <w:rPr>
          <w:spacing w:val="-12"/>
          <w:sz w:val="20"/>
        </w:rPr>
        <w:t> </w:t>
      </w:r>
      <w:r>
        <w:rPr>
          <w:sz w:val="20"/>
        </w:rPr>
        <w:t>comisión</w:t>
      </w:r>
      <w:r>
        <w:rPr>
          <w:spacing w:val="-11"/>
          <w:sz w:val="20"/>
        </w:rPr>
        <w:t> </w:t>
      </w:r>
      <w:r>
        <w:rPr>
          <w:sz w:val="20"/>
        </w:rPr>
        <w:t>de</w:t>
      </w:r>
      <w:r>
        <w:rPr>
          <w:spacing w:val="-10"/>
          <w:sz w:val="20"/>
        </w:rPr>
        <w:t> </w:t>
      </w:r>
      <w:r>
        <w:rPr>
          <w:sz w:val="20"/>
        </w:rPr>
        <w:t>la</w:t>
      </w:r>
      <w:r>
        <w:rPr>
          <w:spacing w:val="-11"/>
          <w:sz w:val="20"/>
        </w:rPr>
        <w:t> </w:t>
      </w:r>
      <w:r>
        <w:rPr>
          <w:sz w:val="20"/>
        </w:rPr>
        <w:t>falta</w:t>
      </w:r>
      <w:r>
        <w:rPr>
          <w:spacing w:val="-10"/>
          <w:sz w:val="20"/>
        </w:rPr>
        <w:t> </w:t>
      </w:r>
      <w:r>
        <w:rPr>
          <w:sz w:val="20"/>
        </w:rPr>
        <w:t>administrativa,</w:t>
      </w:r>
      <w:r>
        <w:rPr>
          <w:spacing w:val="-8"/>
          <w:sz w:val="20"/>
        </w:rPr>
        <w:t> </w:t>
      </w:r>
      <w:r>
        <w:rPr>
          <w:sz w:val="20"/>
        </w:rPr>
        <w:t>y</w:t>
      </w:r>
      <w:r>
        <w:rPr>
          <w:spacing w:val="-13"/>
          <w:sz w:val="20"/>
        </w:rPr>
        <w:t> </w:t>
      </w:r>
      <w:r>
        <w:rPr>
          <w:sz w:val="20"/>
        </w:rPr>
        <w:t>la</w:t>
      </w:r>
      <w:r>
        <w:rPr>
          <w:spacing w:val="-13"/>
          <w:sz w:val="20"/>
        </w:rPr>
        <w:t> </w:t>
      </w:r>
      <w:r>
        <w:rPr>
          <w:sz w:val="20"/>
        </w:rPr>
        <w:t>responsabilidad</w:t>
      </w:r>
      <w:r>
        <w:rPr>
          <w:spacing w:val="-12"/>
          <w:sz w:val="20"/>
        </w:rPr>
        <w:t> </w:t>
      </w:r>
      <w:r>
        <w:rPr>
          <w:sz w:val="20"/>
        </w:rPr>
        <w:t>que</w:t>
      </w:r>
      <w:r>
        <w:rPr>
          <w:spacing w:val="-4"/>
          <w:sz w:val="20"/>
        </w:rPr>
        <w:t> </w:t>
      </w:r>
      <w:r>
        <w:rPr>
          <w:sz w:val="20"/>
        </w:rPr>
        <w:t>se</w:t>
      </w:r>
      <w:r>
        <w:rPr>
          <w:spacing w:val="-12"/>
          <w:sz w:val="20"/>
        </w:rPr>
        <w:t> </w:t>
      </w:r>
      <w:r>
        <w:rPr>
          <w:sz w:val="20"/>
        </w:rPr>
        <w:t>atribuye</w:t>
      </w:r>
      <w:r>
        <w:rPr>
          <w:spacing w:val="-8"/>
          <w:sz w:val="20"/>
        </w:rPr>
        <w:t> </w:t>
      </w:r>
      <w:r>
        <w:rPr>
          <w:sz w:val="20"/>
        </w:rPr>
        <w:t>al</w:t>
      </w:r>
      <w:r>
        <w:rPr>
          <w:spacing w:val="-13"/>
          <w:sz w:val="20"/>
        </w:rPr>
        <w:t> </w:t>
      </w:r>
      <w:r>
        <w:rPr>
          <w:sz w:val="20"/>
        </w:rPr>
        <w:t>señalado</w:t>
      </w:r>
      <w:r>
        <w:rPr>
          <w:spacing w:val="-13"/>
          <w:sz w:val="20"/>
        </w:rPr>
        <w:t> </w:t>
      </w:r>
      <w:r>
        <w:rPr>
          <w:sz w:val="20"/>
        </w:rPr>
        <w:t>como presunto</w:t>
      </w:r>
      <w:r>
        <w:rPr>
          <w:spacing w:val="-7"/>
          <w:sz w:val="20"/>
        </w:rPr>
        <w:t> </w:t>
      </w:r>
      <w:r>
        <w:rPr>
          <w:sz w:val="20"/>
        </w:rPr>
        <w:t>responsable,</w:t>
      </w:r>
      <w:r>
        <w:rPr>
          <w:spacing w:val="-6"/>
          <w:sz w:val="20"/>
        </w:rPr>
        <w:t> </w:t>
      </w:r>
      <w:r>
        <w:rPr>
          <w:sz w:val="20"/>
        </w:rPr>
        <w:t>debiéndose</w:t>
      </w:r>
      <w:r>
        <w:rPr>
          <w:spacing w:val="-7"/>
          <w:sz w:val="20"/>
        </w:rPr>
        <w:t> </w:t>
      </w:r>
      <w:r>
        <w:rPr>
          <w:sz w:val="20"/>
        </w:rPr>
        <w:t>exhibir</w:t>
      </w:r>
      <w:r>
        <w:rPr>
          <w:spacing w:val="-5"/>
          <w:sz w:val="20"/>
        </w:rPr>
        <w:t> </w:t>
      </w:r>
      <w:r>
        <w:rPr>
          <w:sz w:val="20"/>
        </w:rPr>
        <w:t>las</w:t>
      </w:r>
      <w:r>
        <w:rPr>
          <w:spacing w:val="-6"/>
          <w:sz w:val="20"/>
        </w:rPr>
        <w:t> </w:t>
      </w:r>
      <w:r>
        <w:rPr>
          <w:sz w:val="20"/>
        </w:rPr>
        <w:t>pruebas</w:t>
      </w:r>
      <w:r>
        <w:rPr>
          <w:spacing w:val="-5"/>
          <w:sz w:val="20"/>
        </w:rPr>
        <w:t> </w:t>
      </w:r>
      <w:r>
        <w:rPr>
          <w:sz w:val="20"/>
        </w:rPr>
        <w:t>documentales</w:t>
      </w:r>
      <w:r>
        <w:rPr>
          <w:spacing w:val="-5"/>
          <w:sz w:val="20"/>
        </w:rPr>
        <w:t> </w:t>
      </w:r>
      <w:r>
        <w:rPr>
          <w:sz w:val="20"/>
        </w:rPr>
        <w:t>que</w:t>
      </w:r>
      <w:r>
        <w:rPr>
          <w:spacing w:val="-7"/>
          <w:sz w:val="20"/>
        </w:rPr>
        <w:t> </w:t>
      </w:r>
      <w:r>
        <w:rPr>
          <w:sz w:val="20"/>
        </w:rPr>
        <w:t>obren</w:t>
      </w:r>
      <w:r>
        <w:rPr>
          <w:spacing w:val="-6"/>
          <w:sz w:val="20"/>
        </w:rPr>
        <w:t> </w:t>
      </w:r>
      <w:r>
        <w:rPr>
          <w:sz w:val="20"/>
        </w:rPr>
        <w:t>en</w:t>
      </w:r>
      <w:r>
        <w:rPr>
          <w:spacing w:val="-7"/>
          <w:sz w:val="20"/>
        </w:rPr>
        <w:t> </w:t>
      </w:r>
      <w:r>
        <w:rPr>
          <w:sz w:val="20"/>
        </w:rPr>
        <w:t>su</w:t>
      </w:r>
      <w:r>
        <w:rPr>
          <w:spacing w:val="-6"/>
          <w:sz w:val="20"/>
        </w:rPr>
        <w:t> </w:t>
      </w:r>
      <w:r>
        <w:rPr>
          <w:sz w:val="20"/>
        </w:rPr>
        <w:t>poder,</w:t>
      </w:r>
      <w:r>
        <w:rPr>
          <w:spacing w:val="-6"/>
          <w:sz w:val="20"/>
        </w:rPr>
        <w:t> </w:t>
      </w:r>
      <w:r>
        <w:rPr>
          <w:sz w:val="20"/>
        </w:rPr>
        <w:t>o</w:t>
      </w:r>
      <w:r>
        <w:rPr>
          <w:spacing w:val="-6"/>
          <w:sz w:val="20"/>
        </w:rPr>
        <w:t> </w:t>
      </w:r>
      <w:r>
        <w:rPr>
          <w:sz w:val="20"/>
        </w:rPr>
        <w:t>bien, aquellas</w:t>
      </w:r>
      <w:r>
        <w:rPr>
          <w:spacing w:val="-14"/>
          <w:sz w:val="20"/>
        </w:rPr>
        <w:t> </w:t>
      </w:r>
      <w:r>
        <w:rPr>
          <w:sz w:val="20"/>
        </w:rPr>
        <w:t>que,</w:t>
      </w:r>
      <w:r>
        <w:rPr>
          <w:spacing w:val="-13"/>
          <w:sz w:val="20"/>
        </w:rPr>
        <w:t> </w:t>
      </w:r>
      <w:r>
        <w:rPr>
          <w:sz w:val="20"/>
        </w:rPr>
        <w:t>no</w:t>
      </w:r>
      <w:r>
        <w:rPr>
          <w:spacing w:val="-12"/>
          <w:sz w:val="20"/>
        </w:rPr>
        <w:t> </w:t>
      </w:r>
      <w:r>
        <w:rPr>
          <w:sz w:val="20"/>
        </w:rPr>
        <w:t>estándola,</w:t>
      </w:r>
      <w:r>
        <w:rPr>
          <w:spacing w:val="-13"/>
          <w:sz w:val="20"/>
        </w:rPr>
        <w:t> </w:t>
      </w:r>
      <w:r>
        <w:rPr>
          <w:sz w:val="20"/>
        </w:rPr>
        <w:t>se</w:t>
      </w:r>
      <w:r>
        <w:rPr>
          <w:spacing w:val="-14"/>
          <w:sz w:val="20"/>
        </w:rPr>
        <w:t> </w:t>
      </w:r>
      <w:r>
        <w:rPr>
          <w:sz w:val="20"/>
        </w:rPr>
        <w:t>acredite</w:t>
      </w:r>
      <w:r>
        <w:rPr>
          <w:spacing w:val="-13"/>
          <w:sz w:val="20"/>
        </w:rPr>
        <w:t> </w:t>
      </w:r>
      <w:r>
        <w:rPr>
          <w:sz w:val="20"/>
        </w:rPr>
        <w:t>con</w:t>
      </w:r>
      <w:r>
        <w:rPr>
          <w:spacing w:val="-12"/>
          <w:sz w:val="20"/>
        </w:rPr>
        <w:t> </w:t>
      </w:r>
      <w:r>
        <w:rPr>
          <w:sz w:val="20"/>
        </w:rPr>
        <w:t>el</w:t>
      </w:r>
      <w:r>
        <w:rPr>
          <w:spacing w:val="-16"/>
          <w:sz w:val="20"/>
        </w:rPr>
        <w:t> </w:t>
      </w:r>
      <w:r>
        <w:rPr>
          <w:sz w:val="20"/>
        </w:rPr>
        <w:t>acuse</w:t>
      </w:r>
      <w:r>
        <w:rPr>
          <w:spacing w:val="-14"/>
          <w:sz w:val="20"/>
        </w:rPr>
        <w:t> </w:t>
      </w:r>
      <w:r>
        <w:rPr>
          <w:sz w:val="20"/>
        </w:rPr>
        <w:t>de</w:t>
      </w:r>
      <w:r>
        <w:rPr>
          <w:spacing w:val="-13"/>
          <w:sz w:val="20"/>
        </w:rPr>
        <w:t> </w:t>
      </w:r>
      <w:r>
        <w:rPr>
          <w:sz w:val="20"/>
        </w:rPr>
        <w:t>recibo</w:t>
      </w:r>
      <w:r>
        <w:rPr>
          <w:spacing w:val="-12"/>
          <w:sz w:val="20"/>
        </w:rPr>
        <w:t> </w:t>
      </w:r>
      <w:r>
        <w:rPr>
          <w:sz w:val="20"/>
        </w:rPr>
        <w:t>correspondiente</w:t>
      </w:r>
      <w:r>
        <w:rPr>
          <w:spacing w:val="-15"/>
          <w:sz w:val="20"/>
        </w:rPr>
        <w:t> </w:t>
      </w:r>
      <w:r>
        <w:rPr>
          <w:sz w:val="20"/>
        </w:rPr>
        <w:t>debidamente</w:t>
      </w:r>
      <w:r>
        <w:rPr>
          <w:spacing w:val="-14"/>
          <w:sz w:val="20"/>
        </w:rPr>
        <w:t> </w:t>
      </w:r>
      <w:r>
        <w:rPr>
          <w:sz w:val="20"/>
        </w:rPr>
        <w:t>sellado, que las solicitó con la debida</w:t>
      </w:r>
      <w:r>
        <w:rPr>
          <w:spacing w:val="3"/>
          <w:sz w:val="20"/>
        </w:rPr>
        <w:t> </w:t>
      </w:r>
      <w:r>
        <w:rPr>
          <w:sz w:val="20"/>
        </w:rPr>
        <w:t>oportunidad;</w:t>
      </w:r>
    </w:p>
    <w:p>
      <w:pPr>
        <w:pStyle w:val="BodyText"/>
        <w:spacing w:before="1"/>
      </w:pPr>
    </w:p>
    <w:p>
      <w:pPr>
        <w:pStyle w:val="ListParagraph"/>
        <w:numPr>
          <w:ilvl w:val="0"/>
          <w:numId w:val="36"/>
        </w:numPr>
        <w:tabs>
          <w:tab w:pos="570" w:val="left" w:leader="none"/>
        </w:tabs>
        <w:spacing w:line="240" w:lineRule="auto" w:before="0" w:after="0"/>
        <w:ind w:left="569" w:right="0" w:hanging="428"/>
        <w:jc w:val="both"/>
        <w:rPr>
          <w:sz w:val="20"/>
        </w:rPr>
      </w:pPr>
      <w:r>
        <w:rPr>
          <w:sz w:val="20"/>
        </w:rPr>
        <w:t>La solicitud de medidas cautelares, de ser el caso,</w:t>
      </w:r>
      <w:r>
        <w:rPr>
          <w:spacing w:val="-2"/>
          <w:sz w:val="20"/>
        </w:rPr>
        <w:t> </w:t>
      </w:r>
      <w:r>
        <w:rPr>
          <w:sz w:val="20"/>
        </w:rPr>
        <w:t>y</w:t>
      </w:r>
    </w:p>
    <w:p>
      <w:pPr>
        <w:pStyle w:val="BodyText"/>
        <w:spacing w:before="10"/>
        <w:rPr>
          <w:sz w:val="19"/>
        </w:rPr>
      </w:pPr>
    </w:p>
    <w:p>
      <w:pPr>
        <w:pStyle w:val="ListParagraph"/>
        <w:numPr>
          <w:ilvl w:val="0"/>
          <w:numId w:val="36"/>
        </w:numPr>
        <w:tabs>
          <w:tab w:pos="570" w:val="left" w:leader="none"/>
        </w:tabs>
        <w:spacing w:line="240" w:lineRule="auto" w:before="0" w:after="0"/>
        <w:ind w:left="569" w:right="0" w:hanging="428"/>
        <w:jc w:val="both"/>
        <w:rPr>
          <w:sz w:val="20"/>
        </w:rPr>
      </w:pPr>
      <w:r>
        <w:rPr>
          <w:sz w:val="20"/>
        </w:rPr>
        <w:t>Firma autógrafa de autoridad</w:t>
      </w:r>
      <w:r>
        <w:rPr>
          <w:spacing w:val="-3"/>
          <w:sz w:val="20"/>
        </w:rPr>
        <w:t> </w:t>
      </w:r>
      <w:r>
        <w:rPr>
          <w:sz w:val="20"/>
        </w:rPr>
        <w:t>investigadora.</w:t>
      </w:r>
    </w:p>
    <w:p>
      <w:pPr>
        <w:pStyle w:val="BodyText"/>
        <w:spacing w:before="10"/>
        <w:rPr>
          <w:sz w:val="19"/>
        </w:rPr>
      </w:pPr>
    </w:p>
    <w:p>
      <w:pPr>
        <w:pStyle w:val="BodyText"/>
        <w:ind w:left="142" w:right="183"/>
        <w:jc w:val="both"/>
      </w:pPr>
      <w:r>
        <w:rPr>
          <w:b/>
        </w:rPr>
        <w:t>ARTÍCULO 193. </w:t>
      </w:r>
      <w:r>
        <w:rPr/>
        <w:t>En caso de que la autoridad substanciadora advierta que el Informe de Presunta Responsabilidad Administrativa no se hubiere presentado o adolece de alguno o algunos de los requisitos señalados en el artículo anterior este artículo, o que la narración de los hechos fuere obscura o imprecisa, prevendrá a la autoridad investigadora para que lo presente o lo subsane en un término de tres días. En caso de no hacerlo se tendrá por no presentado dicho informe, sin perjuicio de que la autoridad investigadora podrá presentarlo nuevamente siempre que la sanción prevista para la falta administrativa en cuestión no hubiera prescrito.</w:t>
      </w:r>
    </w:p>
    <w:p>
      <w:pPr>
        <w:pStyle w:val="BodyText"/>
        <w:rPr>
          <w:sz w:val="22"/>
        </w:rPr>
      </w:pPr>
    </w:p>
    <w:p>
      <w:pPr>
        <w:pStyle w:val="BodyText"/>
        <w:spacing w:before="1"/>
        <w:rPr>
          <w:sz w:val="18"/>
        </w:rPr>
      </w:pPr>
    </w:p>
    <w:p>
      <w:pPr>
        <w:pStyle w:val="Heading1"/>
        <w:ind w:left="246"/>
      </w:pPr>
      <w:r>
        <w:rPr/>
        <w:t>Sección Décima</w:t>
      </w:r>
    </w:p>
    <w:p>
      <w:pPr>
        <w:pStyle w:val="BodyText"/>
        <w:spacing w:before="10"/>
        <w:rPr>
          <w:b/>
          <w:sz w:val="19"/>
        </w:rPr>
      </w:pPr>
    </w:p>
    <w:p>
      <w:pPr>
        <w:spacing w:before="0"/>
        <w:ind w:left="244" w:right="286" w:firstLine="0"/>
        <w:jc w:val="center"/>
        <w:rPr>
          <w:b/>
          <w:sz w:val="20"/>
        </w:rPr>
      </w:pPr>
      <w:r>
        <w:rPr>
          <w:b/>
          <w:sz w:val="20"/>
        </w:rPr>
        <w:t>De la Improcedencia y el Sobreseimiento</w:t>
      </w:r>
    </w:p>
    <w:p>
      <w:pPr>
        <w:pStyle w:val="BodyText"/>
        <w:spacing w:before="1"/>
        <w:rPr>
          <w:b/>
        </w:rPr>
      </w:pPr>
    </w:p>
    <w:p>
      <w:pPr>
        <w:pStyle w:val="BodyText"/>
        <w:spacing w:line="242" w:lineRule="auto"/>
        <w:ind w:left="142" w:right="185"/>
        <w:jc w:val="both"/>
      </w:pPr>
      <w:r>
        <w:rPr>
          <w:b/>
        </w:rPr>
        <w:t>ARTÍCULO</w:t>
      </w:r>
      <w:r>
        <w:rPr>
          <w:b/>
          <w:spacing w:val="-13"/>
        </w:rPr>
        <w:t> </w:t>
      </w:r>
      <w:r>
        <w:rPr>
          <w:b/>
        </w:rPr>
        <w:t>194.</w:t>
      </w:r>
      <w:r>
        <w:rPr>
          <w:b/>
          <w:spacing w:val="-9"/>
        </w:rPr>
        <w:t> </w:t>
      </w:r>
      <w:r>
        <w:rPr/>
        <w:t>Son</w:t>
      </w:r>
      <w:r>
        <w:rPr>
          <w:spacing w:val="-14"/>
        </w:rPr>
        <w:t> </w:t>
      </w:r>
      <w:r>
        <w:rPr/>
        <w:t>causas</w:t>
      </w:r>
      <w:r>
        <w:rPr>
          <w:spacing w:val="-11"/>
        </w:rPr>
        <w:t> </w:t>
      </w:r>
      <w:r>
        <w:rPr/>
        <w:t>de</w:t>
      </w:r>
      <w:r>
        <w:rPr>
          <w:spacing w:val="-11"/>
        </w:rPr>
        <w:t> </w:t>
      </w:r>
      <w:r>
        <w:rPr/>
        <w:t>improcedencia</w:t>
      </w:r>
      <w:r>
        <w:rPr>
          <w:spacing w:val="-12"/>
        </w:rPr>
        <w:t> </w:t>
      </w:r>
      <w:r>
        <w:rPr/>
        <w:t>del</w:t>
      </w:r>
      <w:r>
        <w:rPr>
          <w:spacing w:val="-11"/>
        </w:rPr>
        <w:t> </w:t>
      </w:r>
      <w:r>
        <w:rPr/>
        <w:t>procedimiento</w:t>
      </w:r>
      <w:r>
        <w:rPr>
          <w:spacing w:val="-12"/>
        </w:rPr>
        <w:t> </w:t>
      </w:r>
      <w:r>
        <w:rPr/>
        <w:t>de</w:t>
      </w:r>
      <w:r>
        <w:rPr>
          <w:spacing w:val="-11"/>
        </w:rPr>
        <w:t> </w:t>
      </w:r>
      <w:r>
        <w:rPr/>
        <w:t>responsabilidad</w:t>
      </w:r>
      <w:r>
        <w:rPr>
          <w:spacing w:val="-11"/>
        </w:rPr>
        <w:t> </w:t>
      </w:r>
      <w:r>
        <w:rPr/>
        <w:t>administrativa, las</w:t>
      </w:r>
      <w:r>
        <w:rPr>
          <w:spacing w:val="-1"/>
        </w:rPr>
        <w:t> </w:t>
      </w:r>
      <w:r>
        <w:rPr/>
        <w:t>siguientes:</w:t>
      </w:r>
    </w:p>
    <w:p>
      <w:pPr>
        <w:pStyle w:val="BodyText"/>
        <w:spacing w:before="8"/>
        <w:rPr>
          <w:sz w:val="19"/>
        </w:rPr>
      </w:pPr>
    </w:p>
    <w:p>
      <w:pPr>
        <w:pStyle w:val="ListParagraph"/>
        <w:numPr>
          <w:ilvl w:val="0"/>
          <w:numId w:val="37"/>
        </w:numPr>
        <w:tabs>
          <w:tab w:pos="570" w:val="left" w:leader="none"/>
        </w:tabs>
        <w:spacing w:line="240" w:lineRule="auto" w:before="0" w:after="0"/>
        <w:ind w:left="569" w:right="0" w:hanging="428"/>
        <w:jc w:val="both"/>
        <w:rPr>
          <w:sz w:val="20"/>
        </w:rPr>
      </w:pPr>
      <w:r>
        <w:rPr>
          <w:sz w:val="20"/>
        </w:rPr>
        <w:t>Cuando la falta administrativa haya</w:t>
      </w:r>
      <w:r>
        <w:rPr>
          <w:spacing w:val="-2"/>
          <w:sz w:val="20"/>
        </w:rPr>
        <w:t> </w:t>
      </w:r>
      <w:r>
        <w:rPr>
          <w:sz w:val="20"/>
        </w:rPr>
        <w:t>prescrito;</w:t>
      </w:r>
    </w:p>
    <w:p>
      <w:pPr>
        <w:pStyle w:val="ListParagraph"/>
        <w:numPr>
          <w:ilvl w:val="0"/>
          <w:numId w:val="37"/>
        </w:numPr>
        <w:tabs>
          <w:tab w:pos="570" w:val="left" w:leader="none"/>
        </w:tabs>
        <w:spacing w:line="240" w:lineRule="auto" w:before="1" w:after="0"/>
        <w:ind w:left="142" w:right="183" w:firstLine="0"/>
        <w:jc w:val="both"/>
        <w:rPr>
          <w:sz w:val="20"/>
        </w:rPr>
      </w:pPr>
      <w:r>
        <w:rPr>
          <w:sz w:val="20"/>
        </w:rPr>
        <w:t>Cuando las faltas administrativas que se imputen al presunto responsable ya hubieran sido objeto de una resolución que haya causado ejecutoria pronunciada por las autoridades resolutoras del asunto, siempre que el señalado como presunto responsable sea el mismo en ambos casos,</w:t>
      </w:r>
      <w:r>
        <w:rPr>
          <w:spacing w:val="-16"/>
          <w:sz w:val="20"/>
        </w:rPr>
        <w:t> </w:t>
      </w:r>
      <w:r>
        <w:rPr>
          <w:sz w:val="20"/>
        </w:rPr>
        <w:t>y</w:t>
      </w:r>
    </w:p>
    <w:p>
      <w:pPr>
        <w:pStyle w:val="BodyText"/>
        <w:spacing w:before="10"/>
        <w:rPr>
          <w:sz w:val="19"/>
        </w:rPr>
      </w:pPr>
    </w:p>
    <w:p>
      <w:pPr>
        <w:pStyle w:val="ListParagraph"/>
        <w:numPr>
          <w:ilvl w:val="0"/>
          <w:numId w:val="37"/>
        </w:numPr>
        <w:tabs>
          <w:tab w:pos="570" w:val="left" w:leader="none"/>
        </w:tabs>
        <w:spacing w:line="240" w:lineRule="auto" w:before="1" w:after="0"/>
        <w:ind w:left="142" w:right="186" w:firstLine="0"/>
        <w:jc w:val="both"/>
        <w:rPr>
          <w:sz w:val="20"/>
        </w:rPr>
      </w:pPr>
      <w:r>
        <w:rPr>
          <w:sz w:val="20"/>
        </w:rPr>
        <w:t>Cuando de los hechos que se refieran en el Informe de Presunta Responsabilidad Administrativa, no se advierta la comisión de faltas</w:t>
      </w:r>
      <w:r>
        <w:rPr>
          <w:spacing w:val="-6"/>
          <w:sz w:val="20"/>
        </w:rPr>
        <w:t> </w:t>
      </w:r>
      <w:r>
        <w:rPr>
          <w:sz w:val="20"/>
        </w:rPr>
        <w:t>administrativas.</w:t>
      </w:r>
    </w:p>
    <w:p>
      <w:pPr>
        <w:pStyle w:val="BodyText"/>
        <w:spacing w:before="10"/>
        <w:rPr>
          <w:sz w:val="19"/>
        </w:rPr>
      </w:pPr>
    </w:p>
    <w:p>
      <w:pPr>
        <w:spacing w:before="0"/>
        <w:ind w:left="142" w:right="0" w:firstLine="0"/>
        <w:jc w:val="both"/>
        <w:rPr>
          <w:sz w:val="20"/>
        </w:rPr>
      </w:pPr>
      <w:r>
        <w:rPr>
          <w:b/>
          <w:sz w:val="20"/>
        </w:rPr>
        <w:t>ARTÍCULO 195. </w:t>
      </w:r>
      <w:r>
        <w:rPr>
          <w:sz w:val="20"/>
        </w:rPr>
        <w:t>Procederá el sobreseimiento en los casos siguientes:</w:t>
      </w:r>
    </w:p>
    <w:p>
      <w:pPr>
        <w:pStyle w:val="BodyText"/>
        <w:spacing w:before="7"/>
      </w:pPr>
    </w:p>
    <w:p>
      <w:pPr>
        <w:pStyle w:val="ListParagraph"/>
        <w:numPr>
          <w:ilvl w:val="0"/>
          <w:numId w:val="38"/>
        </w:numPr>
        <w:tabs>
          <w:tab w:pos="570" w:val="left" w:leader="none"/>
        </w:tabs>
        <w:spacing w:line="235" w:lineRule="auto" w:before="1" w:after="0"/>
        <w:ind w:left="142" w:right="184" w:firstLine="0"/>
        <w:jc w:val="both"/>
        <w:rPr>
          <w:b/>
          <w:sz w:val="20"/>
        </w:rPr>
      </w:pPr>
      <w:r>
        <w:rPr>
          <w:sz w:val="20"/>
        </w:rPr>
        <w:t>Cuando</w:t>
      </w:r>
      <w:r>
        <w:rPr>
          <w:spacing w:val="-13"/>
          <w:sz w:val="20"/>
        </w:rPr>
        <w:t> </w:t>
      </w:r>
      <w:r>
        <w:rPr>
          <w:sz w:val="20"/>
        </w:rPr>
        <w:t>se</w:t>
      </w:r>
      <w:r>
        <w:rPr>
          <w:spacing w:val="-12"/>
          <w:sz w:val="20"/>
        </w:rPr>
        <w:t> </w:t>
      </w:r>
      <w:r>
        <w:rPr>
          <w:sz w:val="20"/>
        </w:rPr>
        <w:t>actualice</w:t>
      </w:r>
      <w:r>
        <w:rPr>
          <w:spacing w:val="-10"/>
          <w:sz w:val="20"/>
        </w:rPr>
        <w:t> </w:t>
      </w:r>
      <w:r>
        <w:rPr>
          <w:sz w:val="20"/>
        </w:rPr>
        <w:t>o</w:t>
      </w:r>
      <w:r>
        <w:rPr>
          <w:spacing w:val="-12"/>
          <w:sz w:val="20"/>
        </w:rPr>
        <w:t> </w:t>
      </w:r>
      <w:r>
        <w:rPr>
          <w:sz w:val="20"/>
        </w:rPr>
        <w:t>sobrevenga</w:t>
      </w:r>
      <w:r>
        <w:rPr>
          <w:spacing w:val="-11"/>
          <w:sz w:val="20"/>
        </w:rPr>
        <w:t> </w:t>
      </w:r>
      <w:r>
        <w:rPr>
          <w:sz w:val="20"/>
        </w:rPr>
        <w:t>cualquiera</w:t>
      </w:r>
      <w:r>
        <w:rPr>
          <w:spacing w:val="-9"/>
          <w:sz w:val="20"/>
        </w:rPr>
        <w:t> </w:t>
      </w:r>
      <w:r>
        <w:rPr>
          <w:sz w:val="20"/>
        </w:rPr>
        <w:t>de</w:t>
      </w:r>
      <w:r>
        <w:rPr>
          <w:spacing w:val="-13"/>
          <w:sz w:val="20"/>
        </w:rPr>
        <w:t> </w:t>
      </w:r>
      <w:r>
        <w:rPr>
          <w:sz w:val="20"/>
        </w:rPr>
        <w:t>las</w:t>
      </w:r>
      <w:r>
        <w:rPr>
          <w:spacing w:val="-11"/>
          <w:sz w:val="20"/>
        </w:rPr>
        <w:t> </w:t>
      </w:r>
      <w:r>
        <w:rPr>
          <w:sz w:val="20"/>
        </w:rPr>
        <w:t>causas</w:t>
      </w:r>
      <w:r>
        <w:rPr>
          <w:spacing w:val="-12"/>
          <w:sz w:val="20"/>
        </w:rPr>
        <w:t> </w:t>
      </w:r>
      <w:r>
        <w:rPr>
          <w:sz w:val="20"/>
        </w:rPr>
        <w:t>de</w:t>
      </w:r>
      <w:r>
        <w:rPr>
          <w:spacing w:val="-12"/>
          <w:sz w:val="20"/>
        </w:rPr>
        <w:t> </w:t>
      </w:r>
      <w:r>
        <w:rPr>
          <w:sz w:val="20"/>
        </w:rPr>
        <w:t>improcedencia</w:t>
      </w:r>
      <w:r>
        <w:rPr>
          <w:spacing w:val="-13"/>
          <w:sz w:val="20"/>
        </w:rPr>
        <w:t> </w:t>
      </w:r>
      <w:r>
        <w:rPr>
          <w:sz w:val="20"/>
        </w:rPr>
        <w:t>previstas</w:t>
      </w:r>
      <w:r>
        <w:rPr>
          <w:spacing w:val="-11"/>
          <w:sz w:val="20"/>
        </w:rPr>
        <w:t> </w:t>
      </w:r>
      <w:r>
        <w:rPr>
          <w:sz w:val="20"/>
        </w:rPr>
        <w:t>en</w:t>
      </w:r>
      <w:r>
        <w:rPr>
          <w:spacing w:val="-13"/>
          <w:sz w:val="20"/>
        </w:rPr>
        <w:t> </w:t>
      </w:r>
      <w:r>
        <w:rPr>
          <w:sz w:val="20"/>
        </w:rPr>
        <w:t>esta Ley</w:t>
      </w:r>
      <w:r>
        <w:rPr>
          <w:b/>
          <w:sz w:val="20"/>
        </w:rPr>
        <w:t>;</w:t>
      </w:r>
    </w:p>
    <w:p>
      <w:pPr>
        <w:pStyle w:val="BodyText"/>
        <w:spacing w:before="4"/>
        <w:rPr>
          <w:b/>
        </w:rPr>
      </w:pPr>
    </w:p>
    <w:p>
      <w:pPr>
        <w:pStyle w:val="ListParagraph"/>
        <w:numPr>
          <w:ilvl w:val="0"/>
          <w:numId w:val="38"/>
        </w:numPr>
        <w:tabs>
          <w:tab w:pos="570" w:val="left" w:leader="none"/>
        </w:tabs>
        <w:spacing w:line="240" w:lineRule="auto" w:before="0" w:after="0"/>
        <w:ind w:left="142" w:right="184" w:firstLine="0"/>
        <w:jc w:val="both"/>
        <w:rPr>
          <w:sz w:val="20"/>
        </w:rPr>
      </w:pPr>
      <w:r>
        <w:rPr>
          <w:sz w:val="20"/>
        </w:rPr>
        <w:t>Cuando por virtud de una reforma legislativa, la falta administrativa que se imputa al presunto responsable haya quedado derogada,</w:t>
      </w:r>
      <w:r>
        <w:rPr>
          <w:spacing w:val="-1"/>
          <w:sz w:val="20"/>
        </w:rPr>
        <w:t> </w:t>
      </w:r>
      <w:r>
        <w:rPr>
          <w:sz w:val="20"/>
        </w:rPr>
        <w:t>o</w:t>
      </w:r>
    </w:p>
    <w:p>
      <w:pPr>
        <w:pStyle w:val="BodyText"/>
        <w:spacing w:before="1"/>
      </w:pPr>
    </w:p>
    <w:p>
      <w:pPr>
        <w:pStyle w:val="ListParagraph"/>
        <w:numPr>
          <w:ilvl w:val="0"/>
          <w:numId w:val="38"/>
        </w:numPr>
        <w:tabs>
          <w:tab w:pos="570" w:val="left" w:leader="none"/>
        </w:tabs>
        <w:spacing w:line="240" w:lineRule="auto" w:before="0" w:after="0"/>
        <w:ind w:left="142" w:right="179" w:firstLine="0"/>
        <w:jc w:val="both"/>
        <w:rPr>
          <w:sz w:val="20"/>
        </w:rPr>
      </w:pPr>
      <w:r>
        <w:rPr>
          <w:sz w:val="20"/>
        </w:rPr>
        <w:t>Cuando el señalado como presunto responsable muera durante el procedimiento de responsabilidad</w:t>
      </w:r>
      <w:r>
        <w:rPr>
          <w:spacing w:val="-2"/>
          <w:sz w:val="20"/>
        </w:rPr>
        <w:t> </w:t>
      </w:r>
      <w:r>
        <w:rPr>
          <w:sz w:val="20"/>
        </w:rPr>
        <w:t>administrativa.</w:t>
      </w:r>
    </w:p>
    <w:p>
      <w:pPr>
        <w:spacing w:after="0" w:line="240" w:lineRule="auto"/>
        <w:jc w:val="both"/>
        <w:rPr>
          <w:sz w:val="20"/>
        </w:rPr>
        <w:sectPr>
          <w:pgSz w:w="12240" w:h="15840"/>
          <w:pgMar w:top="1340" w:bottom="280" w:left="1560" w:right="1520"/>
        </w:sectPr>
      </w:pPr>
    </w:p>
    <w:p>
      <w:pPr>
        <w:pStyle w:val="BodyText"/>
        <w:spacing w:before="73"/>
        <w:ind w:left="142" w:right="179"/>
        <w:jc w:val="both"/>
      </w:pPr>
      <w:r>
        <w:rPr/>
        <w:t>Cuando las partes tengan conocimiento de alguna causa de sobreseimiento, la comunicarán de inmediato a la autoridad substanciadora o resolutora, según corresponda, y de ser posible, acompañarán las constancias que la acrediten.</w:t>
      </w:r>
    </w:p>
    <w:p>
      <w:pPr>
        <w:pStyle w:val="BodyText"/>
        <w:rPr>
          <w:sz w:val="22"/>
        </w:rPr>
      </w:pPr>
    </w:p>
    <w:p>
      <w:pPr>
        <w:pStyle w:val="BodyText"/>
        <w:rPr>
          <w:sz w:val="18"/>
        </w:rPr>
      </w:pPr>
    </w:p>
    <w:p>
      <w:pPr>
        <w:pStyle w:val="Heading1"/>
        <w:spacing w:line="477" w:lineRule="auto"/>
        <w:ind w:left="4025" w:right="3414" w:hanging="634"/>
        <w:jc w:val="left"/>
      </w:pPr>
      <w:r>
        <w:rPr/>
        <w:t>Sección Décima Primera Audiencias</w:t>
      </w:r>
    </w:p>
    <w:p>
      <w:pPr>
        <w:pStyle w:val="BodyText"/>
        <w:spacing w:line="242" w:lineRule="auto" w:before="4"/>
        <w:ind w:left="142" w:right="188"/>
        <w:jc w:val="both"/>
      </w:pPr>
      <w:r>
        <w:rPr>
          <w:b/>
        </w:rPr>
        <w:t>ARTÍCULO 196. </w:t>
      </w:r>
      <w:r>
        <w:rPr/>
        <w:t>Las audiencias que se realicen en el procedimiento de responsabilidad administrativa, se llevarán de acuerdo con las siguientes reglas:</w:t>
      </w:r>
    </w:p>
    <w:p>
      <w:pPr>
        <w:pStyle w:val="BodyText"/>
        <w:spacing w:before="8"/>
        <w:rPr>
          <w:sz w:val="19"/>
        </w:rPr>
      </w:pPr>
    </w:p>
    <w:p>
      <w:pPr>
        <w:pStyle w:val="ListParagraph"/>
        <w:numPr>
          <w:ilvl w:val="0"/>
          <w:numId w:val="39"/>
        </w:numPr>
        <w:tabs>
          <w:tab w:pos="570" w:val="left" w:leader="none"/>
        </w:tabs>
        <w:spacing w:line="240" w:lineRule="auto" w:before="0" w:after="0"/>
        <w:ind w:left="569" w:right="0" w:hanging="428"/>
        <w:jc w:val="both"/>
        <w:rPr>
          <w:sz w:val="20"/>
        </w:rPr>
      </w:pPr>
      <w:r>
        <w:rPr>
          <w:sz w:val="20"/>
        </w:rPr>
        <w:t>Serán públicas;</w:t>
      </w:r>
    </w:p>
    <w:p>
      <w:pPr>
        <w:pStyle w:val="BodyText"/>
        <w:spacing w:before="1"/>
      </w:pPr>
    </w:p>
    <w:p>
      <w:pPr>
        <w:pStyle w:val="ListParagraph"/>
        <w:numPr>
          <w:ilvl w:val="0"/>
          <w:numId w:val="39"/>
        </w:numPr>
        <w:tabs>
          <w:tab w:pos="570" w:val="left" w:leader="none"/>
        </w:tabs>
        <w:spacing w:line="240" w:lineRule="auto" w:before="0" w:after="0"/>
        <w:ind w:left="142" w:right="180" w:firstLine="0"/>
        <w:jc w:val="both"/>
        <w:rPr>
          <w:sz w:val="20"/>
        </w:rPr>
      </w:pPr>
      <w:r>
        <w:rPr>
          <w:sz w:val="20"/>
        </w:rPr>
        <w:t>No se permitirá la interrupción de la audiencia por parte de persona alguna, sea por los que intervengan en ella o ajenos a la misma. La autoridad a cargo de la dirección de la audiencia podrá reprimir</w:t>
      </w:r>
      <w:r>
        <w:rPr>
          <w:spacing w:val="-9"/>
          <w:sz w:val="20"/>
        </w:rPr>
        <w:t> </w:t>
      </w:r>
      <w:r>
        <w:rPr>
          <w:sz w:val="20"/>
        </w:rPr>
        <w:t>las</w:t>
      </w:r>
      <w:r>
        <w:rPr>
          <w:spacing w:val="-8"/>
          <w:sz w:val="20"/>
        </w:rPr>
        <w:t> </w:t>
      </w:r>
      <w:r>
        <w:rPr>
          <w:sz w:val="20"/>
        </w:rPr>
        <w:t>interrupciones</w:t>
      </w:r>
      <w:r>
        <w:rPr>
          <w:spacing w:val="-9"/>
          <w:sz w:val="20"/>
        </w:rPr>
        <w:t> </w:t>
      </w:r>
      <w:r>
        <w:rPr>
          <w:sz w:val="20"/>
        </w:rPr>
        <w:t>a</w:t>
      </w:r>
      <w:r>
        <w:rPr>
          <w:spacing w:val="-7"/>
          <w:sz w:val="20"/>
        </w:rPr>
        <w:t> </w:t>
      </w:r>
      <w:r>
        <w:rPr>
          <w:sz w:val="20"/>
        </w:rPr>
        <w:t>la</w:t>
      </w:r>
      <w:r>
        <w:rPr>
          <w:spacing w:val="-7"/>
          <w:sz w:val="20"/>
        </w:rPr>
        <w:t> </w:t>
      </w:r>
      <w:r>
        <w:rPr>
          <w:sz w:val="20"/>
        </w:rPr>
        <w:t>misma</w:t>
      </w:r>
      <w:r>
        <w:rPr>
          <w:spacing w:val="-10"/>
          <w:sz w:val="20"/>
        </w:rPr>
        <w:t> </w:t>
      </w:r>
      <w:r>
        <w:rPr>
          <w:sz w:val="20"/>
        </w:rPr>
        <w:t>haciendo</w:t>
      </w:r>
      <w:r>
        <w:rPr>
          <w:spacing w:val="-7"/>
          <w:sz w:val="20"/>
        </w:rPr>
        <w:t> </w:t>
      </w:r>
      <w:r>
        <w:rPr>
          <w:sz w:val="20"/>
        </w:rPr>
        <w:t>uso</w:t>
      </w:r>
      <w:r>
        <w:rPr>
          <w:spacing w:val="-9"/>
          <w:sz w:val="20"/>
        </w:rPr>
        <w:t> </w:t>
      </w:r>
      <w:r>
        <w:rPr>
          <w:sz w:val="20"/>
        </w:rPr>
        <w:t>de</w:t>
      </w:r>
      <w:r>
        <w:rPr>
          <w:spacing w:val="-8"/>
          <w:sz w:val="20"/>
        </w:rPr>
        <w:t> </w:t>
      </w:r>
      <w:r>
        <w:rPr>
          <w:sz w:val="20"/>
        </w:rPr>
        <w:t>los</w:t>
      </w:r>
      <w:r>
        <w:rPr>
          <w:spacing w:val="-8"/>
          <w:sz w:val="20"/>
        </w:rPr>
        <w:t> </w:t>
      </w:r>
      <w:r>
        <w:rPr>
          <w:sz w:val="20"/>
        </w:rPr>
        <w:t>medios</w:t>
      </w:r>
      <w:r>
        <w:rPr>
          <w:spacing w:val="-1"/>
          <w:sz w:val="20"/>
        </w:rPr>
        <w:t> </w:t>
      </w:r>
      <w:r>
        <w:rPr>
          <w:sz w:val="20"/>
        </w:rPr>
        <w:t>de</w:t>
      </w:r>
      <w:r>
        <w:rPr>
          <w:spacing w:val="-9"/>
          <w:sz w:val="20"/>
        </w:rPr>
        <w:t> </w:t>
      </w:r>
      <w:r>
        <w:rPr>
          <w:sz w:val="20"/>
        </w:rPr>
        <w:t>apremio</w:t>
      </w:r>
      <w:r>
        <w:rPr>
          <w:spacing w:val="-7"/>
          <w:sz w:val="20"/>
        </w:rPr>
        <w:t> </w:t>
      </w:r>
      <w:r>
        <w:rPr>
          <w:sz w:val="20"/>
        </w:rPr>
        <w:t>que</w:t>
      </w:r>
      <w:r>
        <w:rPr>
          <w:spacing w:val="-6"/>
          <w:sz w:val="20"/>
        </w:rPr>
        <w:t> </w:t>
      </w:r>
      <w:r>
        <w:rPr>
          <w:sz w:val="20"/>
        </w:rPr>
        <w:t>se</w:t>
      </w:r>
      <w:r>
        <w:rPr>
          <w:spacing w:val="-9"/>
          <w:sz w:val="20"/>
        </w:rPr>
        <w:t> </w:t>
      </w:r>
      <w:r>
        <w:rPr>
          <w:sz w:val="20"/>
        </w:rPr>
        <w:t>prevén</w:t>
      </w:r>
      <w:r>
        <w:rPr>
          <w:spacing w:val="-8"/>
          <w:sz w:val="20"/>
        </w:rPr>
        <w:t> </w:t>
      </w:r>
      <w:r>
        <w:rPr>
          <w:sz w:val="20"/>
        </w:rPr>
        <w:t>en</w:t>
      </w:r>
      <w:r>
        <w:rPr>
          <w:spacing w:val="-9"/>
          <w:sz w:val="20"/>
        </w:rPr>
        <w:t> </w:t>
      </w:r>
      <w:r>
        <w:rPr>
          <w:sz w:val="20"/>
        </w:rPr>
        <w:t>esta ley</w:t>
      </w:r>
      <w:r>
        <w:rPr>
          <w:b/>
          <w:sz w:val="20"/>
        </w:rPr>
        <w:t>, </w:t>
      </w:r>
      <w:r>
        <w:rPr>
          <w:sz w:val="20"/>
        </w:rPr>
        <w:t>e incluso estará facultado para ordenar el desalojo de las personas ajenas al procedimiento del local donde se desarrolle la audiencia, cuando a su juicio resulte conveniente para el normal desarrollo y continuación de la misma, para lo cual podrá solicitar el auxilio de la fuerza pública, debiendo hacer constar en el acta respectiva los motivos que tuvo para ello,</w:t>
      </w:r>
      <w:r>
        <w:rPr>
          <w:spacing w:val="-7"/>
          <w:sz w:val="20"/>
        </w:rPr>
        <w:t> </w:t>
      </w:r>
      <w:r>
        <w:rPr>
          <w:sz w:val="20"/>
        </w:rPr>
        <w:t>y</w:t>
      </w:r>
    </w:p>
    <w:p>
      <w:pPr>
        <w:pStyle w:val="BodyText"/>
        <w:spacing w:before="1"/>
      </w:pPr>
    </w:p>
    <w:p>
      <w:pPr>
        <w:pStyle w:val="ListParagraph"/>
        <w:numPr>
          <w:ilvl w:val="0"/>
          <w:numId w:val="39"/>
        </w:numPr>
        <w:tabs>
          <w:tab w:pos="570" w:val="left" w:leader="none"/>
        </w:tabs>
        <w:spacing w:line="240" w:lineRule="auto" w:before="0" w:after="0"/>
        <w:ind w:left="142" w:right="177" w:firstLine="0"/>
        <w:jc w:val="both"/>
        <w:rPr>
          <w:sz w:val="20"/>
        </w:rPr>
      </w:pPr>
      <w:r>
        <w:rPr>
          <w:sz w:val="20"/>
        </w:rPr>
        <w:t>Quienes actúen como secretarios, bajo la responsabilidad de la autoridad encargada de la dirección</w:t>
      </w:r>
      <w:r>
        <w:rPr>
          <w:spacing w:val="-6"/>
          <w:sz w:val="20"/>
        </w:rPr>
        <w:t> </w:t>
      </w:r>
      <w:r>
        <w:rPr>
          <w:sz w:val="20"/>
        </w:rPr>
        <w:t>de</w:t>
      </w:r>
      <w:r>
        <w:rPr>
          <w:spacing w:val="-3"/>
          <w:sz w:val="20"/>
        </w:rPr>
        <w:t> </w:t>
      </w:r>
      <w:r>
        <w:rPr>
          <w:sz w:val="20"/>
        </w:rPr>
        <w:t>la</w:t>
      </w:r>
      <w:r>
        <w:rPr>
          <w:spacing w:val="-3"/>
          <w:sz w:val="20"/>
        </w:rPr>
        <w:t> </w:t>
      </w:r>
      <w:r>
        <w:rPr>
          <w:sz w:val="20"/>
        </w:rPr>
        <w:t>audiencia,</w:t>
      </w:r>
      <w:r>
        <w:rPr>
          <w:spacing w:val="-3"/>
          <w:sz w:val="20"/>
        </w:rPr>
        <w:t> </w:t>
      </w:r>
      <w:r>
        <w:rPr>
          <w:sz w:val="20"/>
        </w:rPr>
        <w:t>deberán</w:t>
      </w:r>
      <w:r>
        <w:rPr>
          <w:spacing w:val="-6"/>
          <w:sz w:val="20"/>
        </w:rPr>
        <w:t> </w:t>
      </w:r>
      <w:r>
        <w:rPr>
          <w:sz w:val="20"/>
        </w:rPr>
        <w:t>hacer</w:t>
      </w:r>
      <w:r>
        <w:rPr>
          <w:spacing w:val="-5"/>
          <w:sz w:val="20"/>
        </w:rPr>
        <w:t> </w:t>
      </w:r>
      <w:r>
        <w:rPr>
          <w:sz w:val="20"/>
        </w:rPr>
        <w:t>constar</w:t>
      </w:r>
      <w:r>
        <w:rPr>
          <w:spacing w:val="-4"/>
          <w:sz w:val="20"/>
        </w:rPr>
        <w:t> </w:t>
      </w:r>
      <w:r>
        <w:rPr>
          <w:sz w:val="20"/>
        </w:rPr>
        <w:t>el</w:t>
      </w:r>
      <w:r>
        <w:rPr>
          <w:spacing w:val="-4"/>
          <w:sz w:val="20"/>
        </w:rPr>
        <w:t> </w:t>
      </w:r>
      <w:r>
        <w:rPr>
          <w:sz w:val="20"/>
        </w:rPr>
        <w:t>día,</w:t>
      </w:r>
      <w:r>
        <w:rPr>
          <w:spacing w:val="-5"/>
          <w:sz w:val="20"/>
        </w:rPr>
        <w:t> </w:t>
      </w:r>
      <w:r>
        <w:rPr>
          <w:sz w:val="20"/>
        </w:rPr>
        <w:t>lugar</w:t>
      </w:r>
      <w:r>
        <w:rPr>
          <w:spacing w:val="-3"/>
          <w:sz w:val="20"/>
        </w:rPr>
        <w:t> </w:t>
      </w:r>
      <w:r>
        <w:rPr>
          <w:sz w:val="20"/>
        </w:rPr>
        <w:t>y</w:t>
      </w:r>
      <w:r>
        <w:rPr>
          <w:spacing w:val="-6"/>
          <w:sz w:val="20"/>
        </w:rPr>
        <w:t> </w:t>
      </w:r>
      <w:r>
        <w:rPr>
          <w:sz w:val="20"/>
        </w:rPr>
        <w:t>hora</w:t>
      </w:r>
      <w:r>
        <w:rPr>
          <w:spacing w:val="-6"/>
          <w:sz w:val="20"/>
        </w:rPr>
        <w:t> </w:t>
      </w:r>
      <w:r>
        <w:rPr>
          <w:sz w:val="20"/>
        </w:rPr>
        <w:t>en</w:t>
      </w:r>
      <w:r>
        <w:rPr>
          <w:spacing w:val="-5"/>
          <w:sz w:val="20"/>
        </w:rPr>
        <w:t> </w:t>
      </w:r>
      <w:r>
        <w:rPr>
          <w:sz w:val="20"/>
        </w:rPr>
        <w:t>que</w:t>
      </w:r>
      <w:r>
        <w:rPr>
          <w:spacing w:val="-6"/>
          <w:sz w:val="20"/>
        </w:rPr>
        <w:t> </w:t>
      </w:r>
      <w:r>
        <w:rPr>
          <w:sz w:val="20"/>
        </w:rPr>
        <w:t>principie</w:t>
      </w:r>
      <w:r>
        <w:rPr>
          <w:spacing w:val="-3"/>
          <w:sz w:val="20"/>
        </w:rPr>
        <w:t> </w:t>
      </w:r>
      <w:r>
        <w:rPr>
          <w:sz w:val="20"/>
        </w:rPr>
        <w:t>la</w:t>
      </w:r>
      <w:r>
        <w:rPr>
          <w:spacing w:val="-3"/>
          <w:sz w:val="20"/>
        </w:rPr>
        <w:t> </w:t>
      </w:r>
      <w:r>
        <w:rPr>
          <w:sz w:val="20"/>
        </w:rPr>
        <w:t>audiencia,</w:t>
      </w:r>
      <w:r>
        <w:rPr>
          <w:spacing w:val="-3"/>
          <w:sz w:val="20"/>
        </w:rPr>
        <w:t> </w:t>
      </w:r>
      <w:r>
        <w:rPr>
          <w:sz w:val="20"/>
        </w:rPr>
        <w:t>la hora</w:t>
      </w:r>
      <w:r>
        <w:rPr>
          <w:spacing w:val="-8"/>
          <w:sz w:val="20"/>
        </w:rPr>
        <w:t> </w:t>
      </w:r>
      <w:r>
        <w:rPr>
          <w:sz w:val="20"/>
        </w:rPr>
        <w:t>en</w:t>
      </w:r>
      <w:r>
        <w:rPr>
          <w:spacing w:val="-5"/>
          <w:sz w:val="20"/>
        </w:rPr>
        <w:t> </w:t>
      </w:r>
      <w:r>
        <w:rPr>
          <w:sz w:val="20"/>
        </w:rPr>
        <w:t>la</w:t>
      </w:r>
      <w:r>
        <w:rPr>
          <w:spacing w:val="-8"/>
          <w:sz w:val="20"/>
        </w:rPr>
        <w:t> </w:t>
      </w:r>
      <w:r>
        <w:rPr>
          <w:sz w:val="20"/>
        </w:rPr>
        <w:t>que</w:t>
      </w:r>
      <w:r>
        <w:rPr>
          <w:spacing w:val="-7"/>
          <w:sz w:val="20"/>
        </w:rPr>
        <w:t> </w:t>
      </w:r>
      <w:r>
        <w:rPr>
          <w:sz w:val="20"/>
        </w:rPr>
        <w:t>termine,</w:t>
      </w:r>
      <w:r>
        <w:rPr>
          <w:spacing w:val="-8"/>
          <w:sz w:val="20"/>
        </w:rPr>
        <w:t> </w:t>
      </w:r>
      <w:r>
        <w:rPr>
          <w:sz w:val="20"/>
        </w:rPr>
        <w:t>así</w:t>
      </w:r>
      <w:r>
        <w:rPr>
          <w:spacing w:val="-4"/>
          <w:sz w:val="20"/>
        </w:rPr>
        <w:t> </w:t>
      </w:r>
      <w:r>
        <w:rPr>
          <w:sz w:val="20"/>
        </w:rPr>
        <w:t>como</w:t>
      </w:r>
      <w:r>
        <w:rPr>
          <w:spacing w:val="-7"/>
          <w:sz w:val="20"/>
        </w:rPr>
        <w:t> </w:t>
      </w:r>
      <w:r>
        <w:rPr>
          <w:sz w:val="20"/>
        </w:rPr>
        <w:t>el</w:t>
      </w:r>
      <w:r>
        <w:rPr>
          <w:spacing w:val="-9"/>
          <w:sz w:val="20"/>
        </w:rPr>
        <w:t> </w:t>
      </w:r>
      <w:r>
        <w:rPr>
          <w:sz w:val="20"/>
        </w:rPr>
        <w:t>nombre</w:t>
      </w:r>
      <w:r>
        <w:rPr>
          <w:spacing w:val="-6"/>
          <w:sz w:val="20"/>
        </w:rPr>
        <w:t> </w:t>
      </w:r>
      <w:r>
        <w:rPr>
          <w:sz w:val="20"/>
        </w:rPr>
        <w:t>de</w:t>
      </w:r>
      <w:r>
        <w:rPr>
          <w:spacing w:val="-8"/>
          <w:sz w:val="20"/>
        </w:rPr>
        <w:t> </w:t>
      </w:r>
      <w:r>
        <w:rPr>
          <w:sz w:val="20"/>
        </w:rPr>
        <w:t>las</w:t>
      </w:r>
      <w:r>
        <w:rPr>
          <w:spacing w:val="-6"/>
          <w:sz w:val="20"/>
        </w:rPr>
        <w:t> </w:t>
      </w:r>
      <w:r>
        <w:rPr>
          <w:sz w:val="20"/>
        </w:rPr>
        <w:t>partes,</w:t>
      </w:r>
      <w:r>
        <w:rPr>
          <w:spacing w:val="-7"/>
          <w:sz w:val="20"/>
        </w:rPr>
        <w:t> </w:t>
      </w:r>
      <w:r>
        <w:rPr>
          <w:sz w:val="20"/>
        </w:rPr>
        <w:t>peritos</w:t>
      </w:r>
      <w:r>
        <w:rPr>
          <w:spacing w:val="-2"/>
          <w:sz w:val="20"/>
        </w:rPr>
        <w:t> </w:t>
      </w:r>
      <w:r>
        <w:rPr>
          <w:sz w:val="20"/>
        </w:rPr>
        <w:t>y</w:t>
      </w:r>
      <w:r>
        <w:rPr>
          <w:spacing w:val="-10"/>
          <w:sz w:val="20"/>
        </w:rPr>
        <w:t> </w:t>
      </w:r>
      <w:r>
        <w:rPr>
          <w:sz w:val="20"/>
        </w:rPr>
        <w:t>testigos</w:t>
      </w:r>
      <w:r>
        <w:rPr>
          <w:spacing w:val="-4"/>
          <w:sz w:val="20"/>
        </w:rPr>
        <w:t> </w:t>
      </w:r>
      <w:r>
        <w:rPr>
          <w:sz w:val="20"/>
        </w:rPr>
        <w:t>y</w:t>
      </w:r>
      <w:r>
        <w:rPr>
          <w:spacing w:val="-10"/>
          <w:sz w:val="20"/>
        </w:rPr>
        <w:t> </w:t>
      </w:r>
      <w:r>
        <w:rPr>
          <w:sz w:val="20"/>
        </w:rPr>
        <w:t>personas</w:t>
      </w:r>
      <w:r>
        <w:rPr>
          <w:spacing w:val="-6"/>
          <w:sz w:val="20"/>
        </w:rPr>
        <w:t> </w:t>
      </w:r>
      <w:r>
        <w:rPr>
          <w:sz w:val="20"/>
        </w:rPr>
        <w:t>que</w:t>
      </w:r>
      <w:r>
        <w:rPr>
          <w:spacing w:val="-8"/>
          <w:sz w:val="20"/>
        </w:rPr>
        <w:t> </w:t>
      </w:r>
      <w:r>
        <w:rPr>
          <w:sz w:val="20"/>
        </w:rPr>
        <w:t>hubieren intervenido</w:t>
      </w:r>
      <w:r>
        <w:rPr>
          <w:spacing w:val="-6"/>
          <w:sz w:val="20"/>
        </w:rPr>
        <w:t> </w:t>
      </w:r>
      <w:r>
        <w:rPr>
          <w:sz w:val="20"/>
        </w:rPr>
        <w:t>en</w:t>
      </w:r>
      <w:r>
        <w:rPr>
          <w:spacing w:val="-3"/>
          <w:sz w:val="20"/>
        </w:rPr>
        <w:t> </w:t>
      </w:r>
      <w:r>
        <w:rPr>
          <w:sz w:val="20"/>
        </w:rPr>
        <w:t>la</w:t>
      </w:r>
      <w:r>
        <w:rPr>
          <w:spacing w:val="-6"/>
          <w:sz w:val="20"/>
        </w:rPr>
        <w:t> </w:t>
      </w:r>
      <w:r>
        <w:rPr>
          <w:sz w:val="20"/>
        </w:rPr>
        <w:t>misma,</w:t>
      </w:r>
      <w:r>
        <w:rPr>
          <w:spacing w:val="-5"/>
          <w:sz w:val="20"/>
        </w:rPr>
        <w:t> </w:t>
      </w:r>
      <w:r>
        <w:rPr>
          <w:sz w:val="20"/>
        </w:rPr>
        <w:t>dejando</w:t>
      </w:r>
      <w:r>
        <w:rPr>
          <w:spacing w:val="-6"/>
          <w:sz w:val="20"/>
        </w:rPr>
        <w:t> </w:t>
      </w:r>
      <w:r>
        <w:rPr>
          <w:sz w:val="20"/>
        </w:rPr>
        <w:t>constancia</w:t>
      </w:r>
      <w:r>
        <w:rPr>
          <w:spacing w:val="-2"/>
          <w:sz w:val="20"/>
        </w:rPr>
        <w:t> </w:t>
      </w:r>
      <w:r>
        <w:rPr>
          <w:sz w:val="20"/>
        </w:rPr>
        <w:t>de</w:t>
      </w:r>
      <w:r>
        <w:rPr>
          <w:spacing w:val="-3"/>
          <w:sz w:val="20"/>
        </w:rPr>
        <w:t> </w:t>
      </w:r>
      <w:r>
        <w:rPr>
          <w:sz w:val="20"/>
        </w:rPr>
        <w:t>los</w:t>
      </w:r>
      <w:r>
        <w:rPr>
          <w:spacing w:val="-4"/>
          <w:sz w:val="20"/>
        </w:rPr>
        <w:t> </w:t>
      </w:r>
      <w:r>
        <w:rPr>
          <w:sz w:val="20"/>
        </w:rPr>
        <w:t>incidentes</w:t>
      </w:r>
      <w:r>
        <w:rPr>
          <w:spacing w:val="-4"/>
          <w:sz w:val="20"/>
        </w:rPr>
        <w:t> </w:t>
      </w:r>
      <w:r>
        <w:rPr>
          <w:sz w:val="20"/>
        </w:rPr>
        <w:t>que</w:t>
      </w:r>
      <w:r>
        <w:rPr>
          <w:spacing w:val="-6"/>
          <w:sz w:val="20"/>
        </w:rPr>
        <w:t> </w:t>
      </w:r>
      <w:r>
        <w:rPr>
          <w:sz w:val="20"/>
        </w:rPr>
        <w:t>se</w:t>
      </w:r>
      <w:r>
        <w:rPr>
          <w:spacing w:val="-2"/>
          <w:sz w:val="20"/>
        </w:rPr>
        <w:t> </w:t>
      </w:r>
      <w:r>
        <w:rPr>
          <w:sz w:val="20"/>
        </w:rPr>
        <w:t>hubieren</w:t>
      </w:r>
      <w:r>
        <w:rPr>
          <w:spacing w:val="-6"/>
          <w:sz w:val="20"/>
        </w:rPr>
        <w:t> </w:t>
      </w:r>
      <w:r>
        <w:rPr>
          <w:sz w:val="20"/>
        </w:rPr>
        <w:t>desarrollado</w:t>
      </w:r>
      <w:r>
        <w:rPr>
          <w:spacing w:val="-5"/>
          <w:sz w:val="20"/>
        </w:rPr>
        <w:t> </w:t>
      </w:r>
      <w:r>
        <w:rPr>
          <w:sz w:val="20"/>
        </w:rPr>
        <w:t>durante la</w:t>
      </w:r>
      <w:r>
        <w:rPr>
          <w:spacing w:val="-2"/>
          <w:sz w:val="20"/>
        </w:rPr>
        <w:t> </w:t>
      </w:r>
      <w:r>
        <w:rPr>
          <w:sz w:val="20"/>
        </w:rPr>
        <w:t>audiencia.</w:t>
      </w:r>
    </w:p>
    <w:p>
      <w:pPr>
        <w:pStyle w:val="BodyText"/>
        <w:spacing w:before="9"/>
        <w:rPr>
          <w:sz w:val="19"/>
        </w:rPr>
      </w:pPr>
    </w:p>
    <w:p>
      <w:pPr>
        <w:pStyle w:val="BodyText"/>
        <w:spacing w:before="1"/>
        <w:ind w:left="142" w:right="180"/>
        <w:jc w:val="both"/>
      </w:pPr>
      <w:r>
        <w:rPr>
          <w:b/>
        </w:rPr>
        <w:t>ARTÍCULO 197. </w:t>
      </w:r>
      <w:r>
        <w:rPr/>
        <w:t>Las autoridades substanciadoras o resolutoras del asunto tienen el deber de mantener el buen orden y de exigir que se les guarde el respeto y la consideración debidos, por lo que tomarán, de oficio o a petición de parte, todas las medidas necesarias establecidas en la ley, tendientes a prevenir o a sancionar cualquier acto contrario al respeto debido hacia ellas y al que han de guardarse las partes entre sí, así como las faltas de decoro y probidad, pudiendo requerir el auxilio de la fuerza pública.</w:t>
      </w:r>
    </w:p>
    <w:p>
      <w:pPr>
        <w:pStyle w:val="BodyText"/>
        <w:spacing w:before="9"/>
        <w:rPr>
          <w:sz w:val="19"/>
        </w:rPr>
      </w:pPr>
    </w:p>
    <w:p>
      <w:pPr>
        <w:pStyle w:val="BodyText"/>
        <w:spacing w:line="242" w:lineRule="auto" w:before="1"/>
        <w:ind w:left="142" w:right="186"/>
        <w:jc w:val="both"/>
      </w:pPr>
      <w:r>
        <w:rPr>
          <w:b/>
        </w:rPr>
        <w:t>ARTÍCULO 198. </w:t>
      </w:r>
      <w:r>
        <w:rPr/>
        <w:t>Cuando la infracción llegare a tipificar un delito, se procederá contra quienes lo cometieren, con arreglo a lo dispuesto en la legislación penal.</w:t>
      </w:r>
    </w:p>
    <w:p>
      <w:pPr>
        <w:pStyle w:val="BodyText"/>
        <w:rPr>
          <w:sz w:val="22"/>
        </w:rPr>
      </w:pPr>
    </w:p>
    <w:p>
      <w:pPr>
        <w:pStyle w:val="BodyText"/>
        <w:spacing w:before="8"/>
        <w:rPr>
          <w:sz w:val="17"/>
        </w:rPr>
      </w:pPr>
    </w:p>
    <w:p>
      <w:pPr>
        <w:pStyle w:val="Heading1"/>
        <w:ind w:left="247"/>
      </w:pPr>
      <w:r>
        <w:rPr/>
        <w:t>Sección Décima Segunda</w:t>
      </w:r>
    </w:p>
    <w:p>
      <w:pPr>
        <w:pStyle w:val="BodyText"/>
        <w:spacing w:before="10"/>
        <w:rPr>
          <w:b/>
          <w:sz w:val="19"/>
        </w:rPr>
      </w:pPr>
    </w:p>
    <w:p>
      <w:pPr>
        <w:spacing w:before="0"/>
        <w:ind w:left="244" w:right="286" w:firstLine="0"/>
        <w:jc w:val="center"/>
        <w:rPr>
          <w:b/>
          <w:sz w:val="20"/>
        </w:rPr>
      </w:pPr>
      <w:r>
        <w:rPr>
          <w:b/>
          <w:sz w:val="20"/>
        </w:rPr>
        <w:t>De las Actuaciones y Resoluciones</w:t>
      </w:r>
    </w:p>
    <w:p>
      <w:pPr>
        <w:pStyle w:val="BodyText"/>
        <w:spacing w:before="1"/>
        <w:rPr>
          <w:b/>
        </w:rPr>
      </w:pPr>
    </w:p>
    <w:p>
      <w:pPr>
        <w:pStyle w:val="BodyText"/>
        <w:spacing w:line="242" w:lineRule="auto"/>
        <w:ind w:left="142" w:right="188"/>
        <w:jc w:val="both"/>
      </w:pPr>
      <w:r>
        <w:rPr>
          <w:b/>
        </w:rPr>
        <w:t>ARTÍCULO 199. </w:t>
      </w:r>
      <w:r>
        <w:rPr/>
        <w:t>Los expedientes se formarán por las autoridades substanciadoras o, en su caso, resolutoras del asunto con la colaboración de las partes, terceros y quienes intervengan en los procedimientos conforme a las siguientes reglas:</w:t>
      </w:r>
    </w:p>
    <w:p>
      <w:pPr>
        <w:pStyle w:val="BodyText"/>
        <w:spacing w:before="7"/>
        <w:rPr>
          <w:sz w:val="19"/>
        </w:rPr>
      </w:pPr>
    </w:p>
    <w:p>
      <w:pPr>
        <w:pStyle w:val="ListParagraph"/>
        <w:numPr>
          <w:ilvl w:val="0"/>
          <w:numId w:val="40"/>
        </w:numPr>
        <w:tabs>
          <w:tab w:pos="570" w:val="left" w:leader="none"/>
        </w:tabs>
        <w:spacing w:line="240" w:lineRule="auto" w:before="0" w:after="0"/>
        <w:ind w:left="142" w:right="182" w:firstLine="0"/>
        <w:jc w:val="both"/>
        <w:rPr>
          <w:sz w:val="20"/>
        </w:rPr>
      </w:pPr>
      <w:r>
        <w:rPr>
          <w:sz w:val="20"/>
        </w:rPr>
        <w:t>Todos</w:t>
      </w:r>
      <w:r>
        <w:rPr>
          <w:spacing w:val="-3"/>
          <w:sz w:val="20"/>
        </w:rPr>
        <w:t> </w:t>
      </w:r>
      <w:r>
        <w:rPr>
          <w:sz w:val="20"/>
        </w:rPr>
        <w:t>los</w:t>
      </w:r>
      <w:r>
        <w:rPr>
          <w:spacing w:val="-2"/>
          <w:sz w:val="20"/>
        </w:rPr>
        <w:t> </w:t>
      </w:r>
      <w:r>
        <w:rPr>
          <w:sz w:val="20"/>
        </w:rPr>
        <w:t>escritos</w:t>
      </w:r>
      <w:r>
        <w:rPr>
          <w:spacing w:val="-2"/>
          <w:sz w:val="20"/>
        </w:rPr>
        <w:t> </w:t>
      </w:r>
      <w:r>
        <w:rPr>
          <w:sz w:val="20"/>
        </w:rPr>
        <w:t>que</w:t>
      </w:r>
      <w:r>
        <w:rPr>
          <w:spacing w:val="-3"/>
          <w:sz w:val="20"/>
        </w:rPr>
        <w:t> </w:t>
      </w:r>
      <w:r>
        <w:rPr>
          <w:sz w:val="20"/>
        </w:rPr>
        <w:t>se</w:t>
      </w:r>
      <w:r>
        <w:rPr>
          <w:spacing w:val="-4"/>
          <w:sz w:val="20"/>
        </w:rPr>
        <w:t> </w:t>
      </w:r>
      <w:r>
        <w:rPr>
          <w:sz w:val="20"/>
        </w:rPr>
        <w:t>presenten</w:t>
      </w:r>
      <w:r>
        <w:rPr>
          <w:spacing w:val="-3"/>
          <w:sz w:val="20"/>
        </w:rPr>
        <w:t> </w:t>
      </w:r>
      <w:r>
        <w:rPr>
          <w:sz w:val="20"/>
        </w:rPr>
        <w:t>deberán</w:t>
      </w:r>
      <w:r>
        <w:rPr>
          <w:spacing w:val="-3"/>
          <w:sz w:val="20"/>
        </w:rPr>
        <w:t> </w:t>
      </w:r>
      <w:r>
        <w:rPr>
          <w:sz w:val="20"/>
        </w:rPr>
        <w:t>estar</w:t>
      </w:r>
      <w:r>
        <w:rPr>
          <w:spacing w:val="-3"/>
          <w:sz w:val="20"/>
        </w:rPr>
        <w:t> </w:t>
      </w:r>
      <w:r>
        <w:rPr>
          <w:sz w:val="20"/>
        </w:rPr>
        <w:t>redactados</w:t>
      </w:r>
      <w:r>
        <w:rPr>
          <w:spacing w:val="-3"/>
          <w:sz w:val="20"/>
        </w:rPr>
        <w:t> </w:t>
      </w:r>
      <w:r>
        <w:rPr>
          <w:sz w:val="20"/>
        </w:rPr>
        <w:t>en</w:t>
      </w:r>
      <w:r>
        <w:rPr>
          <w:spacing w:val="-3"/>
          <w:sz w:val="20"/>
        </w:rPr>
        <w:t> </w:t>
      </w:r>
      <w:r>
        <w:rPr>
          <w:sz w:val="20"/>
        </w:rPr>
        <w:t>español</w:t>
      </w:r>
      <w:r>
        <w:rPr>
          <w:spacing w:val="-4"/>
          <w:sz w:val="20"/>
        </w:rPr>
        <w:t> </w:t>
      </w:r>
      <w:r>
        <w:rPr>
          <w:sz w:val="20"/>
        </w:rPr>
        <w:t>o</w:t>
      </w:r>
      <w:r>
        <w:rPr>
          <w:spacing w:val="-3"/>
          <w:sz w:val="20"/>
        </w:rPr>
        <w:t> </w:t>
      </w:r>
      <w:r>
        <w:rPr>
          <w:sz w:val="20"/>
        </w:rPr>
        <w:t>lengua</w:t>
      </w:r>
      <w:r>
        <w:rPr>
          <w:spacing w:val="-3"/>
          <w:sz w:val="20"/>
        </w:rPr>
        <w:t> </w:t>
      </w:r>
      <w:r>
        <w:rPr>
          <w:sz w:val="20"/>
        </w:rPr>
        <w:t>indígena</w:t>
      </w:r>
      <w:r>
        <w:rPr>
          <w:spacing w:val="-4"/>
          <w:sz w:val="20"/>
        </w:rPr>
        <w:t> </w:t>
      </w:r>
      <w:r>
        <w:rPr>
          <w:sz w:val="20"/>
        </w:rPr>
        <w:t>si fuere</w:t>
      </w:r>
      <w:r>
        <w:rPr>
          <w:spacing w:val="-6"/>
          <w:sz w:val="20"/>
        </w:rPr>
        <w:t> </w:t>
      </w:r>
      <w:r>
        <w:rPr>
          <w:sz w:val="20"/>
        </w:rPr>
        <w:t>el</w:t>
      </w:r>
      <w:r>
        <w:rPr>
          <w:spacing w:val="-7"/>
          <w:sz w:val="20"/>
        </w:rPr>
        <w:t> </w:t>
      </w:r>
      <w:r>
        <w:rPr>
          <w:sz w:val="20"/>
        </w:rPr>
        <w:t>caso</w:t>
      </w:r>
      <w:r>
        <w:rPr>
          <w:spacing w:val="-3"/>
          <w:sz w:val="20"/>
        </w:rPr>
        <w:t> </w:t>
      </w:r>
      <w:r>
        <w:rPr>
          <w:sz w:val="20"/>
        </w:rPr>
        <w:t>y</w:t>
      </w:r>
      <w:r>
        <w:rPr>
          <w:spacing w:val="-8"/>
          <w:sz w:val="20"/>
        </w:rPr>
        <w:t> </w:t>
      </w:r>
      <w:r>
        <w:rPr>
          <w:sz w:val="20"/>
        </w:rPr>
        <w:t>estar</w:t>
      </w:r>
      <w:r>
        <w:rPr>
          <w:spacing w:val="-5"/>
          <w:sz w:val="20"/>
        </w:rPr>
        <w:t> </w:t>
      </w:r>
      <w:r>
        <w:rPr>
          <w:sz w:val="20"/>
        </w:rPr>
        <w:t>firmados</w:t>
      </w:r>
      <w:r>
        <w:rPr>
          <w:spacing w:val="-5"/>
          <w:sz w:val="20"/>
        </w:rPr>
        <w:t> </w:t>
      </w:r>
      <w:r>
        <w:rPr>
          <w:sz w:val="20"/>
        </w:rPr>
        <w:t>o</w:t>
      </w:r>
      <w:r>
        <w:rPr>
          <w:spacing w:val="-5"/>
          <w:sz w:val="20"/>
        </w:rPr>
        <w:t> </w:t>
      </w:r>
      <w:r>
        <w:rPr>
          <w:sz w:val="20"/>
        </w:rPr>
        <w:t>contener</w:t>
      </w:r>
      <w:r>
        <w:rPr>
          <w:spacing w:val="-5"/>
          <w:sz w:val="20"/>
        </w:rPr>
        <w:t> </w:t>
      </w:r>
      <w:r>
        <w:rPr>
          <w:sz w:val="20"/>
        </w:rPr>
        <w:t>su</w:t>
      </w:r>
      <w:r>
        <w:rPr>
          <w:spacing w:val="-6"/>
          <w:sz w:val="20"/>
        </w:rPr>
        <w:t> </w:t>
      </w:r>
      <w:r>
        <w:rPr>
          <w:sz w:val="20"/>
        </w:rPr>
        <w:t>huella</w:t>
      </w:r>
      <w:r>
        <w:rPr>
          <w:spacing w:val="-6"/>
          <w:sz w:val="20"/>
        </w:rPr>
        <w:t> </w:t>
      </w:r>
      <w:r>
        <w:rPr>
          <w:sz w:val="20"/>
        </w:rPr>
        <w:t>digital,</w:t>
      </w:r>
      <w:r>
        <w:rPr>
          <w:spacing w:val="-4"/>
          <w:sz w:val="20"/>
        </w:rPr>
        <w:t> </w:t>
      </w:r>
      <w:r>
        <w:rPr>
          <w:sz w:val="20"/>
        </w:rPr>
        <w:t>por</w:t>
      </w:r>
      <w:r>
        <w:rPr>
          <w:spacing w:val="-5"/>
          <w:sz w:val="20"/>
        </w:rPr>
        <w:t> </w:t>
      </w:r>
      <w:r>
        <w:rPr>
          <w:sz w:val="20"/>
        </w:rPr>
        <w:t>quienes</w:t>
      </w:r>
      <w:r>
        <w:rPr>
          <w:spacing w:val="-5"/>
          <w:sz w:val="20"/>
        </w:rPr>
        <w:t> </w:t>
      </w:r>
      <w:r>
        <w:rPr>
          <w:sz w:val="20"/>
        </w:rPr>
        <w:t>intervengan</w:t>
      </w:r>
      <w:r>
        <w:rPr>
          <w:spacing w:val="-6"/>
          <w:sz w:val="20"/>
        </w:rPr>
        <w:t> </w:t>
      </w:r>
      <w:r>
        <w:rPr>
          <w:sz w:val="20"/>
        </w:rPr>
        <w:t>en</w:t>
      </w:r>
      <w:r>
        <w:rPr>
          <w:spacing w:val="-5"/>
          <w:sz w:val="20"/>
        </w:rPr>
        <w:t> </w:t>
      </w:r>
      <w:r>
        <w:rPr>
          <w:sz w:val="20"/>
        </w:rPr>
        <w:t>ellos.</w:t>
      </w:r>
      <w:r>
        <w:rPr>
          <w:spacing w:val="-3"/>
          <w:sz w:val="20"/>
        </w:rPr>
        <w:t> </w:t>
      </w:r>
      <w:r>
        <w:rPr>
          <w:sz w:val="20"/>
        </w:rPr>
        <w:t>En</w:t>
      </w:r>
      <w:r>
        <w:rPr>
          <w:spacing w:val="-6"/>
          <w:sz w:val="20"/>
        </w:rPr>
        <w:t> </w:t>
      </w:r>
      <w:r>
        <w:rPr>
          <w:sz w:val="20"/>
        </w:rPr>
        <w:t>caso de que no supieren o pudieren firmar bastará que se estampe la huella digital, o bien, podrán pedir que</w:t>
      </w:r>
      <w:r>
        <w:rPr>
          <w:spacing w:val="-13"/>
          <w:sz w:val="20"/>
        </w:rPr>
        <w:t> </w:t>
      </w:r>
      <w:r>
        <w:rPr>
          <w:sz w:val="20"/>
        </w:rPr>
        <w:t>firme</w:t>
      </w:r>
      <w:r>
        <w:rPr>
          <w:spacing w:val="-12"/>
          <w:sz w:val="20"/>
        </w:rPr>
        <w:t> </w:t>
      </w:r>
      <w:r>
        <w:rPr>
          <w:sz w:val="20"/>
        </w:rPr>
        <w:t>otra</w:t>
      </w:r>
      <w:r>
        <w:rPr>
          <w:spacing w:val="-11"/>
          <w:sz w:val="20"/>
        </w:rPr>
        <w:t> </w:t>
      </w:r>
      <w:r>
        <w:rPr>
          <w:sz w:val="20"/>
        </w:rPr>
        <w:t>persona</w:t>
      </w:r>
      <w:r>
        <w:rPr>
          <w:spacing w:val="-9"/>
          <w:sz w:val="20"/>
        </w:rPr>
        <w:t> </w:t>
      </w:r>
      <w:r>
        <w:rPr>
          <w:sz w:val="20"/>
        </w:rPr>
        <w:t>a</w:t>
      </w:r>
      <w:r>
        <w:rPr>
          <w:spacing w:val="-12"/>
          <w:sz w:val="20"/>
        </w:rPr>
        <w:t> </w:t>
      </w:r>
      <w:r>
        <w:rPr>
          <w:sz w:val="20"/>
        </w:rPr>
        <w:t>su</w:t>
      </w:r>
      <w:r>
        <w:rPr>
          <w:spacing w:val="-9"/>
          <w:sz w:val="20"/>
        </w:rPr>
        <w:t> </w:t>
      </w:r>
      <w:r>
        <w:rPr>
          <w:sz w:val="20"/>
        </w:rPr>
        <w:t>ruego</w:t>
      </w:r>
      <w:r>
        <w:rPr>
          <w:spacing w:val="-7"/>
          <w:sz w:val="20"/>
        </w:rPr>
        <w:t> </w:t>
      </w:r>
      <w:r>
        <w:rPr>
          <w:sz w:val="20"/>
        </w:rPr>
        <w:t>y</w:t>
      </w:r>
      <w:r>
        <w:rPr>
          <w:spacing w:val="-15"/>
          <w:sz w:val="20"/>
        </w:rPr>
        <w:t> </w:t>
      </w:r>
      <w:r>
        <w:rPr>
          <w:sz w:val="20"/>
        </w:rPr>
        <w:t>a</w:t>
      </w:r>
      <w:r>
        <w:rPr>
          <w:spacing w:val="-12"/>
          <w:sz w:val="20"/>
        </w:rPr>
        <w:t> </w:t>
      </w:r>
      <w:r>
        <w:rPr>
          <w:sz w:val="20"/>
        </w:rPr>
        <w:t>su</w:t>
      </w:r>
      <w:r>
        <w:rPr>
          <w:spacing w:val="-9"/>
          <w:sz w:val="20"/>
        </w:rPr>
        <w:t> </w:t>
      </w:r>
      <w:r>
        <w:rPr>
          <w:sz w:val="20"/>
        </w:rPr>
        <w:t>nombre</w:t>
      </w:r>
      <w:r>
        <w:rPr>
          <w:spacing w:val="-11"/>
          <w:sz w:val="20"/>
        </w:rPr>
        <w:t> </w:t>
      </w:r>
      <w:r>
        <w:rPr>
          <w:sz w:val="20"/>
        </w:rPr>
        <w:t>debiéndose</w:t>
      </w:r>
      <w:r>
        <w:rPr>
          <w:spacing w:val="-12"/>
          <w:sz w:val="20"/>
        </w:rPr>
        <w:t> </w:t>
      </w:r>
      <w:r>
        <w:rPr>
          <w:sz w:val="20"/>
        </w:rPr>
        <w:t>señalar</w:t>
      </w:r>
      <w:r>
        <w:rPr>
          <w:spacing w:val="-11"/>
          <w:sz w:val="20"/>
        </w:rPr>
        <w:t> </w:t>
      </w:r>
      <w:r>
        <w:rPr>
          <w:sz w:val="20"/>
        </w:rPr>
        <w:t>tal</w:t>
      </w:r>
      <w:r>
        <w:rPr>
          <w:spacing w:val="-13"/>
          <w:sz w:val="20"/>
        </w:rPr>
        <w:t> </w:t>
      </w:r>
      <w:r>
        <w:rPr>
          <w:sz w:val="20"/>
        </w:rPr>
        <w:t>circunstancia.</w:t>
      </w:r>
      <w:r>
        <w:rPr>
          <w:spacing w:val="-11"/>
          <w:sz w:val="20"/>
        </w:rPr>
        <w:t> </w:t>
      </w:r>
      <w:r>
        <w:rPr>
          <w:sz w:val="20"/>
        </w:rPr>
        <w:t>En</w:t>
      </w:r>
      <w:r>
        <w:rPr>
          <w:spacing w:val="-12"/>
          <w:sz w:val="20"/>
        </w:rPr>
        <w:t> </w:t>
      </w:r>
      <w:r>
        <w:rPr>
          <w:sz w:val="20"/>
        </w:rPr>
        <w:t>este</w:t>
      </w:r>
      <w:r>
        <w:rPr>
          <w:spacing w:val="-12"/>
          <w:sz w:val="20"/>
        </w:rPr>
        <w:t> </w:t>
      </w:r>
      <w:r>
        <w:rPr>
          <w:sz w:val="20"/>
        </w:rPr>
        <w:t>último caso se requerirá que el autor de la promoción comparezca personalmente ante la autoridad substanciadora o resolutora, según sea el caso, a ratificar su escrito dentro de los tres días siguientes, de no comparecer se tendrá por no presentado dicho</w:t>
      </w:r>
      <w:r>
        <w:rPr>
          <w:spacing w:val="-6"/>
          <w:sz w:val="20"/>
        </w:rPr>
        <w:t> </w:t>
      </w:r>
      <w:r>
        <w:rPr>
          <w:sz w:val="20"/>
        </w:rPr>
        <w:t>escrito;</w:t>
      </w:r>
    </w:p>
    <w:p>
      <w:pPr>
        <w:spacing w:after="0" w:line="240" w:lineRule="auto"/>
        <w:jc w:val="both"/>
        <w:rPr>
          <w:sz w:val="20"/>
        </w:rPr>
        <w:sectPr>
          <w:pgSz w:w="12240" w:h="15840"/>
          <w:pgMar w:top="1340" w:bottom="280" w:left="1560" w:right="1520"/>
        </w:sectPr>
      </w:pPr>
    </w:p>
    <w:p>
      <w:pPr>
        <w:pStyle w:val="ListParagraph"/>
        <w:numPr>
          <w:ilvl w:val="0"/>
          <w:numId w:val="40"/>
        </w:numPr>
        <w:tabs>
          <w:tab w:pos="570" w:val="left" w:leader="none"/>
        </w:tabs>
        <w:spacing w:line="240" w:lineRule="auto" w:before="73" w:after="0"/>
        <w:ind w:left="142" w:right="185" w:firstLine="0"/>
        <w:jc w:val="both"/>
        <w:rPr>
          <w:sz w:val="20"/>
        </w:rPr>
      </w:pPr>
      <w:r>
        <w:rPr>
          <w:sz w:val="20"/>
        </w:rPr>
        <w:t>Los documentos redactados en idioma extranjero, se acompañarán con su debida traducción, de la cual se dará vista a las partes para que manifiesten lo que a su derecho</w:t>
      </w:r>
      <w:r>
        <w:rPr>
          <w:spacing w:val="-17"/>
          <w:sz w:val="20"/>
        </w:rPr>
        <w:t> </w:t>
      </w:r>
      <w:r>
        <w:rPr>
          <w:sz w:val="20"/>
        </w:rPr>
        <w:t>convenga;</w:t>
      </w:r>
    </w:p>
    <w:p>
      <w:pPr>
        <w:pStyle w:val="BodyText"/>
        <w:spacing w:before="1"/>
      </w:pPr>
    </w:p>
    <w:p>
      <w:pPr>
        <w:pStyle w:val="ListParagraph"/>
        <w:numPr>
          <w:ilvl w:val="0"/>
          <w:numId w:val="40"/>
        </w:numPr>
        <w:tabs>
          <w:tab w:pos="570" w:val="left" w:leader="none"/>
        </w:tabs>
        <w:spacing w:line="240" w:lineRule="auto" w:before="1" w:after="0"/>
        <w:ind w:left="142" w:right="177" w:firstLine="0"/>
        <w:jc w:val="both"/>
        <w:rPr>
          <w:sz w:val="20"/>
        </w:rPr>
      </w:pPr>
      <w:r>
        <w:rPr>
          <w:sz w:val="20"/>
        </w:rPr>
        <w:t>En toda actuación las cantidades y fechas se escribirán con letra, y no se emplearán abreviaturas,</w:t>
      </w:r>
      <w:r>
        <w:rPr>
          <w:spacing w:val="-4"/>
          <w:sz w:val="20"/>
        </w:rPr>
        <w:t> </w:t>
      </w:r>
      <w:r>
        <w:rPr>
          <w:sz w:val="20"/>
        </w:rPr>
        <w:t>ni</w:t>
      </w:r>
      <w:r>
        <w:rPr>
          <w:spacing w:val="-6"/>
          <w:sz w:val="20"/>
        </w:rPr>
        <w:t> </w:t>
      </w:r>
      <w:r>
        <w:rPr>
          <w:sz w:val="20"/>
        </w:rPr>
        <w:t>se</w:t>
      </w:r>
      <w:r>
        <w:rPr>
          <w:spacing w:val="-7"/>
          <w:sz w:val="20"/>
        </w:rPr>
        <w:t> </w:t>
      </w:r>
      <w:r>
        <w:rPr>
          <w:sz w:val="20"/>
        </w:rPr>
        <w:t>rasparán</w:t>
      </w:r>
      <w:r>
        <w:rPr>
          <w:spacing w:val="-6"/>
          <w:sz w:val="20"/>
        </w:rPr>
        <w:t> </w:t>
      </w:r>
      <w:r>
        <w:rPr>
          <w:sz w:val="20"/>
        </w:rPr>
        <w:t>las</w:t>
      </w:r>
      <w:r>
        <w:rPr>
          <w:spacing w:val="-6"/>
          <w:sz w:val="20"/>
        </w:rPr>
        <w:t> </w:t>
      </w:r>
      <w:r>
        <w:rPr>
          <w:sz w:val="20"/>
        </w:rPr>
        <w:t>frases</w:t>
      </w:r>
      <w:r>
        <w:rPr>
          <w:spacing w:val="-6"/>
          <w:sz w:val="20"/>
        </w:rPr>
        <w:t> </w:t>
      </w:r>
      <w:r>
        <w:rPr>
          <w:sz w:val="20"/>
        </w:rPr>
        <w:t>equivocadas,</w:t>
      </w:r>
      <w:r>
        <w:rPr>
          <w:spacing w:val="-6"/>
          <w:sz w:val="20"/>
        </w:rPr>
        <w:t> </w:t>
      </w:r>
      <w:r>
        <w:rPr>
          <w:sz w:val="20"/>
        </w:rPr>
        <w:t>sobre</w:t>
      </w:r>
      <w:r>
        <w:rPr>
          <w:spacing w:val="-5"/>
          <w:sz w:val="20"/>
        </w:rPr>
        <w:t> </w:t>
      </w:r>
      <w:r>
        <w:rPr>
          <w:sz w:val="20"/>
        </w:rPr>
        <w:t>las</w:t>
      </w:r>
      <w:r>
        <w:rPr>
          <w:spacing w:val="-4"/>
          <w:sz w:val="20"/>
        </w:rPr>
        <w:t> </w:t>
      </w:r>
      <w:r>
        <w:rPr>
          <w:sz w:val="20"/>
        </w:rPr>
        <w:t>que</w:t>
      </w:r>
      <w:r>
        <w:rPr>
          <w:spacing w:val="-6"/>
          <w:sz w:val="20"/>
        </w:rPr>
        <w:t> </w:t>
      </w:r>
      <w:r>
        <w:rPr>
          <w:sz w:val="20"/>
        </w:rPr>
        <w:t>solo</w:t>
      </w:r>
      <w:r>
        <w:rPr>
          <w:spacing w:val="-5"/>
          <w:sz w:val="20"/>
        </w:rPr>
        <w:t> </w:t>
      </w:r>
      <w:r>
        <w:rPr>
          <w:sz w:val="20"/>
        </w:rPr>
        <w:t>se</w:t>
      </w:r>
      <w:r>
        <w:rPr>
          <w:spacing w:val="-5"/>
          <w:sz w:val="20"/>
        </w:rPr>
        <w:t> </w:t>
      </w:r>
      <w:r>
        <w:rPr>
          <w:sz w:val="20"/>
        </w:rPr>
        <w:t>pondrá</w:t>
      </w:r>
      <w:r>
        <w:rPr>
          <w:spacing w:val="-4"/>
          <w:sz w:val="20"/>
        </w:rPr>
        <w:t> </w:t>
      </w:r>
      <w:r>
        <w:rPr>
          <w:sz w:val="20"/>
        </w:rPr>
        <w:t>una</w:t>
      </w:r>
      <w:r>
        <w:rPr>
          <w:spacing w:val="-4"/>
          <w:sz w:val="20"/>
        </w:rPr>
        <w:t> </w:t>
      </w:r>
      <w:r>
        <w:rPr>
          <w:sz w:val="20"/>
        </w:rPr>
        <w:t>línea</w:t>
      </w:r>
      <w:r>
        <w:rPr>
          <w:spacing w:val="-5"/>
          <w:sz w:val="20"/>
        </w:rPr>
        <w:t> </w:t>
      </w:r>
      <w:r>
        <w:rPr>
          <w:sz w:val="20"/>
        </w:rPr>
        <w:t>delgada que permita su lectura salvándose al final del documento con toda precisión el error cometido. Lo anterior no será aplicable cuando las actuaciones se realicen mediante el uso de equipos de cómputo, pero será responsabilidad de la autoridad substanciadora o resolutora, que en las actuaciones se haga constar fehacientemente lo acontecido durante</w:t>
      </w:r>
      <w:r>
        <w:rPr>
          <w:spacing w:val="-5"/>
          <w:sz w:val="20"/>
        </w:rPr>
        <w:t> </w:t>
      </w:r>
      <w:r>
        <w:rPr>
          <w:sz w:val="20"/>
        </w:rPr>
        <w:t>ellas;</w:t>
      </w:r>
    </w:p>
    <w:p>
      <w:pPr>
        <w:pStyle w:val="BodyText"/>
      </w:pPr>
    </w:p>
    <w:p>
      <w:pPr>
        <w:pStyle w:val="ListParagraph"/>
        <w:numPr>
          <w:ilvl w:val="0"/>
          <w:numId w:val="40"/>
        </w:numPr>
        <w:tabs>
          <w:tab w:pos="570" w:val="left" w:leader="none"/>
        </w:tabs>
        <w:spacing w:line="240" w:lineRule="auto" w:before="0" w:after="0"/>
        <w:ind w:left="142" w:right="187" w:firstLine="0"/>
        <w:jc w:val="both"/>
        <w:rPr>
          <w:sz w:val="20"/>
        </w:rPr>
      </w:pPr>
      <w:r>
        <w:rPr>
          <w:sz w:val="20"/>
        </w:rPr>
        <w:t>Todas las constancias del expediente deberán ser foliadas, selladas y rubricadas en orden progresivo,</w:t>
      </w:r>
      <w:r>
        <w:rPr>
          <w:spacing w:val="2"/>
          <w:sz w:val="20"/>
        </w:rPr>
        <w:t> </w:t>
      </w:r>
      <w:r>
        <w:rPr>
          <w:sz w:val="20"/>
        </w:rPr>
        <w:t>y</w:t>
      </w:r>
    </w:p>
    <w:p>
      <w:pPr>
        <w:pStyle w:val="BodyText"/>
        <w:spacing w:before="10"/>
        <w:rPr>
          <w:sz w:val="19"/>
        </w:rPr>
      </w:pPr>
    </w:p>
    <w:p>
      <w:pPr>
        <w:pStyle w:val="ListParagraph"/>
        <w:numPr>
          <w:ilvl w:val="0"/>
          <w:numId w:val="40"/>
        </w:numPr>
        <w:tabs>
          <w:tab w:pos="570" w:val="left" w:leader="none"/>
        </w:tabs>
        <w:spacing w:line="240" w:lineRule="auto" w:before="0" w:after="0"/>
        <w:ind w:left="142" w:right="183" w:firstLine="0"/>
        <w:jc w:val="both"/>
        <w:rPr>
          <w:sz w:val="20"/>
        </w:rPr>
      </w:pPr>
      <w:r>
        <w:rPr>
          <w:sz w:val="20"/>
        </w:rPr>
        <w:t>Las actuaciones serán autorizadas por las autoridades substanciadoras o resolutoras, y, en su caso, por el secretario a quien corresponda certificar o dar fe del acto cuando así se determine de conformidad con las leyes</w:t>
      </w:r>
      <w:r>
        <w:rPr>
          <w:spacing w:val="1"/>
          <w:sz w:val="20"/>
        </w:rPr>
        <w:t> </w:t>
      </w:r>
      <w:r>
        <w:rPr>
          <w:sz w:val="20"/>
        </w:rPr>
        <w:t>correspondientes.</w:t>
      </w:r>
    </w:p>
    <w:p>
      <w:pPr>
        <w:pStyle w:val="BodyText"/>
        <w:spacing w:before="9"/>
        <w:rPr>
          <w:sz w:val="19"/>
        </w:rPr>
      </w:pPr>
    </w:p>
    <w:p>
      <w:pPr>
        <w:pStyle w:val="BodyText"/>
        <w:spacing w:line="242" w:lineRule="auto"/>
        <w:ind w:left="142" w:right="182"/>
        <w:jc w:val="both"/>
      </w:pPr>
      <w:r>
        <w:rPr>
          <w:b/>
        </w:rPr>
        <w:t>ARTÍCULO 200. </w:t>
      </w:r>
      <w:r>
        <w:rPr/>
        <w:t>Las actuaciones serán nulas cuando les falte alguno de sus requisitos esenciales, de manera que quede sin defensa cualquiera de las partes. No podrá reclamar la nulidad la parte que hubiere dado lugar a ella.</w:t>
      </w:r>
    </w:p>
    <w:p>
      <w:pPr>
        <w:pStyle w:val="BodyText"/>
        <w:spacing w:before="7"/>
        <w:rPr>
          <w:sz w:val="19"/>
        </w:rPr>
      </w:pPr>
    </w:p>
    <w:p>
      <w:pPr>
        <w:spacing w:before="0"/>
        <w:ind w:left="142" w:right="0" w:firstLine="0"/>
        <w:jc w:val="both"/>
        <w:rPr>
          <w:sz w:val="20"/>
        </w:rPr>
      </w:pPr>
      <w:r>
        <w:rPr>
          <w:b/>
          <w:sz w:val="20"/>
        </w:rPr>
        <w:t>ARTÍCULO 201. </w:t>
      </w:r>
      <w:r>
        <w:rPr>
          <w:sz w:val="20"/>
        </w:rPr>
        <w:t>Las resoluciones serán:</w:t>
      </w:r>
    </w:p>
    <w:p>
      <w:pPr>
        <w:pStyle w:val="BodyText"/>
      </w:pPr>
    </w:p>
    <w:p>
      <w:pPr>
        <w:pStyle w:val="ListParagraph"/>
        <w:numPr>
          <w:ilvl w:val="0"/>
          <w:numId w:val="41"/>
        </w:numPr>
        <w:tabs>
          <w:tab w:pos="570" w:val="left" w:leader="none"/>
        </w:tabs>
        <w:spacing w:line="240" w:lineRule="auto" w:before="1" w:after="0"/>
        <w:ind w:left="569" w:right="0" w:hanging="428"/>
        <w:jc w:val="both"/>
        <w:rPr>
          <w:sz w:val="20"/>
        </w:rPr>
      </w:pPr>
      <w:r>
        <w:rPr>
          <w:sz w:val="20"/>
        </w:rPr>
        <w:t>Acuerdos, cuando se trate de aquellas sobre simples resoluciones de</w:t>
      </w:r>
      <w:r>
        <w:rPr>
          <w:spacing w:val="-3"/>
          <w:sz w:val="20"/>
        </w:rPr>
        <w:t> </w:t>
      </w:r>
      <w:r>
        <w:rPr>
          <w:sz w:val="20"/>
        </w:rPr>
        <w:t>trámite;</w:t>
      </w:r>
    </w:p>
    <w:p>
      <w:pPr>
        <w:pStyle w:val="BodyText"/>
      </w:pPr>
    </w:p>
    <w:p>
      <w:pPr>
        <w:pStyle w:val="ListParagraph"/>
        <w:numPr>
          <w:ilvl w:val="0"/>
          <w:numId w:val="41"/>
        </w:numPr>
        <w:tabs>
          <w:tab w:pos="570" w:val="left" w:leader="none"/>
        </w:tabs>
        <w:spacing w:line="240" w:lineRule="auto" w:before="0" w:after="0"/>
        <w:ind w:left="569" w:right="0" w:hanging="428"/>
        <w:jc w:val="both"/>
        <w:rPr>
          <w:sz w:val="20"/>
        </w:rPr>
      </w:pPr>
      <w:r>
        <w:rPr>
          <w:sz w:val="20"/>
        </w:rPr>
        <w:t>Autos provisionales, los que se refieren a determinaciones que se ejecuten</w:t>
      </w:r>
      <w:r>
        <w:rPr>
          <w:spacing w:val="-17"/>
          <w:sz w:val="20"/>
        </w:rPr>
        <w:t> </w:t>
      </w:r>
      <w:r>
        <w:rPr>
          <w:sz w:val="20"/>
        </w:rPr>
        <w:t>provisionalmente;</w:t>
      </w:r>
    </w:p>
    <w:p>
      <w:pPr>
        <w:pStyle w:val="BodyText"/>
        <w:spacing w:before="1"/>
      </w:pPr>
    </w:p>
    <w:p>
      <w:pPr>
        <w:pStyle w:val="ListParagraph"/>
        <w:numPr>
          <w:ilvl w:val="0"/>
          <w:numId w:val="41"/>
        </w:numPr>
        <w:tabs>
          <w:tab w:pos="570" w:val="left" w:leader="none"/>
        </w:tabs>
        <w:spacing w:line="240" w:lineRule="auto" w:before="0" w:after="0"/>
        <w:ind w:left="142" w:right="184" w:firstLine="0"/>
        <w:jc w:val="both"/>
        <w:rPr>
          <w:sz w:val="20"/>
        </w:rPr>
      </w:pPr>
      <w:r>
        <w:rPr>
          <w:sz w:val="20"/>
        </w:rPr>
        <w:t>Autos</w:t>
      </w:r>
      <w:r>
        <w:rPr>
          <w:spacing w:val="-7"/>
          <w:sz w:val="20"/>
        </w:rPr>
        <w:t> </w:t>
      </w:r>
      <w:r>
        <w:rPr>
          <w:sz w:val="20"/>
        </w:rPr>
        <w:t>preparatorios,</w:t>
      </w:r>
      <w:r>
        <w:rPr>
          <w:spacing w:val="-10"/>
          <w:sz w:val="20"/>
        </w:rPr>
        <w:t> </w:t>
      </w:r>
      <w:r>
        <w:rPr>
          <w:sz w:val="20"/>
        </w:rPr>
        <w:t>que</w:t>
      </w:r>
      <w:r>
        <w:rPr>
          <w:spacing w:val="-8"/>
          <w:sz w:val="20"/>
        </w:rPr>
        <w:t> </w:t>
      </w:r>
      <w:r>
        <w:rPr>
          <w:sz w:val="20"/>
        </w:rPr>
        <w:t>son</w:t>
      </w:r>
      <w:r>
        <w:rPr>
          <w:spacing w:val="-9"/>
          <w:sz w:val="20"/>
        </w:rPr>
        <w:t> </w:t>
      </w:r>
      <w:r>
        <w:rPr>
          <w:sz w:val="20"/>
        </w:rPr>
        <w:t>resoluciones</w:t>
      </w:r>
      <w:r>
        <w:rPr>
          <w:spacing w:val="-9"/>
          <w:sz w:val="20"/>
        </w:rPr>
        <w:t> </w:t>
      </w:r>
      <w:r>
        <w:rPr>
          <w:sz w:val="20"/>
        </w:rPr>
        <w:t>por</w:t>
      </w:r>
      <w:r>
        <w:rPr>
          <w:spacing w:val="-8"/>
          <w:sz w:val="20"/>
        </w:rPr>
        <w:t> </w:t>
      </w:r>
      <w:r>
        <w:rPr>
          <w:sz w:val="20"/>
        </w:rPr>
        <w:t>las</w:t>
      </w:r>
      <w:r>
        <w:rPr>
          <w:spacing w:val="-9"/>
          <w:sz w:val="20"/>
        </w:rPr>
        <w:t> </w:t>
      </w:r>
      <w:r>
        <w:rPr>
          <w:sz w:val="20"/>
        </w:rPr>
        <w:t>que</w:t>
      </w:r>
      <w:r>
        <w:rPr>
          <w:spacing w:val="-8"/>
          <w:sz w:val="20"/>
        </w:rPr>
        <w:t> </w:t>
      </w:r>
      <w:r>
        <w:rPr>
          <w:sz w:val="20"/>
        </w:rPr>
        <w:t>se</w:t>
      </w:r>
      <w:r>
        <w:rPr>
          <w:spacing w:val="-9"/>
          <w:sz w:val="20"/>
        </w:rPr>
        <w:t> </w:t>
      </w:r>
      <w:r>
        <w:rPr>
          <w:sz w:val="20"/>
        </w:rPr>
        <w:t>prepara</w:t>
      </w:r>
      <w:r>
        <w:rPr>
          <w:spacing w:val="-10"/>
          <w:sz w:val="20"/>
        </w:rPr>
        <w:t> </w:t>
      </w:r>
      <w:r>
        <w:rPr>
          <w:sz w:val="20"/>
        </w:rPr>
        <w:t>el</w:t>
      </w:r>
      <w:r>
        <w:rPr>
          <w:spacing w:val="-11"/>
          <w:sz w:val="20"/>
        </w:rPr>
        <w:t> </w:t>
      </w:r>
      <w:r>
        <w:rPr>
          <w:sz w:val="20"/>
        </w:rPr>
        <w:t>conocimiento</w:t>
      </w:r>
      <w:r>
        <w:rPr>
          <w:spacing w:val="-7"/>
          <w:sz w:val="20"/>
        </w:rPr>
        <w:t> </w:t>
      </w:r>
      <w:r>
        <w:rPr>
          <w:sz w:val="20"/>
        </w:rPr>
        <w:t>y</w:t>
      </w:r>
      <w:r>
        <w:rPr>
          <w:spacing w:val="-11"/>
          <w:sz w:val="20"/>
        </w:rPr>
        <w:t> </w:t>
      </w:r>
      <w:r>
        <w:rPr>
          <w:sz w:val="20"/>
        </w:rPr>
        <w:t>decisión</w:t>
      </w:r>
      <w:r>
        <w:rPr>
          <w:spacing w:val="-9"/>
          <w:sz w:val="20"/>
        </w:rPr>
        <w:t> </w:t>
      </w:r>
      <w:r>
        <w:rPr>
          <w:sz w:val="20"/>
        </w:rPr>
        <w:t>del asunto, se ordena la admisión, la preparación de pruebas o su</w:t>
      </w:r>
      <w:r>
        <w:rPr>
          <w:spacing w:val="-3"/>
          <w:sz w:val="20"/>
        </w:rPr>
        <w:t> </w:t>
      </w:r>
      <w:r>
        <w:rPr>
          <w:sz w:val="20"/>
        </w:rPr>
        <w:t>desahogo;</w:t>
      </w:r>
    </w:p>
    <w:p>
      <w:pPr>
        <w:pStyle w:val="ListParagraph"/>
        <w:numPr>
          <w:ilvl w:val="0"/>
          <w:numId w:val="41"/>
        </w:numPr>
        <w:tabs>
          <w:tab w:pos="570" w:val="left" w:leader="none"/>
        </w:tabs>
        <w:spacing w:line="228" w:lineRule="exact" w:before="0" w:after="0"/>
        <w:ind w:left="569" w:right="0" w:hanging="428"/>
        <w:jc w:val="both"/>
        <w:rPr>
          <w:sz w:val="20"/>
        </w:rPr>
      </w:pPr>
      <w:r>
        <w:rPr>
          <w:sz w:val="20"/>
        </w:rPr>
        <w:t>Sentencias interlocutorias, que son aquellas que resuelven un incidente,</w:t>
      </w:r>
      <w:r>
        <w:rPr>
          <w:spacing w:val="-1"/>
          <w:sz w:val="20"/>
        </w:rPr>
        <w:t> </w:t>
      </w:r>
      <w:r>
        <w:rPr>
          <w:sz w:val="20"/>
        </w:rPr>
        <w:t>y</w:t>
      </w:r>
    </w:p>
    <w:p>
      <w:pPr>
        <w:pStyle w:val="BodyText"/>
        <w:spacing w:before="1"/>
      </w:pPr>
    </w:p>
    <w:p>
      <w:pPr>
        <w:pStyle w:val="ListParagraph"/>
        <w:numPr>
          <w:ilvl w:val="0"/>
          <w:numId w:val="41"/>
        </w:numPr>
        <w:tabs>
          <w:tab w:pos="570" w:val="left" w:leader="none"/>
        </w:tabs>
        <w:spacing w:line="240" w:lineRule="auto" w:before="0" w:after="0"/>
        <w:ind w:left="142" w:right="184" w:firstLine="0"/>
        <w:jc w:val="both"/>
        <w:rPr>
          <w:sz w:val="20"/>
        </w:rPr>
      </w:pPr>
      <w:r>
        <w:rPr>
          <w:sz w:val="20"/>
        </w:rPr>
        <w:t>Sentencias</w:t>
      </w:r>
      <w:r>
        <w:rPr>
          <w:spacing w:val="-12"/>
          <w:sz w:val="20"/>
        </w:rPr>
        <w:t> </w:t>
      </w:r>
      <w:r>
        <w:rPr>
          <w:sz w:val="20"/>
        </w:rPr>
        <w:t>definitivas,</w:t>
      </w:r>
      <w:r>
        <w:rPr>
          <w:spacing w:val="-12"/>
          <w:sz w:val="20"/>
        </w:rPr>
        <w:t> </w:t>
      </w:r>
      <w:r>
        <w:rPr>
          <w:sz w:val="20"/>
        </w:rPr>
        <w:t>que</w:t>
      </w:r>
      <w:r>
        <w:rPr>
          <w:spacing w:val="-9"/>
          <w:sz w:val="20"/>
        </w:rPr>
        <w:t> </w:t>
      </w:r>
      <w:r>
        <w:rPr>
          <w:sz w:val="20"/>
        </w:rPr>
        <w:t>son</w:t>
      </w:r>
      <w:r>
        <w:rPr>
          <w:spacing w:val="-13"/>
          <w:sz w:val="20"/>
        </w:rPr>
        <w:t> </w:t>
      </w:r>
      <w:r>
        <w:rPr>
          <w:sz w:val="20"/>
        </w:rPr>
        <w:t>las</w:t>
      </w:r>
      <w:r>
        <w:rPr>
          <w:spacing w:val="-11"/>
          <w:sz w:val="20"/>
        </w:rPr>
        <w:t> </w:t>
      </w:r>
      <w:r>
        <w:rPr>
          <w:sz w:val="20"/>
        </w:rPr>
        <w:t>que</w:t>
      </w:r>
      <w:r>
        <w:rPr>
          <w:spacing w:val="-11"/>
          <w:sz w:val="20"/>
        </w:rPr>
        <w:t> </w:t>
      </w:r>
      <w:r>
        <w:rPr>
          <w:sz w:val="20"/>
        </w:rPr>
        <w:t>resuelven</w:t>
      </w:r>
      <w:r>
        <w:rPr>
          <w:spacing w:val="-10"/>
          <w:sz w:val="20"/>
        </w:rPr>
        <w:t> </w:t>
      </w:r>
      <w:r>
        <w:rPr>
          <w:sz w:val="20"/>
        </w:rPr>
        <w:t>el</w:t>
      </w:r>
      <w:r>
        <w:rPr>
          <w:spacing w:val="-12"/>
          <w:sz w:val="20"/>
        </w:rPr>
        <w:t> </w:t>
      </w:r>
      <w:r>
        <w:rPr>
          <w:sz w:val="20"/>
        </w:rPr>
        <w:t>fondo</w:t>
      </w:r>
      <w:r>
        <w:rPr>
          <w:spacing w:val="-10"/>
          <w:sz w:val="20"/>
        </w:rPr>
        <w:t> </w:t>
      </w:r>
      <w:r>
        <w:rPr>
          <w:sz w:val="20"/>
        </w:rPr>
        <w:t>del</w:t>
      </w:r>
      <w:r>
        <w:rPr>
          <w:spacing w:val="-11"/>
          <w:sz w:val="20"/>
        </w:rPr>
        <w:t> </w:t>
      </w:r>
      <w:r>
        <w:rPr>
          <w:sz w:val="20"/>
        </w:rPr>
        <w:t>procedimiento</w:t>
      </w:r>
      <w:r>
        <w:rPr>
          <w:spacing w:val="-10"/>
          <w:sz w:val="20"/>
        </w:rPr>
        <w:t> </w:t>
      </w:r>
      <w:r>
        <w:rPr>
          <w:sz w:val="20"/>
        </w:rPr>
        <w:t>de</w:t>
      </w:r>
      <w:r>
        <w:rPr>
          <w:spacing w:val="-13"/>
          <w:sz w:val="20"/>
        </w:rPr>
        <w:t> </w:t>
      </w:r>
      <w:r>
        <w:rPr>
          <w:sz w:val="20"/>
        </w:rPr>
        <w:t>responsabilidad administrativa.</w:t>
      </w:r>
    </w:p>
    <w:p>
      <w:pPr>
        <w:pStyle w:val="BodyText"/>
        <w:spacing w:before="8"/>
        <w:rPr>
          <w:sz w:val="19"/>
        </w:rPr>
      </w:pPr>
    </w:p>
    <w:p>
      <w:pPr>
        <w:pStyle w:val="BodyText"/>
        <w:spacing w:line="242" w:lineRule="auto"/>
        <w:ind w:left="142" w:right="184"/>
        <w:jc w:val="both"/>
      </w:pPr>
      <w:r>
        <w:rPr>
          <w:b/>
        </w:rPr>
        <w:t>ARTÍCULO 202. </w:t>
      </w:r>
      <w:r>
        <w:rPr/>
        <w:t>Las resoluciones deben ser firmadas de forma autógrafa por la autoridad que la emita, y, de ser el caso, por el secretario correspondiente en los términos que se dispongan en las leyes.</w:t>
      </w:r>
    </w:p>
    <w:p>
      <w:pPr>
        <w:pStyle w:val="BodyText"/>
        <w:spacing w:before="7"/>
        <w:rPr>
          <w:sz w:val="19"/>
        </w:rPr>
      </w:pPr>
    </w:p>
    <w:p>
      <w:pPr>
        <w:pStyle w:val="BodyText"/>
        <w:ind w:left="142" w:right="181"/>
        <w:jc w:val="both"/>
      </w:pPr>
      <w:r>
        <w:rPr>
          <w:b/>
        </w:rPr>
        <w:t>ARTÍCULO 203. </w:t>
      </w:r>
      <w:r>
        <w:rPr/>
        <w:t>Los acuerdos, autos y sentencias no podrán modificarse después de haberse firmado, pero las autoridades que los emitan sí podrán aclarar algún concepto cuando éstos sean obscuros o imprecisos, sin alterar su esencia. Las aclaraciones podrán realizarse de oficio, o a petición</w:t>
      </w:r>
      <w:r>
        <w:rPr>
          <w:spacing w:val="-7"/>
        </w:rPr>
        <w:t> </w:t>
      </w:r>
      <w:r>
        <w:rPr/>
        <w:t>de</w:t>
      </w:r>
      <w:r>
        <w:rPr>
          <w:spacing w:val="-6"/>
        </w:rPr>
        <w:t> </w:t>
      </w:r>
      <w:r>
        <w:rPr/>
        <w:t>alguna</w:t>
      </w:r>
      <w:r>
        <w:rPr>
          <w:spacing w:val="-6"/>
        </w:rPr>
        <w:t> </w:t>
      </w:r>
      <w:r>
        <w:rPr/>
        <w:t>de</w:t>
      </w:r>
      <w:r>
        <w:rPr>
          <w:spacing w:val="-6"/>
        </w:rPr>
        <w:t> </w:t>
      </w:r>
      <w:r>
        <w:rPr/>
        <w:t>las</w:t>
      </w:r>
      <w:r>
        <w:rPr>
          <w:spacing w:val="-5"/>
        </w:rPr>
        <w:t> </w:t>
      </w:r>
      <w:r>
        <w:rPr/>
        <w:t>partes</w:t>
      </w:r>
      <w:r>
        <w:rPr>
          <w:spacing w:val="-6"/>
        </w:rPr>
        <w:t> </w:t>
      </w:r>
      <w:r>
        <w:rPr/>
        <w:t>la</w:t>
      </w:r>
      <w:r>
        <w:rPr>
          <w:spacing w:val="-6"/>
        </w:rPr>
        <w:t> </w:t>
      </w:r>
      <w:r>
        <w:rPr/>
        <w:t>que</w:t>
      </w:r>
      <w:r>
        <w:rPr>
          <w:spacing w:val="-6"/>
        </w:rPr>
        <w:t> </w:t>
      </w:r>
      <w:r>
        <w:rPr/>
        <w:t>deberá</w:t>
      </w:r>
      <w:r>
        <w:rPr>
          <w:spacing w:val="-5"/>
        </w:rPr>
        <w:t> </w:t>
      </w:r>
      <w:r>
        <w:rPr/>
        <w:t>promoverse</w:t>
      </w:r>
      <w:r>
        <w:rPr>
          <w:spacing w:val="-6"/>
        </w:rPr>
        <w:t> </w:t>
      </w:r>
      <w:r>
        <w:rPr/>
        <w:t>dentro</w:t>
      </w:r>
      <w:r>
        <w:rPr>
          <w:spacing w:val="-2"/>
        </w:rPr>
        <w:t> </w:t>
      </w:r>
      <w:r>
        <w:rPr/>
        <w:t>de</w:t>
      </w:r>
      <w:r>
        <w:rPr>
          <w:spacing w:val="-3"/>
        </w:rPr>
        <w:t> </w:t>
      </w:r>
      <w:r>
        <w:rPr/>
        <w:t>los</w:t>
      </w:r>
      <w:r>
        <w:rPr>
          <w:spacing w:val="-5"/>
        </w:rPr>
        <w:t> </w:t>
      </w:r>
      <w:r>
        <w:rPr/>
        <w:t>tres</w:t>
      </w:r>
      <w:r>
        <w:rPr>
          <w:spacing w:val="-6"/>
        </w:rPr>
        <w:t> </w:t>
      </w:r>
      <w:r>
        <w:rPr/>
        <w:t>días</w:t>
      </w:r>
      <w:r>
        <w:rPr>
          <w:spacing w:val="-2"/>
        </w:rPr>
        <w:t> </w:t>
      </w:r>
      <w:r>
        <w:rPr/>
        <w:t>hábiles</w:t>
      </w:r>
      <w:r>
        <w:rPr>
          <w:spacing w:val="-5"/>
        </w:rPr>
        <w:t> </w:t>
      </w:r>
      <w:r>
        <w:rPr/>
        <w:t>siguientes a</w:t>
      </w:r>
      <w:r>
        <w:rPr>
          <w:spacing w:val="-13"/>
        </w:rPr>
        <w:t> </w:t>
      </w:r>
      <w:r>
        <w:rPr/>
        <w:t>que</w:t>
      </w:r>
      <w:r>
        <w:rPr>
          <w:spacing w:val="-13"/>
        </w:rPr>
        <w:t> </w:t>
      </w:r>
      <w:r>
        <w:rPr/>
        <w:t>se</w:t>
      </w:r>
      <w:r>
        <w:rPr>
          <w:spacing w:val="-13"/>
        </w:rPr>
        <w:t> </w:t>
      </w:r>
      <w:r>
        <w:rPr/>
        <w:t>tenga</w:t>
      </w:r>
      <w:r>
        <w:rPr>
          <w:spacing w:val="-13"/>
        </w:rPr>
        <w:t> </w:t>
      </w:r>
      <w:r>
        <w:rPr/>
        <w:t>por</w:t>
      </w:r>
      <w:r>
        <w:rPr>
          <w:spacing w:val="-12"/>
        </w:rPr>
        <w:t> </w:t>
      </w:r>
      <w:r>
        <w:rPr/>
        <w:t>hecha</w:t>
      </w:r>
      <w:r>
        <w:rPr>
          <w:spacing w:val="-11"/>
        </w:rPr>
        <w:t> </w:t>
      </w:r>
      <w:r>
        <w:rPr/>
        <w:t>la</w:t>
      </w:r>
      <w:r>
        <w:rPr>
          <w:spacing w:val="-11"/>
        </w:rPr>
        <w:t> </w:t>
      </w:r>
      <w:r>
        <w:rPr/>
        <w:t>notificación</w:t>
      </w:r>
      <w:r>
        <w:rPr>
          <w:spacing w:val="-12"/>
        </w:rPr>
        <w:t> </w:t>
      </w:r>
      <w:r>
        <w:rPr/>
        <w:t>de</w:t>
      </w:r>
      <w:r>
        <w:rPr>
          <w:spacing w:val="-13"/>
        </w:rPr>
        <w:t> </w:t>
      </w:r>
      <w:r>
        <w:rPr/>
        <w:t>la</w:t>
      </w:r>
      <w:r>
        <w:rPr>
          <w:spacing w:val="-13"/>
        </w:rPr>
        <w:t> </w:t>
      </w:r>
      <w:r>
        <w:rPr/>
        <w:t>resolución,</w:t>
      </w:r>
      <w:r>
        <w:rPr>
          <w:spacing w:val="-13"/>
        </w:rPr>
        <w:t> </w:t>
      </w:r>
      <w:r>
        <w:rPr/>
        <w:t>en</w:t>
      </w:r>
      <w:r>
        <w:rPr>
          <w:spacing w:val="-13"/>
        </w:rPr>
        <w:t> </w:t>
      </w:r>
      <w:r>
        <w:rPr/>
        <w:t>cuyo</w:t>
      </w:r>
      <w:r>
        <w:rPr>
          <w:spacing w:val="-11"/>
        </w:rPr>
        <w:t> </w:t>
      </w:r>
      <w:r>
        <w:rPr/>
        <w:t>caso</w:t>
      </w:r>
      <w:r>
        <w:rPr>
          <w:spacing w:val="-13"/>
        </w:rPr>
        <w:t> </w:t>
      </w:r>
      <w:r>
        <w:rPr/>
        <w:t>la</w:t>
      </w:r>
      <w:r>
        <w:rPr>
          <w:spacing w:val="-12"/>
        </w:rPr>
        <w:t> </w:t>
      </w:r>
      <w:r>
        <w:rPr/>
        <w:t>resolución</w:t>
      </w:r>
      <w:r>
        <w:rPr>
          <w:spacing w:val="-13"/>
        </w:rPr>
        <w:t> </w:t>
      </w:r>
      <w:r>
        <w:rPr/>
        <w:t>que</w:t>
      </w:r>
      <w:r>
        <w:rPr>
          <w:spacing w:val="-13"/>
        </w:rPr>
        <w:t> </w:t>
      </w:r>
      <w:r>
        <w:rPr/>
        <w:t>corresponda se dictará dentro de los tres días hábiles</w:t>
      </w:r>
      <w:r>
        <w:rPr>
          <w:spacing w:val="-4"/>
        </w:rPr>
        <w:t> </w:t>
      </w:r>
      <w:r>
        <w:rPr/>
        <w:t>siguientes.</w:t>
      </w:r>
    </w:p>
    <w:p>
      <w:pPr>
        <w:pStyle w:val="BodyText"/>
        <w:spacing w:before="1"/>
      </w:pPr>
    </w:p>
    <w:p>
      <w:pPr>
        <w:pStyle w:val="BodyText"/>
        <w:ind w:left="142" w:right="181"/>
        <w:jc w:val="both"/>
      </w:pPr>
      <w:r>
        <w:rPr>
          <w:b/>
        </w:rPr>
        <w:t>ARTÍCULO</w:t>
      </w:r>
      <w:r>
        <w:rPr>
          <w:b/>
          <w:spacing w:val="-7"/>
        </w:rPr>
        <w:t> </w:t>
      </w:r>
      <w:r>
        <w:rPr>
          <w:b/>
        </w:rPr>
        <w:t>204.</w:t>
      </w:r>
      <w:r>
        <w:rPr>
          <w:b/>
          <w:spacing w:val="-6"/>
        </w:rPr>
        <w:t> </w:t>
      </w:r>
      <w:r>
        <w:rPr/>
        <w:t>Toda</w:t>
      </w:r>
      <w:r>
        <w:rPr>
          <w:spacing w:val="-7"/>
        </w:rPr>
        <w:t> </w:t>
      </w:r>
      <w:r>
        <w:rPr/>
        <w:t>resolución</w:t>
      </w:r>
      <w:r>
        <w:rPr>
          <w:spacing w:val="-8"/>
        </w:rPr>
        <w:t> </w:t>
      </w:r>
      <w:r>
        <w:rPr/>
        <w:t>deberá</w:t>
      </w:r>
      <w:r>
        <w:rPr>
          <w:spacing w:val="-4"/>
        </w:rPr>
        <w:t> </w:t>
      </w:r>
      <w:r>
        <w:rPr/>
        <w:t>ser</w:t>
      </w:r>
      <w:r>
        <w:rPr>
          <w:spacing w:val="-6"/>
        </w:rPr>
        <w:t> </w:t>
      </w:r>
      <w:r>
        <w:rPr/>
        <w:t>clara,</w:t>
      </w:r>
      <w:r>
        <w:rPr>
          <w:spacing w:val="-5"/>
        </w:rPr>
        <w:t> </w:t>
      </w:r>
      <w:r>
        <w:rPr/>
        <w:t>precisa</w:t>
      </w:r>
      <w:r>
        <w:rPr>
          <w:spacing w:val="-5"/>
        </w:rPr>
        <w:t> </w:t>
      </w:r>
      <w:r>
        <w:rPr/>
        <w:t>y</w:t>
      </w:r>
      <w:r>
        <w:rPr>
          <w:spacing w:val="-10"/>
        </w:rPr>
        <w:t> </w:t>
      </w:r>
      <w:r>
        <w:rPr/>
        <w:t>congruente</w:t>
      </w:r>
      <w:r>
        <w:rPr>
          <w:spacing w:val="-8"/>
        </w:rPr>
        <w:t> </w:t>
      </w:r>
      <w:r>
        <w:rPr/>
        <w:t>con</w:t>
      </w:r>
      <w:r>
        <w:rPr>
          <w:spacing w:val="-5"/>
        </w:rPr>
        <w:t> </w:t>
      </w:r>
      <w:r>
        <w:rPr/>
        <w:t>las</w:t>
      </w:r>
      <w:r>
        <w:rPr>
          <w:spacing w:val="-6"/>
        </w:rPr>
        <w:t> </w:t>
      </w:r>
      <w:r>
        <w:rPr/>
        <w:t>promociones</w:t>
      </w:r>
      <w:r>
        <w:rPr>
          <w:spacing w:val="-6"/>
        </w:rPr>
        <w:t> </w:t>
      </w:r>
      <w:r>
        <w:rPr/>
        <w:t>de</w:t>
      </w:r>
      <w:r>
        <w:rPr>
          <w:spacing w:val="-8"/>
        </w:rPr>
        <w:t> </w:t>
      </w:r>
      <w:r>
        <w:rPr/>
        <w:t>las partes, resolviendo sobre lo que en ellas hubieren pedido. Se deberá utilizar un lenguaje sencillo y claro, debiendo evitar las transcripciones</w:t>
      </w:r>
      <w:r>
        <w:rPr>
          <w:spacing w:val="-1"/>
        </w:rPr>
        <w:t> </w:t>
      </w:r>
      <w:r>
        <w:rPr/>
        <w:t>innecesarias.</w:t>
      </w:r>
    </w:p>
    <w:p>
      <w:pPr>
        <w:pStyle w:val="BodyText"/>
        <w:spacing w:before="10"/>
        <w:rPr>
          <w:sz w:val="19"/>
        </w:rPr>
      </w:pPr>
    </w:p>
    <w:p>
      <w:pPr>
        <w:pStyle w:val="BodyText"/>
        <w:spacing w:line="242" w:lineRule="auto" w:before="1"/>
        <w:ind w:left="142" w:right="182"/>
        <w:jc w:val="both"/>
      </w:pPr>
      <w:r>
        <w:rPr>
          <w:b/>
        </w:rPr>
        <w:t>ARTÍCULO 205. </w:t>
      </w:r>
      <w:r>
        <w:rPr/>
        <w:t>Las resoluciones se considerarán que han quedado firmes, cuando transcurridos los plazos previstos en esta Ley</w:t>
      </w:r>
      <w:r>
        <w:rPr>
          <w:b/>
        </w:rPr>
        <w:t>, </w:t>
      </w:r>
      <w:r>
        <w:rPr/>
        <w:t>no se haya interpuesto en su contra recurso alguno; o bien, desde su emisión, cuando no proceda contra ellas recurso o medio ordinario de defensa.</w:t>
      </w:r>
    </w:p>
    <w:p>
      <w:pPr>
        <w:pStyle w:val="BodyText"/>
        <w:spacing w:before="3"/>
        <w:rPr>
          <w:sz w:val="19"/>
        </w:rPr>
      </w:pPr>
    </w:p>
    <w:p>
      <w:pPr>
        <w:pStyle w:val="BodyText"/>
        <w:ind w:left="142"/>
        <w:jc w:val="both"/>
      </w:pPr>
      <w:r>
        <w:rPr>
          <w:b/>
        </w:rPr>
        <w:t>ARTÍCULO 206. </w:t>
      </w:r>
      <w:r>
        <w:rPr/>
        <w:t>Las y sentencias definitivas deberán contener lo siguiente:</w:t>
      </w:r>
    </w:p>
    <w:p>
      <w:pPr>
        <w:pStyle w:val="ListParagraph"/>
        <w:numPr>
          <w:ilvl w:val="0"/>
          <w:numId w:val="42"/>
        </w:numPr>
        <w:tabs>
          <w:tab w:pos="570" w:val="left" w:leader="none"/>
        </w:tabs>
        <w:spacing w:line="240" w:lineRule="auto" w:before="3" w:after="0"/>
        <w:ind w:left="569" w:right="0" w:hanging="428"/>
        <w:jc w:val="both"/>
        <w:rPr>
          <w:sz w:val="20"/>
        </w:rPr>
      </w:pPr>
      <w:r>
        <w:rPr>
          <w:sz w:val="20"/>
        </w:rPr>
        <w:t>Lugar, fecha y autoridad resolutora</w:t>
      </w:r>
      <w:r>
        <w:rPr>
          <w:spacing w:val="-2"/>
          <w:sz w:val="20"/>
        </w:rPr>
        <w:t> </w:t>
      </w:r>
      <w:r>
        <w:rPr>
          <w:sz w:val="20"/>
        </w:rPr>
        <w:t>correspondiente;</w:t>
      </w:r>
    </w:p>
    <w:p>
      <w:pPr>
        <w:spacing w:after="0" w:line="240" w:lineRule="auto"/>
        <w:jc w:val="both"/>
        <w:rPr>
          <w:sz w:val="20"/>
        </w:rPr>
        <w:sectPr>
          <w:pgSz w:w="12240" w:h="15840"/>
          <w:pgMar w:top="1340" w:bottom="280" w:left="1560" w:right="1520"/>
        </w:sectPr>
      </w:pPr>
    </w:p>
    <w:p>
      <w:pPr>
        <w:pStyle w:val="ListParagraph"/>
        <w:numPr>
          <w:ilvl w:val="0"/>
          <w:numId w:val="42"/>
        </w:numPr>
        <w:tabs>
          <w:tab w:pos="569" w:val="left" w:leader="none"/>
          <w:tab w:pos="570" w:val="left" w:leader="none"/>
        </w:tabs>
        <w:spacing w:line="240" w:lineRule="auto" w:before="73" w:after="0"/>
        <w:ind w:left="569" w:right="0" w:hanging="428"/>
        <w:jc w:val="left"/>
        <w:rPr>
          <w:sz w:val="20"/>
        </w:rPr>
      </w:pPr>
      <w:r>
        <w:rPr>
          <w:sz w:val="20"/>
        </w:rPr>
        <w:t>Los motivos y fundamentos que sostengan la competencia de la autoridad</w:t>
      </w:r>
      <w:r>
        <w:rPr>
          <w:spacing w:val="-14"/>
          <w:sz w:val="20"/>
        </w:rPr>
        <w:t> </w:t>
      </w:r>
      <w:r>
        <w:rPr>
          <w:sz w:val="20"/>
        </w:rPr>
        <w:t>resolutora;</w:t>
      </w:r>
    </w:p>
    <w:p>
      <w:pPr>
        <w:pStyle w:val="BodyText"/>
        <w:spacing w:before="1"/>
      </w:pPr>
    </w:p>
    <w:p>
      <w:pPr>
        <w:pStyle w:val="ListParagraph"/>
        <w:numPr>
          <w:ilvl w:val="0"/>
          <w:numId w:val="42"/>
        </w:numPr>
        <w:tabs>
          <w:tab w:pos="569" w:val="left" w:leader="none"/>
          <w:tab w:pos="570" w:val="left" w:leader="none"/>
        </w:tabs>
        <w:spacing w:line="240" w:lineRule="auto" w:before="0" w:after="0"/>
        <w:ind w:left="569" w:right="0" w:hanging="428"/>
        <w:jc w:val="left"/>
        <w:rPr>
          <w:sz w:val="20"/>
        </w:rPr>
      </w:pPr>
      <w:r>
        <w:rPr>
          <w:sz w:val="20"/>
        </w:rPr>
        <w:t>Los antecedentes del</w:t>
      </w:r>
      <w:r>
        <w:rPr>
          <w:spacing w:val="-3"/>
          <w:sz w:val="20"/>
        </w:rPr>
        <w:t> </w:t>
      </w:r>
      <w:r>
        <w:rPr>
          <w:sz w:val="20"/>
        </w:rPr>
        <w:t>caso;</w:t>
      </w:r>
    </w:p>
    <w:p>
      <w:pPr>
        <w:pStyle w:val="BodyText"/>
        <w:spacing w:before="1"/>
      </w:pPr>
    </w:p>
    <w:p>
      <w:pPr>
        <w:pStyle w:val="ListParagraph"/>
        <w:numPr>
          <w:ilvl w:val="0"/>
          <w:numId w:val="42"/>
        </w:numPr>
        <w:tabs>
          <w:tab w:pos="570" w:val="left" w:leader="none"/>
        </w:tabs>
        <w:spacing w:line="240" w:lineRule="auto" w:before="0" w:after="0"/>
        <w:ind w:left="569" w:right="0" w:hanging="428"/>
        <w:jc w:val="left"/>
        <w:rPr>
          <w:sz w:val="20"/>
        </w:rPr>
      </w:pPr>
      <w:r>
        <w:rPr>
          <w:sz w:val="20"/>
        </w:rPr>
        <w:t>La fijación clara y precisa de los hechos controvertidos por las</w:t>
      </w:r>
      <w:r>
        <w:rPr>
          <w:spacing w:val="1"/>
          <w:sz w:val="20"/>
        </w:rPr>
        <w:t> </w:t>
      </w:r>
      <w:r>
        <w:rPr>
          <w:sz w:val="20"/>
        </w:rPr>
        <w:t>partes;</w:t>
      </w:r>
    </w:p>
    <w:p>
      <w:pPr>
        <w:pStyle w:val="BodyText"/>
        <w:spacing w:before="10"/>
        <w:rPr>
          <w:sz w:val="19"/>
        </w:rPr>
      </w:pPr>
    </w:p>
    <w:p>
      <w:pPr>
        <w:pStyle w:val="ListParagraph"/>
        <w:numPr>
          <w:ilvl w:val="0"/>
          <w:numId w:val="42"/>
        </w:numPr>
        <w:tabs>
          <w:tab w:pos="569" w:val="left" w:leader="none"/>
          <w:tab w:pos="570" w:val="left" w:leader="none"/>
        </w:tabs>
        <w:spacing w:line="240" w:lineRule="auto" w:before="0" w:after="0"/>
        <w:ind w:left="569" w:right="0" w:hanging="428"/>
        <w:jc w:val="left"/>
        <w:rPr>
          <w:sz w:val="20"/>
        </w:rPr>
      </w:pPr>
      <w:r>
        <w:rPr>
          <w:sz w:val="20"/>
        </w:rPr>
        <w:t>La valoración de las pruebas admitidas y</w:t>
      </w:r>
      <w:r>
        <w:rPr>
          <w:spacing w:val="-2"/>
          <w:sz w:val="20"/>
        </w:rPr>
        <w:t> </w:t>
      </w:r>
      <w:r>
        <w:rPr>
          <w:sz w:val="20"/>
        </w:rPr>
        <w:t>desahogadas;</w:t>
      </w:r>
    </w:p>
    <w:p>
      <w:pPr>
        <w:pStyle w:val="BodyText"/>
        <w:spacing w:before="1"/>
      </w:pPr>
    </w:p>
    <w:p>
      <w:pPr>
        <w:pStyle w:val="ListParagraph"/>
        <w:numPr>
          <w:ilvl w:val="0"/>
          <w:numId w:val="42"/>
        </w:numPr>
        <w:tabs>
          <w:tab w:pos="570" w:val="left" w:leader="none"/>
        </w:tabs>
        <w:spacing w:line="240" w:lineRule="auto" w:before="0" w:after="0"/>
        <w:ind w:left="142" w:right="177" w:firstLine="0"/>
        <w:jc w:val="both"/>
        <w:rPr>
          <w:sz w:val="20"/>
        </w:rPr>
      </w:pPr>
      <w:r>
        <w:rPr>
          <w:sz w:val="20"/>
        </w:rPr>
        <w:t>Las</w:t>
      </w:r>
      <w:r>
        <w:rPr>
          <w:spacing w:val="-8"/>
          <w:sz w:val="20"/>
        </w:rPr>
        <w:t> </w:t>
      </w:r>
      <w:r>
        <w:rPr>
          <w:sz w:val="20"/>
        </w:rPr>
        <w:t>consideraciones</w:t>
      </w:r>
      <w:r>
        <w:rPr>
          <w:spacing w:val="-7"/>
          <w:sz w:val="20"/>
        </w:rPr>
        <w:t> </w:t>
      </w:r>
      <w:r>
        <w:rPr>
          <w:sz w:val="20"/>
        </w:rPr>
        <w:t>lógico</w:t>
      </w:r>
      <w:r>
        <w:rPr>
          <w:spacing w:val="-6"/>
          <w:sz w:val="20"/>
        </w:rPr>
        <w:t> </w:t>
      </w:r>
      <w:r>
        <w:rPr>
          <w:sz w:val="20"/>
        </w:rPr>
        <w:t>jurídicas</w:t>
      </w:r>
      <w:r>
        <w:rPr>
          <w:spacing w:val="-7"/>
          <w:sz w:val="20"/>
        </w:rPr>
        <w:t> </w:t>
      </w:r>
      <w:r>
        <w:rPr>
          <w:sz w:val="20"/>
        </w:rPr>
        <w:t>que</w:t>
      </w:r>
      <w:r>
        <w:rPr>
          <w:spacing w:val="-8"/>
          <w:sz w:val="20"/>
        </w:rPr>
        <w:t> </w:t>
      </w:r>
      <w:r>
        <w:rPr>
          <w:sz w:val="20"/>
        </w:rPr>
        <w:t>sirven</w:t>
      </w:r>
      <w:r>
        <w:rPr>
          <w:spacing w:val="-8"/>
          <w:sz w:val="20"/>
        </w:rPr>
        <w:t> </w:t>
      </w:r>
      <w:r>
        <w:rPr>
          <w:sz w:val="20"/>
        </w:rPr>
        <w:t>de</w:t>
      </w:r>
      <w:r>
        <w:rPr>
          <w:spacing w:val="-8"/>
          <w:sz w:val="20"/>
        </w:rPr>
        <w:t> </w:t>
      </w:r>
      <w:r>
        <w:rPr>
          <w:sz w:val="20"/>
        </w:rPr>
        <w:t>sustento</w:t>
      </w:r>
      <w:r>
        <w:rPr>
          <w:spacing w:val="-8"/>
          <w:sz w:val="20"/>
        </w:rPr>
        <w:t> </w:t>
      </w:r>
      <w:r>
        <w:rPr>
          <w:sz w:val="20"/>
        </w:rPr>
        <w:t>para</w:t>
      </w:r>
      <w:r>
        <w:rPr>
          <w:spacing w:val="-7"/>
          <w:sz w:val="20"/>
        </w:rPr>
        <w:t> </w:t>
      </w:r>
      <w:r>
        <w:rPr>
          <w:sz w:val="20"/>
        </w:rPr>
        <w:t>la</w:t>
      </w:r>
      <w:r>
        <w:rPr>
          <w:spacing w:val="-8"/>
          <w:sz w:val="20"/>
        </w:rPr>
        <w:t> </w:t>
      </w:r>
      <w:r>
        <w:rPr>
          <w:sz w:val="20"/>
        </w:rPr>
        <w:t>emisión</w:t>
      </w:r>
      <w:r>
        <w:rPr>
          <w:spacing w:val="-8"/>
          <w:sz w:val="20"/>
        </w:rPr>
        <w:t> </w:t>
      </w:r>
      <w:r>
        <w:rPr>
          <w:sz w:val="20"/>
        </w:rPr>
        <w:t>de</w:t>
      </w:r>
      <w:r>
        <w:rPr>
          <w:spacing w:val="-8"/>
          <w:sz w:val="20"/>
        </w:rPr>
        <w:t> </w:t>
      </w:r>
      <w:r>
        <w:rPr>
          <w:sz w:val="20"/>
        </w:rPr>
        <w:t>la</w:t>
      </w:r>
      <w:r>
        <w:rPr>
          <w:spacing w:val="-8"/>
          <w:sz w:val="20"/>
        </w:rPr>
        <w:t> </w:t>
      </w:r>
      <w:r>
        <w:rPr>
          <w:sz w:val="20"/>
        </w:rPr>
        <w:t>resolución.</w:t>
      </w:r>
      <w:r>
        <w:rPr>
          <w:spacing w:val="-5"/>
          <w:sz w:val="20"/>
        </w:rPr>
        <w:t> </w:t>
      </w:r>
      <w:r>
        <w:rPr>
          <w:sz w:val="20"/>
        </w:rPr>
        <w:t>En el caso de que se hayan ocasionado daños y perjuicios a la hacienda pública estatal o municipal o al</w:t>
      </w:r>
      <w:r>
        <w:rPr>
          <w:spacing w:val="-11"/>
          <w:sz w:val="20"/>
        </w:rPr>
        <w:t> </w:t>
      </w:r>
      <w:r>
        <w:rPr>
          <w:sz w:val="20"/>
        </w:rPr>
        <w:t>patrimonio</w:t>
      </w:r>
      <w:r>
        <w:rPr>
          <w:spacing w:val="-10"/>
          <w:sz w:val="20"/>
        </w:rPr>
        <w:t> </w:t>
      </w:r>
      <w:r>
        <w:rPr>
          <w:sz w:val="20"/>
        </w:rPr>
        <w:t>de</w:t>
      </w:r>
      <w:r>
        <w:rPr>
          <w:spacing w:val="-11"/>
          <w:sz w:val="20"/>
        </w:rPr>
        <w:t> </w:t>
      </w:r>
      <w:r>
        <w:rPr>
          <w:sz w:val="20"/>
        </w:rPr>
        <w:t>los</w:t>
      </w:r>
      <w:r>
        <w:rPr>
          <w:spacing w:val="-11"/>
          <w:sz w:val="20"/>
        </w:rPr>
        <w:t> </w:t>
      </w:r>
      <w:r>
        <w:rPr>
          <w:sz w:val="20"/>
        </w:rPr>
        <w:t>entes</w:t>
      </w:r>
      <w:r>
        <w:rPr>
          <w:spacing w:val="-11"/>
          <w:sz w:val="20"/>
        </w:rPr>
        <w:t> </w:t>
      </w:r>
      <w:r>
        <w:rPr>
          <w:sz w:val="20"/>
        </w:rPr>
        <w:t>públicos,</w:t>
      </w:r>
      <w:r>
        <w:rPr>
          <w:spacing w:val="-13"/>
          <w:sz w:val="20"/>
        </w:rPr>
        <w:t> </w:t>
      </w:r>
      <w:r>
        <w:rPr>
          <w:sz w:val="20"/>
        </w:rPr>
        <w:t>se</w:t>
      </w:r>
      <w:r>
        <w:rPr>
          <w:spacing w:val="-9"/>
          <w:sz w:val="20"/>
        </w:rPr>
        <w:t> </w:t>
      </w:r>
      <w:r>
        <w:rPr>
          <w:sz w:val="20"/>
        </w:rPr>
        <w:t>deberá</w:t>
      </w:r>
      <w:r>
        <w:rPr>
          <w:spacing w:val="-12"/>
          <w:sz w:val="20"/>
        </w:rPr>
        <w:t> </w:t>
      </w:r>
      <w:r>
        <w:rPr>
          <w:sz w:val="20"/>
        </w:rPr>
        <w:t>señalar</w:t>
      </w:r>
      <w:r>
        <w:rPr>
          <w:spacing w:val="-11"/>
          <w:sz w:val="20"/>
        </w:rPr>
        <w:t> </w:t>
      </w:r>
      <w:r>
        <w:rPr>
          <w:sz w:val="20"/>
        </w:rPr>
        <w:t>la</w:t>
      </w:r>
      <w:r>
        <w:rPr>
          <w:spacing w:val="-12"/>
          <w:sz w:val="20"/>
        </w:rPr>
        <w:t> </w:t>
      </w:r>
      <w:r>
        <w:rPr>
          <w:sz w:val="20"/>
        </w:rPr>
        <w:t>existencia</w:t>
      </w:r>
      <w:r>
        <w:rPr>
          <w:spacing w:val="-11"/>
          <w:sz w:val="20"/>
        </w:rPr>
        <w:t> </w:t>
      </w:r>
      <w:r>
        <w:rPr>
          <w:sz w:val="20"/>
        </w:rPr>
        <w:t>de</w:t>
      </w:r>
      <w:r>
        <w:rPr>
          <w:spacing w:val="-10"/>
          <w:sz w:val="20"/>
        </w:rPr>
        <w:t> </w:t>
      </w:r>
      <w:r>
        <w:rPr>
          <w:sz w:val="20"/>
        </w:rPr>
        <w:t>la</w:t>
      </w:r>
      <w:r>
        <w:rPr>
          <w:spacing w:val="-12"/>
          <w:sz w:val="20"/>
        </w:rPr>
        <w:t> </w:t>
      </w:r>
      <w:r>
        <w:rPr>
          <w:sz w:val="20"/>
        </w:rPr>
        <w:t>relación</w:t>
      </w:r>
      <w:r>
        <w:rPr>
          <w:spacing w:val="-10"/>
          <w:sz w:val="20"/>
        </w:rPr>
        <w:t> </w:t>
      </w:r>
      <w:r>
        <w:rPr>
          <w:sz w:val="20"/>
        </w:rPr>
        <w:t>de</w:t>
      </w:r>
      <w:r>
        <w:rPr>
          <w:spacing w:val="-12"/>
          <w:sz w:val="20"/>
        </w:rPr>
        <w:t> </w:t>
      </w:r>
      <w:r>
        <w:rPr>
          <w:sz w:val="20"/>
        </w:rPr>
        <w:t>causalidad</w:t>
      </w:r>
      <w:r>
        <w:rPr>
          <w:spacing w:val="-11"/>
          <w:sz w:val="20"/>
        </w:rPr>
        <w:t> </w:t>
      </w:r>
      <w:r>
        <w:rPr>
          <w:sz w:val="20"/>
        </w:rPr>
        <w:t>entre la conducta calificada como falta administrativa grave o Falta de particulares y la lesión producida; la</w:t>
      </w:r>
      <w:r>
        <w:rPr>
          <w:spacing w:val="-10"/>
          <w:sz w:val="20"/>
        </w:rPr>
        <w:t> </w:t>
      </w:r>
      <w:r>
        <w:rPr>
          <w:sz w:val="20"/>
        </w:rPr>
        <w:t>valoración</w:t>
      </w:r>
      <w:r>
        <w:rPr>
          <w:spacing w:val="-13"/>
          <w:sz w:val="20"/>
        </w:rPr>
        <w:t> </w:t>
      </w:r>
      <w:r>
        <w:rPr>
          <w:sz w:val="20"/>
        </w:rPr>
        <w:t>del</w:t>
      </w:r>
      <w:r>
        <w:rPr>
          <w:spacing w:val="-11"/>
          <w:sz w:val="20"/>
        </w:rPr>
        <w:t> </w:t>
      </w:r>
      <w:r>
        <w:rPr>
          <w:sz w:val="20"/>
        </w:rPr>
        <w:t>daño</w:t>
      </w:r>
      <w:r>
        <w:rPr>
          <w:spacing w:val="-13"/>
          <w:sz w:val="20"/>
        </w:rPr>
        <w:t> </w:t>
      </w:r>
      <w:r>
        <w:rPr>
          <w:sz w:val="20"/>
        </w:rPr>
        <w:t>o</w:t>
      </w:r>
      <w:r>
        <w:rPr>
          <w:spacing w:val="-10"/>
          <w:sz w:val="20"/>
        </w:rPr>
        <w:t> </w:t>
      </w:r>
      <w:r>
        <w:rPr>
          <w:sz w:val="20"/>
        </w:rPr>
        <w:t>perjuicio</w:t>
      </w:r>
      <w:r>
        <w:rPr>
          <w:spacing w:val="-10"/>
          <w:sz w:val="20"/>
        </w:rPr>
        <w:t> </w:t>
      </w:r>
      <w:r>
        <w:rPr>
          <w:sz w:val="20"/>
        </w:rPr>
        <w:t>causado;</w:t>
      </w:r>
      <w:r>
        <w:rPr>
          <w:spacing w:val="-9"/>
          <w:sz w:val="20"/>
        </w:rPr>
        <w:t> </w:t>
      </w:r>
      <w:r>
        <w:rPr>
          <w:sz w:val="20"/>
        </w:rPr>
        <w:t>así</w:t>
      </w:r>
      <w:r>
        <w:rPr>
          <w:spacing w:val="-13"/>
          <w:sz w:val="20"/>
        </w:rPr>
        <w:t> </w:t>
      </w:r>
      <w:r>
        <w:rPr>
          <w:sz w:val="20"/>
        </w:rPr>
        <w:t>como</w:t>
      </w:r>
      <w:r>
        <w:rPr>
          <w:spacing w:val="-13"/>
          <w:sz w:val="20"/>
        </w:rPr>
        <w:t> </w:t>
      </w:r>
      <w:r>
        <w:rPr>
          <w:sz w:val="20"/>
        </w:rPr>
        <w:t>la</w:t>
      </w:r>
      <w:r>
        <w:rPr>
          <w:spacing w:val="-10"/>
          <w:sz w:val="20"/>
        </w:rPr>
        <w:t> </w:t>
      </w:r>
      <w:r>
        <w:rPr>
          <w:sz w:val="20"/>
        </w:rPr>
        <w:t>determinación</w:t>
      </w:r>
      <w:r>
        <w:rPr>
          <w:spacing w:val="-11"/>
          <w:sz w:val="20"/>
        </w:rPr>
        <w:t> </w:t>
      </w:r>
      <w:r>
        <w:rPr>
          <w:sz w:val="20"/>
        </w:rPr>
        <w:t>del</w:t>
      </w:r>
      <w:r>
        <w:rPr>
          <w:spacing w:val="-12"/>
          <w:sz w:val="20"/>
        </w:rPr>
        <w:t> </w:t>
      </w:r>
      <w:r>
        <w:rPr>
          <w:sz w:val="20"/>
        </w:rPr>
        <w:t>monto</w:t>
      </w:r>
      <w:r>
        <w:rPr>
          <w:spacing w:val="-13"/>
          <w:sz w:val="20"/>
        </w:rPr>
        <w:t> </w:t>
      </w:r>
      <w:r>
        <w:rPr>
          <w:sz w:val="20"/>
        </w:rPr>
        <w:t>de</w:t>
      </w:r>
      <w:r>
        <w:rPr>
          <w:spacing w:val="-11"/>
          <w:sz w:val="20"/>
        </w:rPr>
        <w:t> </w:t>
      </w:r>
      <w:r>
        <w:rPr>
          <w:sz w:val="20"/>
        </w:rPr>
        <w:t>la</w:t>
      </w:r>
      <w:r>
        <w:rPr>
          <w:spacing w:val="-10"/>
          <w:sz w:val="20"/>
        </w:rPr>
        <w:t> </w:t>
      </w:r>
      <w:r>
        <w:rPr>
          <w:sz w:val="20"/>
        </w:rPr>
        <w:t>indemnización, explicitando los criterios utilizados para su</w:t>
      </w:r>
      <w:r>
        <w:rPr>
          <w:spacing w:val="-3"/>
          <w:sz w:val="20"/>
        </w:rPr>
        <w:t> </w:t>
      </w:r>
      <w:r>
        <w:rPr>
          <w:sz w:val="20"/>
        </w:rPr>
        <w:t>cuantificación;</w:t>
      </w:r>
    </w:p>
    <w:p>
      <w:pPr>
        <w:pStyle w:val="BodyText"/>
        <w:spacing w:before="1"/>
      </w:pPr>
    </w:p>
    <w:p>
      <w:pPr>
        <w:pStyle w:val="ListParagraph"/>
        <w:numPr>
          <w:ilvl w:val="0"/>
          <w:numId w:val="42"/>
        </w:numPr>
        <w:tabs>
          <w:tab w:pos="570" w:val="left" w:leader="none"/>
        </w:tabs>
        <w:spacing w:line="240" w:lineRule="auto" w:before="0" w:after="0"/>
        <w:ind w:left="142" w:right="178" w:firstLine="0"/>
        <w:jc w:val="both"/>
        <w:rPr>
          <w:sz w:val="20"/>
        </w:rPr>
      </w:pPr>
      <w:r>
        <w:rPr>
          <w:sz w:val="20"/>
        </w:rPr>
        <w:t>El</w:t>
      </w:r>
      <w:r>
        <w:rPr>
          <w:spacing w:val="-13"/>
          <w:sz w:val="20"/>
        </w:rPr>
        <w:t> </w:t>
      </w:r>
      <w:r>
        <w:rPr>
          <w:sz w:val="20"/>
        </w:rPr>
        <w:t>relativo</w:t>
      </w:r>
      <w:r>
        <w:rPr>
          <w:spacing w:val="-10"/>
          <w:sz w:val="20"/>
        </w:rPr>
        <w:t> </w:t>
      </w:r>
      <w:r>
        <w:rPr>
          <w:sz w:val="20"/>
        </w:rPr>
        <w:t>a</w:t>
      </w:r>
      <w:r>
        <w:rPr>
          <w:spacing w:val="-12"/>
          <w:sz w:val="20"/>
        </w:rPr>
        <w:t> </w:t>
      </w:r>
      <w:r>
        <w:rPr>
          <w:sz w:val="20"/>
        </w:rPr>
        <w:t>la</w:t>
      </w:r>
      <w:r>
        <w:rPr>
          <w:spacing w:val="-13"/>
          <w:sz w:val="20"/>
        </w:rPr>
        <w:t> </w:t>
      </w:r>
      <w:r>
        <w:rPr>
          <w:sz w:val="20"/>
        </w:rPr>
        <w:t>existencia</w:t>
      </w:r>
      <w:r>
        <w:rPr>
          <w:spacing w:val="-13"/>
          <w:sz w:val="20"/>
        </w:rPr>
        <w:t> </w:t>
      </w:r>
      <w:r>
        <w:rPr>
          <w:sz w:val="20"/>
        </w:rPr>
        <w:t>o</w:t>
      </w:r>
      <w:r>
        <w:rPr>
          <w:spacing w:val="-9"/>
          <w:sz w:val="20"/>
        </w:rPr>
        <w:t> </w:t>
      </w:r>
      <w:r>
        <w:rPr>
          <w:sz w:val="20"/>
        </w:rPr>
        <w:t>inexistencia</w:t>
      </w:r>
      <w:r>
        <w:rPr>
          <w:spacing w:val="-13"/>
          <w:sz w:val="20"/>
        </w:rPr>
        <w:t> </w:t>
      </w:r>
      <w:r>
        <w:rPr>
          <w:sz w:val="20"/>
        </w:rPr>
        <w:t>de</w:t>
      </w:r>
      <w:r>
        <w:rPr>
          <w:spacing w:val="-11"/>
          <w:sz w:val="20"/>
        </w:rPr>
        <w:t> </w:t>
      </w:r>
      <w:r>
        <w:rPr>
          <w:sz w:val="20"/>
        </w:rPr>
        <w:t>los</w:t>
      </w:r>
      <w:r>
        <w:rPr>
          <w:spacing w:val="-11"/>
          <w:sz w:val="20"/>
        </w:rPr>
        <w:t> </w:t>
      </w:r>
      <w:r>
        <w:rPr>
          <w:sz w:val="20"/>
        </w:rPr>
        <w:t>hechos</w:t>
      </w:r>
      <w:r>
        <w:rPr>
          <w:spacing w:val="-11"/>
          <w:sz w:val="20"/>
        </w:rPr>
        <w:t> </w:t>
      </w:r>
      <w:r>
        <w:rPr>
          <w:sz w:val="20"/>
        </w:rPr>
        <w:t>que</w:t>
      </w:r>
      <w:r>
        <w:rPr>
          <w:spacing w:val="-13"/>
          <w:sz w:val="20"/>
        </w:rPr>
        <w:t> </w:t>
      </w:r>
      <w:r>
        <w:rPr>
          <w:sz w:val="20"/>
        </w:rPr>
        <w:t>la</w:t>
      </w:r>
      <w:r>
        <w:rPr>
          <w:spacing w:val="-10"/>
          <w:sz w:val="20"/>
        </w:rPr>
        <w:t> </w:t>
      </w:r>
      <w:r>
        <w:rPr>
          <w:sz w:val="20"/>
        </w:rPr>
        <w:t>ley</w:t>
      </w:r>
      <w:r>
        <w:rPr>
          <w:spacing w:val="-17"/>
          <w:sz w:val="20"/>
        </w:rPr>
        <w:t> </w:t>
      </w:r>
      <w:r>
        <w:rPr>
          <w:sz w:val="20"/>
        </w:rPr>
        <w:t>señale</w:t>
      </w:r>
      <w:r>
        <w:rPr>
          <w:spacing w:val="-13"/>
          <w:sz w:val="20"/>
        </w:rPr>
        <w:t> </w:t>
      </w:r>
      <w:r>
        <w:rPr>
          <w:sz w:val="20"/>
        </w:rPr>
        <w:t>como</w:t>
      </w:r>
      <w:r>
        <w:rPr>
          <w:spacing w:val="-14"/>
          <w:sz w:val="20"/>
        </w:rPr>
        <w:t> </w:t>
      </w:r>
      <w:r>
        <w:rPr>
          <w:sz w:val="20"/>
        </w:rPr>
        <w:t>falta</w:t>
      </w:r>
      <w:r>
        <w:rPr>
          <w:spacing w:val="-13"/>
          <w:sz w:val="20"/>
        </w:rPr>
        <w:t> </w:t>
      </w:r>
      <w:r>
        <w:rPr>
          <w:sz w:val="20"/>
        </w:rPr>
        <w:t>administrativa grave o falta de particulares y, </w:t>
      </w:r>
      <w:r>
        <w:rPr>
          <w:spacing w:val="2"/>
          <w:sz w:val="20"/>
        </w:rPr>
        <w:t>en </w:t>
      </w:r>
      <w:r>
        <w:rPr>
          <w:sz w:val="20"/>
        </w:rPr>
        <w:t>su caso, la responsabilidad plena del servidor público o particular vinculado con dichas faltas. Cuando derivado del conocimiento del asunto, la autoridad resolutora advierta la probable comisión de faltas administrativas, imputables a otra u otras personas, podrá ordenar en su fallo que las autoridades investigadoras inicien la investigación</w:t>
      </w:r>
      <w:r>
        <w:rPr>
          <w:spacing w:val="-17"/>
          <w:sz w:val="20"/>
        </w:rPr>
        <w:t> </w:t>
      </w:r>
      <w:r>
        <w:rPr>
          <w:sz w:val="20"/>
        </w:rPr>
        <w:t>correspondiente;</w:t>
      </w:r>
    </w:p>
    <w:p>
      <w:pPr>
        <w:pStyle w:val="BodyText"/>
      </w:pPr>
    </w:p>
    <w:p>
      <w:pPr>
        <w:pStyle w:val="ListParagraph"/>
        <w:numPr>
          <w:ilvl w:val="0"/>
          <w:numId w:val="42"/>
        </w:numPr>
        <w:tabs>
          <w:tab w:pos="570" w:val="left" w:leader="none"/>
        </w:tabs>
        <w:spacing w:line="240" w:lineRule="auto" w:before="0" w:after="0"/>
        <w:ind w:left="142" w:right="184" w:firstLine="0"/>
        <w:jc w:val="both"/>
        <w:rPr>
          <w:sz w:val="20"/>
        </w:rPr>
      </w:pPr>
      <w:r>
        <w:rPr>
          <w:sz w:val="20"/>
        </w:rPr>
        <w:t>La determinación de la sanción para el servidor público que haya sido declarado plenamente responsable o particular vinculado en la comisión de la falta administrativa</w:t>
      </w:r>
      <w:r>
        <w:rPr>
          <w:spacing w:val="-4"/>
          <w:sz w:val="20"/>
        </w:rPr>
        <w:t> </w:t>
      </w:r>
      <w:r>
        <w:rPr>
          <w:sz w:val="20"/>
        </w:rPr>
        <w:t>grave;</w:t>
      </w:r>
    </w:p>
    <w:p>
      <w:pPr>
        <w:pStyle w:val="BodyText"/>
        <w:spacing w:before="10"/>
        <w:rPr>
          <w:sz w:val="19"/>
        </w:rPr>
      </w:pPr>
    </w:p>
    <w:p>
      <w:pPr>
        <w:pStyle w:val="ListParagraph"/>
        <w:numPr>
          <w:ilvl w:val="0"/>
          <w:numId w:val="42"/>
        </w:numPr>
        <w:tabs>
          <w:tab w:pos="570" w:val="left" w:leader="none"/>
        </w:tabs>
        <w:spacing w:line="240" w:lineRule="auto" w:before="0" w:after="0"/>
        <w:ind w:left="142" w:right="186" w:firstLine="0"/>
        <w:jc w:val="both"/>
        <w:rPr>
          <w:sz w:val="20"/>
        </w:rPr>
      </w:pPr>
      <w:r>
        <w:rPr>
          <w:sz w:val="20"/>
        </w:rPr>
        <w:t>La</w:t>
      </w:r>
      <w:r>
        <w:rPr>
          <w:spacing w:val="-6"/>
          <w:sz w:val="20"/>
        </w:rPr>
        <w:t> </w:t>
      </w:r>
      <w:r>
        <w:rPr>
          <w:sz w:val="20"/>
        </w:rPr>
        <w:t>existencia</w:t>
      </w:r>
      <w:r>
        <w:rPr>
          <w:spacing w:val="-5"/>
          <w:sz w:val="20"/>
        </w:rPr>
        <w:t> </w:t>
      </w:r>
      <w:r>
        <w:rPr>
          <w:sz w:val="20"/>
        </w:rPr>
        <w:t>o</w:t>
      </w:r>
      <w:r>
        <w:rPr>
          <w:spacing w:val="-2"/>
          <w:sz w:val="20"/>
        </w:rPr>
        <w:t> </w:t>
      </w:r>
      <w:r>
        <w:rPr>
          <w:sz w:val="20"/>
        </w:rPr>
        <w:t>inexistencia</w:t>
      </w:r>
      <w:r>
        <w:rPr>
          <w:spacing w:val="-3"/>
          <w:sz w:val="20"/>
        </w:rPr>
        <w:t> </w:t>
      </w:r>
      <w:r>
        <w:rPr>
          <w:sz w:val="20"/>
        </w:rPr>
        <w:t>que</w:t>
      </w:r>
      <w:r>
        <w:rPr>
          <w:spacing w:val="-2"/>
          <w:sz w:val="20"/>
        </w:rPr>
        <w:t> </w:t>
      </w:r>
      <w:r>
        <w:rPr>
          <w:sz w:val="20"/>
        </w:rPr>
        <w:t>en</w:t>
      </w:r>
      <w:r>
        <w:rPr>
          <w:spacing w:val="-6"/>
          <w:sz w:val="20"/>
        </w:rPr>
        <w:t> </w:t>
      </w:r>
      <w:r>
        <w:rPr>
          <w:sz w:val="20"/>
        </w:rPr>
        <w:t>términos</w:t>
      </w:r>
      <w:r>
        <w:rPr>
          <w:spacing w:val="-3"/>
          <w:sz w:val="20"/>
        </w:rPr>
        <w:t> </w:t>
      </w:r>
      <w:r>
        <w:rPr>
          <w:sz w:val="20"/>
        </w:rPr>
        <w:t>de</w:t>
      </w:r>
      <w:r>
        <w:rPr>
          <w:spacing w:val="-5"/>
          <w:sz w:val="20"/>
        </w:rPr>
        <w:t> </w:t>
      </w:r>
      <w:r>
        <w:rPr>
          <w:sz w:val="20"/>
        </w:rPr>
        <w:t>faltas</w:t>
      </w:r>
      <w:r>
        <w:rPr>
          <w:spacing w:val="-2"/>
          <w:sz w:val="20"/>
        </w:rPr>
        <w:t> </w:t>
      </w:r>
      <w:r>
        <w:rPr>
          <w:sz w:val="20"/>
        </w:rPr>
        <w:t>administrativas</w:t>
      </w:r>
      <w:r>
        <w:rPr>
          <w:spacing w:val="-1"/>
          <w:sz w:val="20"/>
        </w:rPr>
        <w:t> </w:t>
      </w:r>
      <w:r>
        <w:rPr>
          <w:sz w:val="20"/>
        </w:rPr>
        <w:t>que</w:t>
      </w:r>
      <w:r>
        <w:rPr>
          <w:spacing w:val="-2"/>
          <w:sz w:val="20"/>
        </w:rPr>
        <w:t> </w:t>
      </w:r>
      <w:r>
        <w:rPr>
          <w:sz w:val="20"/>
        </w:rPr>
        <w:t>establece</w:t>
      </w:r>
      <w:r>
        <w:rPr>
          <w:spacing w:val="-6"/>
          <w:sz w:val="20"/>
        </w:rPr>
        <w:t> </w:t>
      </w:r>
      <w:r>
        <w:rPr>
          <w:sz w:val="20"/>
        </w:rPr>
        <w:t>la</w:t>
      </w:r>
      <w:r>
        <w:rPr>
          <w:spacing w:val="-2"/>
          <w:sz w:val="20"/>
        </w:rPr>
        <w:t> </w:t>
      </w:r>
      <w:r>
        <w:rPr>
          <w:sz w:val="20"/>
        </w:rPr>
        <w:t>ley</w:t>
      </w:r>
      <w:r>
        <w:rPr>
          <w:spacing w:val="-5"/>
          <w:sz w:val="20"/>
        </w:rPr>
        <w:t> </w:t>
      </w:r>
      <w:r>
        <w:rPr>
          <w:sz w:val="20"/>
        </w:rPr>
        <w:t>de</w:t>
      </w:r>
      <w:r>
        <w:rPr>
          <w:spacing w:val="-4"/>
          <w:sz w:val="20"/>
        </w:rPr>
        <w:t> </w:t>
      </w:r>
      <w:r>
        <w:rPr>
          <w:sz w:val="20"/>
        </w:rPr>
        <w:t>la materia,</w:t>
      </w:r>
      <w:r>
        <w:rPr>
          <w:spacing w:val="1"/>
          <w:sz w:val="20"/>
        </w:rPr>
        <w:t> </w:t>
      </w:r>
      <w:r>
        <w:rPr>
          <w:sz w:val="20"/>
        </w:rPr>
        <w:t>y</w:t>
      </w:r>
    </w:p>
    <w:p>
      <w:pPr>
        <w:pStyle w:val="BodyText"/>
        <w:spacing w:before="11"/>
        <w:rPr>
          <w:sz w:val="19"/>
        </w:rPr>
      </w:pPr>
    </w:p>
    <w:p>
      <w:pPr>
        <w:pStyle w:val="ListParagraph"/>
        <w:numPr>
          <w:ilvl w:val="0"/>
          <w:numId w:val="42"/>
        </w:numPr>
        <w:tabs>
          <w:tab w:pos="385" w:val="left" w:leader="none"/>
        </w:tabs>
        <w:spacing w:line="240" w:lineRule="auto" w:before="0" w:after="0"/>
        <w:ind w:left="384" w:right="0" w:hanging="243"/>
        <w:jc w:val="both"/>
        <w:rPr>
          <w:sz w:val="20"/>
        </w:rPr>
      </w:pPr>
      <w:r>
        <w:rPr>
          <w:sz w:val="20"/>
        </w:rPr>
        <w:t>Los puntos resolutivos, donde deberá precisarse la forma en que deberá cumplirse la</w:t>
      </w:r>
      <w:r>
        <w:rPr>
          <w:spacing w:val="-23"/>
          <w:sz w:val="20"/>
        </w:rPr>
        <w:t> </w:t>
      </w:r>
      <w:r>
        <w:rPr>
          <w:sz w:val="20"/>
        </w:rPr>
        <w:t>resolución.</w:t>
      </w:r>
    </w:p>
    <w:p>
      <w:pPr>
        <w:pStyle w:val="BodyText"/>
        <w:rPr>
          <w:sz w:val="22"/>
        </w:rPr>
      </w:pPr>
    </w:p>
    <w:p>
      <w:pPr>
        <w:pStyle w:val="BodyText"/>
        <w:spacing w:before="10"/>
        <w:rPr>
          <w:sz w:val="17"/>
        </w:rPr>
      </w:pPr>
    </w:p>
    <w:p>
      <w:pPr>
        <w:pStyle w:val="Heading1"/>
      </w:pPr>
      <w:r>
        <w:rPr/>
        <w:t>Capítulo II</w:t>
      </w:r>
    </w:p>
    <w:p>
      <w:pPr>
        <w:pStyle w:val="BodyText"/>
        <w:spacing w:before="1"/>
        <w:rPr>
          <w:b/>
        </w:rPr>
      </w:pPr>
    </w:p>
    <w:p>
      <w:pPr>
        <w:spacing w:before="0"/>
        <w:ind w:left="241" w:right="286" w:firstLine="0"/>
        <w:jc w:val="center"/>
        <w:rPr>
          <w:b/>
          <w:sz w:val="20"/>
        </w:rPr>
      </w:pPr>
      <w:r>
        <w:rPr>
          <w:b/>
          <w:sz w:val="20"/>
        </w:rPr>
        <w:t>Del Procedimiento de Responsabilidad Administrativa ante las Secretarías y Órganos Internos de Control</w:t>
      </w:r>
    </w:p>
    <w:p>
      <w:pPr>
        <w:pStyle w:val="BodyText"/>
        <w:spacing w:before="10"/>
        <w:rPr>
          <w:b/>
          <w:sz w:val="19"/>
        </w:rPr>
      </w:pPr>
    </w:p>
    <w:p>
      <w:pPr>
        <w:pStyle w:val="BodyText"/>
        <w:spacing w:line="242" w:lineRule="auto" w:before="1"/>
        <w:ind w:left="142" w:right="526"/>
      </w:pPr>
      <w:r>
        <w:rPr>
          <w:b/>
        </w:rPr>
        <w:t>ARTÍCULO 207. </w:t>
      </w:r>
      <w:r>
        <w:rPr/>
        <w:t>En los asuntos relacionados con faltas administrativas no graves, se deberá proceder en los términos siguientes:</w:t>
      </w:r>
    </w:p>
    <w:p>
      <w:pPr>
        <w:pStyle w:val="BodyText"/>
        <w:spacing w:before="10"/>
        <w:rPr>
          <w:sz w:val="19"/>
        </w:rPr>
      </w:pPr>
    </w:p>
    <w:p>
      <w:pPr>
        <w:pStyle w:val="ListParagraph"/>
        <w:numPr>
          <w:ilvl w:val="0"/>
          <w:numId w:val="43"/>
        </w:numPr>
        <w:tabs>
          <w:tab w:pos="570" w:val="left" w:leader="none"/>
        </w:tabs>
        <w:spacing w:line="240" w:lineRule="auto" w:before="0" w:after="0"/>
        <w:ind w:left="142" w:right="183" w:firstLine="0"/>
        <w:jc w:val="both"/>
        <w:rPr>
          <w:sz w:val="20"/>
        </w:rPr>
      </w:pPr>
      <w:r>
        <w:rPr>
          <w:sz w:val="20"/>
        </w:rPr>
        <w:t>La autoridad investigadora deberá presentar ante la autoridad substanciadora el Informe de Presunta Responsabilidad Administrativa, la cual, dentro de los tres días siguientes se pronunciará sobre su admisión, pudiendo prevenir a la autoridad investigadora para que subsane las omisiones que advierta, o que aclare los hechos narrados en el</w:t>
      </w:r>
      <w:r>
        <w:rPr>
          <w:spacing w:val="-4"/>
          <w:sz w:val="20"/>
        </w:rPr>
        <w:t> </w:t>
      </w:r>
      <w:r>
        <w:rPr>
          <w:sz w:val="20"/>
        </w:rPr>
        <w:t>informe;</w:t>
      </w:r>
    </w:p>
    <w:p>
      <w:pPr>
        <w:pStyle w:val="BodyText"/>
      </w:pPr>
    </w:p>
    <w:p>
      <w:pPr>
        <w:pStyle w:val="ListParagraph"/>
        <w:numPr>
          <w:ilvl w:val="0"/>
          <w:numId w:val="43"/>
        </w:numPr>
        <w:tabs>
          <w:tab w:pos="570" w:val="left" w:leader="none"/>
        </w:tabs>
        <w:spacing w:line="240" w:lineRule="auto" w:before="0" w:after="0"/>
        <w:ind w:left="142" w:right="178" w:firstLine="0"/>
        <w:jc w:val="both"/>
        <w:rPr>
          <w:sz w:val="20"/>
        </w:rPr>
      </w:pPr>
      <w:r>
        <w:rPr>
          <w:sz w:val="20"/>
        </w:rPr>
        <w:t>En el caso de que la autoridad substanciadora admita el Informe de Presunta Responsabilidad Administrativa, ordenará el emplazamiento del presunto responsable, debiendo citarlo para que comparezca personalmente a la celebración de la audiencia inicial, señalando con precisión el día, lugar</w:t>
      </w:r>
      <w:r>
        <w:rPr>
          <w:spacing w:val="-7"/>
          <w:sz w:val="20"/>
        </w:rPr>
        <w:t> </w:t>
      </w:r>
      <w:r>
        <w:rPr>
          <w:sz w:val="20"/>
        </w:rPr>
        <w:t>y</w:t>
      </w:r>
      <w:r>
        <w:rPr>
          <w:spacing w:val="-12"/>
          <w:sz w:val="20"/>
        </w:rPr>
        <w:t> </w:t>
      </w:r>
      <w:r>
        <w:rPr>
          <w:sz w:val="20"/>
        </w:rPr>
        <w:t>hora</w:t>
      </w:r>
      <w:r>
        <w:rPr>
          <w:spacing w:val="-9"/>
          <w:sz w:val="20"/>
        </w:rPr>
        <w:t> </w:t>
      </w:r>
      <w:r>
        <w:rPr>
          <w:sz w:val="20"/>
        </w:rPr>
        <w:t>en</w:t>
      </w:r>
      <w:r>
        <w:rPr>
          <w:spacing w:val="-7"/>
          <w:sz w:val="20"/>
        </w:rPr>
        <w:t> </w:t>
      </w:r>
      <w:r>
        <w:rPr>
          <w:sz w:val="20"/>
        </w:rPr>
        <w:t>que</w:t>
      </w:r>
      <w:r>
        <w:rPr>
          <w:spacing w:val="-9"/>
          <w:sz w:val="20"/>
        </w:rPr>
        <w:t> </w:t>
      </w:r>
      <w:r>
        <w:rPr>
          <w:sz w:val="20"/>
        </w:rPr>
        <w:t>tendrá</w:t>
      </w:r>
      <w:r>
        <w:rPr>
          <w:spacing w:val="-9"/>
          <w:sz w:val="20"/>
        </w:rPr>
        <w:t> </w:t>
      </w:r>
      <w:r>
        <w:rPr>
          <w:sz w:val="20"/>
        </w:rPr>
        <w:t>lugar</w:t>
      </w:r>
      <w:r>
        <w:rPr>
          <w:spacing w:val="-8"/>
          <w:sz w:val="20"/>
        </w:rPr>
        <w:t> </w:t>
      </w:r>
      <w:r>
        <w:rPr>
          <w:sz w:val="20"/>
        </w:rPr>
        <w:t>dicha</w:t>
      </w:r>
      <w:r>
        <w:rPr>
          <w:spacing w:val="-10"/>
          <w:sz w:val="20"/>
        </w:rPr>
        <w:t> </w:t>
      </w:r>
      <w:r>
        <w:rPr>
          <w:sz w:val="20"/>
        </w:rPr>
        <w:t>audiencia,</w:t>
      </w:r>
      <w:r>
        <w:rPr>
          <w:spacing w:val="-10"/>
          <w:sz w:val="20"/>
        </w:rPr>
        <w:t> </w:t>
      </w:r>
      <w:r>
        <w:rPr>
          <w:sz w:val="20"/>
        </w:rPr>
        <w:t>así</w:t>
      </w:r>
      <w:r>
        <w:rPr>
          <w:spacing w:val="-9"/>
          <w:sz w:val="20"/>
        </w:rPr>
        <w:t> </w:t>
      </w:r>
      <w:r>
        <w:rPr>
          <w:sz w:val="20"/>
        </w:rPr>
        <w:t>como</w:t>
      </w:r>
      <w:r>
        <w:rPr>
          <w:spacing w:val="-9"/>
          <w:sz w:val="20"/>
        </w:rPr>
        <w:t> </w:t>
      </w:r>
      <w:r>
        <w:rPr>
          <w:sz w:val="20"/>
        </w:rPr>
        <w:t>la</w:t>
      </w:r>
      <w:r>
        <w:rPr>
          <w:spacing w:val="-9"/>
          <w:sz w:val="20"/>
        </w:rPr>
        <w:t> </w:t>
      </w:r>
      <w:r>
        <w:rPr>
          <w:sz w:val="20"/>
        </w:rPr>
        <w:t>autoridad</w:t>
      </w:r>
      <w:r>
        <w:rPr>
          <w:spacing w:val="-7"/>
          <w:sz w:val="20"/>
        </w:rPr>
        <w:t> </w:t>
      </w:r>
      <w:r>
        <w:rPr>
          <w:sz w:val="20"/>
        </w:rPr>
        <w:t>ante</w:t>
      </w:r>
      <w:r>
        <w:rPr>
          <w:spacing w:val="-9"/>
          <w:sz w:val="20"/>
        </w:rPr>
        <w:t> </w:t>
      </w:r>
      <w:r>
        <w:rPr>
          <w:sz w:val="20"/>
        </w:rPr>
        <w:t>la</w:t>
      </w:r>
      <w:r>
        <w:rPr>
          <w:spacing w:val="-7"/>
          <w:sz w:val="20"/>
        </w:rPr>
        <w:t> </w:t>
      </w:r>
      <w:r>
        <w:rPr>
          <w:sz w:val="20"/>
        </w:rPr>
        <w:t>que</w:t>
      </w:r>
      <w:r>
        <w:rPr>
          <w:spacing w:val="-9"/>
          <w:sz w:val="20"/>
        </w:rPr>
        <w:t> </w:t>
      </w:r>
      <w:r>
        <w:rPr>
          <w:sz w:val="20"/>
        </w:rPr>
        <w:t>se</w:t>
      </w:r>
      <w:r>
        <w:rPr>
          <w:spacing w:val="-9"/>
          <w:sz w:val="20"/>
        </w:rPr>
        <w:t> </w:t>
      </w:r>
      <w:r>
        <w:rPr>
          <w:sz w:val="20"/>
        </w:rPr>
        <w:t>llevará</w:t>
      </w:r>
      <w:r>
        <w:rPr>
          <w:spacing w:val="-9"/>
          <w:sz w:val="20"/>
        </w:rPr>
        <w:t> </w:t>
      </w:r>
      <w:r>
        <w:rPr>
          <w:sz w:val="20"/>
        </w:rPr>
        <w:t>a</w:t>
      </w:r>
      <w:r>
        <w:rPr>
          <w:spacing w:val="-9"/>
          <w:sz w:val="20"/>
        </w:rPr>
        <w:t> </w:t>
      </w:r>
      <w:r>
        <w:rPr>
          <w:sz w:val="20"/>
        </w:rPr>
        <w:t>cabo. Del</w:t>
      </w:r>
      <w:r>
        <w:rPr>
          <w:spacing w:val="-15"/>
          <w:sz w:val="20"/>
        </w:rPr>
        <w:t> </w:t>
      </w:r>
      <w:r>
        <w:rPr>
          <w:sz w:val="20"/>
        </w:rPr>
        <w:t>mismo</w:t>
      </w:r>
      <w:r>
        <w:rPr>
          <w:spacing w:val="-18"/>
          <w:sz w:val="20"/>
        </w:rPr>
        <w:t> </w:t>
      </w:r>
      <w:r>
        <w:rPr>
          <w:sz w:val="20"/>
        </w:rPr>
        <w:t>modo,</w:t>
      </w:r>
      <w:r>
        <w:rPr>
          <w:spacing w:val="-16"/>
          <w:sz w:val="20"/>
        </w:rPr>
        <w:t> </w:t>
      </w:r>
      <w:r>
        <w:rPr>
          <w:sz w:val="20"/>
        </w:rPr>
        <w:t>le</w:t>
      </w:r>
      <w:r>
        <w:rPr>
          <w:spacing w:val="-16"/>
          <w:sz w:val="20"/>
        </w:rPr>
        <w:t> </w:t>
      </w:r>
      <w:r>
        <w:rPr>
          <w:sz w:val="20"/>
        </w:rPr>
        <w:t>hará</w:t>
      </w:r>
      <w:r>
        <w:rPr>
          <w:spacing w:val="-15"/>
          <w:sz w:val="20"/>
        </w:rPr>
        <w:t> </w:t>
      </w:r>
      <w:r>
        <w:rPr>
          <w:sz w:val="20"/>
        </w:rPr>
        <w:t>saber</w:t>
      </w:r>
      <w:r>
        <w:rPr>
          <w:spacing w:val="-16"/>
          <w:sz w:val="20"/>
        </w:rPr>
        <w:t> </w:t>
      </w:r>
      <w:r>
        <w:rPr>
          <w:sz w:val="20"/>
        </w:rPr>
        <w:t>el</w:t>
      </w:r>
      <w:r>
        <w:rPr>
          <w:spacing w:val="-14"/>
          <w:sz w:val="20"/>
        </w:rPr>
        <w:t> </w:t>
      </w:r>
      <w:r>
        <w:rPr>
          <w:sz w:val="20"/>
        </w:rPr>
        <w:t>derecho</w:t>
      </w:r>
      <w:r>
        <w:rPr>
          <w:spacing w:val="-16"/>
          <w:sz w:val="20"/>
        </w:rPr>
        <w:t> </w:t>
      </w:r>
      <w:r>
        <w:rPr>
          <w:sz w:val="20"/>
        </w:rPr>
        <w:t>que</w:t>
      </w:r>
      <w:r>
        <w:rPr>
          <w:spacing w:val="-14"/>
          <w:sz w:val="20"/>
        </w:rPr>
        <w:t> </w:t>
      </w:r>
      <w:r>
        <w:rPr>
          <w:sz w:val="20"/>
        </w:rPr>
        <w:t>tiene</w:t>
      </w:r>
      <w:r>
        <w:rPr>
          <w:spacing w:val="-13"/>
          <w:sz w:val="20"/>
        </w:rPr>
        <w:t> </w:t>
      </w:r>
      <w:r>
        <w:rPr>
          <w:sz w:val="20"/>
        </w:rPr>
        <w:t>de</w:t>
      </w:r>
      <w:r>
        <w:rPr>
          <w:spacing w:val="-14"/>
          <w:sz w:val="20"/>
        </w:rPr>
        <w:t> </w:t>
      </w:r>
      <w:r>
        <w:rPr>
          <w:sz w:val="20"/>
        </w:rPr>
        <w:t>no</w:t>
      </w:r>
      <w:r>
        <w:rPr>
          <w:spacing w:val="-14"/>
          <w:sz w:val="20"/>
        </w:rPr>
        <w:t> </w:t>
      </w:r>
      <w:r>
        <w:rPr>
          <w:sz w:val="20"/>
        </w:rPr>
        <w:t>declarar</w:t>
      </w:r>
      <w:r>
        <w:rPr>
          <w:spacing w:val="-15"/>
          <w:sz w:val="20"/>
        </w:rPr>
        <w:t> </w:t>
      </w:r>
      <w:r>
        <w:rPr>
          <w:sz w:val="20"/>
        </w:rPr>
        <w:t>contra</w:t>
      </w:r>
      <w:r>
        <w:rPr>
          <w:spacing w:val="-16"/>
          <w:sz w:val="20"/>
        </w:rPr>
        <w:t> </w:t>
      </w:r>
      <w:r>
        <w:rPr>
          <w:sz w:val="20"/>
        </w:rPr>
        <w:t>de</w:t>
      </w:r>
      <w:r>
        <w:rPr>
          <w:spacing w:val="-16"/>
          <w:sz w:val="20"/>
        </w:rPr>
        <w:t> </w:t>
      </w:r>
      <w:r>
        <w:rPr>
          <w:sz w:val="20"/>
        </w:rPr>
        <w:t>sí</w:t>
      </w:r>
      <w:r>
        <w:rPr>
          <w:spacing w:val="-14"/>
          <w:sz w:val="20"/>
        </w:rPr>
        <w:t> </w:t>
      </w:r>
      <w:r>
        <w:rPr>
          <w:sz w:val="20"/>
        </w:rPr>
        <w:t>mismo</w:t>
      </w:r>
      <w:r>
        <w:rPr>
          <w:spacing w:val="-16"/>
          <w:sz w:val="20"/>
        </w:rPr>
        <w:t> </w:t>
      </w:r>
      <w:r>
        <w:rPr>
          <w:sz w:val="20"/>
        </w:rPr>
        <w:t>ni</w:t>
      </w:r>
      <w:r>
        <w:rPr>
          <w:spacing w:val="-17"/>
          <w:sz w:val="20"/>
        </w:rPr>
        <w:t> </w:t>
      </w:r>
      <w:r>
        <w:rPr>
          <w:sz w:val="20"/>
        </w:rPr>
        <w:t>a</w:t>
      </w:r>
      <w:r>
        <w:rPr>
          <w:spacing w:val="-13"/>
          <w:sz w:val="20"/>
        </w:rPr>
        <w:t> </w:t>
      </w:r>
      <w:r>
        <w:rPr>
          <w:sz w:val="20"/>
        </w:rPr>
        <w:t>declararse culpable; de defenderse personalmente o ser asistido por un defensor perito en la materia y que,</w:t>
      </w:r>
      <w:r>
        <w:rPr>
          <w:spacing w:val="-39"/>
          <w:sz w:val="20"/>
        </w:rPr>
        <w:t> </w:t>
      </w:r>
      <w:r>
        <w:rPr>
          <w:sz w:val="20"/>
        </w:rPr>
        <w:t>de no contar con un defensor, le será nombrado un defensor de</w:t>
      </w:r>
      <w:r>
        <w:rPr>
          <w:spacing w:val="-4"/>
          <w:sz w:val="20"/>
        </w:rPr>
        <w:t> </w:t>
      </w:r>
      <w:r>
        <w:rPr>
          <w:sz w:val="20"/>
        </w:rPr>
        <w:t>oficio;</w:t>
      </w:r>
    </w:p>
    <w:p>
      <w:pPr>
        <w:pStyle w:val="BodyText"/>
        <w:spacing w:before="1"/>
      </w:pPr>
    </w:p>
    <w:p>
      <w:pPr>
        <w:pStyle w:val="ListParagraph"/>
        <w:numPr>
          <w:ilvl w:val="0"/>
          <w:numId w:val="43"/>
        </w:numPr>
        <w:tabs>
          <w:tab w:pos="570" w:val="left" w:leader="none"/>
        </w:tabs>
        <w:spacing w:line="240" w:lineRule="auto" w:before="0" w:after="0"/>
        <w:ind w:left="142" w:right="182" w:firstLine="0"/>
        <w:jc w:val="both"/>
        <w:rPr>
          <w:sz w:val="20"/>
        </w:rPr>
      </w:pPr>
      <w:r>
        <w:rPr>
          <w:sz w:val="20"/>
        </w:rPr>
        <w:t>Entre la fecha del emplazamiento y la de la audiencia inicial deberá mediar un plazo no menor de diez ni mayor de quince días hábiles. El diferimiento de la audiencia sólo podrá otorgarse por causas de caso fortuito o de fuerza mayor debidamente</w:t>
      </w:r>
      <w:r>
        <w:rPr>
          <w:spacing w:val="-9"/>
          <w:sz w:val="20"/>
        </w:rPr>
        <w:t> </w:t>
      </w:r>
      <w:r>
        <w:rPr>
          <w:sz w:val="20"/>
        </w:rPr>
        <w:t>justificadas;</w:t>
      </w:r>
    </w:p>
    <w:p>
      <w:pPr>
        <w:spacing w:after="0" w:line="240" w:lineRule="auto"/>
        <w:jc w:val="both"/>
        <w:rPr>
          <w:sz w:val="20"/>
        </w:rPr>
        <w:sectPr>
          <w:pgSz w:w="12240" w:h="15840"/>
          <w:pgMar w:top="1340" w:bottom="280" w:left="1560" w:right="1520"/>
        </w:sectPr>
      </w:pPr>
    </w:p>
    <w:p>
      <w:pPr>
        <w:pStyle w:val="ListParagraph"/>
        <w:numPr>
          <w:ilvl w:val="0"/>
          <w:numId w:val="43"/>
        </w:numPr>
        <w:tabs>
          <w:tab w:pos="570" w:val="left" w:leader="none"/>
        </w:tabs>
        <w:spacing w:line="240" w:lineRule="auto" w:before="73" w:after="0"/>
        <w:ind w:left="142" w:right="184" w:firstLine="0"/>
        <w:jc w:val="both"/>
        <w:rPr>
          <w:sz w:val="20"/>
        </w:rPr>
      </w:pPr>
      <w:r>
        <w:rPr>
          <w:sz w:val="20"/>
        </w:rPr>
        <w:t>Previo a la celebración de la audiencia inicial, la autoridad substanciadora deberá citar a las demás partes que deban concurrir al procedimiento, cuando menos con setenta y dos horas de anticipación;</w:t>
      </w:r>
    </w:p>
    <w:p>
      <w:pPr>
        <w:pStyle w:val="BodyText"/>
        <w:spacing w:before="2"/>
      </w:pPr>
    </w:p>
    <w:p>
      <w:pPr>
        <w:pStyle w:val="ListParagraph"/>
        <w:numPr>
          <w:ilvl w:val="0"/>
          <w:numId w:val="43"/>
        </w:numPr>
        <w:tabs>
          <w:tab w:pos="570" w:val="left" w:leader="none"/>
        </w:tabs>
        <w:spacing w:line="240" w:lineRule="auto" w:before="0" w:after="0"/>
        <w:ind w:left="142" w:right="179" w:firstLine="0"/>
        <w:jc w:val="both"/>
        <w:rPr>
          <w:sz w:val="20"/>
        </w:rPr>
      </w:pPr>
      <w:r>
        <w:rPr>
          <w:sz w:val="20"/>
        </w:rPr>
        <w:t>El día y hora señalado para la audiencia inicial el presunto responsable rendirá su declaración por escrito o verbalmente, y deberá ofrecer las pruebas que estime necesarias para su</w:t>
      </w:r>
      <w:r>
        <w:rPr>
          <w:spacing w:val="-20"/>
          <w:sz w:val="20"/>
        </w:rPr>
        <w:t> </w:t>
      </w:r>
      <w:r>
        <w:rPr>
          <w:sz w:val="20"/>
        </w:rPr>
        <w:t>defensa.</w:t>
      </w:r>
    </w:p>
    <w:p>
      <w:pPr>
        <w:pStyle w:val="BodyText"/>
        <w:spacing w:before="10"/>
        <w:rPr>
          <w:sz w:val="19"/>
        </w:rPr>
      </w:pPr>
    </w:p>
    <w:p>
      <w:pPr>
        <w:pStyle w:val="BodyText"/>
        <w:ind w:left="142" w:right="184"/>
        <w:jc w:val="both"/>
      </w:pPr>
      <w:r>
        <w:rPr/>
        <w:t>En</w:t>
      </w:r>
      <w:r>
        <w:rPr>
          <w:spacing w:val="-8"/>
        </w:rPr>
        <w:t> </w:t>
      </w:r>
      <w:r>
        <w:rPr/>
        <w:t>caso</w:t>
      </w:r>
      <w:r>
        <w:rPr>
          <w:spacing w:val="-5"/>
        </w:rPr>
        <w:t> </w:t>
      </w:r>
      <w:r>
        <w:rPr/>
        <w:t>de</w:t>
      </w:r>
      <w:r>
        <w:rPr>
          <w:spacing w:val="-8"/>
        </w:rPr>
        <w:t> </w:t>
      </w:r>
      <w:r>
        <w:rPr/>
        <w:t>tratarse</w:t>
      </w:r>
      <w:r>
        <w:rPr>
          <w:spacing w:val="-7"/>
        </w:rPr>
        <w:t> </w:t>
      </w:r>
      <w:r>
        <w:rPr/>
        <w:t>de</w:t>
      </w:r>
      <w:r>
        <w:rPr>
          <w:spacing w:val="-8"/>
        </w:rPr>
        <w:t> </w:t>
      </w:r>
      <w:r>
        <w:rPr/>
        <w:t>pruebas</w:t>
      </w:r>
      <w:r>
        <w:rPr>
          <w:spacing w:val="-6"/>
        </w:rPr>
        <w:t> </w:t>
      </w:r>
      <w:r>
        <w:rPr/>
        <w:t>documentales,</w:t>
      </w:r>
      <w:r>
        <w:rPr>
          <w:spacing w:val="-8"/>
        </w:rPr>
        <w:t> </w:t>
      </w:r>
      <w:r>
        <w:rPr/>
        <w:t>deberá</w:t>
      </w:r>
      <w:r>
        <w:rPr>
          <w:spacing w:val="-2"/>
        </w:rPr>
        <w:t> </w:t>
      </w:r>
      <w:r>
        <w:rPr/>
        <w:t>exhibir</w:t>
      </w:r>
      <w:r>
        <w:rPr>
          <w:spacing w:val="-7"/>
        </w:rPr>
        <w:t> </w:t>
      </w:r>
      <w:r>
        <w:rPr/>
        <w:t>todas</w:t>
      </w:r>
      <w:r>
        <w:rPr>
          <w:spacing w:val="-6"/>
        </w:rPr>
        <w:t> </w:t>
      </w:r>
      <w:r>
        <w:rPr/>
        <w:t>las</w:t>
      </w:r>
      <w:r>
        <w:rPr>
          <w:spacing w:val="-7"/>
        </w:rPr>
        <w:t> </w:t>
      </w:r>
      <w:r>
        <w:rPr/>
        <w:t>que</w:t>
      </w:r>
      <w:r>
        <w:rPr>
          <w:spacing w:val="-7"/>
        </w:rPr>
        <w:t> </w:t>
      </w:r>
      <w:r>
        <w:rPr/>
        <w:t>tenga</w:t>
      </w:r>
      <w:r>
        <w:rPr>
          <w:spacing w:val="-3"/>
        </w:rPr>
        <w:t> </w:t>
      </w:r>
      <w:r>
        <w:rPr/>
        <w:t>en</w:t>
      </w:r>
      <w:r>
        <w:rPr>
          <w:spacing w:val="-8"/>
        </w:rPr>
        <w:t> </w:t>
      </w:r>
      <w:r>
        <w:rPr/>
        <w:t>su</w:t>
      </w:r>
      <w:r>
        <w:rPr>
          <w:spacing w:val="-5"/>
        </w:rPr>
        <w:t> </w:t>
      </w:r>
      <w:r>
        <w:rPr/>
        <w:t>poder,</w:t>
      </w:r>
      <w:r>
        <w:rPr>
          <w:spacing w:val="-7"/>
        </w:rPr>
        <w:t> </w:t>
      </w:r>
      <w:r>
        <w:rPr/>
        <w:t>o</w:t>
      </w:r>
      <w:r>
        <w:rPr>
          <w:spacing w:val="-5"/>
        </w:rPr>
        <w:t> </w:t>
      </w:r>
      <w:r>
        <w:rPr/>
        <w:t>las que no estándolo, conste que las solicitó mediante el acuse de recibo</w:t>
      </w:r>
      <w:r>
        <w:rPr>
          <w:spacing w:val="-10"/>
        </w:rPr>
        <w:t> </w:t>
      </w:r>
      <w:r>
        <w:rPr/>
        <w:t>correspondiente.</w:t>
      </w:r>
    </w:p>
    <w:p>
      <w:pPr>
        <w:pStyle w:val="BodyText"/>
        <w:spacing w:before="1"/>
      </w:pPr>
    </w:p>
    <w:p>
      <w:pPr>
        <w:pStyle w:val="BodyText"/>
        <w:spacing w:before="1"/>
        <w:ind w:left="142" w:right="187"/>
        <w:jc w:val="both"/>
        <w:rPr>
          <w:b/>
        </w:rPr>
      </w:pPr>
      <w:r>
        <w:rPr/>
        <w:t>Tratándose de documentos que obren en poder de terceros, y que no pudo presentar por obrar en archivos privados, deberá señalar el archivo donde se encuentren o la persona que los tenga a su cuidado para que, en su caso, le sean requeridos en los términos previstos en esta Ley</w:t>
      </w:r>
      <w:r>
        <w:rPr>
          <w:b/>
        </w:rPr>
        <w:t>;</w:t>
      </w:r>
    </w:p>
    <w:p>
      <w:pPr>
        <w:pStyle w:val="BodyText"/>
        <w:spacing w:before="10"/>
        <w:rPr>
          <w:b/>
          <w:sz w:val="19"/>
        </w:rPr>
      </w:pPr>
    </w:p>
    <w:p>
      <w:pPr>
        <w:pStyle w:val="ListParagraph"/>
        <w:numPr>
          <w:ilvl w:val="0"/>
          <w:numId w:val="43"/>
        </w:numPr>
        <w:tabs>
          <w:tab w:pos="570" w:val="left" w:leader="none"/>
        </w:tabs>
        <w:spacing w:line="240" w:lineRule="auto" w:before="0" w:after="0"/>
        <w:ind w:left="142" w:right="174" w:firstLine="0"/>
        <w:jc w:val="both"/>
        <w:rPr>
          <w:sz w:val="20"/>
        </w:rPr>
      </w:pPr>
      <w:r>
        <w:rPr>
          <w:sz w:val="20"/>
        </w:rPr>
        <w:t>Los</w:t>
      </w:r>
      <w:r>
        <w:rPr>
          <w:spacing w:val="-8"/>
          <w:sz w:val="20"/>
        </w:rPr>
        <w:t> </w:t>
      </w:r>
      <w:r>
        <w:rPr>
          <w:sz w:val="20"/>
        </w:rPr>
        <w:t>terceros</w:t>
      </w:r>
      <w:r>
        <w:rPr>
          <w:spacing w:val="-6"/>
          <w:sz w:val="20"/>
        </w:rPr>
        <w:t> </w:t>
      </w:r>
      <w:r>
        <w:rPr>
          <w:sz w:val="20"/>
        </w:rPr>
        <w:t>llamados</w:t>
      </w:r>
      <w:r>
        <w:rPr>
          <w:spacing w:val="-7"/>
          <w:sz w:val="20"/>
        </w:rPr>
        <w:t> </w:t>
      </w:r>
      <w:r>
        <w:rPr>
          <w:sz w:val="20"/>
        </w:rPr>
        <w:t>al</w:t>
      </w:r>
      <w:r>
        <w:rPr>
          <w:spacing w:val="-9"/>
          <w:sz w:val="20"/>
        </w:rPr>
        <w:t> </w:t>
      </w:r>
      <w:r>
        <w:rPr>
          <w:sz w:val="20"/>
        </w:rPr>
        <w:t>procedimiento</w:t>
      </w:r>
      <w:r>
        <w:rPr>
          <w:spacing w:val="-6"/>
          <w:sz w:val="20"/>
        </w:rPr>
        <w:t> </w:t>
      </w:r>
      <w:r>
        <w:rPr>
          <w:sz w:val="20"/>
        </w:rPr>
        <w:t>de</w:t>
      </w:r>
      <w:r>
        <w:rPr>
          <w:spacing w:val="-8"/>
          <w:sz w:val="20"/>
        </w:rPr>
        <w:t> </w:t>
      </w:r>
      <w:r>
        <w:rPr>
          <w:sz w:val="20"/>
        </w:rPr>
        <w:t>responsabilidad</w:t>
      </w:r>
      <w:r>
        <w:rPr>
          <w:spacing w:val="-8"/>
          <w:sz w:val="20"/>
        </w:rPr>
        <w:t> </w:t>
      </w:r>
      <w:r>
        <w:rPr>
          <w:sz w:val="20"/>
        </w:rPr>
        <w:t>administrativa,</w:t>
      </w:r>
      <w:r>
        <w:rPr>
          <w:spacing w:val="-8"/>
          <w:sz w:val="20"/>
        </w:rPr>
        <w:t> </w:t>
      </w:r>
      <w:r>
        <w:rPr>
          <w:sz w:val="20"/>
        </w:rPr>
        <w:t>a</w:t>
      </w:r>
      <w:r>
        <w:rPr>
          <w:spacing w:val="-8"/>
          <w:sz w:val="20"/>
        </w:rPr>
        <w:t> </w:t>
      </w:r>
      <w:r>
        <w:rPr>
          <w:sz w:val="20"/>
        </w:rPr>
        <w:t>más</w:t>
      </w:r>
      <w:r>
        <w:rPr>
          <w:spacing w:val="-7"/>
          <w:sz w:val="20"/>
        </w:rPr>
        <w:t> </w:t>
      </w:r>
      <w:r>
        <w:rPr>
          <w:sz w:val="20"/>
        </w:rPr>
        <w:t>tardar</w:t>
      </w:r>
      <w:r>
        <w:rPr>
          <w:spacing w:val="-7"/>
          <w:sz w:val="20"/>
        </w:rPr>
        <w:t> </w:t>
      </w:r>
      <w:r>
        <w:rPr>
          <w:sz w:val="20"/>
        </w:rPr>
        <w:t>durante la audiencia inicial, podrán manifestar por escrito o verbalmente lo que a su derecho convenga y ofrecer las pruebas que estimen conducentes, debiendo exhibir las documentales que obren en su poder, o las que no estándolo, conste que las solicitaron mediante el acuse de recibo correspondiente. Tratándose de documentos que obren en poder de terceros y que no fue posible aportar</w:t>
      </w:r>
      <w:r>
        <w:rPr>
          <w:spacing w:val="-9"/>
          <w:sz w:val="20"/>
        </w:rPr>
        <w:t> </w:t>
      </w:r>
      <w:r>
        <w:rPr>
          <w:sz w:val="20"/>
        </w:rPr>
        <w:t>por</w:t>
      </w:r>
      <w:r>
        <w:rPr>
          <w:spacing w:val="-9"/>
          <w:sz w:val="20"/>
        </w:rPr>
        <w:t> </w:t>
      </w:r>
      <w:r>
        <w:rPr>
          <w:sz w:val="20"/>
        </w:rPr>
        <w:t>obrar</w:t>
      </w:r>
      <w:r>
        <w:rPr>
          <w:spacing w:val="-7"/>
          <w:sz w:val="20"/>
        </w:rPr>
        <w:t> </w:t>
      </w:r>
      <w:r>
        <w:rPr>
          <w:sz w:val="20"/>
        </w:rPr>
        <w:t>en</w:t>
      </w:r>
      <w:r>
        <w:rPr>
          <w:spacing w:val="-11"/>
          <w:sz w:val="20"/>
        </w:rPr>
        <w:t> </w:t>
      </w:r>
      <w:r>
        <w:rPr>
          <w:sz w:val="20"/>
        </w:rPr>
        <w:t>archivos</w:t>
      </w:r>
      <w:r>
        <w:rPr>
          <w:spacing w:val="-9"/>
          <w:sz w:val="20"/>
        </w:rPr>
        <w:t> </w:t>
      </w:r>
      <w:r>
        <w:rPr>
          <w:sz w:val="20"/>
        </w:rPr>
        <w:t>privados,</w:t>
      </w:r>
      <w:r>
        <w:rPr>
          <w:spacing w:val="-9"/>
          <w:sz w:val="20"/>
        </w:rPr>
        <w:t> </w:t>
      </w:r>
      <w:r>
        <w:rPr>
          <w:sz w:val="20"/>
        </w:rPr>
        <w:t>deberán</w:t>
      </w:r>
      <w:r>
        <w:rPr>
          <w:spacing w:val="-10"/>
          <w:sz w:val="20"/>
        </w:rPr>
        <w:t> </w:t>
      </w:r>
      <w:r>
        <w:rPr>
          <w:sz w:val="20"/>
        </w:rPr>
        <w:t>señalar</w:t>
      </w:r>
      <w:r>
        <w:rPr>
          <w:spacing w:val="-7"/>
          <w:sz w:val="20"/>
        </w:rPr>
        <w:t> </w:t>
      </w:r>
      <w:r>
        <w:rPr>
          <w:sz w:val="20"/>
        </w:rPr>
        <w:t>el</w:t>
      </w:r>
      <w:r>
        <w:rPr>
          <w:spacing w:val="-11"/>
          <w:sz w:val="20"/>
        </w:rPr>
        <w:t> </w:t>
      </w:r>
      <w:r>
        <w:rPr>
          <w:sz w:val="20"/>
        </w:rPr>
        <w:t>archivo</w:t>
      </w:r>
      <w:r>
        <w:rPr>
          <w:spacing w:val="-9"/>
          <w:sz w:val="20"/>
        </w:rPr>
        <w:t> </w:t>
      </w:r>
      <w:r>
        <w:rPr>
          <w:sz w:val="20"/>
        </w:rPr>
        <w:t>donde</w:t>
      </w:r>
      <w:r>
        <w:rPr>
          <w:spacing w:val="-10"/>
          <w:sz w:val="20"/>
        </w:rPr>
        <w:t> </w:t>
      </w:r>
      <w:r>
        <w:rPr>
          <w:sz w:val="20"/>
        </w:rPr>
        <w:t>se</w:t>
      </w:r>
      <w:r>
        <w:rPr>
          <w:spacing w:val="-8"/>
          <w:sz w:val="20"/>
        </w:rPr>
        <w:t> </w:t>
      </w:r>
      <w:r>
        <w:rPr>
          <w:sz w:val="20"/>
        </w:rPr>
        <w:t>encuentren</w:t>
      </w:r>
      <w:r>
        <w:rPr>
          <w:spacing w:val="-10"/>
          <w:sz w:val="20"/>
        </w:rPr>
        <w:t> </w:t>
      </w:r>
      <w:r>
        <w:rPr>
          <w:sz w:val="20"/>
        </w:rPr>
        <w:t>o</w:t>
      </w:r>
      <w:r>
        <w:rPr>
          <w:spacing w:val="-8"/>
          <w:sz w:val="20"/>
        </w:rPr>
        <w:t> </w:t>
      </w:r>
      <w:r>
        <w:rPr>
          <w:sz w:val="20"/>
        </w:rPr>
        <w:t>la</w:t>
      </w:r>
      <w:r>
        <w:rPr>
          <w:spacing w:val="-8"/>
          <w:sz w:val="20"/>
        </w:rPr>
        <w:t> </w:t>
      </w:r>
      <w:r>
        <w:rPr>
          <w:sz w:val="20"/>
        </w:rPr>
        <w:t>persona que los tenga a su cuidado para que, en su caso, le sean</w:t>
      </w:r>
      <w:r>
        <w:rPr>
          <w:spacing w:val="-9"/>
          <w:sz w:val="20"/>
        </w:rPr>
        <w:t> </w:t>
      </w:r>
      <w:r>
        <w:rPr>
          <w:sz w:val="20"/>
        </w:rPr>
        <w:t>requeridos;</w:t>
      </w:r>
    </w:p>
    <w:p>
      <w:pPr>
        <w:pStyle w:val="BodyText"/>
        <w:spacing w:before="2"/>
      </w:pPr>
    </w:p>
    <w:p>
      <w:pPr>
        <w:pStyle w:val="ListParagraph"/>
        <w:numPr>
          <w:ilvl w:val="0"/>
          <w:numId w:val="43"/>
        </w:numPr>
        <w:tabs>
          <w:tab w:pos="570" w:val="left" w:leader="none"/>
        </w:tabs>
        <w:spacing w:line="240" w:lineRule="auto" w:before="0" w:after="0"/>
        <w:ind w:left="142" w:right="180" w:firstLine="0"/>
        <w:jc w:val="both"/>
        <w:rPr>
          <w:sz w:val="20"/>
        </w:rPr>
      </w:pPr>
      <w:r>
        <w:rPr>
          <w:sz w:val="20"/>
        </w:rPr>
        <w:t>Una vez que las partes hayan manifestado durante la audiencia inicial lo que a su derecho convenga y ofrecido sus respectivas pruebas, la autoridad substanciadora declarará cerrada la audiencia</w:t>
      </w:r>
      <w:r>
        <w:rPr>
          <w:spacing w:val="-10"/>
          <w:sz w:val="20"/>
        </w:rPr>
        <w:t> </w:t>
      </w:r>
      <w:r>
        <w:rPr>
          <w:sz w:val="20"/>
        </w:rPr>
        <w:t>inicial,</w:t>
      </w:r>
      <w:r>
        <w:rPr>
          <w:spacing w:val="-8"/>
          <w:sz w:val="20"/>
        </w:rPr>
        <w:t> </w:t>
      </w:r>
      <w:r>
        <w:rPr>
          <w:sz w:val="20"/>
        </w:rPr>
        <w:t>después</w:t>
      </w:r>
      <w:r>
        <w:rPr>
          <w:spacing w:val="-9"/>
          <w:sz w:val="20"/>
        </w:rPr>
        <w:t> </w:t>
      </w:r>
      <w:r>
        <w:rPr>
          <w:sz w:val="20"/>
        </w:rPr>
        <w:t>de</w:t>
      </w:r>
      <w:r>
        <w:rPr>
          <w:spacing w:val="-10"/>
          <w:sz w:val="20"/>
        </w:rPr>
        <w:t> </w:t>
      </w:r>
      <w:r>
        <w:rPr>
          <w:sz w:val="20"/>
        </w:rPr>
        <w:t>ello</w:t>
      </w:r>
      <w:r>
        <w:rPr>
          <w:spacing w:val="-8"/>
          <w:sz w:val="20"/>
        </w:rPr>
        <w:t> </w:t>
      </w:r>
      <w:r>
        <w:rPr>
          <w:sz w:val="20"/>
        </w:rPr>
        <w:t>las</w:t>
      </w:r>
      <w:r>
        <w:rPr>
          <w:spacing w:val="-8"/>
          <w:sz w:val="20"/>
        </w:rPr>
        <w:t> </w:t>
      </w:r>
      <w:r>
        <w:rPr>
          <w:sz w:val="20"/>
        </w:rPr>
        <w:t>partes</w:t>
      </w:r>
      <w:r>
        <w:rPr>
          <w:spacing w:val="-9"/>
          <w:sz w:val="20"/>
        </w:rPr>
        <w:t> </w:t>
      </w:r>
      <w:r>
        <w:rPr>
          <w:sz w:val="20"/>
        </w:rPr>
        <w:t>no</w:t>
      </w:r>
      <w:r>
        <w:rPr>
          <w:spacing w:val="-11"/>
          <w:sz w:val="20"/>
        </w:rPr>
        <w:t> </w:t>
      </w:r>
      <w:r>
        <w:rPr>
          <w:sz w:val="20"/>
        </w:rPr>
        <w:t>podrán</w:t>
      </w:r>
      <w:r>
        <w:rPr>
          <w:spacing w:val="-8"/>
          <w:sz w:val="20"/>
        </w:rPr>
        <w:t> </w:t>
      </w:r>
      <w:r>
        <w:rPr>
          <w:sz w:val="20"/>
        </w:rPr>
        <w:t>ofrecer</w:t>
      </w:r>
      <w:r>
        <w:rPr>
          <w:spacing w:val="-12"/>
          <w:sz w:val="20"/>
        </w:rPr>
        <w:t> </w:t>
      </w:r>
      <w:r>
        <w:rPr>
          <w:sz w:val="20"/>
        </w:rPr>
        <w:t>más</w:t>
      </w:r>
      <w:r>
        <w:rPr>
          <w:spacing w:val="-8"/>
          <w:sz w:val="20"/>
        </w:rPr>
        <w:t> </w:t>
      </w:r>
      <w:r>
        <w:rPr>
          <w:sz w:val="20"/>
        </w:rPr>
        <w:t>pruebas,</w:t>
      </w:r>
      <w:r>
        <w:rPr>
          <w:spacing w:val="-10"/>
          <w:sz w:val="20"/>
        </w:rPr>
        <w:t> </w:t>
      </w:r>
      <w:r>
        <w:rPr>
          <w:sz w:val="20"/>
        </w:rPr>
        <w:t>salvo</w:t>
      </w:r>
      <w:r>
        <w:rPr>
          <w:spacing w:val="-8"/>
          <w:sz w:val="20"/>
        </w:rPr>
        <w:t> </w:t>
      </w:r>
      <w:r>
        <w:rPr>
          <w:sz w:val="20"/>
        </w:rPr>
        <w:t>aquellas</w:t>
      </w:r>
      <w:r>
        <w:rPr>
          <w:spacing w:val="-9"/>
          <w:sz w:val="20"/>
        </w:rPr>
        <w:t> </w:t>
      </w:r>
      <w:r>
        <w:rPr>
          <w:sz w:val="20"/>
        </w:rPr>
        <w:t>que</w:t>
      </w:r>
      <w:r>
        <w:rPr>
          <w:spacing w:val="-10"/>
          <w:sz w:val="20"/>
        </w:rPr>
        <w:t> </w:t>
      </w:r>
      <w:r>
        <w:rPr>
          <w:sz w:val="20"/>
        </w:rPr>
        <w:t>sean supervenientes;</w:t>
      </w:r>
    </w:p>
    <w:p>
      <w:pPr>
        <w:pStyle w:val="BodyText"/>
        <w:spacing w:before="11"/>
        <w:rPr>
          <w:sz w:val="19"/>
        </w:rPr>
      </w:pPr>
    </w:p>
    <w:p>
      <w:pPr>
        <w:pStyle w:val="ListParagraph"/>
        <w:numPr>
          <w:ilvl w:val="0"/>
          <w:numId w:val="43"/>
        </w:numPr>
        <w:tabs>
          <w:tab w:pos="570" w:val="left" w:leader="none"/>
        </w:tabs>
        <w:spacing w:line="240" w:lineRule="auto" w:before="0" w:after="0"/>
        <w:ind w:left="142" w:right="186" w:firstLine="0"/>
        <w:jc w:val="both"/>
        <w:rPr>
          <w:sz w:val="20"/>
        </w:rPr>
      </w:pPr>
      <w:r>
        <w:rPr>
          <w:sz w:val="20"/>
        </w:rPr>
        <w:t>Dentro de los quince días hábiles siguientes al cierre de la audiencia inicial, la Autoridad substanciadora deberá emitir el acuerdo de admisión de pruebas que corresponda, donde deberá ordenar las diligencias necesarias para su preparación y</w:t>
      </w:r>
      <w:r>
        <w:rPr>
          <w:spacing w:val="-7"/>
          <w:sz w:val="20"/>
        </w:rPr>
        <w:t> </w:t>
      </w:r>
      <w:r>
        <w:rPr>
          <w:sz w:val="20"/>
        </w:rPr>
        <w:t>desahogo;</w:t>
      </w:r>
    </w:p>
    <w:p>
      <w:pPr>
        <w:pStyle w:val="BodyText"/>
      </w:pPr>
    </w:p>
    <w:p>
      <w:pPr>
        <w:pStyle w:val="ListParagraph"/>
        <w:numPr>
          <w:ilvl w:val="0"/>
          <w:numId w:val="43"/>
        </w:numPr>
        <w:tabs>
          <w:tab w:pos="570" w:val="left" w:leader="none"/>
        </w:tabs>
        <w:spacing w:line="240" w:lineRule="auto" w:before="0" w:after="0"/>
        <w:ind w:left="142" w:right="187" w:firstLine="0"/>
        <w:jc w:val="both"/>
        <w:rPr>
          <w:sz w:val="20"/>
        </w:rPr>
      </w:pPr>
      <w:r>
        <w:rPr>
          <w:sz w:val="20"/>
        </w:rPr>
        <w:t>Concluido el desahogo de las pruebas ofrecidas por las partes, y si no existieran diligencias pendientes</w:t>
      </w:r>
      <w:r>
        <w:rPr>
          <w:spacing w:val="-11"/>
          <w:sz w:val="20"/>
        </w:rPr>
        <w:t> </w:t>
      </w:r>
      <w:r>
        <w:rPr>
          <w:sz w:val="20"/>
        </w:rPr>
        <w:t>para</w:t>
      </w:r>
      <w:r>
        <w:rPr>
          <w:spacing w:val="-11"/>
          <w:sz w:val="20"/>
        </w:rPr>
        <w:t> </w:t>
      </w:r>
      <w:r>
        <w:rPr>
          <w:sz w:val="20"/>
        </w:rPr>
        <w:t>mejor</w:t>
      </w:r>
      <w:r>
        <w:rPr>
          <w:spacing w:val="-12"/>
          <w:sz w:val="20"/>
        </w:rPr>
        <w:t> </w:t>
      </w:r>
      <w:r>
        <w:rPr>
          <w:sz w:val="20"/>
        </w:rPr>
        <w:t>proveer</w:t>
      </w:r>
      <w:r>
        <w:rPr>
          <w:spacing w:val="-11"/>
          <w:sz w:val="20"/>
        </w:rPr>
        <w:t> </w:t>
      </w:r>
      <w:r>
        <w:rPr>
          <w:sz w:val="20"/>
        </w:rPr>
        <w:t>o</w:t>
      </w:r>
      <w:r>
        <w:rPr>
          <w:spacing w:val="-13"/>
          <w:sz w:val="20"/>
        </w:rPr>
        <w:t> </w:t>
      </w:r>
      <w:r>
        <w:rPr>
          <w:sz w:val="20"/>
        </w:rPr>
        <w:t>más</w:t>
      </w:r>
      <w:r>
        <w:rPr>
          <w:spacing w:val="-11"/>
          <w:sz w:val="20"/>
        </w:rPr>
        <w:t> </w:t>
      </w:r>
      <w:r>
        <w:rPr>
          <w:sz w:val="20"/>
        </w:rPr>
        <w:t>pruebas</w:t>
      </w:r>
      <w:r>
        <w:rPr>
          <w:spacing w:val="-12"/>
          <w:sz w:val="20"/>
        </w:rPr>
        <w:t> </w:t>
      </w:r>
      <w:r>
        <w:rPr>
          <w:sz w:val="20"/>
        </w:rPr>
        <w:t>que</w:t>
      </w:r>
      <w:r>
        <w:rPr>
          <w:spacing w:val="-12"/>
          <w:sz w:val="20"/>
        </w:rPr>
        <w:t> </w:t>
      </w:r>
      <w:r>
        <w:rPr>
          <w:sz w:val="20"/>
        </w:rPr>
        <w:t>desahogar,</w:t>
      </w:r>
      <w:r>
        <w:rPr>
          <w:spacing w:val="-11"/>
          <w:sz w:val="20"/>
        </w:rPr>
        <w:t> </w:t>
      </w:r>
      <w:r>
        <w:rPr>
          <w:sz w:val="20"/>
        </w:rPr>
        <w:t>la</w:t>
      </w:r>
      <w:r>
        <w:rPr>
          <w:spacing w:val="-13"/>
          <w:sz w:val="20"/>
        </w:rPr>
        <w:t> </w:t>
      </w:r>
      <w:r>
        <w:rPr>
          <w:sz w:val="20"/>
        </w:rPr>
        <w:t>autoridad</w:t>
      </w:r>
      <w:r>
        <w:rPr>
          <w:spacing w:val="-12"/>
          <w:sz w:val="20"/>
        </w:rPr>
        <w:t> </w:t>
      </w:r>
      <w:r>
        <w:rPr>
          <w:sz w:val="20"/>
        </w:rPr>
        <w:t>substanciadora</w:t>
      </w:r>
      <w:r>
        <w:rPr>
          <w:spacing w:val="-12"/>
          <w:sz w:val="20"/>
        </w:rPr>
        <w:t> </w:t>
      </w:r>
      <w:r>
        <w:rPr>
          <w:sz w:val="20"/>
        </w:rPr>
        <w:t>declarará abierto el periodo de alegatos por un término de cinco días hábiles comunes para las</w:t>
      </w:r>
      <w:r>
        <w:rPr>
          <w:spacing w:val="-11"/>
          <w:sz w:val="20"/>
        </w:rPr>
        <w:t> </w:t>
      </w:r>
      <w:r>
        <w:rPr>
          <w:sz w:val="20"/>
        </w:rPr>
        <w:t>partes;</w:t>
      </w:r>
    </w:p>
    <w:p>
      <w:pPr>
        <w:pStyle w:val="BodyText"/>
        <w:spacing w:before="10"/>
        <w:rPr>
          <w:sz w:val="19"/>
        </w:rPr>
      </w:pPr>
    </w:p>
    <w:p>
      <w:pPr>
        <w:pStyle w:val="ListParagraph"/>
        <w:numPr>
          <w:ilvl w:val="0"/>
          <w:numId w:val="43"/>
        </w:numPr>
        <w:tabs>
          <w:tab w:pos="570" w:val="left" w:leader="none"/>
        </w:tabs>
        <w:spacing w:line="240" w:lineRule="auto" w:before="1" w:after="0"/>
        <w:ind w:left="569" w:right="0" w:hanging="428"/>
        <w:jc w:val="both"/>
        <w:rPr>
          <w:sz w:val="20"/>
        </w:rPr>
      </w:pPr>
      <w:r>
        <w:rPr>
          <w:sz w:val="20"/>
        </w:rPr>
        <w:t>Concluido el periodo de alegatos turnara el expediente a la autoridad resolutora</w:t>
      </w:r>
      <w:r>
        <w:rPr>
          <w:spacing w:val="-21"/>
          <w:sz w:val="20"/>
        </w:rPr>
        <w:t> </w:t>
      </w:r>
      <w:r>
        <w:rPr>
          <w:sz w:val="20"/>
        </w:rPr>
        <w:t>competente;</w:t>
      </w:r>
    </w:p>
    <w:p>
      <w:pPr>
        <w:pStyle w:val="BodyText"/>
      </w:pPr>
    </w:p>
    <w:p>
      <w:pPr>
        <w:pStyle w:val="ListParagraph"/>
        <w:numPr>
          <w:ilvl w:val="0"/>
          <w:numId w:val="43"/>
        </w:numPr>
        <w:tabs>
          <w:tab w:pos="570" w:val="left" w:leader="none"/>
        </w:tabs>
        <w:spacing w:line="240" w:lineRule="auto" w:before="0" w:after="0"/>
        <w:ind w:left="142" w:right="181" w:firstLine="0"/>
        <w:jc w:val="both"/>
        <w:rPr>
          <w:sz w:val="20"/>
        </w:rPr>
      </w:pPr>
      <w:r>
        <w:rPr>
          <w:sz w:val="20"/>
        </w:rPr>
        <w:t>Recibido el expediente, la autoridad resolutora del asunto, de oficio, declarará cerrada la instrucción, y citará a las partes para oír la resolución que corresponda, la cual deberá dictarse en un plazo no mayor a treinta días hábiles, el cual podrá ampliarse por una sola vez por otros treinta días hábiles más, cuando la complejidad del asunto así lo requiera, debiendo expresar los motivos para</w:t>
      </w:r>
      <w:r>
        <w:rPr>
          <w:spacing w:val="-2"/>
          <w:sz w:val="20"/>
        </w:rPr>
        <w:t> </w:t>
      </w:r>
      <w:r>
        <w:rPr>
          <w:sz w:val="20"/>
        </w:rPr>
        <w:t>ello.</w:t>
      </w:r>
    </w:p>
    <w:p>
      <w:pPr>
        <w:pStyle w:val="BodyText"/>
      </w:pPr>
    </w:p>
    <w:p>
      <w:pPr>
        <w:pStyle w:val="BodyText"/>
        <w:spacing w:before="1"/>
        <w:ind w:left="142" w:right="190"/>
        <w:jc w:val="both"/>
      </w:pPr>
      <w:r>
        <w:rPr/>
        <w:t>Cuando la autoridad resolutora sea el Congreso del Estado, se atenderá lo dispuesto en el artículo 209 de esta Ley, y</w:t>
      </w:r>
    </w:p>
    <w:p>
      <w:pPr>
        <w:pStyle w:val="BodyText"/>
        <w:spacing w:before="10"/>
        <w:rPr>
          <w:sz w:val="19"/>
        </w:rPr>
      </w:pPr>
    </w:p>
    <w:p>
      <w:pPr>
        <w:pStyle w:val="ListParagraph"/>
        <w:numPr>
          <w:ilvl w:val="0"/>
          <w:numId w:val="43"/>
        </w:numPr>
        <w:tabs>
          <w:tab w:pos="570" w:val="left" w:leader="none"/>
        </w:tabs>
        <w:spacing w:line="240" w:lineRule="auto" w:before="0" w:after="0"/>
        <w:ind w:left="142" w:right="183" w:firstLine="0"/>
        <w:jc w:val="both"/>
        <w:rPr>
          <w:sz w:val="20"/>
        </w:rPr>
      </w:pPr>
      <w:r>
        <w:rPr>
          <w:sz w:val="20"/>
        </w:rPr>
        <w:t>La resolución, deberá notificarse personalmente al presunto responsable. En su caso, se notificará a los denunciantes únicamente para su conocimiento, y al jefe inmediato o al titular de la dependencia</w:t>
      </w:r>
      <w:r>
        <w:rPr>
          <w:spacing w:val="-6"/>
          <w:sz w:val="20"/>
        </w:rPr>
        <w:t> </w:t>
      </w:r>
      <w:r>
        <w:rPr>
          <w:sz w:val="20"/>
        </w:rPr>
        <w:t>o</w:t>
      </w:r>
      <w:r>
        <w:rPr>
          <w:spacing w:val="-6"/>
          <w:sz w:val="20"/>
        </w:rPr>
        <w:t> </w:t>
      </w:r>
      <w:r>
        <w:rPr>
          <w:sz w:val="20"/>
        </w:rPr>
        <w:t>entidad,</w:t>
      </w:r>
      <w:r>
        <w:rPr>
          <w:spacing w:val="-5"/>
          <w:sz w:val="20"/>
        </w:rPr>
        <w:t> </w:t>
      </w:r>
      <w:r>
        <w:rPr>
          <w:sz w:val="20"/>
        </w:rPr>
        <w:t>para</w:t>
      </w:r>
      <w:r>
        <w:rPr>
          <w:spacing w:val="-8"/>
          <w:sz w:val="20"/>
        </w:rPr>
        <w:t> </w:t>
      </w:r>
      <w:r>
        <w:rPr>
          <w:sz w:val="20"/>
        </w:rPr>
        <w:t>los</w:t>
      </w:r>
      <w:r>
        <w:rPr>
          <w:spacing w:val="-7"/>
          <w:sz w:val="20"/>
        </w:rPr>
        <w:t> </w:t>
      </w:r>
      <w:r>
        <w:rPr>
          <w:sz w:val="20"/>
        </w:rPr>
        <w:t>efectos</w:t>
      </w:r>
      <w:r>
        <w:rPr>
          <w:spacing w:val="-6"/>
          <w:sz w:val="20"/>
        </w:rPr>
        <w:t> </w:t>
      </w:r>
      <w:r>
        <w:rPr>
          <w:sz w:val="20"/>
        </w:rPr>
        <w:t>de</w:t>
      </w:r>
      <w:r>
        <w:rPr>
          <w:spacing w:val="-8"/>
          <w:sz w:val="20"/>
        </w:rPr>
        <w:t> </w:t>
      </w:r>
      <w:r>
        <w:rPr>
          <w:sz w:val="20"/>
        </w:rPr>
        <w:t>su</w:t>
      </w:r>
      <w:r>
        <w:rPr>
          <w:spacing w:val="-5"/>
          <w:sz w:val="20"/>
        </w:rPr>
        <w:t> </w:t>
      </w:r>
      <w:r>
        <w:rPr>
          <w:sz w:val="20"/>
        </w:rPr>
        <w:t>ejecución,</w:t>
      </w:r>
      <w:r>
        <w:rPr>
          <w:spacing w:val="-8"/>
          <w:sz w:val="20"/>
        </w:rPr>
        <w:t> </w:t>
      </w:r>
      <w:r>
        <w:rPr>
          <w:sz w:val="20"/>
        </w:rPr>
        <w:t>en</w:t>
      </w:r>
      <w:r>
        <w:rPr>
          <w:spacing w:val="-6"/>
          <w:sz w:val="20"/>
        </w:rPr>
        <w:t> </w:t>
      </w:r>
      <w:r>
        <w:rPr>
          <w:sz w:val="20"/>
        </w:rPr>
        <w:t>un</w:t>
      </w:r>
      <w:r>
        <w:rPr>
          <w:spacing w:val="-5"/>
          <w:sz w:val="20"/>
        </w:rPr>
        <w:t> </w:t>
      </w:r>
      <w:r>
        <w:rPr>
          <w:sz w:val="20"/>
        </w:rPr>
        <w:t>plazo</w:t>
      </w:r>
      <w:r>
        <w:rPr>
          <w:spacing w:val="-8"/>
          <w:sz w:val="20"/>
        </w:rPr>
        <w:t> </w:t>
      </w:r>
      <w:r>
        <w:rPr>
          <w:sz w:val="20"/>
        </w:rPr>
        <w:t>no</w:t>
      </w:r>
      <w:r>
        <w:rPr>
          <w:spacing w:val="-7"/>
          <w:sz w:val="20"/>
        </w:rPr>
        <w:t> </w:t>
      </w:r>
      <w:r>
        <w:rPr>
          <w:sz w:val="20"/>
        </w:rPr>
        <w:t>mayor</w:t>
      </w:r>
      <w:r>
        <w:rPr>
          <w:spacing w:val="-5"/>
          <w:sz w:val="20"/>
        </w:rPr>
        <w:t> </w:t>
      </w:r>
      <w:r>
        <w:rPr>
          <w:sz w:val="20"/>
        </w:rPr>
        <w:t>de</w:t>
      </w:r>
      <w:r>
        <w:rPr>
          <w:spacing w:val="-6"/>
          <w:sz w:val="20"/>
        </w:rPr>
        <w:t> </w:t>
      </w:r>
      <w:r>
        <w:rPr>
          <w:sz w:val="20"/>
        </w:rPr>
        <w:t>diez</w:t>
      </w:r>
      <w:r>
        <w:rPr>
          <w:spacing w:val="-5"/>
          <w:sz w:val="20"/>
        </w:rPr>
        <w:t> </w:t>
      </w:r>
      <w:r>
        <w:rPr>
          <w:sz w:val="20"/>
        </w:rPr>
        <w:t>días</w:t>
      </w:r>
      <w:r>
        <w:rPr>
          <w:spacing w:val="-4"/>
          <w:sz w:val="20"/>
        </w:rPr>
        <w:t> </w:t>
      </w:r>
      <w:r>
        <w:rPr>
          <w:sz w:val="20"/>
        </w:rPr>
        <w:t>hábiles.</w:t>
      </w:r>
    </w:p>
    <w:p>
      <w:pPr>
        <w:pStyle w:val="BodyText"/>
        <w:rPr>
          <w:sz w:val="22"/>
        </w:rPr>
      </w:pPr>
    </w:p>
    <w:p>
      <w:pPr>
        <w:pStyle w:val="BodyText"/>
        <w:rPr>
          <w:sz w:val="18"/>
        </w:rPr>
      </w:pPr>
    </w:p>
    <w:p>
      <w:pPr>
        <w:pStyle w:val="Heading1"/>
        <w:ind w:left="248"/>
      </w:pPr>
      <w:r>
        <w:rPr/>
        <w:t>Capítulo</w:t>
      </w:r>
      <w:r>
        <w:rPr>
          <w:spacing w:val="-4"/>
        </w:rPr>
        <w:t> </w:t>
      </w:r>
      <w:r>
        <w:rPr/>
        <w:t>III</w:t>
      </w:r>
    </w:p>
    <w:p>
      <w:pPr>
        <w:pStyle w:val="BodyText"/>
        <w:spacing w:before="10"/>
        <w:rPr>
          <w:b/>
          <w:sz w:val="19"/>
        </w:rPr>
      </w:pPr>
    </w:p>
    <w:p>
      <w:pPr>
        <w:spacing w:before="0"/>
        <w:ind w:left="154" w:right="198" w:firstLine="0"/>
        <w:jc w:val="center"/>
        <w:rPr>
          <w:b/>
          <w:sz w:val="20"/>
        </w:rPr>
      </w:pPr>
      <w:r>
        <w:rPr>
          <w:b/>
          <w:sz w:val="20"/>
        </w:rPr>
        <w:t>Del Procedimiento de Responsabilidad Administrativa Cuya Resolución Corresponda a</w:t>
      </w:r>
      <w:r>
        <w:rPr>
          <w:b/>
          <w:spacing w:val="-28"/>
          <w:sz w:val="20"/>
        </w:rPr>
        <w:t> </w:t>
      </w:r>
      <w:r>
        <w:rPr>
          <w:b/>
          <w:sz w:val="20"/>
        </w:rPr>
        <w:t>los Tribunales</w:t>
      </w:r>
    </w:p>
    <w:p>
      <w:pPr>
        <w:spacing w:after="0"/>
        <w:jc w:val="center"/>
        <w:rPr>
          <w:sz w:val="20"/>
        </w:rPr>
        <w:sectPr>
          <w:pgSz w:w="12240" w:h="15840"/>
          <w:pgMar w:top="1340" w:bottom="280" w:left="1560" w:right="1520"/>
        </w:sectPr>
      </w:pPr>
    </w:p>
    <w:p>
      <w:pPr>
        <w:pStyle w:val="BodyText"/>
        <w:spacing w:line="242" w:lineRule="auto" w:before="71"/>
        <w:ind w:left="142" w:right="188"/>
        <w:jc w:val="both"/>
      </w:pPr>
      <w:r>
        <w:rPr>
          <w:b/>
        </w:rPr>
        <w:t>ARTÍCULO 208. </w:t>
      </w:r>
      <w:r>
        <w:rPr/>
        <w:t>En los asuntos relacionados con faltas administrativas graves o faltas de particulares, se deberá proceder de conformidad con el procedimiento previsto en este artículo.</w:t>
      </w:r>
    </w:p>
    <w:p>
      <w:pPr>
        <w:pStyle w:val="BodyText"/>
        <w:spacing w:before="10"/>
        <w:rPr>
          <w:sz w:val="19"/>
        </w:rPr>
      </w:pPr>
    </w:p>
    <w:p>
      <w:pPr>
        <w:pStyle w:val="BodyText"/>
        <w:ind w:left="142" w:right="185"/>
        <w:jc w:val="both"/>
      </w:pPr>
      <w:r>
        <w:rPr/>
        <w:t>Las autoridades substanciadoras deberán observar lo dispuesto en las fracciones I a VII del</w:t>
      </w:r>
      <w:r>
        <w:rPr>
          <w:spacing w:val="-39"/>
        </w:rPr>
        <w:t> </w:t>
      </w:r>
      <w:r>
        <w:rPr/>
        <w:t>artículo anterior, luego de lo cual procederán conforme a lo dispuesto en las siguientes</w:t>
      </w:r>
      <w:r>
        <w:rPr>
          <w:spacing w:val="-18"/>
        </w:rPr>
        <w:t> </w:t>
      </w:r>
      <w:r>
        <w:rPr/>
        <w:t>fracciones:</w:t>
      </w:r>
    </w:p>
    <w:p>
      <w:pPr>
        <w:pStyle w:val="BodyText"/>
        <w:spacing w:before="11"/>
        <w:rPr>
          <w:sz w:val="19"/>
        </w:rPr>
      </w:pPr>
    </w:p>
    <w:p>
      <w:pPr>
        <w:pStyle w:val="ListParagraph"/>
        <w:numPr>
          <w:ilvl w:val="0"/>
          <w:numId w:val="44"/>
        </w:numPr>
        <w:tabs>
          <w:tab w:pos="570" w:val="left" w:leader="none"/>
        </w:tabs>
        <w:spacing w:line="240" w:lineRule="auto" w:before="0" w:after="0"/>
        <w:ind w:left="142" w:right="179" w:firstLine="0"/>
        <w:jc w:val="both"/>
        <w:rPr>
          <w:sz w:val="20"/>
        </w:rPr>
      </w:pPr>
      <w:r>
        <w:rPr>
          <w:sz w:val="20"/>
        </w:rPr>
        <w:t>A más tardar dentro de los tres días hábiles siguientes de haber concluido la audiencia inicial, la</w:t>
      </w:r>
      <w:r>
        <w:rPr>
          <w:spacing w:val="-13"/>
          <w:sz w:val="20"/>
        </w:rPr>
        <w:t> </w:t>
      </w:r>
      <w:r>
        <w:rPr>
          <w:sz w:val="20"/>
        </w:rPr>
        <w:t>autoridad</w:t>
      </w:r>
      <w:r>
        <w:rPr>
          <w:spacing w:val="-13"/>
          <w:sz w:val="20"/>
        </w:rPr>
        <w:t> </w:t>
      </w:r>
      <w:r>
        <w:rPr>
          <w:sz w:val="20"/>
        </w:rPr>
        <w:t>substanciadora</w:t>
      </w:r>
      <w:r>
        <w:rPr>
          <w:spacing w:val="-11"/>
          <w:sz w:val="20"/>
        </w:rPr>
        <w:t> </w:t>
      </w:r>
      <w:r>
        <w:rPr>
          <w:sz w:val="20"/>
        </w:rPr>
        <w:t>deberá,</w:t>
      </w:r>
      <w:r>
        <w:rPr>
          <w:spacing w:val="-10"/>
          <w:sz w:val="20"/>
        </w:rPr>
        <w:t> </w:t>
      </w:r>
      <w:r>
        <w:rPr>
          <w:sz w:val="20"/>
        </w:rPr>
        <w:t>bajo</w:t>
      </w:r>
      <w:r>
        <w:rPr>
          <w:spacing w:val="-12"/>
          <w:sz w:val="20"/>
        </w:rPr>
        <w:t> </w:t>
      </w:r>
      <w:r>
        <w:rPr>
          <w:sz w:val="20"/>
        </w:rPr>
        <w:t>su</w:t>
      </w:r>
      <w:r>
        <w:rPr>
          <w:spacing w:val="-13"/>
          <w:sz w:val="20"/>
        </w:rPr>
        <w:t> </w:t>
      </w:r>
      <w:r>
        <w:rPr>
          <w:sz w:val="20"/>
        </w:rPr>
        <w:t>responsabilidad,</w:t>
      </w:r>
      <w:r>
        <w:rPr>
          <w:spacing w:val="-10"/>
          <w:sz w:val="20"/>
        </w:rPr>
        <w:t> </w:t>
      </w:r>
      <w:r>
        <w:rPr>
          <w:sz w:val="20"/>
        </w:rPr>
        <w:t>enviar</w:t>
      </w:r>
      <w:r>
        <w:rPr>
          <w:spacing w:val="-12"/>
          <w:sz w:val="20"/>
        </w:rPr>
        <w:t> </w:t>
      </w:r>
      <w:r>
        <w:rPr>
          <w:sz w:val="20"/>
        </w:rPr>
        <w:t>al</w:t>
      </w:r>
      <w:r>
        <w:rPr>
          <w:spacing w:val="-13"/>
          <w:sz w:val="20"/>
        </w:rPr>
        <w:t> </w:t>
      </w:r>
      <w:r>
        <w:rPr>
          <w:sz w:val="20"/>
        </w:rPr>
        <w:t>Tribunal</w:t>
      </w:r>
      <w:r>
        <w:rPr>
          <w:spacing w:val="-12"/>
          <w:sz w:val="20"/>
        </w:rPr>
        <w:t> </w:t>
      </w:r>
      <w:r>
        <w:rPr>
          <w:sz w:val="20"/>
        </w:rPr>
        <w:t>competente</w:t>
      </w:r>
      <w:r>
        <w:rPr>
          <w:spacing w:val="-13"/>
          <w:sz w:val="20"/>
        </w:rPr>
        <w:t> </w:t>
      </w:r>
      <w:r>
        <w:rPr>
          <w:sz w:val="20"/>
        </w:rPr>
        <w:t>los</w:t>
      </w:r>
      <w:r>
        <w:rPr>
          <w:spacing w:val="-12"/>
          <w:sz w:val="20"/>
        </w:rPr>
        <w:t> </w:t>
      </w:r>
      <w:r>
        <w:rPr>
          <w:sz w:val="20"/>
        </w:rPr>
        <w:t>autos originales del expediente, así como notificar a las partes de la fecha de su envío, indicando el domicilio del Tribunal encargado de la resolución del</w:t>
      </w:r>
      <w:r>
        <w:rPr>
          <w:spacing w:val="-5"/>
          <w:sz w:val="20"/>
        </w:rPr>
        <w:t> </w:t>
      </w:r>
      <w:r>
        <w:rPr>
          <w:sz w:val="20"/>
        </w:rPr>
        <w:t>asunto;</w:t>
      </w:r>
    </w:p>
    <w:p>
      <w:pPr>
        <w:pStyle w:val="BodyText"/>
        <w:spacing w:before="11"/>
        <w:rPr>
          <w:sz w:val="19"/>
        </w:rPr>
      </w:pPr>
    </w:p>
    <w:p>
      <w:pPr>
        <w:pStyle w:val="ListParagraph"/>
        <w:numPr>
          <w:ilvl w:val="0"/>
          <w:numId w:val="44"/>
        </w:numPr>
        <w:tabs>
          <w:tab w:pos="570" w:val="left" w:leader="none"/>
        </w:tabs>
        <w:spacing w:line="240" w:lineRule="auto" w:before="0" w:after="0"/>
        <w:ind w:left="142" w:right="179" w:firstLine="0"/>
        <w:jc w:val="both"/>
        <w:rPr>
          <w:sz w:val="20"/>
        </w:rPr>
      </w:pPr>
      <w:r>
        <w:rPr>
          <w:sz w:val="20"/>
        </w:rPr>
        <w:t>Cuando el Tribunal reciba el expediente, bajo su más estricta responsabilidad, deberá verificar que la falta descrita en el Informe de Presunta Responsabilidad Administrativa sea de las consideradas</w:t>
      </w:r>
      <w:r>
        <w:rPr>
          <w:spacing w:val="-3"/>
          <w:sz w:val="20"/>
        </w:rPr>
        <w:t> </w:t>
      </w:r>
      <w:r>
        <w:rPr>
          <w:sz w:val="20"/>
        </w:rPr>
        <w:t>como</w:t>
      </w:r>
      <w:r>
        <w:rPr>
          <w:spacing w:val="-3"/>
          <w:sz w:val="20"/>
        </w:rPr>
        <w:t> </w:t>
      </w:r>
      <w:r>
        <w:rPr>
          <w:sz w:val="20"/>
        </w:rPr>
        <w:t>graves.</w:t>
      </w:r>
      <w:r>
        <w:rPr>
          <w:spacing w:val="-4"/>
          <w:sz w:val="20"/>
        </w:rPr>
        <w:t> </w:t>
      </w:r>
      <w:r>
        <w:rPr>
          <w:sz w:val="20"/>
        </w:rPr>
        <w:t>En</w:t>
      </w:r>
      <w:r>
        <w:rPr>
          <w:spacing w:val="-3"/>
          <w:sz w:val="20"/>
        </w:rPr>
        <w:t> </w:t>
      </w:r>
      <w:r>
        <w:rPr>
          <w:sz w:val="20"/>
        </w:rPr>
        <w:t>caso</w:t>
      </w:r>
      <w:r>
        <w:rPr>
          <w:spacing w:val="-4"/>
          <w:sz w:val="20"/>
        </w:rPr>
        <w:t> </w:t>
      </w:r>
      <w:r>
        <w:rPr>
          <w:sz w:val="20"/>
        </w:rPr>
        <w:t>de</w:t>
      </w:r>
      <w:r>
        <w:rPr>
          <w:spacing w:val="-3"/>
          <w:sz w:val="20"/>
        </w:rPr>
        <w:t> </w:t>
      </w:r>
      <w:r>
        <w:rPr>
          <w:sz w:val="20"/>
        </w:rPr>
        <w:t>no</w:t>
      </w:r>
      <w:r>
        <w:rPr>
          <w:spacing w:val="-3"/>
          <w:sz w:val="20"/>
        </w:rPr>
        <w:t> </w:t>
      </w:r>
      <w:r>
        <w:rPr>
          <w:sz w:val="20"/>
        </w:rPr>
        <w:t>serlo,</w:t>
      </w:r>
      <w:r>
        <w:rPr>
          <w:spacing w:val="-4"/>
          <w:sz w:val="20"/>
        </w:rPr>
        <w:t> </w:t>
      </w:r>
      <w:r>
        <w:rPr>
          <w:sz w:val="20"/>
        </w:rPr>
        <w:t>fundando</w:t>
      </w:r>
      <w:r>
        <w:rPr>
          <w:spacing w:val="-1"/>
          <w:sz w:val="20"/>
        </w:rPr>
        <w:t> </w:t>
      </w:r>
      <w:r>
        <w:rPr>
          <w:sz w:val="20"/>
        </w:rPr>
        <w:t>y</w:t>
      </w:r>
      <w:r>
        <w:rPr>
          <w:spacing w:val="-7"/>
          <w:sz w:val="20"/>
        </w:rPr>
        <w:t> </w:t>
      </w:r>
      <w:r>
        <w:rPr>
          <w:sz w:val="20"/>
        </w:rPr>
        <w:t>motivando</w:t>
      </w:r>
      <w:r>
        <w:rPr>
          <w:spacing w:val="-3"/>
          <w:sz w:val="20"/>
        </w:rPr>
        <w:t> </w:t>
      </w:r>
      <w:r>
        <w:rPr>
          <w:sz w:val="20"/>
        </w:rPr>
        <w:t>debidamente</w:t>
      </w:r>
      <w:r>
        <w:rPr>
          <w:spacing w:val="-3"/>
          <w:sz w:val="20"/>
        </w:rPr>
        <w:t> </w:t>
      </w:r>
      <w:r>
        <w:rPr>
          <w:sz w:val="20"/>
        </w:rPr>
        <w:t>su</w:t>
      </w:r>
      <w:r>
        <w:rPr>
          <w:spacing w:val="-4"/>
          <w:sz w:val="20"/>
        </w:rPr>
        <w:t> </w:t>
      </w:r>
      <w:r>
        <w:rPr>
          <w:sz w:val="20"/>
        </w:rPr>
        <w:t>resolución, enviará el expediente respectivo a la autoridad substanciadora que corresponda para que continúe el procedimiento en términos de lo dispuesto en el artículo</w:t>
      </w:r>
      <w:r>
        <w:rPr>
          <w:spacing w:val="-4"/>
          <w:sz w:val="20"/>
        </w:rPr>
        <w:t> </w:t>
      </w:r>
      <w:r>
        <w:rPr>
          <w:sz w:val="20"/>
        </w:rPr>
        <w:t>anterior.</w:t>
      </w:r>
    </w:p>
    <w:p>
      <w:pPr>
        <w:pStyle w:val="BodyText"/>
        <w:spacing w:before="1"/>
      </w:pPr>
    </w:p>
    <w:p>
      <w:pPr>
        <w:pStyle w:val="BodyText"/>
        <w:ind w:left="142" w:right="180"/>
        <w:jc w:val="both"/>
      </w:pPr>
      <w:r>
        <w:rPr/>
        <w:t>De igual forma, de advertir el Tribunal que los hechos descritos por la autoridad investigadora en el Informe de Presunta Responsabilidad Administrativa corresponden a la descripción de una falta grave diversa, le ordenará a ésta realice la reclasificación que corresponda, pudiendo señalar las directrices</w:t>
      </w:r>
      <w:r>
        <w:rPr>
          <w:spacing w:val="-15"/>
        </w:rPr>
        <w:t> </w:t>
      </w:r>
      <w:r>
        <w:rPr/>
        <w:t>que</w:t>
      </w:r>
      <w:r>
        <w:rPr>
          <w:spacing w:val="-16"/>
        </w:rPr>
        <w:t> </w:t>
      </w:r>
      <w:r>
        <w:rPr/>
        <w:t>considere</w:t>
      </w:r>
      <w:r>
        <w:rPr>
          <w:spacing w:val="-13"/>
        </w:rPr>
        <w:t> </w:t>
      </w:r>
      <w:r>
        <w:rPr/>
        <w:t>pertinentes</w:t>
      </w:r>
      <w:r>
        <w:rPr>
          <w:spacing w:val="-12"/>
        </w:rPr>
        <w:t> </w:t>
      </w:r>
      <w:r>
        <w:rPr/>
        <w:t>para</w:t>
      </w:r>
      <w:r>
        <w:rPr>
          <w:spacing w:val="-15"/>
        </w:rPr>
        <w:t> </w:t>
      </w:r>
      <w:r>
        <w:rPr/>
        <w:t>su</w:t>
      </w:r>
      <w:r>
        <w:rPr>
          <w:spacing w:val="-13"/>
        </w:rPr>
        <w:t> </w:t>
      </w:r>
      <w:r>
        <w:rPr/>
        <w:t>debida</w:t>
      </w:r>
      <w:r>
        <w:rPr>
          <w:spacing w:val="-15"/>
        </w:rPr>
        <w:t> </w:t>
      </w:r>
      <w:r>
        <w:rPr/>
        <w:t>presentación,</w:t>
      </w:r>
      <w:r>
        <w:rPr>
          <w:spacing w:val="-14"/>
        </w:rPr>
        <w:t> </w:t>
      </w:r>
      <w:r>
        <w:rPr/>
        <w:t>para</w:t>
      </w:r>
      <w:r>
        <w:rPr>
          <w:spacing w:val="-13"/>
        </w:rPr>
        <w:t> </w:t>
      </w:r>
      <w:r>
        <w:rPr/>
        <w:t>lo</w:t>
      </w:r>
      <w:r>
        <w:rPr>
          <w:spacing w:val="-15"/>
        </w:rPr>
        <w:t> </w:t>
      </w:r>
      <w:r>
        <w:rPr/>
        <w:t>cual</w:t>
      </w:r>
      <w:r>
        <w:rPr>
          <w:spacing w:val="-15"/>
        </w:rPr>
        <w:t> </w:t>
      </w:r>
      <w:r>
        <w:rPr/>
        <w:t>le</w:t>
      </w:r>
      <w:r>
        <w:rPr>
          <w:spacing w:val="-13"/>
        </w:rPr>
        <w:t> </w:t>
      </w:r>
      <w:r>
        <w:rPr/>
        <w:t>concederá</w:t>
      </w:r>
      <w:r>
        <w:rPr>
          <w:spacing w:val="-15"/>
        </w:rPr>
        <w:t> </w:t>
      </w:r>
      <w:r>
        <w:rPr/>
        <w:t>un</w:t>
      </w:r>
      <w:r>
        <w:rPr>
          <w:spacing w:val="-13"/>
        </w:rPr>
        <w:t> </w:t>
      </w:r>
      <w:r>
        <w:rPr/>
        <w:t>plazo de tres días hábiles. En caso de que la autoridad investigadora se niegue a hacer la reclasificación, bajo</w:t>
      </w:r>
      <w:r>
        <w:rPr>
          <w:spacing w:val="-10"/>
        </w:rPr>
        <w:t> </w:t>
      </w:r>
      <w:r>
        <w:rPr/>
        <w:t>su</w:t>
      </w:r>
      <w:r>
        <w:rPr>
          <w:spacing w:val="-9"/>
        </w:rPr>
        <w:t> </w:t>
      </w:r>
      <w:r>
        <w:rPr/>
        <w:t>más</w:t>
      </w:r>
      <w:r>
        <w:rPr>
          <w:spacing w:val="-12"/>
        </w:rPr>
        <w:t> </w:t>
      </w:r>
      <w:r>
        <w:rPr/>
        <w:t>estricta</w:t>
      </w:r>
      <w:r>
        <w:rPr>
          <w:spacing w:val="-10"/>
        </w:rPr>
        <w:t> </w:t>
      </w:r>
      <w:r>
        <w:rPr/>
        <w:t>responsabilidad</w:t>
      </w:r>
      <w:r>
        <w:rPr>
          <w:spacing w:val="-11"/>
        </w:rPr>
        <w:t> </w:t>
      </w:r>
      <w:r>
        <w:rPr/>
        <w:t>así</w:t>
      </w:r>
      <w:r>
        <w:rPr>
          <w:spacing w:val="-9"/>
        </w:rPr>
        <w:t> </w:t>
      </w:r>
      <w:r>
        <w:rPr/>
        <w:t>lo</w:t>
      </w:r>
      <w:r>
        <w:rPr>
          <w:spacing w:val="-8"/>
        </w:rPr>
        <w:t> </w:t>
      </w:r>
      <w:r>
        <w:rPr/>
        <w:t>hará</w:t>
      </w:r>
      <w:r>
        <w:rPr>
          <w:spacing w:val="-9"/>
        </w:rPr>
        <w:t> </w:t>
      </w:r>
      <w:r>
        <w:rPr/>
        <w:t>saber</w:t>
      </w:r>
      <w:r>
        <w:rPr>
          <w:spacing w:val="-9"/>
        </w:rPr>
        <w:t> </w:t>
      </w:r>
      <w:r>
        <w:rPr/>
        <w:t>al</w:t>
      </w:r>
      <w:r>
        <w:rPr>
          <w:spacing w:val="-10"/>
        </w:rPr>
        <w:t> </w:t>
      </w:r>
      <w:r>
        <w:rPr/>
        <w:t>Tribunal</w:t>
      </w:r>
      <w:r>
        <w:rPr>
          <w:spacing w:val="-11"/>
        </w:rPr>
        <w:t> </w:t>
      </w:r>
      <w:r>
        <w:rPr/>
        <w:t>fundando</w:t>
      </w:r>
      <w:r>
        <w:rPr>
          <w:spacing w:val="-7"/>
        </w:rPr>
        <w:t> </w:t>
      </w:r>
      <w:r>
        <w:rPr/>
        <w:t>y</w:t>
      </w:r>
      <w:r>
        <w:rPr>
          <w:spacing w:val="-14"/>
        </w:rPr>
        <w:t> </w:t>
      </w:r>
      <w:r>
        <w:rPr/>
        <w:t>motivando</w:t>
      </w:r>
      <w:r>
        <w:rPr>
          <w:spacing w:val="-10"/>
        </w:rPr>
        <w:t> </w:t>
      </w:r>
      <w:r>
        <w:rPr/>
        <w:t>su</w:t>
      </w:r>
      <w:r>
        <w:rPr>
          <w:spacing w:val="-10"/>
        </w:rPr>
        <w:t> </w:t>
      </w:r>
      <w:r>
        <w:rPr/>
        <w:t>proceder. En este caso, el Tribunal continuará con el procedimiento de responsabilidad</w:t>
      </w:r>
      <w:r>
        <w:rPr>
          <w:spacing w:val="-17"/>
        </w:rPr>
        <w:t> </w:t>
      </w:r>
      <w:r>
        <w:rPr/>
        <w:t>administrativa.</w:t>
      </w:r>
    </w:p>
    <w:p>
      <w:pPr>
        <w:pStyle w:val="BodyText"/>
      </w:pPr>
    </w:p>
    <w:p>
      <w:pPr>
        <w:pStyle w:val="BodyText"/>
        <w:spacing w:before="1"/>
        <w:ind w:left="142" w:right="183"/>
        <w:jc w:val="both"/>
      </w:pPr>
      <w:r>
        <w:rPr/>
        <w:t>Una vez que el Tribunal haya decidido que el asunto corresponde a su competencia y, en su caso, se</w:t>
      </w:r>
      <w:r>
        <w:rPr>
          <w:spacing w:val="-8"/>
        </w:rPr>
        <w:t> </w:t>
      </w:r>
      <w:r>
        <w:rPr/>
        <w:t>haya</w:t>
      </w:r>
      <w:r>
        <w:rPr>
          <w:spacing w:val="-8"/>
        </w:rPr>
        <w:t> </w:t>
      </w:r>
      <w:r>
        <w:rPr/>
        <w:t>solventado</w:t>
      </w:r>
      <w:r>
        <w:rPr>
          <w:spacing w:val="-8"/>
        </w:rPr>
        <w:t> </w:t>
      </w:r>
      <w:r>
        <w:rPr/>
        <w:t>la</w:t>
      </w:r>
      <w:r>
        <w:rPr>
          <w:spacing w:val="-7"/>
        </w:rPr>
        <w:t> </w:t>
      </w:r>
      <w:r>
        <w:rPr/>
        <w:t>reclasificación,</w:t>
      </w:r>
      <w:r>
        <w:rPr>
          <w:spacing w:val="-5"/>
        </w:rPr>
        <w:t> </w:t>
      </w:r>
      <w:r>
        <w:rPr/>
        <w:t>deberá</w:t>
      </w:r>
      <w:r>
        <w:rPr>
          <w:spacing w:val="-7"/>
        </w:rPr>
        <w:t> </w:t>
      </w:r>
      <w:r>
        <w:rPr/>
        <w:t>notificar</w:t>
      </w:r>
      <w:r>
        <w:rPr>
          <w:spacing w:val="-7"/>
        </w:rPr>
        <w:t> </w:t>
      </w:r>
      <w:r>
        <w:rPr/>
        <w:t>personalmente</w:t>
      </w:r>
      <w:r>
        <w:rPr>
          <w:spacing w:val="-8"/>
        </w:rPr>
        <w:t> </w:t>
      </w:r>
      <w:r>
        <w:rPr/>
        <w:t>a</w:t>
      </w:r>
      <w:r>
        <w:rPr>
          <w:spacing w:val="-5"/>
        </w:rPr>
        <w:t> </w:t>
      </w:r>
      <w:r>
        <w:rPr/>
        <w:t>las</w:t>
      </w:r>
      <w:r>
        <w:rPr>
          <w:spacing w:val="-5"/>
        </w:rPr>
        <w:t> </w:t>
      </w:r>
      <w:r>
        <w:rPr/>
        <w:t>partes</w:t>
      </w:r>
      <w:r>
        <w:rPr>
          <w:spacing w:val="-5"/>
        </w:rPr>
        <w:t> </w:t>
      </w:r>
      <w:r>
        <w:rPr/>
        <w:t>sobre</w:t>
      </w:r>
      <w:r>
        <w:rPr>
          <w:spacing w:val="-8"/>
        </w:rPr>
        <w:t> </w:t>
      </w:r>
      <w:r>
        <w:rPr/>
        <w:t>la</w:t>
      </w:r>
      <w:r>
        <w:rPr>
          <w:spacing w:val="-8"/>
        </w:rPr>
        <w:t> </w:t>
      </w:r>
      <w:r>
        <w:rPr/>
        <w:t>recepción del</w:t>
      </w:r>
      <w:r>
        <w:rPr>
          <w:spacing w:val="-1"/>
        </w:rPr>
        <w:t> </w:t>
      </w:r>
      <w:r>
        <w:rPr/>
        <w:t>expediente.</w:t>
      </w:r>
    </w:p>
    <w:p>
      <w:pPr>
        <w:pStyle w:val="BodyText"/>
        <w:spacing w:before="10"/>
        <w:rPr>
          <w:sz w:val="19"/>
        </w:rPr>
      </w:pPr>
    </w:p>
    <w:p>
      <w:pPr>
        <w:pStyle w:val="BodyText"/>
        <w:ind w:left="142" w:right="180"/>
        <w:jc w:val="both"/>
      </w:pPr>
      <w:r>
        <w:rPr/>
        <w:t>Cuando conste en autos que las partes han quedado notificadas, dictará dentro de los quince días hábiles siguientes el acuerdo de admisión de pruebas que corresponda, donde deberá ordenar las diligencias necesarias para su preparación y desahogo;</w:t>
      </w:r>
    </w:p>
    <w:p>
      <w:pPr>
        <w:pStyle w:val="BodyText"/>
        <w:spacing w:before="2"/>
      </w:pPr>
    </w:p>
    <w:p>
      <w:pPr>
        <w:pStyle w:val="ListParagraph"/>
        <w:numPr>
          <w:ilvl w:val="0"/>
          <w:numId w:val="44"/>
        </w:numPr>
        <w:tabs>
          <w:tab w:pos="570" w:val="left" w:leader="none"/>
        </w:tabs>
        <w:spacing w:line="240" w:lineRule="auto" w:before="1" w:after="0"/>
        <w:ind w:left="142" w:right="185" w:firstLine="0"/>
        <w:jc w:val="both"/>
        <w:rPr>
          <w:sz w:val="20"/>
        </w:rPr>
      </w:pPr>
      <w:r>
        <w:rPr>
          <w:sz w:val="20"/>
        </w:rPr>
        <w:t>Concluido el desahogo de las pruebas ofrecidas por las partes, y si no existieran diligencias pendientes</w:t>
      </w:r>
      <w:r>
        <w:rPr>
          <w:spacing w:val="-14"/>
          <w:sz w:val="20"/>
        </w:rPr>
        <w:t> </w:t>
      </w:r>
      <w:r>
        <w:rPr>
          <w:sz w:val="20"/>
        </w:rPr>
        <w:t>para</w:t>
      </w:r>
      <w:r>
        <w:rPr>
          <w:spacing w:val="-15"/>
          <w:sz w:val="20"/>
        </w:rPr>
        <w:t> </w:t>
      </w:r>
      <w:r>
        <w:rPr>
          <w:sz w:val="20"/>
        </w:rPr>
        <w:t>mejor</w:t>
      </w:r>
      <w:r>
        <w:rPr>
          <w:spacing w:val="-16"/>
          <w:sz w:val="20"/>
        </w:rPr>
        <w:t> </w:t>
      </w:r>
      <w:r>
        <w:rPr>
          <w:sz w:val="20"/>
        </w:rPr>
        <w:t>proveer</w:t>
      </w:r>
      <w:r>
        <w:rPr>
          <w:spacing w:val="-17"/>
          <w:sz w:val="20"/>
        </w:rPr>
        <w:t> </w:t>
      </w:r>
      <w:r>
        <w:rPr>
          <w:sz w:val="20"/>
        </w:rPr>
        <w:t>o</w:t>
      </w:r>
      <w:r>
        <w:rPr>
          <w:spacing w:val="-14"/>
          <w:sz w:val="20"/>
        </w:rPr>
        <w:t> </w:t>
      </w:r>
      <w:r>
        <w:rPr>
          <w:sz w:val="20"/>
        </w:rPr>
        <w:t>más</w:t>
      </w:r>
      <w:r>
        <w:rPr>
          <w:spacing w:val="-17"/>
          <w:sz w:val="20"/>
        </w:rPr>
        <w:t> </w:t>
      </w:r>
      <w:r>
        <w:rPr>
          <w:sz w:val="20"/>
        </w:rPr>
        <w:t>pruebas</w:t>
      </w:r>
      <w:r>
        <w:rPr>
          <w:spacing w:val="-14"/>
          <w:sz w:val="20"/>
        </w:rPr>
        <w:t> </w:t>
      </w:r>
      <w:r>
        <w:rPr>
          <w:sz w:val="20"/>
        </w:rPr>
        <w:t>que</w:t>
      </w:r>
      <w:r>
        <w:rPr>
          <w:spacing w:val="-14"/>
          <w:sz w:val="20"/>
        </w:rPr>
        <w:t> </w:t>
      </w:r>
      <w:r>
        <w:rPr>
          <w:sz w:val="20"/>
        </w:rPr>
        <w:t>desahogar,</w:t>
      </w:r>
      <w:r>
        <w:rPr>
          <w:spacing w:val="-14"/>
          <w:sz w:val="20"/>
        </w:rPr>
        <w:t> </w:t>
      </w:r>
      <w:r>
        <w:rPr>
          <w:sz w:val="20"/>
        </w:rPr>
        <w:t>el</w:t>
      </w:r>
      <w:r>
        <w:rPr>
          <w:spacing w:val="-15"/>
          <w:sz w:val="20"/>
        </w:rPr>
        <w:t> </w:t>
      </w:r>
      <w:r>
        <w:rPr>
          <w:sz w:val="20"/>
        </w:rPr>
        <w:t>Tribunal</w:t>
      </w:r>
      <w:r>
        <w:rPr>
          <w:spacing w:val="-18"/>
          <w:sz w:val="20"/>
        </w:rPr>
        <w:t> </w:t>
      </w:r>
      <w:r>
        <w:rPr>
          <w:sz w:val="20"/>
        </w:rPr>
        <w:t>declarará</w:t>
      </w:r>
      <w:r>
        <w:rPr>
          <w:spacing w:val="-17"/>
          <w:sz w:val="20"/>
        </w:rPr>
        <w:t> </w:t>
      </w:r>
      <w:r>
        <w:rPr>
          <w:sz w:val="20"/>
        </w:rPr>
        <w:t>abierto</w:t>
      </w:r>
      <w:r>
        <w:rPr>
          <w:spacing w:val="-15"/>
          <w:sz w:val="20"/>
        </w:rPr>
        <w:t> </w:t>
      </w:r>
      <w:r>
        <w:rPr>
          <w:sz w:val="20"/>
        </w:rPr>
        <w:t>el</w:t>
      </w:r>
      <w:r>
        <w:rPr>
          <w:spacing w:val="-15"/>
          <w:sz w:val="20"/>
        </w:rPr>
        <w:t> </w:t>
      </w:r>
      <w:r>
        <w:rPr>
          <w:sz w:val="20"/>
        </w:rPr>
        <w:t>periodo de alegatos por un término de cinco días hábiles comunes para las</w:t>
      </w:r>
      <w:r>
        <w:rPr>
          <w:spacing w:val="-2"/>
          <w:sz w:val="20"/>
        </w:rPr>
        <w:t> </w:t>
      </w:r>
      <w:r>
        <w:rPr>
          <w:sz w:val="20"/>
        </w:rPr>
        <w:t>partes;</w:t>
      </w:r>
    </w:p>
    <w:p>
      <w:pPr>
        <w:pStyle w:val="BodyText"/>
        <w:spacing w:before="10"/>
        <w:rPr>
          <w:sz w:val="19"/>
        </w:rPr>
      </w:pPr>
    </w:p>
    <w:p>
      <w:pPr>
        <w:pStyle w:val="ListParagraph"/>
        <w:numPr>
          <w:ilvl w:val="0"/>
          <w:numId w:val="44"/>
        </w:numPr>
        <w:tabs>
          <w:tab w:pos="570" w:val="left" w:leader="none"/>
        </w:tabs>
        <w:spacing w:line="240" w:lineRule="auto" w:before="0" w:after="0"/>
        <w:ind w:left="142" w:right="180" w:firstLine="0"/>
        <w:jc w:val="both"/>
        <w:rPr>
          <w:sz w:val="20"/>
        </w:rPr>
      </w:pPr>
      <w:r>
        <w:rPr>
          <w:sz w:val="20"/>
        </w:rPr>
        <w:t>Una</w:t>
      </w:r>
      <w:r>
        <w:rPr>
          <w:spacing w:val="-13"/>
          <w:sz w:val="20"/>
        </w:rPr>
        <w:t> </w:t>
      </w:r>
      <w:r>
        <w:rPr>
          <w:sz w:val="20"/>
        </w:rPr>
        <w:t>vez</w:t>
      </w:r>
      <w:r>
        <w:rPr>
          <w:spacing w:val="-15"/>
          <w:sz w:val="20"/>
        </w:rPr>
        <w:t> </w:t>
      </w:r>
      <w:r>
        <w:rPr>
          <w:sz w:val="20"/>
        </w:rPr>
        <w:t>trascurrido</w:t>
      </w:r>
      <w:r>
        <w:rPr>
          <w:spacing w:val="-13"/>
          <w:sz w:val="20"/>
        </w:rPr>
        <w:t> </w:t>
      </w:r>
      <w:r>
        <w:rPr>
          <w:sz w:val="20"/>
        </w:rPr>
        <w:t>el</w:t>
      </w:r>
      <w:r>
        <w:rPr>
          <w:spacing w:val="-13"/>
          <w:sz w:val="20"/>
        </w:rPr>
        <w:t> </w:t>
      </w:r>
      <w:r>
        <w:rPr>
          <w:sz w:val="20"/>
        </w:rPr>
        <w:t>periodo</w:t>
      </w:r>
      <w:r>
        <w:rPr>
          <w:spacing w:val="-13"/>
          <w:sz w:val="20"/>
        </w:rPr>
        <w:t> </w:t>
      </w:r>
      <w:r>
        <w:rPr>
          <w:sz w:val="20"/>
        </w:rPr>
        <w:t>de</w:t>
      </w:r>
      <w:r>
        <w:rPr>
          <w:spacing w:val="-12"/>
          <w:sz w:val="20"/>
        </w:rPr>
        <w:t> </w:t>
      </w:r>
      <w:r>
        <w:rPr>
          <w:sz w:val="20"/>
        </w:rPr>
        <w:t>alegatos,</w:t>
      </w:r>
      <w:r>
        <w:rPr>
          <w:spacing w:val="-13"/>
          <w:sz w:val="20"/>
        </w:rPr>
        <w:t> </w:t>
      </w:r>
      <w:r>
        <w:rPr>
          <w:sz w:val="20"/>
        </w:rPr>
        <w:t>el</w:t>
      </w:r>
      <w:r>
        <w:rPr>
          <w:spacing w:val="-12"/>
          <w:sz w:val="20"/>
        </w:rPr>
        <w:t> </w:t>
      </w:r>
      <w:r>
        <w:rPr>
          <w:sz w:val="20"/>
        </w:rPr>
        <w:t>Tribunal,</w:t>
      </w:r>
      <w:r>
        <w:rPr>
          <w:spacing w:val="-13"/>
          <w:sz w:val="20"/>
        </w:rPr>
        <w:t> </w:t>
      </w:r>
      <w:r>
        <w:rPr>
          <w:sz w:val="20"/>
        </w:rPr>
        <w:t>de</w:t>
      </w:r>
      <w:r>
        <w:rPr>
          <w:spacing w:val="-12"/>
          <w:sz w:val="20"/>
        </w:rPr>
        <w:t> </w:t>
      </w:r>
      <w:r>
        <w:rPr>
          <w:sz w:val="20"/>
        </w:rPr>
        <w:t>oficio,</w:t>
      </w:r>
      <w:r>
        <w:rPr>
          <w:spacing w:val="-13"/>
          <w:sz w:val="20"/>
        </w:rPr>
        <w:t> </w:t>
      </w:r>
      <w:r>
        <w:rPr>
          <w:sz w:val="20"/>
        </w:rPr>
        <w:t>declarará</w:t>
      </w:r>
      <w:r>
        <w:rPr>
          <w:spacing w:val="-12"/>
          <w:sz w:val="20"/>
        </w:rPr>
        <w:t> </w:t>
      </w:r>
      <w:r>
        <w:rPr>
          <w:sz w:val="20"/>
        </w:rPr>
        <w:t>cerrada</w:t>
      </w:r>
      <w:r>
        <w:rPr>
          <w:spacing w:val="-13"/>
          <w:sz w:val="20"/>
        </w:rPr>
        <w:t> </w:t>
      </w:r>
      <w:r>
        <w:rPr>
          <w:sz w:val="20"/>
        </w:rPr>
        <w:t>la</w:t>
      </w:r>
      <w:r>
        <w:rPr>
          <w:spacing w:val="-5"/>
          <w:sz w:val="20"/>
        </w:rPr>
        <w:t> </w:t>
      </w:r>
      <w:r>
        <w:rPr>
          <w:sz w:val="20"/>
        </w:rPr>
        <w:t>instrucción y citará a las partes para oír la resolución que corresponda, la cual deberá dictarse en un plazo no mayor a treinta días hábiles, el cual podrá ampliarse por una sola vez por otros treinta días hábiles más, cuando la complejidad del asunto así lo requiera debiendo expresar los motivos para ello,</w:t>
      </w:r>
      <w:r>
        <w:rPr>
          <w:spacing w:val="-19"/>
          <w:sz w:val="20"/>
        </w:rPr>
        <w:t> </w:t>
      </w:r>
      <w:r>
        <w:rPr>
          <w:sz w:val="20"/>
        </w:rPr>
        <w:t>y</w:t>
      </w:r>
    </w:p>
    <w:p>
      <w:pPr>
        <w:pStyle w:val="BodyText"/>
      </w:pPr>
    </w:p>
    <w:p>
      <w:pPr>
        <w:pStyle w:val="ListParagraph"/>
        <w:numPr>
          <w:ilvl w:val="0"/>
          <w:numId w:val="44"/>
        </w:numPr>
        <w:tabs>
          <w:tab w:pos="570" w:val="left" w:leader="none"/>
        </w:tabs>
        <w:spacing w:line="240" w:lineRule="auto" w:before="0" w:after="0"/>
        <w:ind w:left="142" w:right="187" w:firstLine="0"/>
        <w:jc w:val="both"/>
        <w:rPr>
          <w:sz w:val="20"/>
        </w:rPr>
      </w:pPr>
      <w:r>
        <w:rPr>
          <w:sz w:val="20"/>
        </w:rPr>
        <w:t>La resolución, deberá notificarse personalmente al presunto responsable. En su caso, se notificará a los denunciantes únicamente para su conocimiento, y al jefe inmediato o al titular de la dependencia</w:t>
      </w:r>
      <w:r>
        <w:rPr>
          <w:spacing w:val="-6"/>
          <w:sz w:val="20"/>
        </w:rPr>
        <w:t> </w:t>
      </w:r>
      <w:r>
        <w:rPr>
          <w:sz w:val="20"/>
        </w:rPr>
        <w:t>o</w:t>
      </w:r>
      <w:r>
        <w:rPr>
          <w:spacing w:val="-6"/>
          <w:sz w:val="20"/>
        </w:rPr>
        <w:t> </w:t>
      </w:r>
      <w:r>
        <w:rPr>
          <w:sz w:val="20"/>
        </w:rPr>
        <w:t>entidad,</w:t>
      </w:r>
      <w:r>
        <w:rPr>
          <w:spacing w:val="-5"/>
          <w:sz w:val="20"/>
        </w:rPr>
        <w:t> </w:t>
      </w:r>
      <w:r>
        <w:rPr>
          <w:sz w:val="20"/>
        </w:rPr>
        <w:t>para</w:t>
      </w:r>
      <w:r>
        <w:rPr>
          <w:spacing w:val="-8"/>
          <w:sz w:val="20"/>
        </w:rPr>
        <w:t> </w:t>
      </w:r>
      <w:r>
        <w:rPr>
          <w:sz w:val="20"/>
        </w:rPr>
        <w:t>los</w:t>
      </w:r>
      <w:r>
        <w:rPr>
          <w:spacing w:val="-6"/>
          <w:sz w:val="20"/>
        </w:rPr>
        <w:t> </w:t>
      </w:r>
      <w:r>
        <w:rPr>
          <w:sz w:val="20"/>
        </w:rPr>
        <w:t>efectos</w:t>
      </w:r>
      <w:r>
        <w:rPr>
          <w:spacing w:val="-7"/>
          <w:sz w:val="20"/>
        </w:rPr>
        <w:t> </w:t>
      </w:r>
      <w:r>
        <w:rPr>
          <w:sz w:val="20"/>
        </w:rPr>
        <w:t>de</w:t>
      </w:r>
      <w:r>
        <w:rPr>
          <w:spacing w:val="-7"/>
          <w:sz w:val="20"/>
        </w:rPr>
        <w:t> </w:t>
      </w:r>
      <w:r>
        <w:rPr>
          <w:sz w:val="20"/>
        </w:rPr>
        <w:t>su</w:t>
      </w:r>
      <w:r>
        <w:rPr>
          <w:spacing w:val="-6"/>
          <w:sz w:val="20"/>
        </w:rPr>
        <w:t> </w:t>
      </w:r>
      <w:r>
        <w:rPr>
          <w:sz w:val="20"/>
        </w:rPr>
        <w:t>ejecución,</w:t>
      </w:r>
      <w:r>
        <w:rPr>
          <w:spacing w:val="-7"/>
          <w:sz w:val="20"/>
        </w:rPr>
        <w:t> </w:t>
      </w:r>
      <w:r>
        <w:rPr>
          <w:sz w:val="20"/>
        </w:rPr>
        <w:t>en</w:t>
      </w:r>
      <w:r>
        <w:rPr>
          <w:spacing w:val="-6"/>
          <w:sz w:val="20"/>
        </w:rPr>
        <w:t> </w:t>
      </w:r>
      <w:r>
        <w:rPr>
          <w:sz w:val="20"/>
        </w:rPr>
        <w:t>un</w:t>
      </w:r>
      <w:r>
        <w:rPr>
          <w:spacing w:val="-6"/>
          <w:sz w:val="20"/>
        </w:rPr>
        <w:t> </w:t>
      </w:r>
      <w:r>
        <w:rPr>
          <w:sz w:val="20"/>
        </w:rPr>
        <w:t>plazo</w:t>
      </w:r>
      <w:r>
        <w:rPr>
          <w:spacing w:val="-7"/>
          <w:sz w:val="20"/>
        </w:rPr>
        <w:t> </w:t>
      </w:r>
      <w:r>
        <w:rPr>
          <w:sz w:val="20"/>
        </w:rPr>
        <w:t>no</w:t>
      </w:r>
      <w:r>
        <w:rPr>
          <w:spacing w:val="-8"/>
          <w:sz w:val="20"/>
        </w:rPr>
        <w:t> </w:t>
      </w:r>
      <w:r>
        <w:rPr>
          <w:sz w:val="20"/>
        </w:rPr>
        <w:t>mayor</w:t>
      </w:r>
      <w:r>
        <w:rPr>
          <w:spacing w:val="-4"/>
          <w:sz w:val="20"/>
        </w:rPr>
        <w:t> </w:t>
      </w:r>
      <w:r>
        <w:rPr>
          <w:sz w:val="20"/>
        </w:rPr>
        <w:t>de</w:t>
      </w:r>
      <w:r>
        <w:rPr>
          <w:spacing w:val="-6"/>
          <w:sz w:val="20"/>
        </w:rPr>
        <w:t> </w:t>
      </w:r>
      <w:r>
        <w:rPr>
          <w:sz w:val="20"/>
        </w:rPr>
        <w:t>diez</w:t>
      </w:r>
      <w:r>
        <w:rPr>
          <w:spacing w:val="-5"/>
          <w:sz w:val="20"/>
        </w:rPr>
        <w:t> </w:t>
      </w:r>
      <w:r>
        <w:rPr>
          <w:sz w:val="20"/>
        </w:rPr>
        <w:t>días</w:t>
      </w:r>
      <w:r>
        <w:rPr>
          <w:spacing w:val="-4"/>
          <w:sz w:val="20"/>
        </w:rPr>
        <w:t> </w:t>
      </w:r>
      <w:r>
        <w:rPr>
          <w:sz w:val="20"/>
        </w:rPr>
        <w:t>hábiles.</w:t>
      </w:r>
    </w:p>
    <w:p>
      <w:pPr>
        <w:pStyle w:val="BodyText"/>
        <w:spacing w:before="9"/>
        <w:rPr>
          <w:sz w:val="19"/>
        </w:rPr>
      </w:pPr>
    </w:p>
    <w:p>
      <w:pPr>
        <w:pStyle w:val="Heading1"/>
        <w:ind w:left="246"/>
      </w:pPr>
      <w:r>
        <w:rPr/>
        <w:t>Capítulo IV</w:t>
      </w:r>
    </w:p>
    <w:p>
      <w:pPr>
        <w:pStyle w:val="BodyText"/>
        <w:rPr>
          <w:b/>
          <w:sz w:val="22"/>
        </w:rPr>
      </w:pPr>
    </w:p>
    <w:p>
      <w:pPr>
        <w:pStyle w:val="BodyText"/>
        <w:spacing w:before="1"/>
        <w:rPr>
          <w:b/>
          <w:sz w:val="18"/>
        </w:rPr>
      </w:pPr>
    </w:p>
    <w:p>
      <w:pPr>
        <w:spacing w:before="0"/>
        <w:ind w:left="243" w:right="286" w:firstLine="0"/>
        <w:jc w:val="center"/>
        <w:rPr>
          <w:b/>
          <w:sz w:val="20"/>
        </w:rPr>
      </w:pPr>
      <w:r>
        <w:rPr>
          <w:b/>
          <w:sz w:val="20"/>
        </w:rPr>
        <w:t>Del Procedimiento de Responsabilidad Administrativa Cuya Resolución Corresponda al Congreso del Estado</w:t>
      </w:r>
    </w:p>
    <w:p>
      <w:pPr>
        <w:pStyle w:val="BodyText"/>
        <w:spacing w:before="10"/>
        <w:rPr>
          <w:b/>
          <w:sz w:val="19"/>
        </w:rPr>
      </w:pPr>
    </w:p>
    <w:p>
      <w:pPr>
        <w:pStyle w:val="BodyText"/>
        <w:spacing w:line="242" w:lineRule="auto" w:before="1"/>
        <w:ind w:left="142" w:right="186"/>
        <w:jc w:val="both"/>
      </w:pPr>
      <w:r>
        <w:rPr>
          <w:b/>
        </w:rPr>
        <w:t>ARTÍCULO 209. </w:t>
      </w:r>
      <w:r>
        <w:rPr/>
        <w:t>En los asuntos relacionados con faltas administrativas cometidas por servidores públicos de elección popular, y magistrados, se deberá proceder de conformidad con el procedimiento previsto en este artículo.</w:t>
      </w:r>
    </w:p>
    <w:p>
      <w:pPr>
        <w:spacing w:after="0" w:line="242" w:lineRule="auto"/>
        <w:jc w:val="both"/>
        <w:sectPr>
          <w:pgSz w:w="12240" w:h="15840"/>
          <w:pgMar w:top="1340" w:bottom="280" w:left="1560" w:right="1520"/>
        </w:sectPr>
      </w:pPr>
    </w:p>
    <w:p>
      <w:pPr>
        <w:pStyle w:val="BodyText"/>
        <w:spacing w:before="73"/>
        <w:ind w:left="142" w:right="180"/>
        <w:jc w:val="both"/>
      </w:pPr>
      <w:r>
        <w:rPr/>
        <w:t>Las autoridades, investigadoras; y substanciadoras deberán observar lo dispuesto en las</w:t>
      </w:r>
      <w:r>
        <w:rPr>
          <w:spacing w:val="-39"/>
        </w:rPr>
        <w:t> </w:t>
      </w:r>
      <w:r>
        <w:rPr/>
        <w:t>fracciones I</w:t>
      </w:r>
      <w:r>
        <w:rPr>
          <w:spacing w:val="-9"/>
        </w:rPr>
        <w:t> </w:t>
      </w:r>
      <w:r>
        <w:rPr/>
        <w:t>a</w:t>
      </w:r>
      <w:r>
        <w:rPr>
          <w:spacing w:val="-9"/>
        </w:rPr>
        <w:t> </w:t>
      </w:r>
      <w:r>
        <w:rPr/>
        <w:t>X</w:t>
      </w:r>
      <w:r>
        <w:rPr>
          <w:spacing w:val="-8"/>
        </w:rPr>
        <w:t> </w:t>
      </w:r>
      <w:r>
        <w:rPr/>
        <w:t>del</w:t>
      </w:r>
      <w:r>
        <w:rPr>
          <w:spacing w:val="-8"/>
        </w:rPr>
        <w:t> </w:t>
      </w:r>
      <w:r>
        <w:rPr/>
        <w:t>artículo</w:t>
      </w:r>
      <w:r>
        <w:rPr>
          <w:spacing w:val="-9"/>
        </w:rPr>
        <w:t> </w:t>
      </w:r>
      <w:r>
        <w:rPr/>
        <w:t>207,</w:t>
      </w:r>
      <w:r>
        <w:rPr>
          <w:spacing w:val="-4"/>
        </w:rPr>
        <w:t> </w:t>
      </w:r>
      <w:r>
        <w:rPr/>
        <w:t>y</w:t>
      </w:r>
      <w:r>
        <w:rPr>
          <w:spacing w:val="-13"/>
        </w:rPr>
        <w:t> </w:t>
      </w:r>
      <w:r>
        <w:rPr/>
        <w:t>II</w:t>
      </w:r>
      <w:r>
        <w:rPr>
          <w:spacing w:val="-7"/>
        </w:rPr>
        <w:t> </w:t>
      </w:r>
      <w:r>
        <w:rPr/>
        <w:t>a</w:t>
      </w:r>
      <w:r>
        <w:rPr>
          <w:spacing w:val="-9"/>
        </w:rPr>
        <w:t> </w:t>
      </w:r>
      <w:r>
        <w:rPr/>
        <w:t>IV</w:t>
      </w:r>
      <w:r>
        <w:rPr>
          <w:spacing w:val="-10"/>
        </w:rPr>
        <w:t> </w:t>
      </w:r>
      <w:r>
        <w:rPr/>
        <w:t>del</w:t>
      </w:r>
      <w:r>
        <w:rPr>
          <w:spacing w:val="-9"/>
        </w:rPr>
        <w:t> </w:t>
      </w:r>
      <w:r>
        <w:rPr/>
        <w:t>208</w:t>
      </w:r>
      <w:r>
        <w:rPr>
          <w:spacing w:val="-10"/>
        </w:rPr>
        <w:t> </w:t>
      </w:r>
      <w:r>
        <w:rPr/>
        <w:t>de</w:t>
      </w:r>
      <w:r>
        <w:rPr>
          <w:spacing w:val="-9"/>
        </w:rPr>
        <w:t> </w:t>
      </w:r>
      <w:r>
        <w:rPr/>
        <w:t>este</w:t>
      </w:r>
      <w:r>
        <w:rPr>
          <w:spacing w:val="-10"/>
        </w:rPr>
        <w:t> </w:t>
      </w:r>
      <w:r>
        <w:rPr/>
        <w:t>Ordenamiento,</w:t>
      </w:r>
      <w:r>
        <w:rPr>
          <w:spacing w:val="-7"/>
        </w:rPr>
        <w:t> </w:t>
      </w:r>
      <w:r>
        <w:rPr/>
        <w:t>luego</w:t>
      </w:r>
      <w:r>
        <w:rPr>
          <w:spacing w:val="-7"/>
        </w:rPr>
        <w:t> </w:t>
      </w:r>
      <w:r>
        <w:rPr/>
        <w:t>de</w:t>
      </w:r>
      <w:r>
        <w:rPr>
          <w:spacing w:val="-7"/>
        </w:rPr>
        <w:t> </w:t>
      </w:r>
      <w:r>
        <w:rPr/>
        <w:t>lo</w:t>
      </w:r>
      <w:r>
        <w:rPr>
          <w:spacing w:val="-9"/>
        </w:rPr>
        <w:t> </w:t>
      </w:r>
      <w:r>
        <w:rPr/>
        <w:t>cual</w:t>
      </w:r>
      <w:r>
        <w:rPr>
          <w:spacing w:val="-10"/>
        </w:rPr>
        <w:t> </w:t>
      </w:r>
      <w:r>
        <w:rPr/>
        <w:t>se</w:t>
      </w:r>
      <w:r>
        <w:rPr>
          <w:spacing w:val="-9"/>
        </w:rPr>
        <w:t> </w:t>
      </w:r>
      <w:r>
        <w:rPr/>
        <w:t>procederá</w:t>
      </w:r>
      <w:r>
        <w:rPr>
          <w:spacing w:val="-9"/>
        </w:rPr>
        <w:t> </w:t>
      </w:r>
      <w:r>
        <w:rPr/>
        <w:t>conforme a lo dispuesto en las siguientes fracciones:</w:t>
      </w:r>
    </w:p>
    <w:p>
      <w:pPr>
        <w:pStyle w:val="BodyText"/>
        <w:spacing w:before="2"/>
      </w:pPr>
    </w:p>
    <w:p>
      <w:pPr>
        <w:pStyle w:val="ListParagraph"/>
        <w:numPr>
          <w:ilvl w:val="0"/>
          <w:numId w:val="45"/>
        </w:numPr>
        <w:tabs>
          <w:tab w:pos="570" w:val="left" w:leader="none"/>
        </w:tabs>
        <w:spacing w:line="240" w:lineRule="auto" w:before="0" w:after="0"/>
        <w:ind w:left="142" w:right="181" w:firstLine="0"/>
        <w:jc w:val="both"/>
        <w:rPr>
          <w:sz w:val="20"/>
        </w:rPr>
      </w:pPr>
      <w:r>
        <w:rPr>
          <w:sz w:val="20"/>
        </w:rPr>
        <w:t>Concluido el término de los alegatos, se hayan presentado o no, la autoridad substanciadora declarará de oficio, cerrada la instrucción, y elaborará un proyecto de resolución, debiendo remitir éste, con todos los autos originales que obren en el expediente, al Congreso del Estado. Asimismo, deberá notificar a las partes de la fecha de su envío, indicando el domicilio de dicho</w:t>
      </w:r>
      <w:r>
        <w:rPr>
          <w:spacing w:val="-18"/>
          <w:sz w:val="20"/>
        </w:rPr>
        <w:t> </w:t>
      </w:r>
      <w:r>
        <w:rPr>
          <w:sz w:val="20"/>
        </w:rPr>
        <w:t>Poder;</w:t>
      </w:r>
    </w:p>
    <w:p>
      <w:pPr>
        <w:pStyle w:val="BodyText"/>
        <w:spacing w:before="11"/>
        <w:rPr>
          <w:sz w:val="19"/>
        </w:rPr>
      </w:pPr>
    </w:p>
    <w:p>
      <w:pPr>
        <w:pStyle w:val="ListParagraph"/>
        <w:numPr>
          <w:ilvl w:val="0"/>
          <w:numId w:val="45"/>
        </w:numPr>
        <w:tabs>
          <w:tab w:pos="570" w:val="left" w:leader="none"/>
        </w:tabs>
        <w:spacing w:line="240" w:lineRule="auto" w:before="0" w:after="0"/>
        <w:ind w:left="142" w:right="178" w:firstLine="0"/>
        <w:jc w:val="both"/>
        <w:rPr>
          <w:sz w:val="20"/>
        </w:rPr>
      </w:pPr>
      <w:r>
        <w:rPr>
          <w:sz w:val="20"/>
        </w:rPr>
        <w:t>Recibido el expediente, el Congreso del Estado, sin más trámite, y en Sesión Privada, conformará una Comisión Jurisdiccional en términos de la Ley Orgánica del Poder Legislativo, y el Reglamento para el Gobierno Interior del Congreso del</w:t>
      </w:r>
      <w:r>
        <w:rPr>
          <w:spacing w:val="-4"/>
          <w:sz w:val="20"/>
        </w:rPr>
        <w:t> </w:t>
      </w:r>
      <w:r>
        <w:rPr>
          <w:sz w:val="20"/>
        </w:rPr>
        <w:t>Estado;</w:t>
      </w:r>
    </w:p>
    <w:p>
      <w:pPr>
        <w:pStyle w:val="BodyText"/>
        <w:spacing w:before="11"/>
        <w:rPr>
          <w:sz w:val="19"/>
        </w:rPr>
      </w:pPr>
    </w:p>
    <w:p>
      <w:pPr>
        <w:pStyle w:val="ListParagraph"/>
        <w:numPr>
          <w:ilvl w:val="0"/>
          <w:numId w:val="45"/>
        </w:numPr>
        <w:tabs>
          <w:tab w:pos="570" w:val="left" w:leader="none"/>
        </w:tabs>
        <w:spacing w:line="240" w:lineRule="auto" w:before="0" w:after="0"/>
        <w:ind w:left="142" w:right="177" w:firstLine="0"/>
        <w:jc w:val="both"/>
        <w:rPr>
          <w:sz w:val="20"/>
        </w:rPr>
      </w:pPr>
      <w:r>
        <w:rPr>
          <w:sz w:val="20"/>
        </w:rPr>
        <w:t>Una</w:t>
      </w:r>
      <w:r>
        <w:rPr>
          <w:spacing w:val="-13"/>
          <w:sz w:val="20"/>
        </w:rPr>
        <w:t> </w:t>
      </w:r>
      <w:r>
        <w:rPr>
          <w:sz w:val="20"/>
        </w:rPr>
        <w:t>vez</w:t>
      </w:r>
      <w:r>
        <w:rPr>
          <w:spacing w:val="-15"/>
          <w:sz w:val="20"/>
        </w:rPr>
        <w:t> </w:t>
      </w:r>
      <w:r>
        <w:rPr>
          <w:sz w:val="20"/>
        </w:rPr>
        <w:t>conformada,</w:t>
      </w:r>
      <w:r>
        <w:rPr>
          <w:spacing w:val="-13"/>
          <w:sz w:val="20"/>
        </w:rPr>
        <w:t> </w:t>
      </w:r>
      <w:r>
        <w:rPr>
          <w:sz w:val="20"/>
        </w:rPr>
        <w:t>e</w:t>
      </w:r>
      <w:r>
        <w:rPr>
          <w:spacing w:val="-12"/>
          <w:sz w:val="20"/>
        </w:rPr>
        <w:t> </w:t>
      </w:r>
      <w:r>
        <w:rPr>
          <w:sz w:val="20"/>
        </w:rPr>
        <w:t>instalada</w:t>
      </w:r>
      <w:r>
        <w:rPr>
          <w:spacing w:val="-13"/>
          <w:sz w:val="20"/>
        </w:rPr>
        <w:t> </w:t>
      </w:r>
      <w:r>
        <w:rPr>
          <w:sz w:val="20"/>
        </w:rPr>
        <w:t>la</w:t>
      </w:r>
      <w:r>
        <w:rPr>
          <w:spacing w:val="-13"/>
          <w:sz w:val="20"/>
        </w:rPr>
        <w:t> </w:t>
      </w:r>
      <w:r>
        <w:rPr>
          <w:sz w:val="20"/>
        </w:rPr>
        <w:t>Comisión</w:t>
      </w:r>
      <w:r>
        <w:rPr>
          <w:spacing w:val="-12"/>
          <w:sz w:val="20"/>
        </w:rPr>
        <w:t> </w:t>
      </w:r>
      <w:r>
        <w:rPr>
          <w:sz w:val="20"/>
        </w:rPr>
        <w:t>Jurisdiccional,</w:t>
      </w:r>
      <w:r>
        <w:rPr>
          <w:spacing w:val="-13"/>
          <w:sz w:val="20"/>
        </w:rPr>
        <w:t> </w:t>
      </w:r>
      <w:r>
        <w:rPr>
          <w:sz w:val="20"/>
        </w:rPr>
        <w:t>dentro</w:t>
      </w:r>
      <w:r>
        <w:rPr>
          <w:spacing w:val="-11"/>
          <w:sz w:val="20"/>
        </w:rPr>
        <w:t> </w:t>
      </w:r>
      <w:r>
        <w:rPr>
          <w:sz w:val="20"/>
        </w:rPr>
        <w:t>de</w:t>
      </w:r>
      <w:r>
        <w:rPr>
          <w:spacing w:val="-11"/>
          <w:sz w:val="20"/>
        </w:rPr>
        <w:t> </w:t>
      </w:r>
      <w:r>
        <w:rPr>
          <w:sz w:val="20"/>
        </w:rPr>
        <w:t>los</w:t>
      </w:r>
      <w:r>
        <w:rPr>
          <w:spacing w:val="-11"/>
          <w:sz w:val="20"/>
        </w:rPr>
        <w:t> </w:t>
      </w:r>
      <w:r>
        <w:rPr>
          <w:sz w:val="20"/>
        </w:rPr>
        <w:t>siguientes</w:t>
      </w:r>
      <w:r>
        <w:rPr>
          <w:spacing w:val="-12"/>
          <w:sz w:val="20"/>
        </w:rPr>
        <w:t> </w:t>
      </w:r>
      <w:r>
        <w:rPr>
          <w:sz w:val="20"/>
        </w:rPr>
        <w:t>treinta</w:t>
      </w:r>
      <w:r>
        <w:rPr>
          <w:spacing w:val="-10"/>
          <w:sz w:val="20"/>
        </w:rPr>
        <w:t> </w:t>
      </w:r>
      <w:r>
        <w:rPr>
          <w:sz w:val="20"/>
        </w:rPr>
        <w:t>días naturales verificará que se hayan cumplido las etapas y normas del procedimiento, confirmará, en su</w:t>
      </w:r>
      <w:r>
        <w:rPr>
          <w:spacing w:val="-13"/>
          <w:sz w:val="20"/>
        </w:rPr>
        <w:t> </w:t>
      </w:r>
      <w:r>
        <w:rPr>
          <w:sz w:val="20"/>
        </w:rPr>
        <w:t>caso,</w:t>
      </w:r>
      <w:r>
        <w:rPr>
          <w:spacing w:val="-12"/>
          <w:sz w:val="20"/>
        </w:rPr>
        <w:t> </w:t>
      </w:r>
      <w:r>
        <w:rPr>
          <w:sz w:val="20"/>
        </w:rPr>
        <w:t>el</w:t>
      </w:r>
      <w:r>
        <w:rPr>
          <w:spacing w:val="-14"/>
          <w:sz w:val="20"/>
        </w:rPr>
        <w:t> </w:t>
      </w:r>
      <w:r>
        <w:rPr>
          <w:sz w:val="20"/>
        </w:rPr>
        <w:t>proyecto</w:t>
      </w:r>
      <w:r>
        <w:rPr>
          <w:spacing w:val="-12"/>
          <w:sz w:val="20"/>
        </w:rPr>
        <w:t> </w:t>
      </w:r>
      <w:r>
        <w:rPr>
          <w:sz w:val="20"/>
        </w:rPr>
        <w:t>de</w:t>
      </w:r>
      <w:r>
        <w:rPr>
          <w:spacing w:val="-13"/>
          <w:sz w:val="20"/>
        </w:rPr>
        <w:t> </w:t>
      </w:r>
      <w:r>
        <w:rPr>
          <w:sz w:val="20"/>
        </w:rPr>
        <w:t>resolución</w:t>
      </w:r>
      <w:r>
        <w:rPr>
          <w:spacing w:val="-12"/>
          <w:sz w:val="20"/>
        </w:rPr>
        <w:t> </w:t>
      </w:r>
      <w:r>
        <w:rPr>
          <w:sz w:val="20"/>
        </w:rPr>
        <w:t>que</w:t>
      </w:r>
      <w:r>
        <w:rPr>
          <w:spacing w:val="-13"/>
          <w:sz w:val="20"/>
        </w:rPr>
        <w:t> </w:t>
      </w:r>
      <w:r>
        <w:rPr>
          <w:sz w:val="20"/>
        </w:rPr>
        <w:t>le</w:t>
      </w:r>
      <w:r>
        <w:rPr>
          <w:spacing w:val="-12"/>
          <w:sz w:val="20"/>
        </w:rPr>
        <w:t> </w:t>
      </w:r>
      <w:r>
        <w:rPr>
          <w:sz w:val="20"/>
        </w:rPr>
        <w:t>haya</w:t>
      </w:r>
      <w:r>
        <w:rPr>
          <w:spacing w:val="-13"/>
          <w:sz w:val="20"/>
        </w:rPr>
        <w:t> </w:t>
      </w:r>
      <w:r>
        <w:rPr>
          <w:sz w:val="20"/>
        </w:rPr>
        <w:t>sido</w:t>
      </w:r>
      <w:r>
        <w:rPr>
          <w:spacing w:val="-12"/>
          <w:sz w:val="20"/>
        </w:rPr>
        <w:t> </w:t>
      </w:r>
      <w:r>
        <w:rPr>
          <w:sz w:val="20"/>
        </w:rPr>
        <w:t>turnado,</w:t>
      </w:r>
      <w:r>
        <w:rPr>
          <w:spacing w:val="-8"/>
          <w:sz w:val="20"/>
        </w:rPr>
        <w:t> </w:t>
      </w:r>
      <w:r>
        <w:rPr>
          <w:sz w:val="20"/>
        </w:rPr>
        <w:t>y</w:t>
      </w:r>
      <w:r>
        <w:rPr>
          <w:spacing w:val="-17"/>
          <w:sz w:val="20"/>
        </w:rPr>
        <w:t> </w:t>
      </w:r>
      <w:r>
        <w:rPr>
          <w:sz w:val="20"/>
        </w:rPr>
        <w:t>citará</w:t>
      </w:r>
      <w:r>
        <w:rPr>
          <w:spacing w:val="-12"/>
          <w:sz w:val="20"/>
        </w:rPr>
        <w:t> </w:t>
      </w:r>
      <w:r>
        <w:rPr>
          <w:sz w:val="20"/>
        </w:rPr>
        <w:t>a</w:t>
      </w:r>
      <w:r>
        <w:rPr>
          <w:spacing w:val="-9"/>
          <w:sz w:val="20"/>
        </w:rPr>
        <w:t> </w:t>
      </w:r>
      <w:r>
        <w:rPr>
          <w:sz w:val="20"/>
        </w:rPr>
        <w:t>las</w:t>
      </w:r>
      <w:r>
        <w:rPr>
          <w:spacing w:val="-12"/>
          <w:sz w:val="20"/>
        </w:rPr>
        <w:t> </w:t>
      </w:r>
      <w:r>
        <w:rPr>
          <w:sz w:val="20"/>
        </w:rPr>
        <w:t>partes</w:t>
      </w:r>
      <w:r>
        <w:rPr>
          <w:spacing w:val="-11"/>
          <w:sz w:val="20"/>
        </w:rPr>
        <w:t> </w:t>
      </w:r>
      <w:r>
        <w:rPr>
          <w:sz w:val="20"/>
        </w:rPr>
        <w:t>para</w:t>
      </w:r>
      <w:r>
        <w:rPr>
          <w:spacing w:val="-13"/>
          <w:sz w:val="20"/>
        </w:rPr>
        <w:t> </w:t>
      </w:r>
      <w:r>
        <w:rPr>
          <w:sz w:val="20"/>
        </w:rPr>
        <w:t>oír</w:t>
      </w:r>
      <w:r>
        <w:rPr>
          <w:spacing w:val="-11"/>
          <w:sz w:val="20"/>
        </w:rPr>
        <w:t> </w:t>
      </w:r>
      <w:r>
        <w:rPr>
          <w:sz w:val="20"/>
        </w:rPr>
        <w:t>la</w:t>
      </w:r>
      <w:r>
        <w:rPr>
          <w:spacing w:val="-13"/>
          <w:sz w:val="20"/>
        </w:rPr>
        <w:t> </w:t>
      </w:r>
      <w:r>
        <w:rPr>
          <w:sz w:val="20"/>
        </w:rPr>
        <w:t>resolución que</w:t>
      </w:r>
      <w:r>
        <w:rPr>
          <w:spacing w:val="-2"/>
          <w:sz w:val="20"/>
        </w:rPr>
        <w:t> </w:t>
      </w:r>
      <w:r>
        <w:rPr>
          <w:sz w:val="20"/>
        </w:rPr>
        <w:t>corresponda.</w:t>
      </w:r>
    </w:p>
    <w:p>
      <w:pPr>
        <w:pStyle w:val="BodyText"/>
      </w:pPr>
    </w:p>
    <w:p>
      <w:pPr>
        <w:pStyle w:val="BodyText"/>
        <w:ind w:left="142" w:right="183"/>
        <w:jc w:val="both"/>
      </w:pPr>
      <w:r>
        <w:rPr/>
        <w:t>El plazo a que se refiere el párrafo anterior podrá ampliarse por una sola vez por otros quince días naturales</w:t>
      </w:r>
      <w:r>
        <w:rPr>
          <w:spacing w:val="-10"/>
        </w:rPr>
        <w:t> </w:t>
      </w:r>
      <w:r>
        <w:rPr/>
        <w:t>más,</w:t>
      </w:r>
      <w:r>
        <w:rPr>
          <w:spacing w:val="-10"/>
        </w:rPr>
        <w:t> </w:t>
      </w:r>
      <w:r>
        <w:rPr/>
        <w:t>cuando</w:t>
      </w:r>
      <w:r>
        <w:rPr>
          <w:spacing w:val="-8"/>
        </w:rPr>
        <w:t> </w:t>
      </w:r>
      <w:r>
        <w:rPr/>
        <w:t>la</w:t>
      </w:r>
      <w:r>
        <w:rPr>
          <w:spacing w:val="-10"/>
        </w:rPr>
        <w:t> </w:t>
      </w:r>
      <w:r>
        <w:rPr/>
        <w:t>complejidad</w:t>
      </w:r>
      <w:r>
        <w:rPr>
          <w:spacing w:val="-8"/>
        </w:rPr>
        <w:t> </w:t>
      </w:r>
      <w:r>
        <w:rPr/>
        <w:t>del</w:t>
      </w:r>
      <w:r>
        <w:rPr>
          <w:spacing w:val="-9"/>
        </w:rPr>
        <w:t> </w:t>
      </w:r>
      <w:r>
        <w:rPr/>
        <w:t>asunto</w:t>
      </w:r>
      <w:r>
        <w:rPr>
          <w:spacing w:val="-11"/>
        </w:rPr>
        <w:t> </w:t>
      </w:r>
      <w:r>
        <w:rPr/>
        <w:t>así</w:t>
      </w:r>
      <w:r>
        <w:rPr>
          <w:spacing w:val="-8"/>
        </w:rPr>
        <w:t> </w:t>
      </w:r>
      <w:r>
        <w:rPr/>
        <w:t>lo</w:t>
      </w:r>
      <w:r>
        <w:rPr>
          <w:spacing w:val="-8"/>
        </w:rPr>
        <w:t> </w:t>
      </w:r>
      <w:r>
        <w:rPr/>
        <w:t>requiera,</w:t>
      </w:r>
      <w:r>
        <w:rPr>
          <w:spacing w:val="-8"/>
        </w:rPr>
        <w:t> </w:t>
      </w:r>
      <w:r>
        <w:rPr/>
        <w:t>debiendo</w:t>
      </w:r>
      <w:r>
        <w:rPr>
          <w:spacing w:val="-8"/>
        </w:rPr>
        <w:t> </w:t>
      </w:r>
      <w:r>
        <w:rPr/>
        <w:t>expresar</w:t>
      </w:r>
      <w:r>
        <w:rPr>
          <w:spacing w:val="-9"/>
        </w:rPr>
        <w:t> </w:t>
      </w:r>
      <w:r>
        <w:rPr/>
        <w:t>los</w:t>
      </w:r>
      <w:r>
        <w:rPr>
          <w:spacing w:val="-10"/>
        </w:rPr>
        <w:t> </w:t>
      </w:r>
      <w:r>
        <w:rPr/>
        <w:t>motivos</w:t>
      </w:r>
      <w:r>
        <w:rPr>
          <w:spacing w:val="-7"/>
        </w:rPr>
        <w:t> </w:t>
      </w:r>
      <w:r>
        <w:rPr/>
        <w:t>para ello.</w:t>
      </w:r>
    </w:p>
    <w:p>
      <w:pPr>
        <w:pStyle w:val="BodyText"/>
        <w:spacing w:before="2"/>
      </w:pPr>
    </w:p>
    <w:p>
      <w:pPr>
        <w:pStyle w:val="BodyText"/>
        <w:ind w:left="142" w:right="180"/>
        <w:jc w:val="both"/>
      </w:pPr>
      <w:r>
        <w:rPr/>
        <w:t>En caso de no confirmar el proyecto de resolución respectivo, dictará el dictamen correspondiente dentro del término a que se refiere el párrafo anterior, y devolverá el </w:t>
      </w:r>
      <w:r>
        <w:rPr>
          <w:spacing w:val="2"/>
        </w:rPr>
        <w:t>mismo </w:t>
      </w:r>
      <w:r>
        <w:rPr/>
        <w:t>al Tribunal, junto con el dictamen a fin de que aquel analice las observaciones vertidas en el mismo, y en su caso las considere</w:t>
      </w:r>
      <w:r>
        <w:rPr>
          <w:spacing w:val="-6"/>
        </w:rPr>
        <w:t> </w:t>
      </w:r>
      <w:r>
        <w:rPr/>
        <w:t>para</w:t>
      </w:r>
      <w:r>
        <w:rPr>
          <w:spacing w:val="-7"/>
        </w:rPr>
        <w:t> </w:t>
      </w:r>
      <w:r>
        <w:rPr/>
        <w:t>modificar</w:t>
      </w:r>
      <w:r>
        <w:rPr>
          <w:spacing w:val="-6"/>
        </w:rPr>
        <w:t> </w:t>
      </w:r>
      <w:r>
        <w:rPr/>
        <w:t>el</w:t>
      </w:r>
      <w:r>
        <w:rPr>
          <w:spacing w:val="-6"/>
        </w:rPr>
        <w:t> </w:t>
      </w:r>
      <w:r>
        <w:rPr/>
        <w:t>citado</w:t>
      </w:r>
      <w:r>
        <w:rPr>
          <w:spacing w:val="-5"/>
        </w:rPr>
        <w:t> </w:t>
      </w:r>
      <w:r>
        <w:rPr/>
        <w:t>proyecto,</w:t>
      </w:r>
      <w:r>
        <w:rPr>
          <w:spacing w:val="-3"/>
        </w:rPr>
        <w:t> </w:t>
      </w:r>
      <w:r>
        <w:rPr/>
        <w:t>y</w:t>
      </w:r>
      <w:r>
        <w:rPr>
          <w:spacing w:val="-8"/>
        </w:rPr>
        <w:t> </w:t>
      </w:r>
      <w:r>
        <w:rPr/>
        <w:t>lo</w:t>
      </w:r>
      <w:r>
        <w:rPr>
          <w:spacing w:val="-8"/>
        </w:rPr>
        <w:t> </w:t>
      </w:r>
      <w:r>
        <w:rPr/>
        <w:t>envié</w:t>
      </w:r>
      <w:r>
        <w:rPr>
          <w:spacing w:val="-2"/>
        </w:rPr>
        <w:t> </w:t>
      </w:r>
      <w:r>
        <w:rPr/>
        <w:t>dentro</w:t>
      </w:r>
      <w:r>
        <w:rPr>
          <w:spacing w:val="-5"/>
        </w:rPr>
        <w:t> </w:t>
      </w:r>
      <w:r>
        <w:rPr/>
        <w:t>de</w:t>
      </w:r>
      <w:r>
        <w:rPr>
          <w:spacing w:val="-5"/>
        </w:rPr>
        <w:t> </w:t>
      </w:r>
      <w:r>
        <w:rPr/>
        <w:t>los</w:t>
      </w:r>
      <w:r>
        <w:rPr>
          <w:spacing w:val="-7"/>
        </w:rPr>
        <w:t> </w:t>
      </w:r>
      <w:r>
        <w:rPr/>
        <w:t>siguientes</w:t>
      </w:r>
      <w:r>
        <w:rPr>
          <w:spacing w:val="-4"/>
        </w:rPr>
        <w:t> </w:t>
      </w:r>
      <w:r>
        <w:rPr/>
        <w:t>quince</w:t>
      </w:r>
      <w:r>
        <w:rPr>
          <w:spacing w:val="-8"/>
        </w:rPr>
        <w:t> </w:t>
      </w:r>
      <w:r>
        <w:rPr/>
        <w:t>días</w:t>
      </w:r>
      <w:r>
        <w:rPr>
          <w:spacing w:val="-6"/>
        </w:rPr>
        <w:t> </w:t>
      </w:r>
      <w:r>
        <w:rPr/>
        <w:t>naturales de nueva cuenta al Congreso. En este supuesto, el Congreso del Estado, confirmará la resolución, y procederá a imponer las sanciones que en su caso se hayan determinado, y</w:t>
      </w:r>
    </w:p>
    <w:p>
      <w:pPr>
        <w:pStyle w:val="BodyText"/>
        <w:spacing w:before="9"/>
        <w:rPr>
          <w:sz w:val="19"/>
        </w:rPr>
      </w:pPr>
    </w:p>
    <w:p>
      <w:pPr>
        <w:pStyle w:val="ListParagraph"/>
        <w:numPr>
          <w:ilvl w:val="0"/>
          <w:numId w:val="45"/>
        </w:numPr>
        <w:tabs>
          <w:tab w:pos="570" w:val="left" w:leader="none"/>
        </w:tabs>
        <w:spacing w:line="240" w:lineRule="auto" w:before="1" w:after="0"/>
        <w:ind w:left="142" w:right="186" w:firstLine="0"/>
        <w:jc w:val="both"/>
        <w:rPr>
          <w:sz w:val="20"/>
        </w:rPr>
      </w:pPr>
      <w:r>
        <w:rPr>
          <w:sz w:val="20"/>
        </w:rPr>
        <w:t>La resolución, deberá notificarse personalmente al presunto responsable; y al Pleno del</w:t>
      </w:r>
      <w:r>
        <w:rPr>
          <w:spacing w:val="-32"/>
          <w:sz w:val="20"/>
        </w:rPr>
        <w:t> </w:t>
      </w:r>
      <w:r>
        <w:rPr>
          <w:sz w:val="20"/>
        </w:rPr>
        <w:t>Poder, ayuntamiento correspondiente, para los efectos conducentes, en un plazo no mayor de diez días hábiles.</w:t>
      </w:r>
    </w:p>
    <w:p>
      <w:pPr>
        <w:pStyle w:val="BodyText"/>
        <w:rPr>
          <w:sz w:val="22"/>
        </w:rPr>
      </w:pPr>
    </w:p>
    <w:p>
      <w:pPr>
        <w:pStyle w:val="BodyText"/>
        <w:spacing w:before="9"/>
        <w:rPr>
          <w:sz w:val="17"/>
        </w:rPr>
      </w:pPr>
    </w:p>
    <w:p>
      <w:pPr>
        <w:pStyle w:val="Heading1"/>
        <w:spacing w:line="480" w:lineRule="auto"/>
        <w:ind w:left="3776" w:right="3817" w:firstLine="290"/>
        <w:jc w:val="left"/>
      </w:pPr>
      <w:r>
        <w:rPr/>
        <w:t>Capítulo V De los</w:t>
      </w:r>
      <w:r>
        <w:rPr>
          <w:spacing w:val="-21"/>
        </w:rPr>
        <w:t> </w:t>
      </w:r>
      <w:r>
        <w:rPr/>
        <w:t>Recursos</w:t>
      </w:r>
    </w:p>
    <w:p>
      <w:pPr>
        <w:pStyle w:val="BodyText"/>
        <w:spacing w:before="2"/>
        <w:rPr>
          <w:b/>
        </w:rPr>
      </w:pPr>
    </w:p>
    <w:p>
      <w:pPr>
        <w:spacing w:line="477" w:lineRule="auto" w:before="0"/>
        <w:ind w:left="3732" w:right="3773" w:firstLine="43"/>
        <w:jc w:val="both"/>
        <w:rPr>
          <w:b/>
          <w:sz w:val="20"/>
        </w:rPr>
      </w:pPr>
      <w:r>
        <w:rPr>
          <w:b/>
          <w:sz w:val="20"/>
        </w:rPr>
        <w:t>Sección Primera De la</w:t>
      </w:r>
      <w:r>
        <w:rPr>
          <w:b/>
          <w:spacing w:val="-22"/>
          <w:sz w:val="20"/>
        </w:rPr>
        <w:t> </w:t>
      </w:r>
      <w:r>
        <w:rPr>
          <w:b/>
          <w:sz w:val="20"/>
        </w:rPr>
        <w:t>Revocación</w:t>
      </w:r>
    </w:p>
    <w:p>
      <w:pPr>
        <w:pStyle w:val="BodyText"/>
        <w:spacing w:before="4"/>
        <w:ind w:left="142" w:right="179"/>
        <w:jc w:val="both"/>
      </w:pPr>
      <w:r>
        <w:rPr>
          <w:b/>
        </w:rPr>
        <w:t>ARTÍCULO 210. </w:t>
      </w:r>
      <w:r>
        <w:rPr/>
        <w:t>Los servidores públicos que resulten responsables por la comisión de faltas administrativas</w:t>
      </w:r>
      <w:r>
        <w:rPr>
          <w:spacing w:val="-12"/>
        </w:rPr>
        <w:t> </w:t>
      </w:r>
      <w:r>
        <w:rPr/>
        <w:t>no</w:t>
      </w:r>
      <w:r>
        <w:rPr>
          <w:spacing w:val="-11"/>
        </w:rPr>
        <w:t> </w:t>
      </w:r>
      <w:r>
        <w:rPr/>
        <w:t>graves</w:t>
      </w:r>
      <w:r>
        <w:rPr>
          <w:spacing w:val="-12"/>
        </w:rPr>
        <w:t> </w:t>
      </w:r>
      <w:r>
        <w:rPr/>
        <w:t>en</w:t>
      </w:r>
      <w:r>
        <w:rPr>
          <w:spacing w:val="-13"/>
        </w:rPr>
        <w:t> </w:t>
      </w:r>
      <w:r>
        <w:rPr/>
        <w:t>los</w:t>
      </w:r>
      <w:r>
        <w:rPr>
          <w:spacing w:val="-12"/>
        </w:rPr>
        <w:t> </w:t>
      </w:r>
      <w:r>
        <w:rPr/>
        <w:t>términos</w:t>
      </w:r>
      <w:r>
        <w:rPr>
          <w:spacing w:val="-11"/>
        </w:rPr>
        <w:t> </w:t>
      </w:r>
      <w:r>
        <w:rPr/>
        <w:t>de</w:t>
      </w:r>
      <w:r>
        <w:rPr>
          <w:spacing w:val="-13"/>
        </w:rPr>
        <w:t> </w:t>
      </w:r>
      <w:r>
        <w:rPr/>
        <w:t>las</w:t>
      </w:r>
      <w:r>
        <w:rPr>
          <w:spacing w:val="-12"/>
        </w:rPr>
        <w:t> </w:t>
      </w:r>
      <w:r>
        <w:rPr/>
        <w:t>resoluciones</w:t>
      </w:r>
      <w:r>
        <w:rPr>
          <w:spacing w:val="-12"/>
        </w:rPr>
        <w:t> </w:t>
      </w:r>
      <w:r>
        <w:rPr/>
        <w:t>administrativas</w:t>
      </w:r>
      <w:r>
        <w:rPr>
          <w:spacing w:val="-12"/>
        </w:rPr>
        <w:t> </w:t>
      </w:r>
      <w:r>
        <w:rPr/>
        <w:t>que</w:t>
      </w:r>
      <w:r>
        <w:rPr>
          <w:spacing w:val="-13"/>
        </w:rPr>
        <w:t> </w:t>
      </w:r>
      <w:r>
        <w:rPr/>
        <w:t>se</w:t>
      </w:r>
      <w:r>
        <w:rPr>
          <w:spacing w:val="-13"/>
        </w:rPr>
        <w:t> </w:t>
      </w:r>
      <w:r>
        <w:rPr/>
        <w:t>dicten</w:t>
      </w:r>
      <w:r>
        <w:rPr>
          <w:spacing w:val="-13"/>
        </w:rPr>
        <w:t> </w:t>
      </w:r>
      <w:r>
        <w:rPr/>
        <w:t>conforme a</w:t>
      </w:r>
      <w:r>
        <w:rPr>
          <w:spacing w:val="-6"/>
        </w:rPr>
        <w:t> </w:t>
      </w:r>
      <w:r>
        <w:rPr/>
        <w:t>lo</w:t>
      </w:r>
      <w:r>
        <w:rPr>
          <w:spacing w:val="-5"/>
        </w:rPr>
        <w:t> </w:t>
      </w:r>
      <w:r>
        <w:rPr/>
        <w:t>dispuesto</w:t>
      </w:r>
      <w:r>
        <w:rPr>
          <w:spacing w:val="-5"/>
        </w:rPr>
        <w:t> </w:t>
      </w:r>
      <w:r>
        <w:rPr/>
        <w:t>en</w:t>
      </w:r>
      <w:r>
        <w:rPr>
          <w:spacing w:val="-5"/>
        </w:rPr>
        <w:t> </w:t>
      </w:r>
      <w:r>
        <w:rPr/>
        <w:t>esta</w:t>
      </w:r>
      <w:r>
        <w:rPr>
          <w:spacing w:val="-3"/>
        </w:rPr>
        <w:t> </w:t>
      </w:r>
      <w:r>
        <w:rPr/>
        <w:t>ley</w:t>
      </w:r>
      <w:r>
        <w:rPr>
          <w:spacing w:val="-2"/>
        </w:rPr>
        <w:t> </w:t>
      </w:r>
      <w:r>
        <w:rPr/>
        <w:t>por</w:t>
      </w:r>
      <w:r>
        <w:rPr>
          <w:spacing w:val="-4"/>
        </w:rPr>
        <w:t> </w:t>
      </w:r>
      <w:r>
        <w:rPr/>
        <w:t>las</w:t>
      </w:r>
      <w:r>
        <w:rPr>
          <w:spacing w:val="-4"/>
        </w:rPr>
        <w:t> </w:t>
      </w:r>
      <w:r>
        <w:rPr/>
        <w:t>contralorías</w:t>
      </w:r>
      <w:r>
        <w:rPr>
          <w:spacing w:val="-3"/>
        </w:rPr>
        <w:t> </w:t>
      </w:r>
      <w:r>
        <w:rPr/>
        <w:t>o</w:t>
      </w:r>
      <w:r>
        <w:rPr>
          <w:spacing w:val="-2"/>
        </w:rPr>
        <w:t> </w:t>
      </w:r>
      <w:r>
        <w:rPr/>
        <w:t>los</w:t>
      </w:r>
      <w:r>
        <w:rPr>
          <w:spacing w:val="-5"/>
        </w:rPr>
        <w:t> </w:t>
      </w:r>
      <w:r>
        <w:rPr/>
        <w:t>órganos</w:t>
      </w:r>
      <w:r>
        <w:rPr>
          <w:spacing w:val="-1"/>
        </w:rPr>
        <w:t> </w:t>
      </w:r>
      <w:r>
        <w:rPr/>
        <w:t>internos</w:t>
      </w:r>
      <w:r>
        <w:rPr>
          <w:spacing w:val="-3"/>
        </w:rPr>
        <w:t> </w:t>
      </w:r>
      <w:r>
        <w:rPr/>
        <w:t>de</w:t>
      </w:r>
      <w:r>
        <w:rPr>
          <w:spacing w:val="-5"/>
        </w:rPr>
        <w:t> </w:t>
      </w:r>
      <w:r>
        <w:rPr/>
        <w:t>control,</w:t>
      </w:r>
      <w:r>
        <w:rPr>
          <w:spacing w:val="-2"/>
        </w:rPr>
        <w:t> </w:t>
      </w:r>
      <w:r>
        <w:rPr/>
        <w:t>podrán</w:t>
      </w:r>
      <w:r>
        <w:rPr>
          <w:spacing w:val="-2"/>
        </w:rPr>
        <w:t> </w:t>
      </w:r>
      <w:r>
        <w:rPr/>
        <w:t>interponer</w:t>
      </w:r>
      <w:r>
        <w:rPr>
          <w:spacing w:val="-4"/>
        </w:rPr>
        <w:t> </w:t>
      </w:r>
      <w:r>
        <w:rPr/>
        <w:t>el recurso de revocación ante la autoridad que emitió la resolución dentro de los quince días hábiles siguientes a la fecha en que surta efectos la notificación</w:t>
      </w:r>
      <w:r>
        <w:rPr>
          <w:spacing w:val="-10"/>
        </w:rPr>
        <w:t> </w:t>
      </w:r>
      <w:r>
        <w:rPr/>
        <w:t>respectiva.</w:t>
      </w:r>
    </w:p>
    <w:p>
      <w:pPr>
        <w:pStyle w:val="BodyText"/>
      </w:pPr>
    </w:p>
    <w:p>
      <w:pPr>
        <w:pStyle w:val="BodyText"/>
        <w:spacing w:line="242" w:lineRule="auto"/>
        <w:ind w:left="142" w:right="181"/>
        <w:jc w:val="both"/>
      </w:pPr>
      <w:r>
        <w:rPr>
          <w:b/>
        </w:rPr>
        <w:t>ARTÍCULO</w:t>
      </w:r>
      <w:r>
        <w:rPr>
          <w:b/>
          <w:spacing w:val="-9"/>
        </w:rPr>
        <w:t> </w:t>
      </w:r>
      <w:r>
        <w:rPr>
          <w:b/>
        </w:rPr>
        <w:t>211</w:t>
      </w:r>
      <w:r>
        <w:rPr/>
        <w:t>.</w:t>
      </w:r>
      <w:r>
        <w:rPr>
          <w:spacing w:val="-7"/>
        </w:rPr>
        <w:t> </w:t>
      </w:r>
      <w:r>
        <w:rPr/>
        <w:t>La</w:t>
      </w:r>
      <w:r>
        <w:rPr>
          <w:spacing w:val="-10"/>
        </w:rPr>
        <w:t> </w:t>
      </w:r>
      <w:r>
        <w:rPr/>
        <w:t>resolución</w:t>
      </w:r>
      <w:r>
        <w:rPr>
          <w:spacing w:val="-7"/>
        </w:rPr>
        <w:t> </w:t>
      </w:r>
      <w:r>
        <w:rPr/>
        <w:t>que</w:t>
      </w:r>
      <w:r>
        <w:rPr>
          <w:spacing w:val="-9"/>
        </w:rPr>
        <w:t> </w:t>
      </w:r>
      <w:r>
        <w:rPr/>
        <w:t>se</w:t>
      </w:r>
      <w:r>
        <w:rPr>
          <w:spacing w:val="-9"/>
        </w:rPr>
        <w:t> </w:t>
      </w:r>
      <w:r>
        <w:rPr/>
        <w:t>dicte</w:t>
      </w:r>
      <w:r>
        <w:rPr>
          <w:spacing w:val="-7"/>
        </w:rPr>
        <w:t> </w:t>
      </w:r>
      <w:r>
        <w:rPr/>
        <w:t>en</w:t>
      </w:r>
      <w:r>
        <w:rPr>
          <w:spacing w:val="-7"/>
        </w:rPr>
        <w:t> </w:t>
      </w:r>
      <w:r>
        <w:rPr/>
        <w:t>el</w:t>
      </w:r>
      <w:r>
        <w:rPr>
          <w:spacing w:val="-10"/>
        </w:rPr>
        <w:t> </w:t>
      </w:r>
      <w:r>
        <w:rPr/>
        <w:t>recurso</w:t>
      </w:r>
      <w:r>
        <w:rPr>
          <w:spacing w:val="-9"/>
        </w:rPr>
        <w:t> </w:t>
      </w:r>
      <w:r>
        <w:rPr/>
        <w:t>de</w:t>
      </w:r>
      <w:r>
        <w:rPr>
          <w:spacing w:val="-10"/>
        </w:rPr>
        <w:t> </w:t>
      </w:r>
      <w:r>
        <w:rPr/>
        <w:t>revocación</w:t>
      </w:r>
      <w:r>
        <w:rPr>
          <w:spacing w:val="-8"/>
        </w:rPr>
        <w:t> </w:t>
      </w:r>
      <w:r>
        <w:rPr/>
        <w:t>será</w:t>
      </w:r>
      <w:r>
        <w:rPr>
          <w:spacing w:val="-9"/>
        </w:rPr>
        <w:t> </w:t>
      </w:r>
      <w:r>
        <w:rPr/>
        <w:t>impugnable</w:t>
      </w:r>
      <w:r>
        <w:rPr>
          <w:spacing w:val="-7"/>
        </w:rPr>
        <w:t> </w:t>
      </w:r>
      <w:r>
        <w:rPr/>
        <w:t>vía</w:t>
      </w:r>
      <w:r>
        <w:rPr>
          <w:spacing w:val="-9"/>
        </w:rPr>
        <w:t> </w:t>
      </w:r>
      <w:r>
        <w:rPr/>
        <w:t>el</w:t>
      </w:r>
      <w:r>
        <w:rPr>
          <w:spacing w:val="-10"/>
        </w:rPr>
        <w:t> </w:t>
      </w:r>
      <w:r>
        <w:rPr/>
        <w:t>juicio contencioso administrativo ante el Tribunal Estatal de Justicia</w:t>
      </w:r>
      <w:r>
        <w:rPr>
          <w:spacing w:val="-3"/>
        </w:rPr>
        <w:t> </w:t>
      </w:r>
      <w:r>
        <w:rPr/>
        <w:t>Administrativa.</w:t>
      </w:r>
    </w:p>
    <w:p>
      <w:pPr>
        <w:pStyle w:val="BodyText"/>
        <w:spacing w:before="6"/>
        <w:rPr>
          <w:sz w:val="19"/>
        </w:rPr>
      </w:pPr>
    </w:p>
    <w:p>
      <w:pPr>
        <w:pStyle w:val="BodyText"/>
        <w:ind w:left="142"/>
        <w:jc w:val="both"/>
      </w:pPr>
      <w:r>
        <w:rPr>
          <w:b/>
        </w:rPr>
        <w:t>ARTÍCULO 212</w:t>
      </w:r>
      <w:r>
        <w:rPr/>
        <w:t>. La tramitación del recurso de revocación se sujetará a las normas siguientes:</w:t>
      </w:r>
    </w:p>
    <w:p>
      <w:pPr>
        <w:spacing w:after="0"/>
        <w:jc w:val="both"/>
        <w:sectPr>
          <w:pgSz w:w="12240" w:h="15840"/>
          <w:pgMar w:top="1340" w:bottom="280" w:left="1560" w:right="1520"/>
        </w:sectPr>
      </w:pPr>
    </w:p>
    <w:p>
      <w:pPr>
        <w:pStyle w:val="ListParagraph"/>
        <w:numPr>
          <w:ilvl w:val="0"/>
          <w:numId w:val="46"/>
        </w:numPr>
        <w:tabs>
          <w:tab w:pos="570" w:val="left" w:leader="none"/>
        </w:tabs>
        <w:spacing w:line="240" w:lineRule="auto" w:before="73" w:after="0"/>
        <w:ind w:left="142" w:right="181" w:firstLine="0"/>
        <w:jc w:val="both"/>
        <w:rPr>
          <w:sz w:val="20"/>
        </w:rPr>
      </w:pPr>
      <w:r>
        <w:rPr>
          <w:sz w:val="20"/>
        </w:rPr>
        <w:t>Se</w:t>
      </w:r>
      <w:r>
        <w:rPr>
          <w:spacing w:val="-6"/>
          <w:sz w:val="20"/>
        </w:rPr>
        <w:t> </w:t>
      </w:r>
      <w:r>
        <w:rPr>
          <w:sz w:val="20"/>
        </w:rPr>
        <w:t>iniciará</w:t>
      </w:r>
      <w:r>
        <w:rPr>
          <w:spacing w:val="-6"/>
          <w:sz w:val="20"/>
        </w:rPr>
        <w:t> </w:t>
      </w:r>
      <w:r>
        <w:rPr>
          <w:sz w:val="20"/>
        </w:rPr>
        <w:t>mediante</w:t>
      </w:r>
      <w:r>
        <w:rPr>
          <w:spacing w:val="-6"/>
          <w:sz w:val="20"/>
        </w:rPr>
        <w:t> </w:t>
      </w:r>
      <w:r>
        <w:rPr>
          <w:sz w:val="20"/>
        </w:rPr>
        <w:t>escrito</w:t>
      </w:r>
      <w:r>
        <w:rPr>
          <w:spacing w:val="-5"/>
          <w:sz w:val="20"/>
        </w:rPr>
        <w:t> </w:t>
      </w:r>
      <w:r>
        <w:rPr>
          <w:sz w:val="20"/>
        </w:rPr>
        <w:t>en</w:t>
      </w:r>
      <w:r>
        <w:rPr>
          <w:spacing w:val="-8"/>
          <w:sz w:val="20"/>
        </w:rPr>
        <w:t> </w:t>
      </w:r>
      <w:r>
        <w:rPr>
          <w:sz w:val="20"/>
        </w:rPr>
        <w:t>el</w:t>
      </w:r>
      <w:r>
        <w:rPr>
          <w:spacing w:val="-8"/>
          <w:sz w:val="20"/>
        </w:rPr>
        <w:t> </w:t>
      </w:r>
      <w:r>
        <w:rPr>
          <w:sz w:val="20"/>
        </w:rPr>
        <w:t>que</w:t>
      </w:r>
      <w:r>
        <w:rPr>
          <w:spacing w:val="-6"/>
          <w:sz w:val="20"/>
        </w:rPr>
        <w:t> </w:t>
      </w:r>
      <w:r>
        <w:rPr>
          <w:sz w:val="20"/>
        </w:rPr>
        <w:t>deberán</w:t>
      </w:r>
      <w:r>
        <w:rPr>
          <w:spacing w:val="-4"/>
          <w:sz w:val="20"/>
        </w:rPr>
        <w:t> </w:t>
      </w:r>
      <w:r>
        <w:rPr>
          <w:sz w:val="20"/>
        </w:rPr>
        <w:t>expresarse</w:t>
      </w:r>
      <w:r>
        <w:rPr>
          <w:spacing w:val="-8"/>
          <w:sz w:val="20"/>
        </w:rPr>
        <w:t> </w:t>
      </w:r>
      <w:r>
        <w:rPr>
          <w:sz w:val="20"/>
        </w:rPr>
        <w:t>los</w:t>
      </w:r>
      <w:r>
        <w:rPr>
          <w:spacing w:val="-6"/>
          <w:sz w:val="20"/>
        </w:rPr>
        <w:t> </w:t>
      </w:r>
      <w:r>
        <w:rPr>
          <w:sz w:val="20"/>
        </w:rPr>
        <w:t>agravios</w:t>
      </w:r>
      <w:r>
        <w:rPr>
          <w:spacing w:val="-6"/>
          <w:sz w:val="20"/>
        </w:rPr>
        <w:t> </w:t>
      </w:r>
      <w:r>
        <w:rPr>
          <w:sz w:val="20"/>
        </w:rPr>
        <w:t>que</w:t>
      </w:r>
      <w:r>
        <w:rPr>
          <w:spacing w:val="-8"/>
          <w:sz w:val="20"/>
        </w:rPr>
        <w:t> </w:t>
      </w:r>
      <w:r>
        <w:rPr>
          <w:sz w:val="20"/>
        </w:rPr>
        <w:t>a</w:t>
      </w:r>
      <w:r>
        <w:rPr>
          <w:spacing w:val="-5"/>
          <w:sz w:val="20"/>
        </w:rPr>
        <w:t> </w:t>
      </w:r>
      <w:r>
        <w:rPr>
          <w:sz w:val="20"/>
        </w:rPr>
        <w:t>juicio</w:t>
      </w:r>
      <w:r>
        <w:rPr>
          <w:spacing w:val="-6"/>
          <w:sz w:val="20"/>
        </w:rPr>
        <w:t> </w:t>
      </w:r>
      <w:r>
        <w:rPr>
          <w:sz w:val="20"/>
        </w:rPr>
        <w:t>del</w:t>
      </w:r>
      <w:r>
        <w:rPr>
          <w:spacing w:val="-5"/>
          <w:sz w:val="20"/>
        </w:rPr>
        <w:t> </w:t>
      </w:r>
      <w:r>
        <w:rPr>
          <w:sz w:val="20"/>
        </w:rPr>
        <w:t>Servidor Público le cause la resolución, así como el ofrecimiento de las pruebas que considere necesario rendir;</w:t>
      </w:r>
    </w:p>
    <w:p>
      <w:pPr>
        <w:pStyle w:val="BodyText"/>
        <w:spacing w:before="2"/>
      </w:pPr>
    </w:p>
    <w:p>
      <w:pPr>
        <w:pStyle w:val="ListParagraph"/>
        <w:numPr>
          <w:ilvl w:val="0"/>
          <w:numId w:val="46"/>
        </w:numPr>
        <w:tabs>
          <w:tab w:pos="570" w:val="left" w:leader="none"/>
        </w:tabs>
        <w:spacing w:line="240" w:lineRule="auto" w:before="0" w:after="0"/>
        <w:ind w:left="142" w:right="183" w:firstLine="0"/>
        <w:jc w:val="both"/>
        <w:rPr>
          <w:sz w:val="20"/>
        </w:rPr>
      </w:pPr>
      <w:r>
        <w:rPr>
          <w:sz w:val="20"/>
        </w:rPr>
        <w:t>La</w:t>
      </w:r>
      <w:r>
        <w:rPr>
          <w:spacing w:val="-16"/>
          <w:sz w:val="20"/>
        </w:rPr>
        <w:t> </w:t>
      </w:r>
      <w:r>
        <w:rPr>
          <w:sz w:val="20"/>
        </w:rPr>
        <w:t>autoridad</w:t>
      </w:r>
      <w:r>
        <w:rPr>
          <w:spacing w:val="-13"/>
          <w:sz w:val="20"/>
        </w:rPr>
        <w:t> </w:t>
      </w:r>
      <w:r>
        <w:rPr>
          <w:sz w:val="20"/>
        </w:rPr>
        <w:t>acordará</w:t>
      </w:r>
      <w:r>
        <w:rPr>
          <w:spacing w:val="-15"/>
          <w:sz w:val="20"/>
        </w:rPr>
        <w:t> </w:t>
      </w:r>
      <w:r>
        <w:rPr>
          <w:sz w:val="20"/>
        </w:rPr>
        <w:t>sobre</w:t>
      </w:r>
      <w:r>
        <w:rPr>
          <w:spacing w:val="-15"/>
          <w:sz w:val="20"/>
        </w:rPr>
        <w:t> </w:t>
      </w:r>
      <w:r>
        <w:rPr>
          <w:sz w:val="20"/>
        </w:rPr>
        <w:t>la</w:t>
      </w:r>
      <w:r>
        <w:rPr>
          <w:spacing w:val="-12"/>
          <w:sz w:val="20"/>
        </w:rPr>
        <w:t> </w:t>
      </w:r>
      <w:r>
        <w:rPr>
          <w:sz w:val="20"/>
        </w:rPr>
        <w:t>prevención,</w:t>
      </w:r>
      <w:r>
        <w:rPr>
          <w:spacing w:val="-13"/>
          <w:sz w:val="20"/>
        </w:rPr>
        <w:t> </w:t>
      </w:r>
      <w:r>
        <w:rPr>
          <w:sz w:val="20"/>
        </w:rPr>
        <w:t>admisión</w:t>
      </w:r>
      <w:r>
        <w:rPr>
          <w:spacing w:val="-16"/>
          <w:sz w:val="20"/>
        </w:rPr>
        <w:t> </w:t>
      </w:r>
      <w:r>
        <w:rPr>
          <w:sz w:val="20"/>
        </w:rPr>
        <w:t>o</w:t>
      </w:r>
      <w:r>
        <w:rPr>
          <w:spacing w:val="-13"/>
          <w:sz w:val="20"/>
        </w:rPr>
        <w:t> </w:t>
      </w:r>
      <w:r>
        <w:rPr>
          <w:sz w:val="20"/>
        </w:rPr>
        <w:t>desechamiento</w:t>
      </w:r>
      <w:r>
        <w:rPr>
          <w:spacing w:val="-13"/>
          <w:sz w:val="20"/>
        </w:rPr>
        <w:t> </w:t>
      </w:r>
      <w:r>
        <w:rPr>
          <w:sz w:val="20"/>
        </w:rPr>
        <w:t>del</w:t>
      </w:r>
      <w:r>
        <w:rPr>
          <w:spacing w:val="-13"/>
          <w:sz w:val="20"/>
        </w:rPr>
        <w:t> </w:t>
      </w:r>
      <w:r>
        <w:rPr>
          <w:sz w:val="20"/>
        </w:rPr>
        <w:t>recurso</w:t>
      </w:r>
      <w:r>
        <w:rPr>
          <w:spacing w:val="-15"/>
          <w:sz w:val="20"/>
        </w:rPr>
        <w:t> </w:t>
      </w:r>
      <w:r>
        <w:rPr>
          <w:sz w:val="20"/>
        </w:rPr>
        <w:t>en</w:t>
      </w:r>
      <w:r>
        <w:rPr>
          <w:spacing w:val="-16"/>
          <w:sz w:val="20"/>
        </w:rPr>
        <w:t> </w:t>
      </w:r>
      <w:r>
        <w:rPr>
          <w:sz w:val="20"/>
        </w:rPr>
        <w:t>un</w:t>
      </w:r>
      <w:r>
        <w:rPr>
          <w:spacing w:val="-13"/>
          <w:sz w:val="20"/>
        </w:rPr>
        <w:t> </w:t>
      </w:r>
      <w:r>
        <w:rPr>
          <w:sz w:val="20"/>
        </w:rPr>
        <w:t>término de tres días hábiles; en caso de admitirse, tendrá que acordar sobre las pruebas ofrecidas, desechando de plano las que no fuesen idóneas para desvirtuar los hechos en que se base la resolución;</w:t>
      </w:r>
    </w:p>
    <w:p>
      <w:pPr>
        <w:pStyle w:val="BodyText"/>
        <w:spacing w:before="11"/>
        <w:rPr>
          <w:sz w:val="19"/>
        </w:rPr>
      </w:pPr>
    </w:p>
    <w:p>
      <w:pPr>
        <w:pStyle w:val="ListParagraph"/>
        <w:numPr>
          <w:ilvl w:val="0"/>
          <w:numId w:val="46"/>
        </w:numPr>
        <w:tabs>
          <w:tab w:pos="570" w:val="left" w:leader="none"/>
        </w:tabs>
        <w:spacing w:line="240" w:lineRule="auto" w:before="0" w:after="0"/>
        <w:ind w:left="142" w:right="182" w:firstLine="0"/>
        <w:jc w:val="both"/>
        <w:rPr>
          <w:sz w:val="20"/>
        </w:rPr>
      </w:pPr>
      <w:r>
        <w:rPr>
          <w:sz w:val="20"/>
        </w:rPr>
        <w:t>Si el escrito de interposición del recurso de revocación no cumple con alguno de los requisitos establecidos</w:t>
      </w:r>
      <w:r>
        <w:rPr>
          <w:spacing w:val="-14"/>
          <w:sz w:val="20"/>
        </w:rPr>
        <w:t> </w:t>
      </w:r>
      <w:r>
        <w:rPr>
          <w:sz w:val="20"/>
        </w:rPr>
        <w:t>en</w:t>
      </w:r>
      <w:r>
        <w:rPr>
          <w:spacing w:val="-12"/>
          <w:sz w:val="20"/>
        </w:rPr>
        <w:t> </w:t>
      </w:r>
      <w:r>
        <w:rPr>
          <w:sz w:val="20"/>
        </w:rPr>
        <w:t>la</w:t>
      </w:r>
      <w:r>
        <w:rPr>
          <w:spacing w:val="-14"/>
          <w:sz w:val="20"/>
        </w:rPr>
        <w:t> </w:t>
      </w:r>
      <w:r>
        <w:rPr>
          <w:sz w:val="20"/>
        </w:rPr>
        <w:t>fracción</w:t>
      </w:r>
      <w:r>
        <w:rPr>
          <w:spacing w:val="-12"/>
          <w:sz w:val="20"/>
        </w:rPr>
        <w:t> </w:t>
      </w:r>
      <w:r>
        <w:rPr>
          <w:sz w:val="20"/>
        </w:rPr>
        <w:t>I</w:t>
      </w:r>
      <w:r>
        <w:rPr>
          <w:spacing w:val="-13"/>
          <w:sz w:val="20"/>
        </w:rPr>
        <w:t> </w:t>
      </w:r>
      <w:r>
        <w:rPr>
          <w:sz w:val="20"/>
        </w:rPr>
        <w:t>de</w:t>
      </w:r>
      <w:r>
        <w:rPr>
          <w:spacing w:val="-15"/>
          <w:sz w:val="20"/>
        </w:rPr>
        <w:t> </w:t>
      </w:r>
      <w:r>
        <w:rPr>
          <w:sz w:val="20"/>
        </w:rPr>
        <w:t>este</w:t>
      </w:r>
      <w:r>
        <w:rPr>
          <w:spacing w:val="-14"/>
          <w:sz w:val="20"/>
        </w:rPr>
        <w:t> </w:t>
      </w:r>
      <w:r>
        <w:rPr>
          <w:sz w:val="20"/>
        </w:rPr>
        <w:t>artículo</w:t>
      </w:r>
      <w:r>
        <w:rPr>
          <w:spacing w:val="-9"/>
          <w:sz w:val="20"/>
        </w:rPr>
        <w:t> </w:t>
      </w:r>
      <w:r>
        <w:rPr>
          <w:sz w:val="20"/>
        </w:rPr>
        <w:t>y</w:t>
      </w:r>
      <w:r>
        <w:rPr>
          <w:spacing w:val="-15"/>
          <w:sz w:val="20"/>
        </w:rPr>
        <w:t> </w:t>
      </w:r>
      <w:r>
        <w:rPr>
          <w:sz w:val="20"/>
        </w:rPr>
        <w:t>la</w:t>
      </w:r>
      <w:r>
        <w:rPr>
          <w:spacing w:val="-13"/>
          <w:sz w:val="20"/>
        </w:rPr>
        <w:t> </w:t>
      </w:r>
      <w:r>
        <w:rPr>
          <w:sz w:val="20"/>
        </w:rPr>
        <w:t>autoridad</w:t>
      </w:r>
      <w:r>
        <w:rPr>
          <w:spacing w:val="-15"/>
          <w:sz w:val="20"/>
        </w:rPr>
        <w:t> </w:t>
      </w:r>
      <w:r>
        <w:rPr>
          <w:sz w:val="20"/>
        </w:rPr>
        <w:t>no</w:t>
      </w:r>
      <w:r>
        <w:rPr>
          <w:spacing w:val="-14"/>
          <w:sz w:val="20"/>
        </w:rPr>
        <w:t> </w:t>
      </w:r>
      <w:r>
        <w:rPr>
          <w:sz w:val="20"/>
        </w:rPr>
        <w:t>cuenta</w:t>
      </w:r>
      <w:r>
        <w:rPr>
          <w:spacing w:val="-15"/>
          <w:sz w:val="20"/>
        </w:rPr>
        <w:t> </w:t>
      </w:r>
      <w:r>
        <w:rPr>
          <w:sz w:val="20"/>
        </w:rPr>
        <w:t>con</w:t>
      </w:r>
      <w:r>
        <w:rPr>
          <w:spacing w:val="-14"/>
          <w:sz w:val="20"/>
        </w:rPr>
        <w:t> </w:t>
      </w:r>
      <w:r>
        <w:rPr>
          <w:sz w:val="20"/>
        </w:rPr>
        <w:t>elementos</w:t>
      </w:r>
      <w:r>
        <w:rPr>
          <w:spacing w:val="-14"/>
          <w:sz w:val="20"/>
        </w:rPr>
        <w:t> </w:t>
      </w:r>
      <w:r>
        <w:rPr>
          <w:sz w:val="20"/>
        </w:rPr>
        <w:t>para</w:t>
      </w:r>
      <w:r>
        <w:rPr>
          <w:spacing w:val="-14"/>
          <w:sz w:val="20"/>
        </w:rPr>
        <w:t> </w:t>
      </w:r>
      <w:r>
        <w:rPr>
          <w:sz w:val="20"/>
        </w:rPr>
        <w:t>subsanarlos se</w:t>
      </w:r>
      <w:r>
        <w:rPr>
          <w:spacing w:val="-8"/>
          <w:sz w:val="20"/>
        </w:rPr>
        <w:t> </w:t>
      </w:r>
      <w:r>
        <w:rPr>
          <w:sz w:val="20"/>
        </w:rPr>
        <w:t>prevendrá</w:t>
      </w:r>
      <w:r>
        <w:rPr>
          <w:spacing w:val="-4"/>
          <w:sz w:val="20"/>
        </w:rPr>
        <w:t> </w:t>
      </w:r>
      <w:r>
        <w:rPr>
          <w:sz w:val="20"/>
        </w:rPr>
        <w:t>al</w:t>
      </w:r>
      <w:r>
        <w:rPr>
          <w:spacing w:val="-8"/>
          <w:sz w:val="20"/>
        </w:rPr>
        <w:t> </w:t>
      </w:r>
      <w:r>
        <w:rPr>
          <w:sz w:val="20"/>
        </w:rPr>
        <w:t>recurrente,</w:t>
      </w:r>
      <w:r>
        <w:rPr>
          <w:spacing w:val="-4"/>
          <w:sz w:val="20"/>
        </w:rPr>
        <w:t> </w:t>
      </w:r>
      <w:r>
        <w:rPr>
          <w:sz w:val="20"/>
        </w:rPr>
        <w:t>por</w:t>
      </w:r>
      <w:r>
        <w:rPr>
          <w:spacing w:val="-6"/>
          <w:sz w:val="20"/>
        </w:rPr>
        <w:t> </w:t>
      </w:r>
      <w:r>
        <w:rPr>
          <w:sz w:val="20"/>
        </w:rPr>
        <w:t>una</w:t>
      </w:r>
      <w:r>
        <w:rPr>
          <w:spacing w:val="-7"/>
          <w:sz w:val="20"/>
        </w:rPr>
        <w:t> </w:t>
      </w:r>
      <w:r>
        <w:rPr>
          <w:sz w:val="20"/>
        </w:rPr>
        <w:t>sola</w:t>
      </w:r>
      <w:r>
        <w:rPr>
          <w:spacing w:val="-7"/>
          <w:sz w:val="20"/>
        </w:rPr>
        <w:t> </w:t>
      </w:r>
      <w:r>
        <w:rPr>
          <w:sz w:val="20"/>
        </w:rPr>
        <w:t>ocasión,</w:t>
      </w:r>
      <w:r>
        <w:rPr>
          <w:spacing w:val="-8"/>
          <w:sz w:val="20"/>
        </w:rPr>
        <w:t> </w:t>
      </w:r>
      <w:r>
        <w:rPr>
          <w:sz w:val="20"/>
        </w:rPr>
        <w:t>con</w:t>
      </w:r>
      <w:r>
        <w:rPr>
          <w:spacing w:val="-7"/>
          <w:sz w:val="20"/>
        </w:rPr>
        <w:t> </w:t>
      </w:r>
      <w:r>
        <w:rPr>
          <w:sz w:val="20"/>
        </w:rPr>
        <w:t>el</w:t>
      </w:r>
      <w:r>
        <w:rPr>
          <w:spacing w:val="-8"/>
          <w:sz w:val="20"/>
        </w:rPr>
        <w:t> </w:t>
      </w:r>
      <w:r>
        <w:rPr>
          <w:sz w:val="20"/>
        </w:rPr>
        <w:t>objeto</w:t>
      </w:r>
      <w:r>
        <w:rPr>
          <w:spacing w:val="-7"/>
          <w:sz w:val="20"/>
        </w:rPr>
        <w:t> </w:t>
      </w:r>
      <w:r>
        <w:rPr>
          <w:sz w:val="20"/>
        </w:rPr>
        <w:t>de</w:t>
      </w:r>
      <w:r>
        <w:rPr>
          <w:spacing w:val="-6"/>
          <w:sz w:val="20"/>
        </w:rPr>
        <w:t> </w:t>
      </w:r>
      <w:r>
        <w:rPr>
          <w:sz w:val="20"/>
        </w:rPr>
        <w:t>que</w:t>
      </w:r>
      <w:r>
        <w:rPr>
          <w:spacing w:val="-7"/>
          <w:sz w:val="20"/>
        </w:rPr>
        <w:t> </w:t>
      </w:r>
      <w:r>
        <w:rPr>
          <w:sz w:val="20"/>
        </w:rPr>
        <w:t>subsane</w:t>
      </w:r>
      <w:r>
        <w:rPr>
          <w:spacing w:val="-7"/>
          <w:sz w:val="20"/>
        </w:rPr>
        <w:t> </w:t>
      </w:r>
      <w:r>
        <w:rPr>
          <w:sz w:val="20"/>
        </w:rPr>
        <w:t>las</w:t>
      </w:r>
      <w:r>
        <w:rPr>
          <w:spacing w:val="-6"/>
          <w:sz w:val="20"/>
        </w:rPr>
        <w:t> </w:t>
      </w:r>
      <w:r>
        <w:rPr>
          <w:sz w:val="20"/>
        </w:rPr>
        <w:t>omisiones</w:t>
      </w:r>
      <w:r>
        <w:rPr>
          <w:spacing w:val="-7"/>
          <w:sz w:val="20"/>
        </w:rPr>
        <w:t> </w:t>
      </w:r>
      <w:r>
        <w:rPr>
          <w:sz w:val="20"/>
        </w:rPr>
        <w:t>dentro de un plazo que no podrá exceder de tres días contados a partir del día siguiente de la notificación de</w:t>
      </w:r>
      <w:r>
        <w:rPr>
          <w:spacing w:val="-16"/>
          <w:sz w:val="20"/>
        </w:rPr>
        <w:t> </w:t>
      </w:r>
      <w:r>
        <w:rPr>
          <w:sz w:val="20"/>
        </w:rPr>
        <w:t>la</w:t>
      </w:r>
      <w:r>
        <w:rPr>
          <w:spacing w:val="-14"/>
          <w:sz w:val="20"/>
        </w:rPr>
        <w:t> </w:t>
      </w:r>
      <w:r>
        <w:rPr>
          <w:sz w:val="20"/>
        </w:rPr>
        <w:t>prevención,</w:t>
      </w:r>
      <w:r>
        <w:rPr>
          <w:spacing w:val="-17"/>
          <w:sz w:val="20"/>
        </w:rPr>
        <w:t> </w:t>
      </w:r>
      <w:r>
        <w:rPr>
          <w:sz w:val="20"/>
        </w:rPr>
        <w:t>con</w:t>
      </w:r>
      <w:r>
        <w:rPr>
          <w:spacing w:val="-15"/>
          <w:sz w:val="20"/>
        </w:rPr>
        <w:t> </w:t>
      </w:r>
      <w:r>
        <w:rPr>
          <w:sz w:val="20"/>
        </w:rPr>
        <w:t>el</w:t>
      </w:r>
      <w:r>
        <w:rPr>
          <w:spacing w:val="-15"/>
          <w:sz w:val="20"/>
        </w:rPr>
        <w:t> </w:t>
      </w:r>
      <w:r>
        <w:rPr>
          <w:sz w:val="20"/>
        </w:rPr>
        <w:t>apercibimiento</w:t>
      </w:r>
      <w:r>
        <w:rPr>
          <w:spacing w:val="-15"/>
          <w:sz w:val="20"/>
        </w:rPr>
        <w:t> </w:t>
      </w:r>
      <w:r>
        <w:rPr>
          <w:sz w:val="20"/>
        </w:rPr>
        <w:t>de</w:t>
      </w:r>
      <w:r>
        <w:rPr>
          <w:spacing w:val="-16"/>
          <w:sz w:val="20"/>
        </w:rPr>
        <w:t> </w:t>
      </w:r>
      <w:r>
        <w:rPr>
          <w:sz w:val="20"/>
        </w:rPr>
        <w:t>que,</w:t>
      </w:r>
      <w:r>
        <w:rPr>
          <w:spacing w:val="-14"/>
          <w:sz w:val="20"/>
        </w:rPr>
        <w:t> </w:t>
      </w:r>
      <w:r>
        <w:rPr>
          <w:sz w:val="20"/>
        </w:rPr>
        <w:t>de</w:t>
      </w:r>
      <w:r>
        <w:rPr>
          <w:spacing w:val="-15"/>
          <w:sz w:val="20"/>
        </w:rPr>
        <w:t> </w:t>
      </w:r>
      <w:r>
        <w:rPr>
          <w:sz w:val="20"/>
        </w:rPr>
        <w:t>no</w:t>
      </w:r>
      <w:r>
        <w:rPr>
          <w:spacing w:val="-18"/>
          <w:sz w:val="20"/>
        </w:rPr>
        <w:t> </w:t>
      </w:r>
      <w:r>
        <w:rPr>
          <w:sz w:val="20"/>
        </w:rPr>
        <w:t>cumplir,</w:t>
      </w:r>
      <w:r>
        <w:rPr>
          <w:spacing w:val="-16"/>
          <w:sz w:val="20"/>
        </w:rPr>
        <w:t> </w:t>
      </w:r>
      <w:r>
        <w:rPr>
          <w:sz w:val="20"/>
        </w:rPr>
        <w:t>se</w:t>
      </w:r>
      <w:r>
        <w:rPr>
          <w:spacing w:val="-17"/>
          <w:sz w:val="20"/>
        </w:rPr>
        <w:t> </w:t>
      </w:r>
      <w:r>
        <w:rPr>
          <w:sz w:val="20"/>
        </w:rPr>
        <w:t>desechará</w:t>
      </w:r>
      <w:r>
        <w:rPr>
          <w:spacing w:val="-15"/>
          <w:sz w:val="20"/>
        </w:rPr>
        <w:t> </w:t>
      </w:r>
      <w:r>
        <w:rPr>
          <w:sz w:val="20"/>
        </w:rPr>
        <w:t>el</w:t>
      </w:r>
      <w:r>
        <w:rPr>
          <w:spacing w:val="-17"/>
          <w:sz w:val="20"/>
        </w:rPr>
        <w:t> </w:t>
      </w:r>
      <w:r>
        <w:rPr>
          <w:sz w:val="20"/>
        </w:rPr>
        <w:t>recurso</w:t>
      </w:r>
      <w:r>
        <w:rPr>
          <w:spacing w:val="-17"/>
          <w:sz w:val="20"/>
        </w:rPr>
        <w:t> </w:t>
      </w:r>
      <w:r>
        <w:rPr>
          <w:sz w:val="20"/>
        </w:rPr>
        <w:t>de</w:t>
      </w:r>
      <w:r>
        <w:rPr>
          <w:spacing w:val="-15"/>
          <w:sz w:val="20"/>
        </w:rPr>
        <w:t> </w:t>
      </w:r>
      <w:r>
        <w:rPr>
          <w:sz w:val="20"/>
        </w:rPr>
        <w:t>revocación;</w:t>
      </w:r>
    </w:p>
    <w:p>
      <w:pPr>
        <w:pStyle w:val="BodyText"/>
        <w:spacing w:before="1"/>
      </w:pPr>
    </w:p>
    <w:p>
      <w:pPr>
        <w:pStyle w:val="ListParagraph"/>
        <w:numPr>
          <w:ilvl w:val="0"/>
          <w:numId w:val="46"/>
        </w:numPr>
        <w:tabs>
          <w:tab w:pos="570" w:val="left" w:leader="none"/>
        </w:tabs>
        <w:spacing w:line="240" w:lineRule="auto" w:before="0" w:after="0"/>
        <w:ind w:left="142" w:right="179" w:firstLine="0"/>
        <w:jc w:val="both"/>
        <w:rPr>
          <w:sz w:val="20"/>
        </w:rPr>
      </w:pPr>
      <w:r>
        <w:rPr>
          <w:sz w:val="20"/>
        </w:rPr>
        <w:t>La prevención tendrá el efecto de interrumpir el plazo que tiene la autoridad para resolver el recurso, por lo que comenzará a computarse a partir del día siguiente a su desahogo,</w:t>
      </w:r>
      <w:r>
        <w:rPr>
          <w:spacing w:val="-13"/>
          <w:sz w:val="20"/>
        </w:rPr>
        <w:t> </w:t>
      </w:r>
      <w:r>
        <w:rPr>
          <w:sz w:val="20"/>
        </w:rPr>
        <w:t>y</w:t>
      </w:r>
    </w:p>
    <w:p>
      <w:pPr>
        <w:pStyle w:val="BodyText"/>
        <w:spacing w:before="10"/>
        <w:rPr>
          <w:sz w:val="19"/>
        </w:rPr>
      </w:pPr>
    </w:p>
    <w:p>
      <w:pPr>
        <w:pStyle w:val="ListParagraph"/>
        <w:numPr>
          <w:ilvl w:val="0"/>
          <w:numId w:val="46"/>
        </w:numPr>
        <w:tabs>
          <w:tab w:pos="570" w:val="left" w:leader="none"/>
        </w:tabs>
        <w:spacing w:line="240" w:lineRule="auto" w:before="0" w:after="0"/>
        <w:ind w:left="142" w:right="184" w:firstLine="0"/>
        <w:jc w:val="both"/>
        <w:rPr>
          <w:sz w:val="20"/>
        </w:rPr>
      </w:pPr>
      <w:r>
        <w:rPr>
          <w:sz w:val="20"/>
        </w:rPr>
        <w:t>Desahogadas las pruebas, si las hubiere, las Contralorías, el titular del Órgano Interno de Control o el servidor público en quien delegue esta facultad, dictará resolución dentro de los treinta días hábiles siguientes, notificándolo al interesado en un plazo no mayor de setenta y dos</w:t>
      </w:r>
      <w:r>
        <w:rPr>
          <w:spacing w:val="-24"/>
          <w:sz w:val="20"/>
        </w:rPr>
        <w:t> </w:t>
      </w:r>
      <w:r>
        <w:rPr>
          <w:sz w:val="20"/>
        </w:rPr>
        <w:t>horas.</w:t>
      </w:r>
    </w:p>
    <w:p>
      <w:pPr>
        <w:pStyle w:val="BodyText"/>
        <w:spacing w:before="11"/>
        <w:rPr>
          <w:sz w:val="19"/>
        </w:rPr>
      </w:pPr>
    </w:p>
    <w:p>
      <w:pPr>
        <w:pStyle w:val="BodyText"/>
        <w:ind w:left="142" w:right="187"/>
        <w:jc w:val="both"/>
      </w:pPr>
      <w:r>
        <w:rPr>
          <w:b/>
        </w:rPr>
        <w:t>ARTÍCULO</w:t>
      </w:r>
      <w:r>
        <w:rPr>
          <w:b/>
          <w:spacing w:val="-12"/>
        </w:rPr>
        <w:t> </w:t>
      </w:r>
      <w:r>
        <w:rPr>
          <w:b/>
        </w:rPr>
        <w:t>213.</w:t>
      </w:r>
      <w:r>
        <w:rPr>
          <w:b/>
          <w:spacing w:val="-9"/>
        </w:rPr>
        <w:t> </w:t>
      </w:r>
      <w:r>
        <w:rPr/>
        <w:t>La</w:t>
      </w:r>
      <w:r>
        <w:rPr>
          <w:spacing w:val="-10"/>
        </w:rPr>
        <w:t> </w:t>
      </w:r>
      <w:r>
        <w:rPr/>
        <w:t>interposición</w:t>
      </w:r>
      <w:r>
        <w:rPr>
          <w:spacing w:val="-11"/>
        </w:rPr>
        <w:t> </w:t>
      </w:r>
      <w:r>
        <w:rPr/>
        <w:t>del</w:t>
      </w:r>
      <w:r>
        <w:rPr>
          <w:spacing w:val="-13"/>
        </w:rPr>
        <w:t> </w:t>
      </w:r>
      <w:r>
        <w:rPr/>
        <w:t>recurso</w:t>
      </w:r>
      <w:r>
        <w:rPr>
          <w:spacing w:val="-12"/>
        </w:rPr>
        <w:t> </w:t>
      </w:r>
      <w:r>
        <w:rPr/>
        <w:t>de</w:t>
      </w:r>
      <w:r>
        <w:rPr>
          <w:spacing w:val="-13"/>
        </w:rPr>
        <w:t> </w:t>
      </w:r>
      <w:r>
        <w:rPr/>
        <w:t>revocación</w:t>
      </w:r>
      <w:r>
        <w:rPr>
          <w:spacing w:val="-13"/>
        </w:rPr>
        <w:t> </w:t>
      </w:r>
      <w:r>
        <w:rPr/>
        <w:t>suspenderá</w:t>
      </w:r>
      <w:r>
        <w:rPr>
          <w:spacing w:val="-11"/>
        </w:rPr>
        <w:t> </w:t>
      </w:r>
      <w:r>
        <w:rPr/>
        <w:t>la</w:t>
      </w:r>
      <w:r>
        <w:rPr>
          <w:spacing w:val="-10"/>
        </w:rPr>
        <w:t> </w:t>
      </w:r>
      <w:r>
        <w:rPr/>
        <w:t>ejecución</w:t>
      </w:r>
      <w:r>
        <w:rPr>
          <w:spacing w:val="-13"/>
        </w:rPr>
        <w:t> </w:t>
      </w:r>
      <w:r>
        <w:rPr/>
        <w:t>de</w:t>
      </w:r>
      <w:r>
        <w:rPr>
          <w:spacing w:val="-10"/>
        </w:rPr>
        <w:t> </w:t>
      </w:r>
      <w:r>
        <w:rPr/>
        <w:t>la</w:t>
      </w:r>
      <w:r>
        <w:rPr>
          <w:spacing w:val="-11"/>
        </w:rPr>
        <w:t> </w:t>
      </w:r>
      <w:r>
        <w:rPr/>
        <w:t>resolución recurrida, si concurren los siguientes</w:t>
      </w:r>
      <w:r>
        <w:rPr>
          <w:spacing w:val="-1"/>
        </w:rPr>
        <w:t> </w:t>
      </w:r>
      <w:r>
        <w:rPr/>
        <w:t>requisitos:</w:t>
      </w:r>
    </w:p>
    <w:p>
      <w:pPr>
        <w:pStyle w:val="BodyText"/>
        <w:spacing w:before="1"/>
      </w:pPr>
    </w:p>
    <w:p>
      <w:pPr>
        <w:pStyle w:val="ListParagraph"/>
        <w:numPr>
          <w:ilvl w:val="0"/>
          <w:numId w:val="47"/>
        </w:numPr>
        <w:tabs>
          <w:tab w:pos="570" w:val="left" w:leader="none"/>
        </w:tabs>
        <w:spacing w:line="240" w:lineRule="auto" w:before="0" w:after="0"/>
        <w:ind w:left="569" w:right="0" w:hanging="428"/>
        <w:jc w:val="both"/>
        <w:rPr>
          <w:sz w:val="20"/>
        </w:rPr>
      </w:pPr>
      <w:r>
        <w:rPr>
          <w:sz w:val="20"/>
        </w:rPr>
        <w:t>Que la solicite el recurrente,</w:t>
      </w:r>
      <w:r>
        <w:rPr>
          <w:spacing w:val="-1"/>
          <w:sz w:val="20"/>
        </w:rPr>
        <w:t> </w:t>
      </w:r>
      <w:r>
        <w:rPr>
          <w:sz w:val="20"/>
        </w:rPr>
        <w:t>y</w:t>
      </w:r>
    </w:p>
    <w:p>
      <w:pPr>
        <w:pStyle w:val="BodyText"/>
        <w:spacing w:before="1"/>
      </w:pPr>
    </w:p>
    <w:p>
      <w:pPr>
        <w:pStyle w:val="ListParagraph"/>
        <w:numPr>
          <w:ilvl w:val="0"/>
          <w:numId w:val="47"/>
        </w:numPr>
        <w:tabs>
          <w:tab w:pos="570" w:val="left" w:leader="none"/>
        </w:tabs>
        <w:spacing w:line="240" w:lineRule="auto" w:before="0" w:after="0"/>
        <w:ind w:left="569" w:right="0" w:hanging="428"/>
        <w:jc w:val="both"/>
        <w:rPr>
          <w:sz w:val="20"/>
        </w:rPr>
      </w:pPr>
      <w:r>
        <w:rPr>
          <w:sz w:val="20"/>
        </w:rPr>
        <w:t>Que no se siga perjuicio al interés social ni se contravengan disposiciones de orden</w:t>
      </w:r>
      <w:r>
        <w:rPr>
          <w:spacing w:val="-19"/>
          <w:sz w:val="20"/>
        </w:rPr>
        <w:t> </w:t>
      </w:r>
      <w:r>
        <w:rPr>
          <w:sz w:val="20"/>
        </w:rPr>
        <w:t>público.</w:t>
      </w:r>
    </w:p>
    <w:p>
      <w:pPr>
        <w:pStyle w:val="BodyText"/>
        <w:spacing w:before="10"/>
        <w:rPr>
          <w:sz w:val="19"/>
        </w:rPr>
      </w:pPr>
    </w:p>
    <w:p>
      <w:pPr>
        <w:pStyle w:val="BodyText"/>
        <w:ind w:left="142" w:right="176"/>
        <w:jc w:val="both"/>
      </w:pPr>
      <w:r>
        <w:rPr/>
        <w:t>En los casos en que sea procedente la suspensión pero pueda ocasionar daño o perjuicio a tercero y la misma se conceda, el quejoso deberá otorgar garantía bastante para reparar el daño e indemnizar los perjuicios que con aquélla se causaren si no obtuviere resolución favorable.</w:t>
      </w:r>
    </w:p>
    <w:p>
      <w:pPr>
        <w:pStyle w:val="BodyText"/>
        <w:spacing w:before="2"/>
      </w:pPr>
    </w:p>
    <w:p>
      <w:pPr>
        <w:pStyle w:val="BodyText"/>
        <w:ind w:left="142" w:right="181"/>
        <w:jc w:val="both"/>
      </w:pPr>
      <w:r>
        <w:rPr/>
        <w:t>Cuando</w:t>
      </w:r>
      <w:r>
        <w:rPr>
          <w:spacing w:val="-16"/>
        </w:rPr>
        <w:t> </w:t>
      </w:r>
      <w:r>
        <w:rPr/>
        <w:t>con</w:t>
      </w:r>
      <w:r>
        <w:rPr>
          <w:spacing w:val="-13"/>
        </w:rPr>
        <w:t> </w:t>
      </w:r>
      <w:r>
        <w:rPr/>
        <w:t>la</w:t>
      </w:r>
      <w:r>
        <w:rPr>
          <w:spacing w:val="-13"/>
        </w:rPr>
        <w:t> </w:t>
      </w:r>
      <w:r>
        <w:rPr/>
        <w:t>suspensión</w:t>
      </w:r>
      <w:r>
        <w:rPr>
          <w:spacing w:val="-13"/>
        </w:rPr>
        <w:t> </w:t>
      </w:r>
      <w:r>
        <w:rPr/>
        <w:t>puedan</w:t>
      </w:r>
      <w:r>
        <w:rPr>
          <w:spacing w:val="-13"/>
        </w:rPr>
        <w:t> </w:t>
      </w:r>
      <w:r>
        <w:rPr/>
        <w:t>afectarse</w:t>
      </w:r>
      <w:r>
        <w:rPr>
          <w:spacing w:val="-15"/>
        </w:rPr>
        <w:t> </w:t>
      </w:r>
      <w:r>
        <w:rPr/>
        <w:t>derechos</w:t>
      </w:r>
      <w:r>
        <w:rPr>
          <w:spacing w:val="-11"/>
        </w:rPr>
        <w:t> </w:t>
      </w:r>
      <w:r>
        <w:rPr/>
        <w:t>del</w:t>
      </w:r>
      <w:r>
        <w:rPr>
          <w:spacing w:val="-16"/>
        </w:rPr>
        <w:t> </w:t>
      </w:r>
      <w:r>
        <w:rPr/>
        <w:t>tercero</w:t>
      </w:r>
      <w:r>
        <w:rPr>
          <w:spacing w:val="-15"/>
        </w:rPr>
        <w:t> </w:t>
      </w:r>
      <w:r>
        <w:rPr/>
        <w:t>interesado</w:t>
      </w:r>
      <w:r>
        <w:rPr>
          <w:spacing w:val="-13"/>
        </w:rPr>
        <w:t> </w:t>
      </w:r>
      <w:r>
        <w:rPr/>
        <w:t>que</w:t>
      </w:r>
      <w:r>
        <w:rPr>
          <w:spacing w:val="-13"/>
        </w:rPr>
        <w:t> </w:t>
      </w:r>
      <w:r>
        <w:rPr/>
        <w:t>no</w:t>
      </w:r>
      <w:r>
        <w:rPr>
          <w:spacing w:val="-14"/>
        </w:rPr>
        <w:t> </w:t>
      </w:r>
      <w:r>
        <w:rPr/>
        <w:t>sean</w:t>
      </w:r>
      <w:r>
        <w:rPr>
          <w:spacing w:val="-13"/>
        </w:rPr>
        <w:t> </w:t>
      </w:r>
      <w:r>
        <w:rPr/>
        <w:t>estimables en dinero, la autoridad que resuelva el recurso fijará discrecionalmente el importe de la</w:t>
      </w:r>
      <w:r>
        <w:rPr>
          <w:spacing w:val="-23"/>
        </w:rPr>
        <w:t> </w:t>
      </w:r>
      <w:r>
        <w:rPr/>
        <w:t>garantía.</w:t>
      </w:r>
    </w:p>
    <w:p>
      <w:pPr>
        <w:pStyle w:val="BodyText"/>
        <w:spacing w:before="10"/>
        <w:rPr>
          <w:sz w:val="19"/>
        </w:rPr>
      </w:pPr>
    </w:p>
    <w:p>
      <w:pPr>
        <w:pStyle w:val="BodyText"/>
        <w:spacing w:before="1"/>
        <w:ind w:left="142" w:right="186"/>
        <w:jc w:val="both"/>
      </w:pPr>
      <w:r>
        <w:rPr/>
        <w:t>La</w:t>
      </w:r>
      <w:r>
        <w:rPr>
          <w:spacing w:val="-11"/>
        </w:rPr>
        <w:t> </w:t>
      </w:r>
      <w:r>
        <w:rPr/>
        <w:t>autoridad</w:t>
      </w:r>
      <w:r>
        <w:rPr>
          <w:spacing w:val="-11"/>
        </w:rPr>
        <w:t> </w:t>
      </w:r>
      <w:r>
        <w:rPr/>
        <w:t>deberá</w:t>
      </w:r>
      <w:r>
        <w:rPr>
          <w:spacing w:val="-9"/>
        </w:rPr>
        <w:t> </w:t>
      </w:r>
      <w:r>
        <w:rPr/>
        <w:t>de</w:t>
      </w:r>
      <w:r>
        <w:rPr>
          <w:spacing w:val="-8"/>
        </w:rPr>
        <w:t> </w:t>
      </w:r>
      <w:r>
        <w:rPr/>
        <w:t>acordar</w:t>
      </w:r>
      <w:r>
        <w:rPr>
          <w:spacing w:val="-9"/>
        </w:rPr>
        <w:t> </w:t>
      </w:r>
      <w:r>
        <w:rPr/>
        <w:t>en</w:t>
      </w:r>
      <w:r>
        <w:rPr>
          <w:spacing w:val="-11"/>
        </w:rPr>
        <w:t> </w:t>
      </w:r>
      <w:r>
        <w:rPr/>
        <w:t>un</w:t>
      </w:r>
      <w:r>
        <w:rPr>
          <w:spacing w:val="-7"/>
        </w:rPr>
        <w:t> </w:t>
      </w:r>
      <w:r>
        <w:rPr/>
        <w:t>plazo</w:t>
      </w:r>
      <w:r>
        <w:rPr>
          <w:spacing w:val="-10"/>
        </w:rPr>
        <w:t> </w:t>
      </w:r>
      <w:r>
        <w:rPr/>
        <w:t>no</w:t>
      </w:r>
      <w:r>
        <w:rPr>
          <w:spacing w:val="-11"/>
        </w:rPr>
        <w:t> </w:t>
      </w:r>
      <w:r>
        <w:rPr/>
        <w:t>mayor</w:t>
      </w:r>
      <w:r>
        <w:rPr>
          <w:spacing w:val="-8"/>
        </w:rPr>
        <w:t> </w:t>
      </w:r>
      <w:r>
        <w:rPr/>
        <w:t>de</w:t>
      </w:r>
      <w:r>
        <w:rPr>
          <w:spacing w:val="-10"/>
        </w:rPr>
        <w:t> </w:t>
      </w:r>
      <w:r>
        <w:rPr/>
        <w:t>veinticuatro</w:t>
      </w:r>
      <w:r>
        <w:rPr>
          <w:spacing w:val="-8"/>
        </w:rPr>
        <w:t> </w:t>
      </w:r>
      <w:r>
        <w:rPr/>
        <w:t>horas</w:t>
      </w:r>
      <w:r>
        <w:rPr>
          <w:spacing w:val="-9"/>
        </w:rPr>
        <w:t> </w:t>
      </w:r>
      <w:r>
        <w:rPr/>
        <w:t>respecto</w:t>
      </w:r>
      <w:r>
        <w:rPr>
          <w:spacing w:val="-9"/>
        </w:rPr>
        <w:t> </w:t>
      </w:r>
      <w:r>
        <w:rPr/>
        <w:t>a</w:t>
      </w:r>
      <w:r>
        <w:rPr>
          <w:spacing w:val="-10"/>
        </w:rPr>
        <w:t> </w:t>
      </w:r>
      <w:r>
        <w:rPr/>
        <w:t>la</w:t>
      </w:r>
      <w:r>
        <w:rPr>
          <w:spacing w:val="-10"/>
        </w:rPr>
        <w:t> </w:t>
      </w:r>
      <w:r>
        <w:rPr/>
        <w:t>suspensión que solicite el</w:t>
      </w:r>
      <w:r>
        <w:rPr>
          <w:spacing w:val="-4"/>
        </w:rPr>
        <w:t> </w:t>
      </w:r>
      <w:r>
        <w:rPr/>
        <w:t>recurrente.</w:t>
      </w:r>
    </w:p>
    <w:p>
      <w:pPr>
        <w:pStyle w:val="BodyText"/>
        <w:rPr>
          <w:sz w:val="22"/>
        </w:rPr>
      </w:pPr>
    </w:p>
    <w:p>
      <w:pPr>
        <w:pStyle w:val="BodyText"/>
        <w:spacing w:before="8"/>
        <w:rPr>
          <w:sz w:val="17"/>
        </w:rPr>
      </w:pPr>
    </w:p>
    <w:p>
      <w:pPr>
        <w:pStyle w:val="Heading1"/>
        <w:spacing w:line="480" w:lineRule="auto"/>
        <w:ind w:left="3675" w:right="3717" w:firstLine="50"/>
        <w:jc w:val="both"/>
      </w:pPr>
      <w:r>
        <w:rPr/>
        <w:t>Sección Segunda De la Reclamación</w:t>
      </w:r>
    </w:p>
    <w:p>
      <w:pPr>
        <w:pStyle w:val="BodyText"/>
        <w:spacing w:before="2"/>
        <w:ind w:left="142" w:right="182"/>
        <w:jc w:val="both"/>
      </w:pPr>
      <w:r>
        <w:rPr>
          <w:b/>
        </w:rPr>
        <w:t>ARTÍCULO 214. </w:t>
      </w:r>
      <w:r>
        <w:rPr/>
        <w:t>El recurso de reclamación procederá en contra de las resoluciones de las autoridades substanciadoras o resolutoras que admitan, desechen o tengan por no presentado el Informe de Presunta Responsabilidad Administrativa, la contestación o alguna prueba; las que decreten</w:t>
      </w:r>
      <w:r>
        <w:rPr>
          <w:spacing w:val="-4"/>
        </w:rPr>
        <w:t> </w:t>
      </w:r>
      <w:r>
        <w:rPr/>
        <w:t>o</w:t>
      </w:r>
      <w:r>
        <w:rPr>
          <w:spacing w:val="-3"/>
        </w:rPr>
        <w:t> </w:t>
      </w:r>
      <w:r>
        <w:rPr/>
        <w:t>nieguen</w:t>
      </w:r>
      <w:r>
        <w:rPr>
          <w:spacing w:val="-6"/>
        </w:rPr>
        <w:t> </w:t>
      </w:r>
      <w:r>
        <w:rPr/>
        <w:t>el</w:t>
      </w:r>
      <w:r>
        <w:rPr>
          <w:spacing w:val="-6"/>
        </w:rPr>
        <w:t> </w:t>
      </w:r>
      <w:r>
        <w:rPr/>
        <w:t>sobreseimiento</w:t>
      </w:r>
      <w:r>
        <w:rPr>
          <w:spacing w:val="-4"/>
        </w:rPr>
        <w:t> </w:t>
      </w:r>
      <w:r>
        <w:rPr/>
        <w:t>del</w:t>
      </w:r>
      <w:r>
        <w:rPr>
          <w:spacing w:val="-6"/>
        </w:rPr>
        <w:t> </w:t>
      </w:r>
      <w:r>
        <w:rPr/>
        <w:t>procedimiento</w:t>
      </w:r>
      <w:r>
        <w:rPr>
          <w:spacing w:val="-6"/>
        </w:rPr>
        <w:t> </w:t>
      </w:r>
      <w:r>
        <w:rPr/>
        <w:t>de</w:t>
      </w:r>
      <w:r>
        <w:rPr>
          <w:spacing w:val="-4"/>
        </w:rPr>
        <w:t> </w:t>
      </w:r>
      <w:r>
        <w:rPr/>
        <w:t>responsabilidad</w:t>
      </w:r>
      <w:r>
        <w:rPr>
          <w:spacing w:val="-6"/>
        </w:rPr>
        <w:t> </w:t>
      </w:r>
      <w:r>
        <w:rPr/>
        <w:t>administrativa</w:t>
      </w:r>
      <w:r>
        <w:rPr>
          <w:spacing w:val="-4"/>
        </w:rPr>
        <w:t> </w:t>
      </w:r>
      <w:r>
        <w:rPr/>
        <w:t>antes</w:t>
      </w:r>
      <w:r>
        <w:rPr>
          <w:spacing w:val="-5"/>
        </w:rPr>
        <w:t> </w:t>
      </w:r>
      <w:r>
        <w:rPr/>
        <w:t>del cierre de instrucción, y aquéllas que admitan o rechacen la intervención del tercero</w:t>
      </w:r>
      <w:r>
        <w:rPr>
          <w:spacing w:val="-20"/>
        </w:rPr>
        <w:t> </w:t>
      </w:r>
      <w:r>
        <w:rPr/>
        <w:t>interesado.</w:t>
      </w:r>
    </w:p>
    <w:p>
      <w:pPr>
        <w:pStyle w:val="BodyText"/>
      </w:pPr>
    </w:p>
    <w:p>
      <w:pPr>
        <w:pStyle w:val="BodyText"/>
        <w:ind w:left="142" w:right="177"/>
        <w:jc w:val="both"/>
      </w:pPr>
      <w:r>
        <w:rPr>
          <w:b/>
        </w:rPr>
        <w:t>ARTÍCULO 215. </w:t>
      </w:r>
      <w:r>
        <w:rPr/>
        <w:t>La reclamación se interpondrá ante la autoridad substanciadora o resolutora que haya</w:t>
      </w:r>
      <w:r>
        <w:rPr>
          <w:spacing w:val="-9"/>
        </w:rPr>
        <w:t> </w:t>
      </w:r>
      <w:r>
        <w:rPr/>
        <w:t>dictado</w:t>
      </w:r>
      <w:r>
        <w:rPr>
          <w:spacing w:val="-11"/>
        </w:rPr>
        <w:t> </w:t>
      </w:r>
      <w:r>
        <w:rPr/>
        <w:t>el</w:t>
      </w:r>
      <w:r>
        <w:rPr>
          <w:spacing w:val="-11"/>
        </w:rPr>
        <w:t> </w:t>
      </w:r>
      <w:r>
        <w:rPr/>
        <w:t>auto</w:t>
      </w:r>
      <w:r>
        <w:rPr>
          <w:spacing w:val="-10"/>
        </w:rPr>
        <w:t> </w:t>
      </w:r>
      <w:r>
        <w:rPr/>
        <w:t>recurrido,</w:t>
      </w:r>
      <w:r>
        <w:rPr>
          <w:spacing w:val="-10"/>
        </w:rPr>
        <w:t> </w:t>
      </w:r>
      <w:r>
        <w:rPr/>
        <w:t>o</w:t>
      </w:r>
      <w:r>
        <w:rPr>
          <w:spacing w:val="-10"/>
        </w:rPr>
        <w:t> </w:t>
      </w:r>
      <w:r>
        <w:rPr/>
        <w:t>ante</w:t>
      </w:r>
      <w:r>
        <w:rPr>
          <w:spacing w:val="-10"/>
        </w:rPr>
        <w:t> </w:t>
      </w:r>
      <w:r>
        <w:rPr/>
        <w:t>el</w:t>
      </w:r>
      <w:r>
        <w:rPr>
          <w:spacing w:val="-11"/>
        </w:rPr>
        <w:t> </w:t>
      </w:r>
      <w:r>
        <w:rPr/>
        <w:t>Tribunal</w:t>
      </w:r>
      <w:r>
        <w:rPr>
          <w:spacing w:val="-11"/>
        </w:rPr>
        <w:t> </w:t>
      </w:r>
      <w:r>
        <w:rPr/>
        <w:t>según</w:t>
      </w:r>
      <w:r>
        <w:rPr>
          <w:spacing w:val="-8"/>
        </w:rPr>
        <w:t> </w:t>
      </w:r>
      <w:r>
        <w:rPr/>
        <w:t>corresponda,</w:t>
      </w:r>
      <w:r>
        <w:rPr>
          <w:spacing w:val="-11"/>
        </w:rPr>
        <w:t> </w:t>
      </w:r>
      <w:r>
        <w:rPr/>
        <w:t>dentro</w:t>
      </w:r>
      <w:r>
        <w:rPr>
          <w:spacing w:val="-10"/>
        </w:rPr>
        <w:t> </w:t>
      </w:r>
      <w:r>
        <w:rPr/>
        <w:t>de</w:t>
      </w:r>
      <w:r>
        <w:rPr>
          <w:spacing w:val="-8"/>
        </w:rPr>
        <w:t> </w:t>
      </w:r>
      <w:r>
        <w:rPr/>
        <w:t>los</w:t>
      </w:r>
      <w:r>
        <w:rPr>
          <w:spacing w:val="-9"/>
        </w:rPr>
        <w:t> </w:t>
      </w:r>
      <w:r>
        <w:rPr/>
        <w:t>cinco</w:t>
      </w:r>
      <w:r>
        <w:rPr>
          <w:spacing w:val="-10"/>
        </w:rPr>
        <w:t> </w:t>
      </w:r>
      <w:r>
        <w:rPr/>
        <w:t>días</w:t>
      </w:r>
      <w:r>
        <w:rPr>
          <w:spacing w:val="-9"/>
        </w:rPr>
        <w:t> </w:t>
      </w:r>
      <w:r>
        <w:rPr/>
        <w:t>hábiles siguientes a aquél en que surta efectos la notificación de que se</w:t>
      </w:r>
      <w:r>
        <w:rPr>
          <w:spacing w:val="-10"/>
        </w:rPr>
        <w:t> </w:t>
      </w:r>
      <w:r>
        <w:rPr/>
        <w:t>trate.</w:t>
      </w:r>
    </w:p>
    <w:p>
      <w:pPr>
        <w:pStyle w:val="BodyText"/>
        <w:spacing w:before="11"/>
        <w:rPr>
          <w:sz w:val="19"/>
        </w:rPr>
      </w:pPr>
    </w:p>
    <w:p>
      <w:pPr>
        <w:pStyle w:val="BodyText"/>
        <w:spacing w:line="242" w:lineRule="auto"/>
        <w:ind w:left="142" w:right="178"/>
        <w:jc w:val="both"/>
      </w:pPr>
      <w:r>
        <w:rPr>
          <w:b/>
        </w:rPr>
        <w:t>ARTÍCULO 216. </w:t>
      </w:r>
      <w:r>
        <w:rPr/>
        <w:t>Interpuesto el recurso de reclamación, se correrá traslado a las demás partes por el término de cinco días hábiles para que expresen lo que a su derecho convenga; la autoridad</w:t>
      </w:r>
    </w:p>
    <w:p>
      <w:pPr>
        <w:spacing w:after="0" w:line="242" w:lineRule="auto"/>
        <w:jc w:val="both"/>
        <w:sectPr>
          <w:pgSz w:w="12240" w:h="15840"/>
          <w:pgMar w:top="1340" w:bottom="280" w:left="1560" w:right="1520"/>
        </w:sectPr>
      </w:pPr>
    </w:p>
    <w:p>
      <w:pPr>
        <w:pStyle w:val="BodyText"/>
        <w:spacing w:before="73"/>
        <w:ind w:left="142" w:right="188"/>
        <w:jc w:val="both"/>
      </w:pPr>
      <w:r>
        <w:rPr/>
        <w:t>substanciadora, resolutora o la Sala Superior resolverán lo procedente dentro de los cinco días hábiles siguientes.</w:t>
      </w:r>
    </w:p>
    <w:p>
      <w:pPr>
        <w:pStyle w:val="BodyText"/>
        <w:spacing w:before="1"/>
      </w:pPr>
    </w:p>
    <w:p>
      <w:pPr>
        <w:pStyle w:val="BodyText"/>
        <w:spacing w:before="1"/>
        <w:ind w:left="142" w:right="184"/>
        <w:jc w:val="both"/>
      </w:pPr>
      <w:r>
        <w:rPr/>
        <w:t>De la reclamación conocerá la autoridad substanciadora o resolutora que haya emitido el auto recurrido.</w:t>
      </w:r>
    </w:p>
    <w:p>
      <w:pPr>
        <w:pStyle w:val="BodyText"/>
        <w:spacing w:before="10"/>
        <w:rPr>
          <w:sz w:val="19"/>
        </w:rPr>
      </w:pPr>
    </w:p>
    <w:p>
      <w:pPr>
        <w:pStyle w:val="BodyText"/>
        <w:ind w:left="142"/>
        <w:jc w:val="both"/>
      </w:pPr>
      <w:r>
        <w:rPr/>
        <w:t>La resolución de la reclamación no admitirá recurso legal alguno.</w:t>
      </w:r>
    </w:p>
    <w:p>
      <w:pPr>
        <w:pStyle w:val="BodyText"/>
        <w:rPr>
          <w:sz w:val="22"/>
        </w:rPr>
      </w:pPr>
    </w:p>
    <w:p>
      <w:pPr>
        <w:pStyle w:val="BodyText"/>
        <w:spacing w:before="10"/>
        <w:rPr>
          <w:sz w:val="17"/>
        </w:rPr>
      </w:pPr>
    </w:p>
    <w:p>
      <w:pPr>
        <w:pStyle w:val="Heading1"/>
        <w:spacing w:line="477" w:lineRule="auto"/>
        <w:ind w:left="3814" w:right="3828" w:hanging="27"/>
        <w:jc w:val="both"/>
      </w:pPr>
      <w:r>
        <w:rPr/>
        <w:t>Sección </w:t>
      </w:r>
      <w:r>
        <w:rPr>
          <w:spacing w:val="-3"/>
        </w:rPr>
        <w:t>Tercera </w:t>
      </w:r>
      <w:r>
        <w:rPr/>
        <w:t>De la Apelación</w:t>
      </w:r>
    </w:p>
    <w:p>
      <w:pPr>
        <w:pStyle w:val="BodyText"/>
        <w:spacing w:line="242" w:lineRule="auto" w:before="4"/>
        <w:ind w:left="142" w:right="179"/>
        <w:jc w:val="both"/>
      </w:pPr>
      <w:r>
        <w:rPr>
          <w:b/>
        </w:rPr>
        <w:t>ARTÍCULO 217. </w:t>
      </w:r>
      <w:r>
        <w:rPr/>
        <w:t>Las resoluciones definitivas emitidas por las Salas Unitarias del Tribunal en el procedimiento</w:t>
      </w:r>
      <w:r>
        <w:rPr>
          <w:spacing w:val="-10"/>
        </w:rPr>
        <w:t> </w:t>
      </w:r>
      <w:r>
        <w:rPr/>
        <w:t>contencioso</w:t>
      </w:r>
      <w:r>
        <w:rPr>
          <w:spacing w:val="-9"/>
        </w:rPr>
        <w:t> </w:t>
      </w:r>
      <w:r>
        <w:rPr/>
        <w:t>administrativo</w:t>
      </w:r>
      <w:r>
        <w:rPr>
          <w:spacing w:val="-7"/>
        </w:rPr>
        <w:t> </w:t>
      </w:r>
      <w:r>
        <w:rPr/>
        <w:t>y</w:t>
      </w:r>
      <w:r>
        <w:rPr>
          <w:spacing w:val="-12"/>
        </w:rPr>
        <w:t> </w:t>
      </w:r>
      <w:r>
        <w:rPr/>
        <w:t>en</w:t>
      </w:r>
      <w:r>
        <w:rPr>
          <w:spacing w:val="-10"/>
        </w:rPr>
        <w:t> </w:t>
      </w:r>
      <w:r>
        <w:rPr/>
        <w:t>materia</w:t>
      </w:r>
      <w:r>
        <w:rPr>
          <w:spacing w:val="-8"/>
        </w:rPr>
        <w:t> </w:t>
      </w:r>
      <w:r>
        <w:rPr/>
        <w:t>de</w:t>
      </w:r>
      <w:r>
        <w:rPr>
          <w:spacing w:val="-12"/>
        </w:rPr>
        <w:t> </w:t>
      </w:r>
      <w:r>
        <w:rPr/>
        <w:t>responsabilidades</w:t>
      </w:r>
      <w:r>
        <w:rPr>
          <w:spacing w:val="-8"/>
        </w:rPr>
        <w:t> </w:t>
      </w:r>
      <w:r>
        <w:rPr/>
        <w:t>administrativas,</w:t>
      </w:r>
      <w:r>
        <w:rPr>
          <w:spacing w:val="-9"/>
        </w:rPr>
        <w:t> </w:t>
      </w:r>
      <w:r>
        <w:rPr/>
        <w:t>podrán ser impugnadas por cualquiera de las partes, mediante el recurso de apelación, con excepción de las dictadas en el juicio</w:t>
      </w:r>
      <w:r>
        <w:rPr>
          <w:spacing w:val="-3"/>
        </w:rPr>
        <w:t> </w:t>
      </w:r>
      <w:r>
        <w:rPr/>
        <w:t>sumario.</w:t>
      </w:r>
    </w:p>
    <w:p>
      <w:pPr>
        <w:pStyle w:val="BodyText"/>
        <w:spacing w:before="5"/>
        <w:rPr>
          <w:sz w:val="19"/>
        </w:rPr>
      </w:pPr>
    </w:p>
    <w:p>
      <w:pPr>
        <w:pStyle w:val="BodyText"/>
        <w:ind w:left="142" w:right="188"/>
        <w:jc w:val="both"/>
      </w:pPr>
      <w:r>
        <w:rPr/>
        <w:t>El recurso de apelación deberá promoverse ante la Sala que haya emitido la resolución, que se turnará dentro de los tres días hábiles siguientes a su recepción a la Sala Superior del Tribunal, la que lo substanciará y resolverá de conformidad con lo dispuesto en la presente Sección.</w:t>
      </w:r>
    </w:p>
    <w:p>
      <w:pPr>
        <w:pStyle w:val="BodyText"/>
        <w:spacing w:before="11"/>
        <w:rPr>
          <w:sz w:val="19"/>
        </w:rPr>
      </w:pPr>
    </w:p>
    <w:p>
      <w:pPr>
        <w:pStyle w:val="BodyText"/>
        <w:ind w:left="142" w:right="186"/>
        <w:jc w:val="both"/>
      </w:pPr>
      <w:r>
        <w:rPr>
          <w:b/>
        </w:rPr>
        <w:t>ARTÍCULO 218. </w:t>
      </w:r>
      <w:r>
        <w:rPr/>
        <w:t>El recurso de apelación se promoverá mediante escrito ante el Tribunal, dentro de los quince días hábiles siguientes a aquél en que surta sus efectos la notificación de la resolución que se recurre.</w:t>
      </w:r>
    </w:p>
    <w:p>
      <w:pPr>
        <w:pStyle w:val="BodyText"/>
        <w:spacing w:before="1"/>
      </w:pPr>
    </w:p>
    <w:p>
      <w:pPr>
        <w:pStyle w:val="BodyText"/>
        <w:spacing w:before="1"/>
        <w:ind w:left="142" w:right="187"/>
        <w:jc w:val="both"/>
      </w:pPr>
      <w:r>
        <w:rPr/>
        <w:t>En el escrito deberán formularse los agravios que consideren las partes se les hayan causado, exhibiéndose una copia del mismo para el expediente y una para cada una de las partes.</w:t>
      </w:r>
    </w:p>
    <w:p>
      <w:pPr>
        <w:pStyle w:val="BodyText"/>
        <w:spacing w:before="7"/>
        <w:rPr>
          <w:sz w:val="19"/>
        </w:rPr>
      </w:pPr>
    </w:p>
    <w:p>
      <w:pPr>
        <w:pStyle w:val="BodyText"/>
        <w:spacing w:line="242" w:lineRule="auto" w:before="1"/>
        <w:ind w:left="142" w:right="177"/>
        <w:jc w:val="both"/>
      </w:pPr>
      <w:r>
        <w:rPr>
          <w:b/>
        </w:rPr>
        <w:t>ARTÍCULO 219. </w:t>
      </w:r>
      <w:r>
        <w:rPr/>
        <w:t>La Sala Superior del Tribunal deberá resolver en el plazo de tres días hábiles si admite el recurso de apelación, o lo desecha por encontrar motivo manifiesto e indudable de improcedencia.</w:t>
      </w:r>
    </w:p>
    <w:p>
      <w:pPr>
        <w:pStyle w:val="BodyText"/>
        <w:spacing w:before="8"/>
        <w:rPr>
          <w:sz w:val="19"/>
        </w:rPr>
      </w:pPr>
    </w:p>
    <w:p>
      <w:pPr>
        <w:pStyle w:val="BodyText"/>
        <w:spacing w:before="1"/>
        <w:ind w:left="142" w:right="185"/>
        <w:jc w:val="both"/>
      </w:pPr>
      <w:r>
        <w:rPr/>
        <w:t>Si</w:t>
      </w:r>
      <w:r>
        <w:rPr>
          <w:spacing w:val="-15"/>
        </w:rPr>
        <w:t> </w:t>
      </w:r>
      <w:r>
        <w:rPr/>
        <w:t>hubiera</w:t>
      </w:r>
      <w:r>
        <w:rPr>
          <w:spacing w:val="-12"/>
        </w:rPr>
        <w:t> </w:t>
      </w:r>
      <w:r>
        <w:rPr/>
        <w:t>irregularidades</w:t>
      </w:r>
      <w:r>
        <w:rPr>
          <w:spacing w:val="-14"/>
        </w:rPr>
        <w:t> </w:t>
      </w:r>
      <w:r>
        <w:rPr/>
        <w:t>en</w:t>
      </w:r>
      <w:r>
        <w:rPr>
          <w:spacing w:val="-15"/>
        </w:rPr>
        <w:t> </w:t>
      </w:r>
      <w:r>
        <w:rPr/>
        <w:t>el</w:t>
      </w:r>
      <w:r>
        <w:rPr>
          <w:spacing w:val="-13"/>
        </w:rPr>
        <w:t> </w:t>
      </w:r>
      <w:r>
        <w:rPr/>
        <w:t>escrito</w:t>
      </w:r>
      <w:r>
        <w:rPr>
          <w:spacing w:val="-13"/>
        </w:rPr>
        <w:t> </w:t>
      </w:r>
      <w:r>
        <w:rPr/>
        <w:t>del</w:t>
      </w:r>
      <w:r>
        <w:rPr>
          <w:spacing w:val="-14"/>
        </w:rPr>
        <w:t> </w:t>
      </w:r>
      <w:r>
        <w:rPr/>
        <w:t>recurso</w:t>
      </w:r>
      <w:r>
        <w:rPr>
          <w:spacing w:val="-14"/>
        </w:rPr>
        <w:t> </w:t>
      </w:r>
      <w:r>
        <w:rPr/>
        <w:t>por</w:t>
      </w:r>
      <w:r>
        <w:rPr>
          <w:spacing w:val="-12"/>
        </w:rPr>
        <w:t> </w:t>
      </w:r>
      <w:r>
        <w:rPr/>
        <w:t>no</w:t>
      </w:r>
      <w:r>
        <w:rPr>
          <w:spacing w:val="-13"/>
        </w:rPr>
        <w:t> </w:t>
      </w:r>
      <w:r>
        <w:rPr/>
        <w:t>haber</w:t>
      </w:r>
      <w:r>
        <w:rPr>
          <w:spacing w:val="-14"/>
        </w:rPr>
        <w:t> </w:t>
      </w:r>
      <w:r>
        <w:rPr/>
        <w:t>satisfecho</w:t>
      </w:r>
      <w:r>
        <w:rPr>
          <w:spacing w:val="-16"/>
        </w:rPr>
        <w:t> </w:t>
      </w:r>
      <w:r>
        <w:rPr/>
        <w:t>los</w:t>
      </w:r>
      <w:r>
        <w:rPr>
          <w:spacing w:val="-12"/>
        </w:rPr>
        <w:t> </w:t>
      </w:r>
      <w:r>
        <w:rPr/>
        <w:t>requisitos</w:t>
      </w:r>
      <w:r>
        <w:rPr>
          <w:spacing w:val="-15"/>
        </w:rPr>
        <w:t> </w:t>
      </w:r>
      <w:r>
        <w:rPr/>
        <w:t>establecidos en el Artículo 216 de esta ley, se señalará al promovente en un plazo que no excederá de tres días hábiles, para que subsane las omisiones o corrija los defectos precisados en la providencia</w:t>
      </w:r>
      <w:r>
        <w:rPr>
          <w:spacing w:val="-37"/>
        </w:rPr>
        <w:t> </w:t>
      </w:r>
      <w:r>
        <w:rPr/>
        <w:t>relativa.</w:t>
      </w:r>
    </w:p>
    <w:p>
      <w:pPr>
        <w:pStyle w:val="BodyText"/>
        <w:spacing w:before="10"/>
        <w:rPr>
          <w:sz w:val="19"/>
        </w:rPr>
      </w:pPr>
    </w:p>
    <w:p>
      <w:pPr>
        <w:pStyle w:val="BodyText"/>
        <w:ind w:left="142" w:right="178"/>
        <w:jc w:val="both"/>
      </w:pPr>
      <w:r>
        <w:rPr/>
        <w:t>La Sala Superior del Tribunal, dará vista a las partes para que en el término de tres días hábiles, manifiesten lo que a su derecho convenga; vencido este término se procederá a resolver con los elementos que obren en autos.</w:t>
      </w:r>
    </w:p>
    <w:p>
      <w:pPr>
        <w:pStyle w:val="BodyText"/>
        <w:spacing w:before="9"/>
        <w:rPr>
          <w:sz w:val="19"/>
        </w:rPr>
      </w:pPr>
    </w:p>
    <w:p>
      <w:pPr>
        <w:pStyle w:val="BodyText"/>
        <w:ind w:left="142" w:right="177"/>
        <w:jc w:val="both"/>
      </w:pPr>
      <w:r>
        <w:rPr>
          <w:b/>
        </w:rPr>
        <w:t>ARTÍCULO 220</w:t>
      </w:r>
      <w:r>
        <w:rPr/>
        <w:t>. La Sala Superior del Tribunal procederá al estudio de los conceptos de apelación, atendiendo a su prelación lógica. En todos los casos, se privilegiará el estudio de los conceptos de apelación de fondo por encima de los de procedimiento y forma, a menos que invertir el orden dé la certeza</w:t>
      </w:r>
      <w:r>
        <w:rPr>
          <w:spacing w:val="-3"/>
        </w:rPr>
        <w:t> </w:t>
      </w:r>
      <w:r>
        <w:rPr/>
        <w:t>de</w:t>
      </w:r>
      <w:r>
        <w:rPr>
          <w:spacing w:val="-2"/>
        </w:rPr>
        <w:t> </w:t>
      </w:r>
      <w:r>
        <w:rPr/>
        <w:t>la</w:t>
      </w:r>
      <w:r>
        <w:rPr>
          <w:spacing w:val="-3"/>
        </w:rPr>
        <w:t> </w:t>
      </w:r>
      <w:r>
        <w:rPr/>
        <w:t>inocencia</w:t>
      </w:r>
      <w:r>
        <w:rPr>
          <w:spacing w:val="-2"/>
        </w:rPr>
        <w:t> </w:t>
      </w:r>
      <w:r>
        <w:rPr/>
        <w:t>del</w:t>
      </w:r>
      <w:r>
        <w:rPr>
          <w:spacing w:val="-1"/>
        </w:rPr>
        <w:t> </w:t>
      </w:r>
      <w:r>
        <w:rPr/>
        <w:t>Servidor</w:t>
      </w:r>
      <w:r>
        <w:rPr>
          <w:spacing w:val="-3"/>
        </w:rPr>
        <w:t> </w:t>
      </w:r>
      <w:r>
        <w:rPr/>
        <w:t>Público</w:t>
      </w:r>
      <w:r>
        <w:rPr>
          <w:spacing w:val="-2"/>
        </w:rPr>
        <w:t> </w:t>
      </w:r>
      <w:r>
        <w:rPr/>
        <w:t>o</w:t>
      </w:r>
      <w:r>
        <w:rPr>
          <w:spacing w:val="-3"/>
        </w:rPr>
        <w:t> </w:t>
      </w:r>
      <w:r>
        <w:rPr/>
        <w:t>del</w:t>
      </w:r>
      <w:r>
        <w:rPr>
          <w:spacing w:val="-3"/>
        </w:rPr>
        <w:t> </w:t>
      </w:r>
      <w:r>
        <w:rPr/>
        <w:t>particular,</w:t>
      </w:r>
      <w:r>
        <w:rPr>
          <w:spacing w:val="-2"/>
        </w:rPr>
        <w:t> </w:t>
      </w:r>
      <w:r>
        <w:rPr/>
        <w:t>o</w:t>
      </w:r>
      <w:r>
        <w:rPr>
          <w:spacing w:val="-3"/>
        </w:rPr>
        <w:t> </w:t>
      </w:r>
      <w:r>
        <w:rPr/>
        <w:t>de</w:t>
      </w:r>
      <w:r>
        <w:rPr>
          <w:spacing w:val="-2"/>
        </w:rPr>
        <w:t> </w:t>
      </w:r>
      <w:r>
        <w:rPr/>
        <w:t>ambos;</w:t>
      </w:r>
      <w:r>
        <w:rPr>
          <w:spacing w:val="-3"/>
        </w:rPr>
        <w:t> </w:t>
      </w:r>
      <w:r>
        <w:rPr/>
        <w:t>o</w:t>
      </w:r>
      <w:r>
        <w:rPr>
          <w:spacing w:val="-2"/>
        </w:rPr>
        <w:t> </w:t>
      </w:r>
      <w:r>
        <w:rPr/>
        <w:t>que</w:t>
      </w:r>
      <w:r>
        <w:rPr>
          <w:spacing w:val="-2"/>
        </w:rPr>
        <w:t> </w:t>
      </w:r>
      <w:r>
        <w:rPr/>
        <w:t>en</w:t>
      </w:r>
      <w:r>
        <w:rPr>
          <w:spacing w:val="-3"/>
        </w:rPr>
        <w:t> </w:t>
      </w:r>
      <w:r>
        <w:rPr/>
        <w:t>el</w:t>
      </w:r>
      <w:r>
        <w:rPr>
          <w:spacing w:val="-3"/>
        </w:rPr>
        <w:t> </w:t>
      </w:r>
      <w:r>
        <w:rPr/>
        <w:t>caso</w:t>
      </w:r>
      <w:r>
        <w:rPr>
          <w:spacing w:val="-3"/>
        </w:rPr>
        <w:t> </w:t>
      </w:r>
      <w:r>
        <w:rPr/>
        <w:t>de</w:t>
      </w:r>
      <w:r>
        <w:rPr>
          <w:spacing w:val="-2"/>
        </w:rPr>
        <w:t> </w:t>
      </w:r>
      <w:r>
        <w:rPr/>
        <w:t>que</w:t>
      </w:r>
      <w:r>
        <w:rPr>
          <w:spacing w:val="-2"/>
        </w:rPr>
        <w:t> </w:t>
      </w:r>
      <w:r>
        <w:rPr/>
        <w:t>el recurrente sea la Autoridad Investigadora, las violaciones de forma hayan impedido conocer con certeza la responsabilidad de los</w:t>
      </w:r>
      <w:r>
        <w:rPr>
          <w:spacing w:val="-2"/>
        </w:rPr>
        <w:t> </w:t>
      </w:r>
      <w:r>
        <w:rPr/>
        <w:t>involucrados.</w:t>
      </w:r>
    </w:p>
    <w:p>
      <w:pPr>
        <w:pStyle w:val="BodyText"/>
        <w:spacing w:before="3"/>
      </w:pPr>
    </w:p>
    <w:p>
      <w:pPr>
        <w:pStyle w:val="BodyText"/>
        <w:ind w:left="142" w:right="177"/>
        <w:jc w:val="both"/>
      </w:pPr>
      <w:r>
        <w:rPr/>
        <w:t>En los asuntos en los que se desprendan violaciones de fondo de las cuales pudiera derivarse el sobreseimiento</w:t>
      </w:r>
      <w:r>
        <w:rPr>
          <w:spacing w:val="-9"/>
        </w:rPr>
        <w:t> </w:t>
      </w:r>
      <w:r>
        <w:rPr/>
        <w:t>del</w:t>
      </w:r>
      <w:r>
        <w:rPr>
          <w:spacing w:val="-9"/>
        </w:rPr>
        <w:t> </w:t>
      </w:r>
      <w:r>
        <w:rPr/>
        <w:t>procedimiento</w:t>
      </w:r>
      <w:r>
        <w:rPr>
          <w:spacing w:val="-12"/>
        </w:rPr>
        <w:t> </w:t>
      </w:r>
      <w:r>
        <w:rPr/>
        <w:t>de</w:t>
      </w:r>
      <w:r>
        <w:rPr>
          <w:spacing w:val="-9"/>
        </w:rPr>
        <w:t> </w:t>
      </w:r>
      <w:r>
        <w:rPr/>
        <w:t>responsabilidad</w:t>
      </w:r>
      <w:r>
        <w:rPr>
          <w:spacing w:val="-8"/>
        </w:rPr>
        <w:t> </w:t>
      </w:r>
      <w:r>
        <w:rPr/>
        <w:t>administrativa,</w:t>
      </w:r>
      <w:r>
        <w:rPr>
          <w:spacing w:val="-9"/>
        </w:rPr>
        <w:t> </w:t>
      </w:r>
      <w:r>
        <w:rPr/>
        <w:t>la</w:t>
      </w:r>
      <w:r>
        <w:rPr>
          <w:spacing w:val="-8"/>
        </w:rPr>
        <w:t> </w:t>
      </w:r>
      <w:r>
        <w:rPr/>
        <w:t>inocencia</w:t>
      </w:r>
      <w:r>
        <w:rPr>
          <w:spacing w:val="-7"/>
        </w:rPr>
        <w:t> </w:t>
      </w:r>
      <w:r>
        <w:rPr/>
        <w:t>del</w:t>
      </w:r>
      <w:r>
        <w:rPr>
          <w:spacing w:val="-9"/>
        </w:rPr>
        <w:t> </w:t>
      </w:r>
      <w:r>
        <w:rPr/>
        <w:t>recurrente,</w:t>
      </w:r>
      <w:r>
        <w:rPr>
          <w:spacing w:val="-8"/>
        </w:rPr>
        <w:t> </w:t>
      </w:r>
      <w:r>
        <w:rPr/>
        <w:t>o</w:t>
      </w:r>
      <w:r>
        <w:rPr>
          <w:spacing w:val="-9"/>
        </w:rPr>
        <w:t> </w:t>
      </w:r>
      <w:r>
        <w:rPr/>
        <w:t>la determinación de culpabilidad respecto de alguna conducta, se le dará preferencia al estudio de aquéllas aún de</w:t>
      </w:r>
      <w:r>
        <w:rPr>
          <w:spacing w:val="-3"/>
        </w:rPr>
        <w:t> </w:t>
      </w:r>
      <w:r>
        <w:rPr/>
        <w:t>oficio.</w:t>
      </w:r>
    </w:p>
    <w:p>
      <w:pPr>
        <w:pStyle w:val="BodyText"/>
        <w:spacing w:before="9"/>
        <w:rPr>
          <w:sz w:val="19"/>
        </w:rPr>
      </w:pPr>
    </w:p>
    <w:p>
      <w:pPr>
        <w:pStyle w:val="BodyText"/>
        <w:spacing w:line="242" w:lineRule="auto"/>
        <w:ind w:left="142" w:right="177"/>
        <w:jc w:val="both"/>
      </w:pPr>
      <w:r>
        <w:rPr>
          <w:b/>
        </w:rPr>
        <w:t>ARTÍCULO 221. </w:t>
      </w:r>
      <w:r>
        <w:rPr/>
        <w:t>En el caso de ser revocada la sentencia o de que su modificación así lo disponga, cuando el recurrente sea el servidor público o el particular, se ordenará al Ente público en el que el servidor público preste o haya prestado sus servicios, lo restituya de inmediato en el goce de los</w:t>
      </w:r>
    </w:p>
    <w:p>
      <w:pPr>
        <w:spacing w:after="0" w:line="242" w:lineRule="auto"/>
        <w:jc w:val="both"/>
        <w:sectPr>
          <w:pgSz w:w="12240" w:h="15840"/>
          <w:pgMar w:top="1340" w:bottom="280" w:left="1560" w:right="1520"/>
        </w:sectPr>
      </w:pPr>
    </w:p>
    <w:p>
      <w:pPr>
        <w:pStyle w:val="BodyText"/>
        <w:spacing w:before="73"/>
        <w:ind w:left="142" w:right="185"/>
        <w:jc w:val="both"/>
      </w:pPr>
      <w:r>
        <w:rPr/>
        <w:t>derechos</w:t>
      </w:r>
      <w:r>
        <w:rPr>
          <w:spacing w:val="-11"/>
        </w:rPr>
        <w:t> </w:t>
      </w:r>
      <w:r>
        <w:rPr/>
        <w:t>de</w:t>
      </w:r>
      <w:r>
        <w:rPr>
          <w:spacing w:val="-11"/>
        </w:rPr>
        <w:t> </w:t>
      </w:r>
      <w:r>
        <w:rPr/>
        <w:t>que</w:t>
      </w:r>
      <w:r>
        <w:rPr>
          <w:spacing w:val="-13"/>
        </w:rPr>
        <w:t> </w:t>
      </w:r>
      <w:r>
        <w:rPr/>
        <w:t>hubiese</w:t>
      </w:r>
      <w:r>
        <w:rPr>
          <w:spacing w:val="-13"/>
        </w:rPr>
        <w:t> </w:t>
      </w:r>
      <w:r>
        <w:rPr/>
        <w:t>sido</w:t>
      </w:r>
      <w:r>
        <w:rPr>
          <w:spacing w:val="-13"/>
        </w:rPr>
        <w:t> </w:t>
      </w:r>
      <w:r>
        <w:rPr/>
        <w:t>privado</w:t>
      </w:r>
      <w:r>
        <w:rPr>
          <w:spacing w:val="-13"/>
        </w:rPr>
        <w:t> </w:t>
      </w:r>
      <w:r>
        <w:rPr/>
        <w:t>por</w:t>
      </w:r>
      <w:r>
        <w:rPr>
          <w:spacing w:val="-12"/>
        </w:rPr>
        <w:t> </w:t>
      </w:r>
      <w:r>
        <w:rPr/>
        <w:t>la</w:t>
      </w:r>
      <w:r>
        <w:rPr>
          <w:spacing w:val="-13"/>
        </w:rPr>
        <w:t> </w:t>
      </w:r>
      <w:r>
        <w:rPr/>
        <w:t>ejecución</w:t>
      </w:r>
      <w:r>
        <w:rPr>
          <w:spacing w:val="-10"/>
        </w:rPr>
        <w:t> </w:t>
      </w:r>
      <w:r>
        <w:rPr/>
        <w:t>de</w:t>
      </w:r>
      <w:r>
        <w:rPr>
          <w:spacing w:val="-13"/>
        </w:rPr>
        <w:t> </w:t>
      </w:r>
      <w:r>
        <w:rPr/>
        <w:t>las</w:t>
      </w:r>
      <w:r>
        <w:rPr>
          <w:spacing w:val="-11"/>
        </w:rPr>
        <w:t> </w:t>
      </w:r>
      <w:r>
        <w:rPr/>
        <w:t>sanciones</w:t>
      </w:r>
      <w:r>
        <w:rPr>
          <w:spacing w:val="-12"/>
        </w:rPr>
        <w:t> </w:t>
      </w:r>
      <w:r>
        <w:rPr/>
        <w:t>impugnadas,</w:t>
      </w:r>
      <w:r>
        <w:rPr>
          <w:spacing w:val="-13"/>
        </w:rPr>
        <w:t> </w:t>
      </w:r>
      <w:r>
        <w:rPr/>
        <w:t>en</w:t>
      </w:r>
      <w:r>
        <w:rPr>
          <w:spacing w:val="-13"/>
        </w:rPr>
        <w:t> </w:t>
      </w:r>
      <w:r>
        <w:rPr/>
        <w:t>los</w:t>
      </w:r>
      <w:r>
        <w:rPr>
          <w:spacing w:val="-12"/>
        </w:rPr>
        <w:t> </w:t>
      </w:r>
      <w:r>
        <w:rPr/>
        <w:t>términos de la sentencia respectiva, sin perjuicio de lo que establecen otras</w:t>
      </w:r>
      <w:r>
        <w:rPr>
          <w:spacing w:val="-5"/>
        </w:rPr>
        <w:t> </w:t>
      </w:r>
      <w:r>
        <w:rPr/>
        <w:t>leyes.</w:t>
      </w:r>
    </w:p>
    <w:p>
      <w:pPr>
        <w:pStyle w:val="BodyText"/>
        <w:spacing w:before="1"/>
      </w:pPr>
    </w:p>
    <w:p>
      <w:pPr>
        <w:pStyle w:val="BodyText"/>
        <w:spacing w:before="1"/>
        <w:ind w:left="142" w:right="178"/>
        <w:jc w:val="both"/>
      </w:pPr>
      <w:r>
        <w:rPr/>
        <w:t>Se</w:t>
      </w:r>
      <w:r>
        <w:rPr>
          <w:spacing w:val="-8"/>
        </w:rPr>
        <w:t> </w:t>
      </w:r>
      <w:r>
        <w:rPr/>
        <w:t>exceptúan</w:t>
      </w:r>
      <w:r>
        <w:rPr>
          <w:spacing w:val="-8"/>
        </w:rPr>
        <w:t> </w:t>
      </w:r>
      <w:r>
        <w:rPr/>
        <w:t>del</w:t>
      </w:r>
      <w:r>
        <w:rPr>
          <w:spacing w:val="-9"/>
        </w:rPr>
        <w:t> </w:t>
      </w:r>
      <w:r>
        <w:rPr/>
        <w:t>párrafo</w:t>
      </w:r>
      <w:r>
        <w:rPr>
          <w:spacing w:val="-9"/>
        </w:rPr>
        <w:t> </w:t>
      </w:r>
      <w:r>
        <w:rPr/>
        <w:t>anterior,</w:t>
      </w:r>
      <w:r>
        <w:rPr>
          <w:spacing w:val="-6"/>
        </w:rPr>
        <w:t> </w:t>
      </w:r>
      <w:r>
        <w:rPr/>
        <w:t>los</w:t>
      </w:r>
      <w:r>
        <w:rPr>
          <w:spacing w:val="-7"/>
        </w:rPr>
        <w:t> </w:t>
      </w:r>
      <w:r>
        <w:rPr/>
        <w:t>Agentes</w:t>
      </w:r>
      <w:r>
        <w:rPr>
          <w:spacing w:val="-6"/>
        </w:rPr>
        <w:t> </w:t>
      </w:r>
      <w:r>
        <w:rPr/>
        <w:t>del</w:t>
      </w:r>
      <w:r>
        <w:rPr>
          <w:spacing w:val="-9"/>
        </w:rPr>
        <w:t> </w:t>
      </w:r>
      <w:r>
        <w:rPr/>
        <w:t>Ministerio</w:t>
      </w:r>
      <w:r>
        <w:rPr>
          <w:spacing w:val="-7"/>
        </w:rPr>
        <w:t> </w:t>
      </w:r>
      <w:r>
        <w:rPr/>
        <w:t>Público,</w:t>
      </w:r>
      <w:r>
        <w:rPr>
          <w:spacing w:val="-7"/>
        </w:rPr>
        <w:t> </w:t>
      </w:r>
      <w:r>
        <w:rPr/>
        <w:t>peritos</w:t>
      </w:r>
      <w:r>
        <w:rPr>
          <w:spacing w:val="-9"/>
        </w:rPr>
        <w:t> </w:t>
      </w:r>
      <w:r>
        <w:rPr/>
        <w:t>oficiales</w:t>
      </w:r>
      <w:r>
        <w:rPr>
          <w:spacing w:val="-4"/>
        </w:rPr>
        <w:t> </w:t>
      </w:r>
      <w:r>
        <w:rPr/>
        <w:t>y</w:t>
      </w:r>
      <w:r>
        <w:rPr>
          <w:spacing w:val="-13"/>
        </w:rPr>
        <w:t> </w:t>
      </w:r>
      <w:r>
        <w:rPr/>
        <w:t>miembros</w:t>
      </w:r>
      <w:r>
        <w:rPr>
          <w:spacing w:val="-9"/>
        </w:rPr>
        <w:t> </w:t>
      </w:r>
      <w:r>
        <w:rPr/>
        <w:t>de las instituciones policiales; casos en los que la Procuraduría General de Justicia del Estado, y las instituciones policiales estatales o municipales, sólo estarán obligadas a pagar la indemnización y demás prestaciones a que tengan derecho, sin que en ningún caso proceda la reincorporación al servicio, en los términos previstos en el apartado B, fracción XIII, del artículo 123 de la Constitución Política de los Estados Unidos</w:t>
      </w:r>
      <w:r>
        <w:rPr>
          <w:spacing w:val="3"/>
        </w:rPr>
        <w:t> </w:t>
      </w:r>
      <w:r>
        <w:rPr/>
        <w:t>Mexicanos.</w:t>
      </w:r>
    </w:p>
    <w:p>
      <w:pPr>
        <w:pStyle w:val="BodyText"/>
        <w:rPr>
          <w:sz w:val="22"/>
        </w:rPr>
      </w:pPr>
    </w:p>
    <w:p>
      <w:pPr>
        <w:pStyle w:val="BodyText"/>
        <w:spacing w:before="7"/>
        <w:rPr>
          <w:sz w:val="17"/>
        </w:rPr>
      </w:pPr>
    </w:p>
    <w:p>
      <w:pPr>
        <w:pStyle w:val="Heading1"/>
        <w:spacing w:line="480" w:lineRule="auto"/>
        <w:ind w:left="3821" w:right="3842" w:firstLine="216"/>
        <w:jc w:val="left"/>
      </w:pPr>
      <w:r>
        <w:rPr/>
        <w:t>Capítulo VI De la</w:t>
      </w:r>
      <w:r>
        <w:rPr>
          <w:spacing w:val="-21"/>
        </w:rPr>
        <w:t> </w:t>
      </w:r>
      <w:r>
        <w:rPr/>
        <w:t>Ejecución</w:t>
      </w:r>
    </w:p>
    <w:p>
      <w:pPr>
        <w:pStyle w:val="BodyText"/>
        <w:spacing w:before="3"/>
        <w:rPr>
          <w:b/>
        </w:rPr>
      </w:pPr>
    </w:p>
    <w:p>
      <w:pPr>
        <w:spacing w:before="0"/>
        <w:ind w:left="245" w:right="286" w:firstLine="0"/>
        <w:jc w:val="center"/>
        <w:rPr>
          <w:b/>
          <w:sz w:val="20"/>
        </w:rPr>
      </w:pPr>
      <w:r>
        <w:rPr>
          <w:b/>
          <w:sz w:val="20"/>
        </w:rPr>
        <w:t>Sección</w:t>
      </w:r>
      <w:r>
        <w:rPr>
          <w:b/>
          <w:spacing w:val="-6"/>
          <w:sz w:val="20"/>
        </w:rPr>
        <w:t> </w:t>
      </w:r>
      <w:r>
        <w:rPr>
          <w:b/>
          <w:sz w:val="20"/>
        </w:rPr>
        <w:t>Primera</w:t>
      </w:r>
    </w:p>
    <w:p>
      <w:pPr>
        <w:pStyle w:val="BodyText"/>
        <w:spacing w:before="10"/>
        <w:rPr>
          <w:b/>
          <w:sz w:val="19"/>
        </w:rPr>
      </w:pPr>
    </w:p>
    <w:p>
      <w:pPr>
        <w:spacing w:before="0"/>
        <w:ind w:left="838" w:right="0" w:firstLine="0"/>
        <w:jc w:val="left"/>
        <w:rPr>
          <w:b/>
          <w:sz w:val="20"/>
        </w:rPr>
      </w:pPr>
      <w:r>
        <w:rPr>
          <w:b/>
          <w:sz w:val="20"/>
        </w:rPr>
        <w:t>Cumplimiento y Ejecución de Sanciones por Faltas Administrativas no Graves</w:t>
      </w:r>
    </w:p>
    <w:p>
      <w:pPr>
        <w:pStyle w:val="BodyText"/>
        <w:spacing w:before="1"/>
        <w:rPr>
          <w:b/>
        </w:rPr>
      </w:pPr>
    </w:p>
    <w:p>
      <w:pPr>
        <w:pStyle w:val="BodyText"/>
        <w:ind w:left="142" w:right="180"/>
        <w:jc w:val="both"/>
      </w:pPr>
      <w:r>
        <w:rPr>
          <w:b/>
        </w:rPr>
        <w:t>ARTÍCULO 222</w:t>
      </w:r>
      <w:r>
        <w:rPr/>
        <w:t>. La ejecución de las sanciones por faltas administrativas no graves determinadas en resolución firme por las Contralorías o los Órganos Internos de Control, se llevará a cabo de inmediato en los términos que disponga la resolución. La suspensión, destitución o inhabilitación surtirán sus efectos al notificarse la resolución y se considerarán de orden público.</w:t>
      </w:r>
    </w:p>
    <w:p>
      <w:pPr>
        <w:pStyle w:val="BodyText"/>
        <w:spacing w:before="11"/>
        <w:rPr>
          <w:sz w:val="19"/>
        </w:rPr>
      </w:pPr>
    </w:p>
    <w:p>
      <w:pPr>
        <w:pStyle w:val="BodyText"/>
        <w:spacing w:line="242" w:lineRule="auto"/>
        <w:ind w:left="142" w:right="186"/>
        <w:jc w:val="both"/>
      </w:pPr>
      <w:r>
        <w:rPr>
          <w:b/>
        </w:rPr>
        <w:t>ARTÍCULO 223. </w:t>
      </w:r>
      <w:r>
        <w:rPr/>
        <w:t>Tratándose de los Servidores Públicos de base, la suspensión y la destitución se ejecutarán por el titular del Ente público correspondiente.</w:t>
      </w:r>
    </w:p>
    <w:p>
      <w:pPr>
        <w:pStyle w:val="BodyText"/>
        <w:rPr>
          <w:sz w:val="22"/>
        </w:rPr>
      </w:pPr>
    </w:p>
    <w:p>
      <w:pPr>
        <w:pStyle w:val="BodyText"/>
        <w:spacing w:before="6"/>
        <w:rPr>
          <w:sz w:val="17"/>
        </w:rPr>
      </w:pPr>
    </w:p>
    <w:p>
      <w:pPr>
        <w:pStyle w:val="Heading1"/>
      </w:pPr>
      <w:r>
        <w:rPr/>
        <w:t>Sección Segunda</w:t>
      </w:r>
    </w:p>
    <w:p>
      <w:pPr>
        <w:pStyle w:val="BodyText"/>
        <w:spacing w:before="1"/>
        <w:rPr>
          <w:b/>
        </w:rPr>
      </w:pPr>
    </w:p>
    <w:p>
      <w:pPr>
        <w:spacing w:before="0"/>
        <w:ind w:left="240" w:right="286" w:firstLine="0"/>
        <w:jc w:val="center"/>
        <w:rPr>
          <w:b/>
          <w:sz w:val="20"/>
        </w:rPr>
      </w:pPr>
      <w:r>
        <w:rPr>
          <w:b/>
          <w:sz w:val="20"/>
        </w:rPr>
        <w:t>Cumplimiento y Ejecución de Sanciones por Faltas Administrativas Graves y Faltas de Particulares</w:t>
      </w:r>
    </w:p>
    <w:p>
      <w:pPr>
        <w:pStyle w:val="BodyText"/>
        <w:spacing w:before="10"/>
        <w:rPr>
          <w:b/>
          <w:sz w:val="19"/>
        </w:rPr>
      </w:pPr>
    </w:p>
    <w:p>
      <w:pPr>
        <w:pStyle w:val="BodyText"/>
        <w:spacing w:line="242" w:lineRule="auto" w:before="1"/>
        <w:ind w:left="142" w:right="179"/>
        <w:jc w:val="both"/>
      </w:pPr>
      <w:r>
        <w:rPr>
          <w:b/>
        </w:rPr>
        <w:t>ARTÍCULO 224</w:t>
      </w:r>
      <w:r>
        <w:rPr/>
        <w:t>. La ejecución de las sanciones por faltas administrativas no graves determinadas en resolución firme por las contralorías o los órganos internos de control, se llevará a cabo de inmediato en los términos que disponga la resolución. La suspensión, destitución o inhabilitación surtirán sus efectos al notificarse la resolución y se considerarán de orden público.</w:t>
      </w:r>
    </w:p>
    <w:p>
      <w:pPr>
        <w:pStyle w:val="BodyText"/>
        <w:spacing w:before="4"/>
        <w:rPr>
          <w:sz w:val="19"/>
        </w:rPr>
      </w:pPr>
    </w:p>
    <w:p>
      <w:pPr>
        <w:pStyle w:val="BodyText"/>
        <w:ind w:left="142" w:right="184"/>
        <w:jc w:val="both"/>
      </w:pPr>
      <w:r>
        <w:rPr>
          <w:b/>
        </w:rPr>
        <w:t>ARTÍCULO 225. </w:t>
      </w:r>
      <w:r>
        <w:rPr/>
        <w:t>Tratándose de los servidores públicos de base, la suspensión y la destitución se ejecutarán por el titular del ente público correspondiente.</w:t>
      </w:r>
    </w:p>
    <w:p>
      <w:pPr>
        <w:pStyle w:val="BodyText"/>
        <w:spacing w:before="10"/>
        <w:rPr>
          <w:sz w:val="19"/>
        </w:rPr>
      </w:pPr>
    </w:p>
    <w:p>
      <w:pPr>
        <w:pStyle w:val="BodyText"/>
        <w:ind w:left="142" w:right="181"/>
        <w:jc w:val="both"/>
      </w:pPr>
      <w:r>
        <w:rPr>
          <w:b/>
        </w:rPr>
        <w:t>ARTÍCULO 226. </w:t>
      </w:r>
      <w:r>
        <w:rPr/>
        <w:t>Cuando haya causado ejecutoria una sentencia en la que se determine la plena responsabilidad de un servidor público por faltas administrativas graves, el Magistrado, sin que sea necesario que medie petición de parte y sin demora alguna, girará oficio por el que comunicará la sentencia respectiva así como los puntos resolutivos de esta para su cumplimiento, de conformidad con las siguientes reglas:</w:t>
      </w:r>
    </w:p>
    <w:p>
      <w:pPr>
        <w:pStyle w:val="BodyText"/>
        <w:spacing w:before="3"/>
      </w:pPr>
    </w:p>
    <w:p>
      <w:pPr>
        <w:pStyle w:val="ListParagraph"/>
        <w:numPr>
          <w:ilvl w:val="0"/>
          <w:numId w:val="48"/>
        </w:numPr>
        <w:tabs>
          <w:tab w:pos="569" w:val="left" w:leader="none"/>
          <w:tab w:pos="570" w:val="left" w:leader="none"/>
        </w:tabs>
        <w:spacing w:line="240" w:lineRule="auto" w:before="1" w:after="0"/>
        <w:ind w:left="142" w:right="188" w:firstLine="0"/>
        <w:jc w:val="left"/>
        <w:rPr>
          <w:sz w:val="20"/>
        </w:rPr>
      </w:pPr>
      <w:r>
        <w:rPr>
          <w:sz w:val="20"/>
        </w:rPr>
        <w:t>Cuando el servidor público haya sido suspendido, destituido o inhabilitado, se dará vista a su superior jerárquico y a las Contralorías o al Órgano Interno de Control,</w:t>
      </w:r>
      <w:r>
        <w:rPr>
          <w:spacing w:val="-4"/>
          <w:sz w:val="20"/>
        </w:rPr>
        <w:t> </w:t>
      </w:r>
      <w:r>
        <w:rPr>
          <w:sz w:val="20"/>
        </w:rPr>
        <w:t>y</w:t>
      </w:r>
    </w:p>
    <w:p>
      <w:pPr>
        <w:pStyle w:val="BodyText"/>
        <w:spacing w:before="1"/>
      </w:pPr>
    </w:p>
    <w:p>
      <w:pPr>
        <w:pStyle w:val="ListParagraph"/>
        <w:numPr>
          <w:ilvl w:val="0"/>
          <w:numId w:val="48"/>
        </w:numPr>
        <w:tabs>
          <w:tab w:pos="569" w:val="left" w:leader="none"/>
          <w:tab w:pos="570" w:val="left" w:leader="none"/>
        </w:tabs>
        <w:spacing w:line="240" w:lineRule="auto" w:before="0" w:after="0"/>
        <w:ind w:left="142" w:right="187" w:firstLine="0"/>
        <w:jc w:val="left"/>
        <w:rPr>
          <w:sz w:val="20"/>
        </w:rPr>
      </w:pPr>
      <w:r>
        <w:rPr>
          <w:sz w:val="20"/>
        </w:rPr>
        <w:t>Cuando se haya impuesto una indemnización y/o sanción económica al responsable, se dará vista a la Secretaria de Finanzas o Tesorería Municipal</w:t>
      </w:r>
      <w:r>
        <w:rPr>
          <w:spacing w:val="-7"/>
          <w:sz w:val="20"/>
        </w:rPr>
        <w:t> </w:t>
      </w:r>
      <w:r>
        <w:rPr>
          <w:sz w:val="20"/>
        </w:rPr>
        <w:t>correspondiente.</w:t>
      </w:r>
    </w:p>
    <w:p>
      <w:pPr>
        <w:pStyle w:val="BodyText"/>
        <w:spacing w:before="10"/>
        <w:rPr>
          <w:sz w:val="19"/>
        </w:rPr>
      </w:pPr>
    </w:p>
    <w:p>
      <w:pPr>
        <w:pStyle w:val="BodyText"/>
        <w:ind w:left="142" w:right="185"/>
        <w:jc w:val="both"/>
      </w:pPr>
      <w:r>
        <w:rPr/>
        <w:t>En el oficio respectivo, el</w:t>
      </w:r>
      <w:r>
        <w:rPr>
          <w:spacing w:val="-40"/>
        </w:rPr>
        <w:t> </w:t>
      </w:r>
      <w:r>
        <w:rPr/>
        <w:t>Tribunal prevendrá a las autoridades señaladas para que informen, dentro del</w:t>
      </w:r>
      <w:r>
        <w:rPr>
          <w:spacing w:val="-4"/>
        </w:rPr>
        <w:t> </w:t>
      </w:r>
      <w:r>
        <w:rPr/>
        <w:t>término</w:t>
      </w:r>
      <w:r>
        <w:rPr>
          <w:spacing w:val="-3"/>
        </w:rPr>
        <w:t> </w:t>
      </w:r>
      <w:r>
        <w:rPr/>
        <w:t>de</w:t>
      </w:r>
      <w:r>
        <w:rPr>
          <w:spacing w:val="-2"/>
        </w:rPr>
        <w:t> </w:t>
      </w:r>
      <w:r>
        <w:rPr/>
        <w:t>diez</w:t>
      </w:r>
      <w:r>
        <w:rPr>
          <w:spacing w:val="-4"/>
        </w:rPr>
        <w:t> </w:t>
      </w:r>
      <w:r>
        <w:rPr/>
        <w:t>días,</w:t>
      </w:r>
      <w:r>
        <w:rPr>
          <w:spacing w:val="-2"/>
        </w:rPr>
        <w:t> </w:t>
      </w:r>
      <w:r>
        <w:rPr/>
        <w:t>sobre</w:t>
      </w:r>
      <w:r>
        <w:rPr>
          <w:spacing w:val="-3"/>
        </w:rPr>
        <w:t> </w:t>
      </w:r>
      <w:r>
        <w:rPr/>
        <w:t>el</w:t>
      </w:r>
      <w:r>
        <w:rPr>
          <w:spacing w:val="-4"/>
        </w:rPr>
        <w:t> </w:t>
      </w:r>
      <w:r>
        <w:rPr/>
        <w:t>cumplimiento</w:t>
      </w:r>
      <w:r>
        <w:rPr>
          <w:spacing w:val="-2"/>
        </w:rPr>
        <w:t> </w:t>
      </w:r>
      <w:r>
        <w:rPr/>
        <w:t>que</w:t>
      </w:r>
      <w:r>
        <w:rPr>
          <w:spacing w:val="-3"/>
        </w:rPr>
        <w:t> </w:t>
      </w:r>
      <w:r>
        <w:rPr/>
        <w:t>den</w:t>
      </w:r>
      <w:r>
        <w:rPr>
          <w:spacing w:val="-2"/>
        </w:rPr>
        <w:t> </w:t>
      </w:r>
      <w:r>
        <w:rPr/>
        <w:t>a</w:t>
      </w:r>
      <w:r>
        <w:rPr>
          <w:spacing w:val="-3"/>
        </w:rPr>
        <w:t> </w:t>
      </w:r>
      <w:r>
        <w:rPr/>
        <w:t>la</w:t>
      </w:r>
      <w:r>
        <w:rPr>
          <w:spacing w:val="-2"/>
        </w:rPr>
        <w:t> </w:t>
      </w:r>
      <w:r>
        <w:rPr/>
        <w:t>sentencia</w:t>
      </w:r>
      <w:r>
        <w:rPr>
          <w:spacing w:val="-3"/>
        </w:rPr>
        <w:t> </w:t>
      </w:r>
      <w:r>
        <w:rPr/>
        <w:t>en</w:t>
      </w:r>
      <w:r>
        <w:rPr>
          <w:spacing w:val="-3"/>
        </w:rPr>
        <w:t> </w:t>
      </w:r>
      <w:r>
        <w:rPr/>
        <w:t>los</w:t>
      </w:r>
      <w:r>
        <w:rPr>
          <w:spacing w:val="-1"/>
        </w:rPr>
        <w:t> </w:t>
      </w:r>
      <w:r>
        <w:rPr/>
        <w:t>casos</w:t>
      </w:r>
      <w:r>
        <w:rPr>
          <w:spacing w:val="-2"/>
        </w:rPr>
        <w:t> </w:t>
      </w:r>
      <w:r>
        <w:rPr/>
        <w:t>a</w:t>
      </w:r>
      <w:r>
        <w:rPr>
          <w:spacing w:val="-2"/>
        </w:rPr>
        <w:t> </w:t>
      </w:r>
      <w:r>
        <w:rPr/>
        <w:t>que</w:t>
      </w:r>
      <w:r>
        <w:rPr>
          <w:spacing w:val="-3"/>
        </w:rPr>
        <w:t> </w:t>
      </w:r>
      <w:r>
        <w:rPr/>
        <w:t>se</w:t>
      </w:r>
      <w:r>
        <w:rPr>
          <w:spacing w:val="-6"/>
        </w:rPr>
        <w:t> </w:t>
      </w:r>
      <w:r>
        <w:rPr/>
        <w:t>refiere</w:t>
      </w:r>
    </w:p>
    <w:p>
      <w:pPr>
        <w:spacing w:after="0"/>
        <w:jc w:val="both"/>
        <w:sectPr>
          <w:pgSz w:w="12240" w:h="15840"/>
          <w:pgMar w:top="1340" w:bottom="280" w:left="1560" w:right="1520"/>
        </w:sectPr>
      </w:pPr>
    </w:p>
    <w:p>
      <w:pPr>
        <w:pStyle w:val="BodyText"/>
        <w:spacing w:before="73"/>
        <w:ind w:left="142" w:right="181"/>
        <w:jc w:val="both"/>
      </w:pPr>
      <w:r>
        <w:rPr/>
        <w:t>la fracción I de este artículo. En el caso de la fracción II, la Secretaría de Finanzas o Tesorería Municipal</w:t>
      </w:r>
      <w:r>
        <w:rPr>
          <w:spacing w:val="-4"/>
        </w:rPr>
        <w:t> </w:t>
      </w:r>
      <w:r>
        <w:rPr/>
        <w:t>correspondiente,</w:t>
      </w:r>
      <w:r>
        <w:rPr>
          <w:spacing w:val="-1"/>
        </w:rPr>
        <w:t> </w:t>
      </w:r>
      <w:r>
        <w:rPr/>
        <w:t>informará</w:t>
      </w:r>
      <w:r>
        <w:rPr>
          <w:spacing w:val="-5"/>
        </w:rPr>
        <w:t> </w:t>
      </w:r>
      <w:r>
        <w:rPr/>
        <w:t>al</w:t>
      </w:r>
      <w:r>
        <w:rPr>
          <w:spacing w:val="-7"/>
        </w:rPr>
        <w:t> </w:t>
      </w:r>
      <w:r>
        <w:rPr/>
        <w:t>Tribunal</w:t>
      </w:r>
      <w:r>
        <w:rPr>
          <w:spacing w:val="-3"/>
        </w:rPr>
        <w:t> </w:t>
      </w:r>
      <w:r>
        <w:rPr/>
        <w:t>una</w:t>
      </w:r>
      <w:r>
        <w:rPr>
          <w:spacing w:val="-1"/>
        </w:rPr>
        <w:t> </w:t>
      </w:r>
      <w:r>
        <w:rPr/>
        <w:t>vez</w:t>
      </w:r>
      <w:r>
        <w:rPr>
          <w:spacing w:val="-6"/>
        </w:rPr>
        <w:t> </w:t>
      </w:r>
      <w:r>
        <w:rPr/>
        <w:t>que</w:t>
      </w:r>
      <w:r>
        <w:rPr>
          <w:spacing w:val="-6"/>
        </w:rPr>
        <w:t> </w:t>
      </w:r>
      <w:r>
        <w:rPr/>
        <w:t>se</w:t>
      </w:r>
      <w:r>
        <w:rPr>
          <w:spacing w:val="-3"/>
        </w:rPr>
        <w:t> </w:t>
      </w:r>
      <w:r>
        <w:rPr/>
        <w:t>haya</w:t>
      </w:r>
      <w:r>
        <w:rPr>
          <w:spacing w:val="-2"/>
        </w:rPr>
        <w:t> </w:t>
      </w:r>
      <w:r>
        <w:rPr/>
        <w:t>cubierto</w:t>
      </w:r>
      <w:r>
        <w:rPr>
          <w:spacing w:val="-3"/>
        </w:rPr>
        <w:t> </w:t>
      </w:r>
      <w:r>
        <w:rPr/>
        <w:t>la</w:t>
      </w:r>
      <w:r>
        <w:rPr>
          <w:spacing w:val="-3"/>
        </w:rPr>
        <w:t> </w:t>
      </w:r>
      <w:r>
        <w:rPr/>
        <w:t>indemnización</w:t>
      </w:r>
      <w:r>
        <w:rPr>
          <w:spacing w:val="-1"/>
        </w:rPr>
        <w:t> </w:t>
      </w:r>
      <w:r>
        <w:rPr/>
        <w:t>y</w:t>
      </w:r>
      <w:r>
        <w:rPr>
          <w:spacing w:val="-6"/>
        </w:rPr>
        <w:t> </w:t>
      </w:r>
      <w:r>
        <w:rPr/>
        <w:t>la sanción económica que</w:t>
      </w:r>
      <w:r>
        <w:rPr>
          <w:spacing w:val="-2"/>
        </w:rPr>
        <w:t> </w:t>
      </w:r>
      <w:r>
        <w:rPr/>
        <w:t>corresponda.</w:t>
      </w:r>
    </w:p>
    <w:p>
      <w:pPr>
        <w:pStyle w:val="BodyText"/>
        <w:spacing w:before="11"/>
        <w:rPr>
          <w:sz w:val="19"/>
        </w:rPr>
      </w:pPr>
    </w:p>
    <w:p>
      <w:pPr>
        <w:pStyle w:val="BodyText"/>
        <w:ind w:left="142" w:right="180"/>
        <w:jc w:val="both"/>
      </w:pPr>
      <w:r>
        <w:rPr>
          <w:b/>
        </w:rPr>
        <w:t>ARTÍCULO</w:t>
      </w:r>
      <w:r>
        <w:rPr>
          <w:b/>
          <w:spacing w:val="-7"/>
        </w:rPr>
        <w:t> </w:t>
      </w:r>
      <w:r>
        <w:rPr>
          <w:b/>
        </w:rPr>
        <w:t>227.</w:t>
      </w:r>
      <w:r>
        <w:rPr>
          <w:b/>
          <w:spacing w:val="-6"/>
        </w:rPr>
        <w:t> </w:t>
      </w:r>
      <w:r>
        <w:rPr/>
        <w:t>Cuando</w:t>
      </w:r>
      <w:r>
        <w:rPr>
          <w:spacing w:val="-7"/>
        </w:rPr>
        <w:t> </w:t>
      </w:r>
      <w:r>
        <w:rPr/>
        <w:t>haya</w:t>
      </w:r>
      <w:r>
        <w:rPr>
          <w:spacing w:val="-5"/>
        </w:rPr>
        <w:t> </w:t>
      </w:r>
      <w:r>
        <w:rPr/>
        <w:t>causado</w:t>
      </w:r>
      <w:r>
        <w:rPr>
          <w:spacing w:val="-7"/>
        </w:rPr>
        <w:t> </w:t>
      </w:r>
      <w:r>
        <w:rPr/>
        <w:t>ejecutoria</w:t>
      </w:r>
      <w:r>
        <w:rPr>
          <w:spacing w:val="-5"/>
        </w:rPr>
        <w:t> </w:t>
      </w:r>
      <w:r>
        <w:rPr/>
        <w:t>una</w:t>
      </w:r>
      <w:r>
        <w:rPr>
          <w:spacing w:val="-5"/>
        </w:rPr>
        <w:t> </w:t>
      </w:r>
      <w:r>
        <w:rPr/>
        <w:t>sentencia</w:t>
      </w:r>
      <w:r>
        <w:rPr>
          <w:spacing w:val="-7"/>
        </w:rPr>
        <w:t> </w:t>
      </w:r>
      <w:r>
        <w:rPr/>
        <w:t>en</w:t>
      </w:r>
      <w:r>
        <w:rPr>
          <w:spacing w:val="-7"/>
        </w:rPr>
        <w:t> </w:t>
      </w:r>
      <w:r>
        <w:rPr/>
        <w:t>la</w:t>
      </w:r>
      <w:r>
        <w:rPr>
          <w:spacing w:val="-7"/>
        </w:rPr>
        <w:t> </w:t>
      </w:r>
      <w:r>
        <w:rPr/>
        <w:t>que</w:t>
      </w:r>
      <w:r>
        <w:rPr>
          <w:spacing w:val="-7"/>
        </w:rPr>
        <w:t> </w:t>
      </w:r>
      <w:r>
        <w:rPr/>
        <w:t>se</w:t>
      </w:r>
      <w:r>
        <w:rPr>
          <w:spacing w:val="-5"/>
        </w:rPr>
        <w:t> </w:t>
      </w:r>
      <w:r>
        <w:rPr/>
        <w:t>determine</w:t>
      </w:r>
      <w:r>
        <w:rPr>
          <w:spacing w:val="-7"/>
        </w:rPr>
        <w:t> </w:t>
      </w:r>
      <w:r>
        <w:rPr/>
        <w:t>la</w:t>
      </w:r>
      <w:r>
        <w:rPr>
          <w:spacing w:val="-7"/>
        </w:rPr>
        <w:t> </w:t>
      </w:r>
      <w:r>
        <w:rPr/>
        <w:t>comisión de</w:t>
      </w:r>
      <w:r>
        <w:rPr>
          <w:spacing w:val="-13"/>
        </w:rPr>
        <w:t> </w:t>
      </w:r>
      <w:r>
        <w:rPr/>
        <w:t>Faltas</w:t>
      </w:r>
      <w:r>
        <w:rPr>
          <w:spacing w:val="-11"/>
        </w:rPr>
        <w:t> </w:t>
      </w:r>
      <w:r>
        <w:rPr/>
        <w:t>de</w:t>
      </w:r>
      <w:r>
        <w:rPr>
          <w:spacing w:val="-12"/>
        </w:rPr>
        <w:t> </w:t>
      </w:r>
      <w:r>
        <w:rPr/>
        <w:t>particulares,</w:t>
      </w:r>
      <w:r>
        <w:rPr>
          <w:spacing w:val="-12"/>
        </w:rPr>
        <w:t> </w:t>
      </w:r>
      <w:r>
        <w:rPr/>
        <w:t>el</w:t>
      </w:r>
      <w:r>
        <w:rPr>
          <w:spacing w:val="-11"/>
        </w:rPr>
        <w:t> </w:t>
      </w:r>
      <w:r>
        <w:rPr/>
        <w:t>Tribunal,</w:t>
      </w:r>
      <w:r>
        <w:rPr>
          <w:spacing w:val="-13"/>
        </w:rPr>
        <w:t> </w:t>
      </w:r>
      <w:r>
        <w:rPr/>
        <w:t>sin</w:t>
      </w:r>
      <w:r>
        <w:rPr>
          <w:spacing w:val="-12"/>
        </w:rPr>
        <w:t> </w:t>
      </w:r>
      <w:r>
        <w:rPr/>
        <w:t>que</w:t>
      </w:r>
      <w:r>
        <w:rPr>
          <w:spacing w:val="-12"/>
        </w:rPr>
        <w:t> </w:t>
      </w:r>
      <w:r>
        <w:rPr/>
        <w:t>sea</w:t>
      </w:r>
      <w:r>
        <w:rPr>
          <w:spacing w:val="-12"/>
        </w:rPr>
        <w:t> </w:t>
      </w:r>
      <w:r>
        <w:rPr/>
        <w:t>necesario</w:t>
      </w:r>
      <w:r>
        <w:rPr>
          <w:spacing w:val="-12"/>
        </w:rPr>
        <w:t> </w:t>
      </w:r>
      <w:r>
        <w:rPr/>
        <w:t>que</w:t>
      </w:r>
      <w:r>
        <w:rPr>
          <w:spacing w:val="-13"/>
        </w:rPr>
        <w:t> </w:t>
      </w:r>
      <w:r>
        <w:rPr/>
        <w:t>medie</w:t>
      </w:r>
      <w:r>
        <w:rPr>
          <w:spacing w:val="-12"/>
        </w:rPr>
        <w:t> </w:t>
      </w:r>
      <w:r>
        <w:rPr/>
        <w:t>petición</w:t>
      </w:r>
      <w:r>
        <w:rPr>
          <w:spacing w:val="-12"/>
        </w:rPr>
        <w:t> </w:t>
      </w:r>
      <w:r>
        <w:rPr/>
        <w:t>de</w:t>
      </w:r>
      <w:r>
        <w:rPr>
          <w:spacing w:val="-10"/>
        </w:rPr>
        <w:t> </w:t>
      </w:r>
      <w:r>
        <w:rPr/>
        <w:t>parte</w:t>
      </w:r>
      <w:r>
        <w:rPr>
          <w:spacing w:val="-10"/>
        </w:rPr>
        <w:t> </w:t>
      </w:r>
      <w:r>
        <w:rPr/>
        <w:t>y</w:t>
      </w:r>
      <w:r>
        <w:rPr>
          <w:spacing w:val="-15"/>
        </w:rPr>
        <w:t> </w:t>
      </w:r>
      <w:r>
        <w:rPr/>
        <w:t>sin</w:t>
      </w:r>
      <w:r>
        <w:rPr>
          <w:spacing w:val="-13"/>
        </w:rPr>
        <w:t> </w:t>
      </w:r>
      <w:r>
        <w:rPr/>
        <w:t>demora alguna, girará oficio por el que comunicará la sentencia respectiva, así como los puntos resolutivos de esta para su cumplimiento, de conformidad con las siguientes</w:t>
      </w:r>
      <w:r>
        <w:rPr>
          <w:spacing w:val="-5"/>
        </w:rPr>
        <w:t> </w:t>
      </w:r>
      <w:r>
        <w:rPr/>
        <w:t>reglas:</w:t>
      </w:r>
    </w:p>
    <w:p>
      <w:pPr>
        <w:pStyle w:val="BodyText"/>
        <w:spacing w:before="2"/>
      </w:pPr>
    </w:p>
    <w:p>
      <w:pPr>
        <w:pStyle w:val="ListParagraph"/>
        <w:numPr>
          <w:ilvl w:val="0"/>
          <w:numId w:val="49"/>
        </w:numPr>
        <w:tabs>
          <w:tab w:pos="570" w:val="left" w:leader="none"/>
        </w:tabs>
        <w:spacing w:line="240" w:lineRule="auto" w:before="0" w:after="0"/>
        <w:ind w:left="142" w:right="184" w:firstLine="0"/>
        <w:jc w:val="both"/>
        <w:rPr>
          <w:sz w:val="20"/>
        </w:rPr>
      </w:pPr>
      <w:r>
        <w:rPr>
          <w:sz w:val="20"/>
        </w:rPr>
        <w:t>Cuando el particular haya sido inhabilitado para participar con cualquier carácter en adquisiciones, arrendamientos, servicios u obras públicas, el Tribunal ordenará su publicación al Director del Periódico Oficial del Estado, y</w:t>
      </w:r>
    </w:p>
    <w:p>
      <w:pPr>
        <w:pStyle w:val="BodyText"/>
        <w:spacing w:before="11"/>
        <w:rPr>
          <w:sz w:val="19"/>
        </w:rPr>
      </w:pPr>
    </w:p>
    <w:p>
      <w:pPr>
        <w:pStyle w:val="ListParagraph"/>
        <w:numPr>
          <w:ilvl w:val="0"/>
          <w:numId w:val="49"/>
        </w:numPr>
        <w:tabs>
          <w:tab w:pos="570" w:val="left" w:leader="none"/>
        </w:tabs>
        <w:spacing w:line="240" w:lineRule="auto" w:before="0" w:after="0"/>
        <w:ind w:left="142" w:right="187" w:firstLine="0"/>
        <w:jc w:val="both"/>
        <w:rPr>
          <w:sz w:val="20"/>
        </w:rPr>
      </w:pPr>
      <w:r>
        <w:rPr>
          <w:sz w:val="20"/>
        </w:rPr>
        <w:t>Cuando se haya impuesto una indemnización y/o sanción económica al responsable, se dará vista a la Secretaria de Finanzas o a la Tesorería Municipal</w:t>
      </w:r>
      <w:r>
        <w:rPr>
          <w:spacing w:val="-7"/>
          <w:sz w:val="20"/>
        </w:rPr>
        <w:t> </w:t>
      </w:r>
      <w:r>
        <w:rPr>
          <w:sz w:val="20"/>
        </w:rPr>
        <w:t>correspondiente.</w:t>
      </w:r>
    </w:p>
    <w:p>
      <w:pPr>
        <w:pStyle w:val="BodyText"/>
        <w:spacing w:before="11"/>
        <w:rPr>
          <w:sz w:val="19"/>
        </w:rPr>
      </w:pPr>
    </w:p>
    <w:p>
      <w:pPr>
        <w:pStyle w:val="BodyText"/>
        <w:ind w:left="142" w:right="181"/>
        <w:jc w:val="both"/>
      </w:pPr>
      <w:r>
        <w:rPr>
          <w:b/>
        </w:rPr>
        <w:t>ARTÍCULO</w:t>
      </w:r>
      <w:r>
        <w:rPr>
          <w:b/>
          <w:spacing w:val="-14"/>
        </w:rPr>
        <w:t> </w:t>
      </w:r>
      <w:r>
        <w:rPr>
          <w:b/>
        </w:rPr>
        <w:t>228.</w:t>
      </w:r>
      <w:r>
        <w:rPr>
          <w:b/>
          <w:spacing w:val="-10"/>
        </w:rPr>
        <w:t> </w:t>
      </w:r>
      <w:r>
        <w:rPr/>
        <w:t>Cuando</w:t>
      </w:r>
      <w:r>
        <w:rPr>
          <w:spacing w:val="-12"/>
        </w:rPr>
        <w:t> </w:t>
      </w:r>
      <w:r>
        <w:rPr/>
        <w:t>el</w:t>
      </w:r>
      <w:r>
        <w:rPr>
          <w:spacing w:val="-14"/>
        </w:rPr>
        <w:t> </w:t>
      </w:r>
      <w:r>
        <w:rPr/>
        <w:t>particular</w:t>
      </w:r>
      <w:r>
        <w:rPr>
          <w:spacing w:val="-13"/>
        </w:rPr>
        <w:t> </w:t>
      </w:r>
      <w:r>
        <w:rPr/>
        <w:t>tenga</w:t>
      </w:r>
      <w:r>
        <w:rPr>
          <w:spacing w:val="-12"/>
        </w:rPr>
        <w:t> </w:t>
      </w:r>
      <w:r>
        <w:rPr/>
        <w:t>carácter</w:t>
      </w:r>
      <w:r>
        <w:rPr>
          <w:spacing w:val="-11"/>
        </w:rPr>
        <w:t> </w:t>
      </w:r>
      <w:r>
        <w:rPr/>
        <w:t>de</w:t>
      </w:r>
      <w:r>
        <w:rPr>
          <w:spacing w:val="-13"/>
        </w:rPr>
        <w:t> </w:t>
      </w:r>
      <w:r>
        <w:rPr/>
        <w:t>persona</w:t>
      </w:r>
      <w:r>
        <w:rPr>
          <w:spacing w:val="-14"/>
        </w:rPr>
        <w:t> </w:t>
      </w:r>
      <w:r>
        <w:rPr/>
        <w:t>moral,</w:t>
      </w:r>
      <w:r>
        <w:rPr>
          <w:spacing w:val="-14"/>
        </w:rPr>
        <w:t> </w:t>
      </w:r>
      <w:r>
        <w:rPr/>
        <w:t>sin</w:t>
      </w:r>
      <w:r>
        <w:rPr>
          <w:spacing w:val="-12"/>
        </w:rPr>
        <w:t> </w:t>
      </w:r>
      <w:r>
        <w:rPr/>
        <w:t>perjuicio</w:t>
      </w:r>
      <w:r>
        <w:rPr>
          <w:spacing w:val="-15"/>
        </w:rPr>
        <w:t> </w:t>
      </w:r>
      <w:r>
        <w:rPr/>
        <w:t>de</w:t>
      </w:r>
      <w:r>
        <w:rPr>
          <w:spacing w:val="-12"/>
        </w:rPr>
        <w:t> </w:t>
      </w:r>
      <w:r>
        <w:rPr/>
        <w:t>lo</w:t>
      </w:r>
      <w:r>
        <w:rPr>
          <w:spacing w:val="-12"/>
        </w:rPr>
        <w:t> </w:t>
      </w:r>
      <w:r>
        <w:rPr/>
        <w:t>establecido en el artículo que antecede, el Tribunal girará oficio por el que comunicará la sentencia respectiva así como los puntos resolutivos de esta para su cumplimiento, de conformidad con las siguientes reglas:</w:t>
      </w:r>
    </w:p>
    <w:p>
      <w:pPr>
        <w:pStyle w:val="BodyText"/>
        <w:spacing w:before="2"/>
      </w:pPr>
    </w:p>
    <w:p>
      <w:pPr>
        <w:pStyle w:val="ListParagraph"/>
        <w:numPr>
          <w:ilvl w:val="0"/>
          <w:numId w:val="50"/>
        </w:numPr>
        <w:tabs>
          <w:tab w:pos="570" w:val="left" w:leader="none"/>
        </w:tabs>
        <w:spacing w:line="240" w:lineRule="auto" w:before="0" w:after="0"/>
        <w:ind w:left="142" w:right="176" w:firstLine="0"/>
        <w:jc w:val="both"/>
        <w:rPr>
          <w:sz w:val="20"/>
        </w:rPr>
      </w:pPr>
      <w:r>
        <w:rPr>
          <w:sz w:val="20"/>
        </w:rPr>
        <w:t>Cuando se decrete la suspensión de actividades de la sociedad respectiva, se dará vista a la Secretaría</w:t>
      </w:r>
      <w:r>
        <w:rPr>
          <w:spacing w:val="-14"/>
          <w:sz w:val="20"/>
        </w:rPr>
        <w:t> </w:t>
      </w:r>
      <w:r>
        <w:rPr>
          <w:sz w:val="20"/>
        </w:rPr>
        <w:t>de</w:t>
      </w:r>
      <w:r>
        <w:rPr>
          <w:spacing w:val="-13"/>
          <w:sz w:val="20"/>
        </w:rPr>
        <w:t> </w:t>
      </w:r>
      <w:r>
        <w:rPr>
          <w:sz w:val="20"/>
        </w:rPr>
        <w:t>Economía</w:t>
      </w:r>
      <w:r>
        <w:rPr>
          <w:spacing w:val="-13"/>
          <w:sz w:val="20"/>
        </w:rPr>
        <w:t> </w:t>
      </w:r>
      <w:r>
        <w:rPr>
          <w:sz w:val="20"/>
        </w:rPr>
        <w:t>y</w:t>
      </w:r>
      <w:r>
        <w:rPr>
          <w:spacing w:val="-19"/>
          <w:sz w:val="20"/>
        </w:rPr>
        <w:t> </w:t>
      </w:r>
      <w:r>
        <w:rPr>
          <w:sz w:val="20"/>
        </w:rPr>
        <w:t>al</w:t>
      </w:r>
      <w:r>
        <w:rPr>
          <w:spacing w:val="-16"/>
          <w:sz w:val="20"/>
        </w:rPr>
        <w:t> </w:t>
      </w:r>
      <w:r>
        <w:rPr>
          <w:sz w:val="20"/>
        </w:rPr>
        <w:t>Servicio</w:t>
      </w:r>
      <w:r>
        <w:rPr>
          <w:spacing w:val="-15"/>
          <w:sz w:val="20"/>
        </w:rPr>
        <w:t> </w:t>
      </w:r>
      <w:r>
        <w:rPr>
          <w:sz w:val="20"/>
        </w:rPr>
        <w:t>de</w:t>
      </w:r>
      <w:r>
        <w:rPr>
          <w:spacing w:val="-13"/>
          <w:sz w:val="20"/>
        </w:rPr>
        <w:t> </w:t>
      </w:r>
      <w:r>
        <w:rPr>
          <w:sz w:val="20"/>
        </w:rPr>
        <w:t>Administración</w:t>
      </w:r>
      <w:r>
        <w:rPr>
          <w:spacing w:val="-14"/>
          <w:sz w:val="20"/>
        </w:rPr>
        <w:t> </w:t>
      </w:r>
      <w:r>
        <w:rPr>
          <w:sz w:val="20"/>
        </w:rPr>
        <w:t>Tributaria,</w:t>
      </w:r>
      <w:r>
        <w:rPr>
          <w:spacing w:val="-15"/>
          <w:sz w:val="20"/>
        </w:rPr>
        <w:t> </w:t>
      </w:r>
      <w:r>
        <w:rPr>
          <w:sz w:val="20"/>
        </w:rPr>
        <w:t>se</w:t>
      </w:r>
      <w:r>
        <w:rPr>
          <w:spacing w:val="-15"/>
          <w:sz w:val="20"/>
        </w:rPr>
        <w:t> </w:t>
      </w:r>
      <w:r>
        <w:rPr>
          <w:sz w:val="20"/>
        </w:rPr>
        <w:t>inscribirá</w:t>
      </w:r>
      <w:r>
        <w:rPr>
          <w:spacing w:val="-15"/>
          <w:sz w:val="20"/>
        </w:rPr>
        <w:t> </w:t>
      </w:r>
      <w:r>
        <w:rPr>
          <w:sz w:val="20"/>
        </w:rPr>
        <w:t>en</w:t>
      </w:r>
      <w:r>
        <w:rPr>
          <w:spacing w:val="-14"/>
          <w:sz w:val="20"/>
        </w:rPr>
        <w:t> </w:t>
      </w:r>
      <w:r>
        <w:rPr>
          <w:sz w:val="20"/>
        </w:rPr>
        <w:t>el</w:t>
      </w:r>
      <w:r>
        <w:rPr>
          <w:spacing w:val="-16"/>
          <w:sz w:val="20"/>
        </w:rPr>
        <w:t> </w:t>
      </w:r>
      <w:r>
        <w:rPr>
          <w:sz w:val="20"/>
        </w:rPr>
        <w:t>Registro</w:t>
      </w:r>
      <w:r>
        <w:rPr>
          <w:spacing w:val="-13"/>
          <w:sz w:val="20"/>
        </w:rPr>
        <w:t> </w:t>
      </w:r>
      <w:r>
        <w:rPr>
          <w:sz w:val="20"/>
        </w:rPr>
        <w:t>Público de la Propiedad, y se hará publicar un extracto de la sentencia que decrete esta medida, en el Periódico Oficial del Estado "Plan de San Luis", y en uno de los diarios de mayor circulación en la localidad donde tenga su domicilio fiscal el particular,</w:t>
      </w:r>
      <w:r>
        <w:rPr>
          <w:spacing w:val="-9"/>
          <w:sz w:val="20"/>
        </w:rPr>
        <w:t> </w:t>
      </w:r>
      <w:r>
        <w:rPr>
          <w:sz w:val="20"/>
        </w:rPr>
        <w:t>y</w:t>
      </w:r>
    </w:p>
    <w:p>
      <w:pPr>
        <w:pStyle w:val="BodyText"/>
      </w:pPr>
    </w:p>
    <w:p>
      <w:pPr>
        <w:pStyle w:val="ListParagraph"/>
        <w:numPr>
          <w:ilvl w:val="0"/>
          <w:numId w:val="50"/>
        </w:numPr>
        <w:tabs>
          <w:tab w:pos="570" w:val="left" w:leader="none"/>
        </w:tabs>
        <w:spacing w:line="240" w:lineRule="auto" w:before="0" w:after="0"/>
        <w:ind w:left="142" w:right="175" w:firstLine="0"/>
        <w:jc w:val="both"/>
        <w:rPr>
          <w:sz w:val="20"/>
        </w:rPr>
      </w:pPr>
      <w:r>
        <w:rPr>
          <w:sz w:val="20"/>
        </w:rPr>
        <w:t>Cuando se decrete la disolución de la sociedad respectiva, los responsables procederán de conformidad con la Ley General de Sociedades Mercantiles en materia de disolución y liquidación de las sociedades, o en su caso, conforme al Código Civil del Estado y las demás disposiciones aplicables.</w:t>
      </w:r>
    </w:p>
    <w:p>
      <w:pPr>
        <w:pStyle w:val="BodyText"/>
        <w:spacing w:before="9"/>
        <w:rPr>
          <w:sz w:val="19"/>
        </w:rPr>
      </w:pPr>
    </w:p>
    <w:p>
      <w:pPr>
        <w:pStyle w:val="BodyText"/>
        <w:ind w:left="142" w:right="180"/>
        <w:jc w:val="both"/>
      </w:pPr>
      <w:r>
        <w:rPr>
          <w:b/>
        </w:rPr>
        <w:t>ARTÍCULO 229. </w:t>
      </w:r>
      <w:r>
        <w:rPr/>
        <w:t>Cuando haya causado ejecutoria una sentencia en la que se determine que no existe una falta administrativa grave o faltas de particulares, el Tribunal, sin que sea necesario que medie petición de parte y sin demora alguna, girará oficio por el que comunicará la sentencia respectiva así como los puntos resolutivos de esta para su cumplimiento. En los casos en que haya decretado</w:t>
      </w:r>
      <w:r>
        <w:rPr>
          <w:spacing w:val="-8"/>
        </w:rPr>
        <w:t> </w:t>
      </w:r>
      <w:r>
        <w:rPr/>
        <w:t>la</w:t>
      </w:r>
      <w:r>
        <w:rPr>
          <w:spacing w:val="-8"/>
        </w:rPr>
        <w:t> </w:t>
      </w:r>
      <w:r>
        <w:rPr/>
        <w:t>suspensión</w:t>
      </w:r>
      <w:r>
        <w:rPr>
          <w:spacing w:val="-7"/>
        </w:rPr>
        <w:t> </w:t>
      </w:r>
      <w:r>
        <w:rPr/>
        <w:t>del</w:t>
      </w:r>
      <w:r>
        <w:rPr>
          <w:spacing w:val="-9"/>
        </w:rPr>
        <w:t> </w:t>
      </w:r>
      <w:r>
        <w:rPr/>
        <w:t>servidor</w:t>
      </w:r>
      <w:r>
        <w:rPr>
          <w:spacing w:val="-7"/>
        </w:rPr>
        <w:t> </w:t>
      </w:r>
      <w:r>
        <w:rPr/>
        <w:t>público</w:t>
      </w:r>
      <w:r>
        <w:rPr>
          <w:spacing w:val="-7"/>
        </w:rPr>
        <w:t> </w:t>
      </w:r>
      <w:r>
        <w:rPr/>
        <w:t>en</w:t>
      </w:r>
      <w:r>
        <w:rPr>
          <w:spacing w:val="-8"/>
        </w:rPr>
        <w:t> </w:t>
      </w:r>
      <w:r>
        <w:rPr/>
        <w:t>su</w:t>
      </w:r>
      <w:r>
        <w:rPr>
          <w:spacing w:val="-8"/>
        </w:rPr>
        <w:t> </w:t>
      </w:r>
      <w:r>
        <w:rPr/>
        <w:t>empleo,</w:t>
      </w:r>
      <w:r>
        <w:rPr>
          <w:spacing w:val="-7"/>
        </w:rPr>
        <w:t> </w:t>
      </w:r>
      <w:r>
        <w:rPr/>
        <w:t>cargo</w:t>
      </w:r>
      <w:r>
        <w:rPr>
          <w:spacing w:val="-8"/>
        </w:rPr>
        <w:t> </w:t>
      </w:r>
      <w:r>
        <w:rPr/>
        <w:t>o</w:t>
      </w:r>
      <w:r>
        <w:rPr>
          <w:spacing w:val="-8"/>
        </w:rPr>
        <w:t> </w:t>
      </w:r>
      <w:r>
        <w:rPr/>
        <w:t>comisión,</w:t>
      </w:r>
      <w:r>
        <w:rPr>
          <w:spacing w:val="-7"/>
        </w:rPr>
        <w:t> </w:t>
      </w:r>
      <w:r>
        <w:rPr/>
        <w:t>ordenará</w:t>
      </w:r>
      <w:r>
        <w:rPr>
          <w:spacing w:val="-7"/>
        </w:rPr>
        <w:t> </w:t>
      </w:r>
      <w:r>
        <w:rPr/>
        <w:t>la</w:t>
      </w:r>
      <w:r>
        <w:rPr>
          <w:spacing w:val="-8"/>
        </w:rPr>
        <w:t> </w:t>
      </w:r>
      <w:r>
        <w:rPr/>
        <w:t>restitución inmediata del</w:t>
      </w:r>
      <w:r>
        <w:rPr>
          <w:spacing w:val="-2"/>
        </w:rPr>
        <w:t> </w:t>
      </w:r>
      <w:r>
        <w:rPr/>
        <w:t>mismo.</w:t>
      </w:r>
    </w:p>
    <w:p>
      <w:pPr>
        <w:pStyle w:val="BodyText"/>
        <w:spacing w:before="1"/>
      </w:pPr>
    </w:p>
    <w:p>
      <w:pPr>
        <w:pStyle w:val="BodyText"/>
        <w:ind w:left="142" w:right="182"/>
        <w:jc w:val="both"/>
      </w:pPr>
      <w:r>
        <w:rPr>
          <w:b/>
        </w:rPr>
        <w:t>ARTÍCULO 230. </w:t>
      </w:r>
      <w:r>
        <w:rPr/>
        <w:t>El incumplimiento de las medidas cautelares previstas en el artículo 126 de la presente Ley por parte del jefe inmediato, del titular del ente público correspondiente o de cualquier otra</w:t>
      </w:r>
      <w:r>
        <w:rPr>
          <w:spacing w:val="-16"/>
        </w:rPr>
        <w:t> </w:t>
      </w:r>
      <w:r>
        <w:rPr/>
        <w:t>autoridad</w:t>
      </w:r>
      <w:r>
        <w:rPr>
          <w:spacing w:val="-13"/>
        </w:rPr>
        <w:t> </w:t>
      </w:r>
      <w:r>
        <w:rPr/>
        <w:t>obligada</w:t>
      </w:r>
      <w:r>
        <w:rPr>
          <w:spacing w:val="-13"/>
        </w:rPr>
        <w:t> </w:t>
      </w:r>
      <w:r>
        <w:rPr/>
        <w:t>a</w:t>
      </w:r>
      <w:r>
        <w:rPr>
          <w:spacing w:val="-16"/>
        </w:rPr>
        <w:t> </w:t>
      </w:r>
      <w:r>
        <w:rPr/>
        <w:t>cumplir</w:t>
      </w:r>
      <w:r>
        <w:rPr>
          <w:spacing w:val="-14"/>
        </w:rPr>
        <w:t> </w:t>
      </w:r>
      <w:r>
        <w:rPr/>
        <w:t>con</w:t>
      </w:r>
      <w:r>
        <w:rPr>
          <w:spacing w:val="-16"/>
        </w:rPr>
        <w:t> </w:t>
      </w:r>
      <w:r>
        <w:rPr/>
        <w:t>dicha</w:t>
      </w:r>
      <w:r>
        <w:rPr>
          <w:spacing w:val="-14"/>
        </w:rPr>
        <w:t> </w:t>
      </w:r>
      <w:r>
        <w:rPr/>
        <w:t>disposición,</w:t>
      </w:r>
      <w:r>
        <w:rPr>
          <w:spacing w:val="-13"/>
        </w:rPr>
        <w:t> </w:t>
      </w:r>
      <w:r>
        <w:rPr/>
        <w:t>será</w:t>
      </w:r>
      <w:r>
        <w:rPr>
          <w:spacing w:val="-15"/>
        </w:rPr>
        <w:t> </w:t>
      </w:r>
      <w:r>
        <w:rPr/>
        <w:t>causa</w:t>
      </w:r>
      <w:r>
        <w:rPr>
          <w:spacing w:val="-15"/>
        </w:rPr>
        <w:t> </w:t>
      </w:r>
      <w:r>
        <w:rPr/>
        <w:t>de</w:t>
      </w:r>
      <w:r>
        <w:rPr>
          <w:spacing w:val="-14"/>
        </w:rPr>
        <w:t> </w:t>
      </w:r>
      <w:r>
        <w:rPr/>
        <w:t>responsabilidad</w:t>
      </w:r>
      <w:r>
        <w:rPr>
          <w:spacing w:val="-16"/>
        </w:rPr>
        <w:t> </w:t>
      </w:r>
      <w:r>
        <w:rPr/>
        <w:t>administrativa en los términos de la</w:t>
      </w:r>
      <w:r>
        <w:rPr>
          <w:spacing w:val="-2"/>
        </w:rPr>
        <w:t> </w:t>
      </w:r>
      <w:r>
        <w:rPr/>
        <w:t>Ley.</w:t>
      </w:r>
    </w:p>
    <w:p>
      <w:pPr>
        <w:pStyle w:val="BodyText"/>
        <w:spacing w:before="2"/>
      </w:pPr>
    </w:p>
    <w:p>
      <w:pPr>
        <w:pStyle w:val="BodyText"/>
        <w:ind w:left="142" w:right="187"/>
        <w:jc w:val="both"/>
      </w:pPr>
      <w:r>
        <w:rPr/>
        <w:t>Mientras no se dicte sentencia definitiva el Magistrado que hubiere conocido del incidente, podrá modificar o revocar la resolución que haya decretado o negado las medidas cautelares, cuando ocurra un hecho</w:t>
      </w:r>
    </w:p>
    <w:p>
      <w:pPr>
        <w:pStyle w:val="BodyText"/>
        <w:rPr>
          <w:sz w:val="22"/>
        </w:rPr>
      </w:pPr>
    </w:p>
    <w:p>
      <w:pPr>
        <w:pStyle w:val="BodyText"/>
        <w:spacing w:before="9"/>
        <w:rPr>
          <w:sz w:val="17"/>
        </w:rPr>
      </w:pPr>
    </w:p>
    <w:p>
      <w:pPr>
        <w:pStyle w:val="Heading1"/>
        <w:ind w:left="248"/>
      </w:pPr>
      <w:r>
        <w:rPr/>
        <w:t>TRANSITORIOS</w:t>
      </w:r>
    </w:p>
    <w:p>
      <w:pPr>
        <w:pStyle w:val="BodyText"/>
        <w:spacing w:before="1"/>
        <w:rPr>
          <w:b/>
        </w:rPr>
      </w:pPr>
    </w:p>
    <w:p>
      <w:pPr>
        <w:pStyle w:val="BodyText"/>
        <w:ind w:left="142" w:right="179"/>
        <w:jc w:val="both"/>
      </w:pPr>
      <w:r>
        <w:rPr>
          <w:b/>
        </w:rPr>
        <w:t>PRIMERO</w:t>
      </w:r>
      <w:r>
        <w:rPr/>
        <w:t>. La Ley de Responsabilidades Administrativas para el Estado y Municipios de San Luis Potosí entrará en vigor el diecinueve de julio de dos mil diecisiete, previa su publicación en el Periódico Oficial del Estado “Plan de San Luis”.</w:t>
      </w:r>
    </w:p>
    <w:p>
      <w:pPr>
        <w:spacing w:after="0"/>
        <w:jc w:val="both"/>
        <w:sectPr>
          <w:pgSz w:w="12240" w:h="15840"/>
          <w:pgMar w:top="1340" w:bottom="280" w:left="1560" w:right="1520"/>
        </w:sectPr>
      </w:pPr>
    </w:p>
    <w:p>
      <w:pPr>
        <w:pStyle w:val="BodyText"/>
        <w:spacing w:before="71"/>
        <w:ind w:left="142" w:right="175"/>
        <w:jc w:val="both"/>
      </w:pPr>
      <w:r>
        <w:rPr>
          <w:b/>
        </w:rPr>
        <w:t>SEGUNDO</w:t>
      </w:r>
      <w:r>
        <w:rPr/>
        <w:t>. A la entrada en vigor de Ley de Responsabilidades Administrativas para el Estado y Municipios de San Luis Potosí, se abroga la Ley de Responsabilidades de los Servidores Públicos del Estado y Municipios de San Luis Potosí, publicada en el Periódico Oficial del Estado el catorce de</w:t>
      </w:r>
      <w:r>
        <w:rPr>
          <w:spacing w:val="-13"/>
        </w:rPr>
        <w:t> </w:t>
      </w:r>
      <w:r>
        <w:rPr/>
        <w:t>agosto</w:t>
      </w:r>
      <w:r>
        <w:rPr>
          <w:spacing w:val="-13"/>
        </w:rPr>
        <w:t> </w:t>
      </w:r>
      <w:r>
        <w:rPr/>
        <w:t>del</w:t>
      </w:r>
      <w:r>
        <w:rPr>
          <w:spacing w:val="-13"/>
        </w:rPr>
        <w:t> </w:t>
      </w:r>
      <w:r>
        <w:rPr/>
        <w:t>año</w:t>
      </w:r>
      <w:r>
        <w:rPr>
          <w:spacing w:val="-13"/>
        </w:rPr>
        <w:t> </w:t>
      </w:r>
      <w:r>
        <w:rPr/>
        <w:t>dos</w:t>
      </w:r>
      <w:r>
        <w:rPr>
          <w:spacing w:val="-10"/>
        </w:rPr>
        <w:t> </w:t>
      </w:r>
      <w:r>
        <w:rPr/>
        <w:t>mil</w:t>
      </w:r>
      <w:r>
        <w:rPr>
          <w:spacing w:val="-13"/>
        </w:rPr>
        <w:t> </w:t>
      </w:r>
      <w:r>
        <w:rPr/>
        <w:t>tres,</w:t>
      </w:r>
      <w:r>
        <w:rPr>
          <w:spacing w:val="-13"/>
        </w:rPr>
        <w:t> </w:t>
      </w:r>
      <w:r>
        <w:rPr/>
        <w:t>la</w:t>
      </w:r>
      <w:r>
        <w:rPr>
          <w:spacing w:val="-13"/>
        </w:rPr>
        <w:t> </w:t>
      </w:r>
      <w:r>
        <w:rPr/>
        <w:t>cual</w:t>
      </w:r>
      <w:r>
        <w:rPr>
          <w:spacing w:val="-13"/>
        </w:rPr>
        <w:t> </w:t>
      </w:r>
      <w:r>
        <w:rPr/>
        <w:t>sólo</w:t>
      </w:r>
      <w:r>
        <w:rPr>
          <w:spacing w:val="-12"/>
        </w:rPr>
        <w:t> </w:t>
      </w:r>
      <w:r>
        <w:rPr/>
        <w:t>continuará</w:t>
      </w:r>
      <w:r>
        <w:rPr>
          <w:spacing w:val="-13"/>
        </w:rPr>
        <w:t> </w:t>
      </w:r>
      <w:r>
        <w:rPr/>
        <w:t>aplicándose</w:t>
      </w:r>
      <w:r>
        <w:rPr>
          <w:spacing w:val="-10"/>
        </w:rPr>
        <w:t> </w:t>
      </w:r>
      <w:r>
        <w:rPr/>
        <w:t>para</w:t>
      </w:r>
      <w:r>
        <w:rPr>
          <w:spacing w:val="-13"/>
        </w:rPr>
        <w:t> </w:t>
      </w:r>
      <w:r>
        <w:rPr/>
        <w:t>concluir</w:t>
      </w:r>
      <w:r>
        <w:rPr>
          <w:spacing w:val="-12"/>
        </w:rPr>
        <w:t> </w:t>
      </w:r>
      <w:r>
        <w:rPr/>
        <w:t>de</w:t>
      </w:r>
      <w:r>
        <w:rPr>
          <w:spacing w:val="-12"/>
        </w:rPr>
        <w:t> </w:t>
      </w:r>
      <w:r>
        <w:rPr/>
        <w:t>manera</w:t>
      </w:r>
      <w:r>
        <w:rPr>
          <w:spacing w:val="-12"/>
        </w:rPr>
        <w:t> </w:t>
      </w:r>
      <w:r>
        <w:rPr/>
        <w:t>definitiva, los procedimientos que se hayan iniciado durante su</w:t>
      </w:r>
      <w:r>
        <w:rPr>
          <w:spacing w:val="-3"/>
        </w:rPr>
        <w:t> </w:t>
      </w:r>
      <w:r>
        <w:rPr/>
        <w:t>vigencia.</w:t>
      </w:r>
    </w:p>
    <w:p>
      <w:pPr>
        <w:pStyle w:val="BodyText"/>
      </w:pPr>
    </w:p>
    <w:p>
      <w:pPr>
        <w:pStyle w:val="BodyText"/>
        <w:ind w:left="142" w:right="179"/>
        <w:jc w:val="both"/>
      </w:pPr>
      <w:r>
        <w:rPr>
          <w:b/>
        </w:rPr>
        <w:t>TERCERO. </w:t>
      </w:r>
      <w:r>
        <w:rPr/>
        <w:t>El cumplimiento de las obligaciones previstas en la Ley de Responsabilidades Administrativas para el Estado y Municipios de San Luis Potosí, una vez que ésta entre en vigor, serán</w:t>
      </w:r>
      <w:r>
        <w:rPr>
          <w:spacing w:val="-13"/>
        </w:rPr>
        <w:t> </w:t>
      </w:r>
      <w:r>
        <w:rPr/>
        <w:t>exigibles,</w:t>
      </w:r>
      <w:r>
        <w:rPr>
          <w:spacing w:val="-13"/>
        </w:rPr>
        <w:t> </w:t>
      </w:r>
      <w:r>
        <w:rPr/>
        <w:t>en</w:t>
      </w:r>
      <w:r>
        <w:rPr>
          <w:spacing w:val="-10"/>
        </w:rPr>
        <w:t> </w:t>
      </w:r>
      <w:r>
        <w:rPr/>
        <w:t>lo</w:t>
      </w:r>
      <w:r>
        <w:rPr>
          <w:spacing w:val="-10"/>
        </w:rPr>
        <w:t> </w:t>
      </w:r>
      <w:r>
        <w:rPr/>
        <w:t>que</w:t>
      </w:r>
      <w:r>
        <w:rPr>
          <w:spacing w:val="-10"/>
        </w:rPr>
        <w:t> </w:t>
      </w:r>
      <w:r>
        <w:rPr/>
        <w:t>resulte</w:t>
      </w:r>
      <w:r>
        <w:rPr>
          <w:spacing w:val="-11"/>
        </w:rPr>
        <w:t> </w:t>
      </w:r>
      <w:r>
        <w:rPr/>
        <w:t>aplicable,</w:t>
      </w:r>
      <w:r>
        <w:rPr>
          <w:spacing w:val="-11"/>
        </w:rPr>
        <w:t> </w:t>
      </w:r>
      <w:r>
        <w:rPr/>
        <w:t>hasta</w:t>
      </w:r>
      <w:r>
        <w:rPr>
          <w:spacing w:val="-10"/>
        </w:rPr>
        <w:t> </w:t>
      </w:r>
      <w:r>
        <w:rPr/>
        <w:t>en</w:t>
      </w:r>
      <w:r>
        <w:rPr>
          <w:spacing w:val="-11"/>
        </w:rPr>
        <w:t> </w:t>
      </w:r>
      <w:r>
        <w:rPr/>
        <w:t>tanto</w:t>
      </w:r>
      <w:r>
        <w:rPr>
          <w:spacing w:val="-10"/>
        </w:rPr>
        <w:t> </w:t>
      </w:r>
      <w:r>
        <w:rPr/>
        <w:t>el</w:t>
      </w:r>
      <w:r>
        <w:rPr>
          <w:spacing w:val="-12"/>
        </w:rPr>
        <w:t> </w:t>
      </w:r>
      <w:r>
        <w:rPr/>
        <w:t>Comité</w:t>
      </w:r>
      <w:r>
        <w:rPr>
          <w:spacing w:val="-13"/>
        </w:rPr>
        <w:t> </w:t>
      </w:r>
      <w:r>
        <w:rPr/>
        <w:t>Coordinador</w:t>
      </w:r>
      <w:r>
        <w:rPr>
          <w:spacing w:val="-8"/>
        </w:rPr>
        <w:t> </w:t>
      </w:r>
      <w:r>
        <w:rPr/>
        <w:t>del</w:t>
      </w:r>
      <w:r>
        <w:rPr>
          <w:spacing w:val="-11"/>
        </w:rPr>
        <w:t> </w:t>
      </w:r>
      <w:r>
        <w:rPr/>
        <w:t>Sistema</w:t>
      </w:r>
      <w:r>
        <w:rPr>
          <w:spacing w:val="-12"/>
        </w:rPr>
        <w:t> </w:t>
      </w:r>
      <w:r>
        <w:rPr/>
        <w:t>Estatal Anticorrupción, de conformidad con la ley de la materia, emita los lineamientos, criterios y demás resoluciones conducentes de su</w:t>
      </w:r>
      <w:r>
        <w:rPr>
          <w:spacing w:val="-1"/>
        </w:rPr>
        <w:t> </w:t>
      </w:r>
      <w:r>
        <w:rPr/>
        <w:t>competencia.</w:t>
      </w:r>
    </w:p>
    <w:p>
      <w:pPr>
        <w:pStyle w:val="BodyText"/>
      </w:pPr>
    </w:p>
    <w:p>
      <w:pPr>
        <w:pStyle w:val="BodyText"/>
        <w:spacing w:line="242" w:lineRule="auto"/>
        <w:ind w:left="142" w:right="185"/>
        <w:jc w:val="both"/>
      </w:pPr>
      <w:r>
        <w:rPr>
          <w:b/>
        </w:rPr>
        <w:t>CUARTO</w:t>
      </w:r>
      <w:r>
        <w:rPr/>
        <w:t>. Los procedimientos administrativos iniciados por las autoridades estatales y municipales con anterioridad a la entrada en vigor de la presente Ley, serán concluidos conforme a las disposiciones aplicables vigentes a su inicio.</w:t>
      </w:r>
    </w:p>
    <w:p>
      <w:pPr>
        <w:pStyle w:val="BodyText"/>
        <w:spacing w:before="7"/>
        <w:rPr>
          <w:sz w:val="19"/>
        </w:rPr>
      </w:pPr>
    </w:p>
    <w:p>
      <w:pPr>
        <w:pStyle w:val="BodyText"/>
        <w:ind w:left="142" w:right="180"/>
        <w:jc w:val="both"/>
      </w:pPr>
      <w:r>
        <w:rPr>
          <w:b/>
        </w:rPr>
        <w:t>QUINTO. </w:t>
      </w:r>
      <w:r>
        <w:rPr/>
        <w:t>Una vez en vigor la presente Ley y hasta en tanto el Comité Coordinador del Sistema Estatal</w:t>
      </w:r>
      <w:r>
        <w:rPr>
          <w:spacing w:val="-12"/>
        </w:rPr>
        <w:t> </w:t>
      </w:r>
      <w:r>
        <w:rPr/>
        <w:t>Anticorrupción</w:t>
      </w:r>
      <w:r>
        <w:rPr>
          <w:spacing w:val="-11"/>
        </w:rPr>
        <w:t> </w:t>
      </w:r>
      <w:r>
        <w:rPr/>
        <w:t>determina</w:t>
      </w:r>
      <w:r>
        <w:rPr>
          <w:spacing w:val="-11"/>
        </w:rPr>
        <w:t> </w:t>
      </w:r>
      <w:r>
        <w:rPr/>
        <w:t>los</w:t>
      </w:r>
      <w:r>
        <w:rPr>
          <w:spacing w:val="-9"/>
        </w:rPr>
        <w:t> </w:t>
      </w:r>
      <w:r>
        <w:rPr/>
        <w:t>formatos</w:t>
      </w:r>
      <w:r>
        <w:rPr>
          <w:spacing w:val="-9"/>
        </w:rPr>
        <w:t> </w:t>
      </w:r>
      <w:r>
        <w:rPr/>
        <w:t>para</w:t>
      </w:r>
      <w:r>
        <w:rPr>
          <w:spacing w:val="-10"/>
        </w:rPr>
        <w:t> </w:t>
      </w:r>
      <w:r>
        <w:rPr/>
        <w:t>la</w:t>
      </w:r>
      <w:r>
        <w:rPr>
          <w:spacing w:val="-10"/>
        </w:rPr>
        <w:t> </w:t>
      </w:r>
      <w:r>
        <w:rPr/>
        <w:t>presentación</w:t>
      </w:r>
      <w:r>
        <w:rPr>
          <w:spacing w:val="-12"/>
        </w:rPr>
        <w:t> </w:t>
      </w:r>
      <w:r>
        <w:rPr/>
        <w:t>de</w:t>
      </w:r>
      <w:r>
        <w:rPr>
          <w:spacing w:val="-10"/>
        </w:rPr>
        <w:t> </w:t>
      </w:r>
      <w:r>
        <w:rPr/>
        <w:t>las</w:t>
      </w:r>
      <w:r>
        <w:rPr>
          <w:spacing w:val="-9"/>
        </w:rPr>
        <w:t> </w:t>
      </w:r>
      <w:r>
        <w:rPr/>
        <w:t>declaraciones:</w:t>
      </w:r>
      <w:r>
        <w:rPr>
          <w:spacing w:val="-10"/>
        </w:rPr>
        <w:t> </w:t>
      </w:r>
      <w:r>
        <w:rPr/>
        <w:t>patrimonial; y de intereses, los servidores públicos de todos los órdenes de gobierno presentarán sus declaraciones en los formatos que, a la entrada en vigor de la referida Ley, se utilicen en el ámbito estatal.</w:t>
      </w:r>
    </w:p>
    <w:p>
      <w:pPr>
        <w:pStyle w:val="BodyText"/>
      </w:pPr>
    </w:p>
    <w:p>
      <w:pPr>
        <w:pStyle w:val="BodyText"/>
        <w:ind w:left="142" w:right="180"/>
        <w:jc w:val="both"/>
      </w:pPr>
      <w:r>
        <w:rPr>
          <w:b/>
        </w:rPr>
        <w:t>SEXTO. </w:t>
      </w:r>
      <w:r>
        <w:rPr/>
        <w:t>Los servidores públicos que deban rendir declaración patrimonial, de intereses y, en su caso, fiscal, en términos de esta Ley, y que antes de la entrada en vigor de la misma no la hubieren presentado</w:t>
      </w:r>
      <w:r>
        <w:rPr>
          <w:spacing w:val="-3"/>
        </w:rPr>
        <w:t> </w:t>
      </w:r>
      <w:r>
        <w:rPr/>
        <w:t>en</w:t>
      </w:r>
      <w:r>
        <w:rPr>
          <w:spacing w:val="-3"/>
        </w:rPr>
        <w:t> </w:t>
      </w:r>
      <w:r>
        <w:rPr/>
        <w:t>virtud</w:t>
      </w:r>
      <w:r>
        <w:rPr>
          <w:spacing w:val="-3"/>
        </w:rPr>
        <w:t> </w:t>
      </w:r>
      <w:r>
        <w:rPr/>
        <w:t>de</w:t>
      </w:r>
      <w:r>
        <w:rPr>
          <w:spacing w:val="-3"/>
        </w:rPr>
        <w:t> </w:t>
      </w:r>
      <w:r>
        <w:rPr/>
        <w:t>que</w:t>
      </w:r>
      <w:r>
        <w:rPr>
          <w:spacing w:val="-3"/>
        </w:rPr>
        <w:t> </w:t>
      </w:r>
      <w:r>
        <w:rPr/>
        <w:t>no</w:t>
      </w:r>
      <w:r>
        <w:rPr>
          <w:spacing w:val="-3"/>
        </w:rPr>
        <w:t> </w:t>
      </w:r>
      <w:r>
        <w:rPr/>
        <w:t>estaban</w:t>
      </w:r>
      <w:r>
        <w:rPr>
          <w:spacing w:val="-2"/>
        </w:rPr>
        <w:t> </w:t>
      </w:r>
      <w:r>
        <w:rPr/>
        <w:t>obligados</w:t>
      </w:r>
      <w:r>
        <w:rPr>
          <w:spacing w:val="-2"/>
        </w:rPr>
        <w:t> </w:t>
      </w:r>
      <w:r>
        <w:rPr/>
        <w:t>a</w:t>
      </w:r>
      <w:r>
        <w:rPr>
          <w:spacing w:val="-3"/>
        </w:rPr>
        <w:t> </w:t>
      </w:r>
      <w:r>
        <w:rPr/>
        <w:t>ello,</w:t>
      </w:r>
      <w:r>
        <w:rPr>
          <w:spacing w:val="-3"/>
        </w:rPr>
        <w:t> </w:t>
      </w:r>
      <w:r>
        <w:rPr/>
        <w:t>con</w:t>
      </w:r>
      <w:r>
        <w:rPr>
          <w:spacing w:val="-1"/>
        </w:rPr>
        <w:t> </w:t>
      </w:r>
      <w:r>
        <w:rPr/>
        <w:t>independencia</w:t>
      </w:r>
      <w:r>
        <w:rPr>
          <w:spacing w:val="-3"/>
        </w:rPr>
        <w:t> </w:t>
      </w:r>
      <w:r>
        <w:rPr/>
        <w:t>de</w:t>
      </w:r>
      <w:r>
        <w:rPr>
          <w:spacing w:val="-3"/>
        </w:rPr>
        <w:t> </w:t>
      </w:r>
      <w:r>
        <w:rPr/>
        <w:t>su</w:t>
      </w:r>
      <w:r>
        <w:rPr>
          <w:spacing w:val="-2"/>
        </w:rPr>
        <w:t> </w:t>
      </w:r>
      <w:r>
        <w:rPr/>
        <w:t>antigüedad</w:t>
      </w:r>
      <w:r>
        <w:rPr>
          <w:spacing w:val="-3"/>
        </w:rPr>
        <w:t> </w:t>
      </w:r>
      <w:r>
        <w:rPr/>
        <w:t>en</w:t>
      </w:r>
      <w:r>
        <w:rPr>
          <w:spacing w:val="-3"/>
        </w:rPr>
        <w:t> </w:t>
      </w:r>
      <w:r>
        <w:rPr/>
        <w:t>el empleo, cargo o comisión que desempeña, deberán presentar su declaración inicial en términos de lo dispuesto en el artículo 33 fracción I inciso a) de este Ordenamiento, corriendo el término de los sesenta días a partir del inicio de vigencia del presente</w:t>
      </w:r>
      <w:r>
        <w:rPr>
          <w:spacing w:val="-3"/>
        </w:rPr>
        <w:t> </w:t>
      </w:r>
      <w:r>
        <w:rPr/>
        <w:t>Decreto.</w:t>
      </w:r>
    </w:p>
    <w:p>
      <w:pPr>
        <w:pStyle w:val="BodyText"/>
        <w:spacing w:before="10"/>
        <w:rPr>
          <w:sz w:val="19"/>
        </w:rPr>
      </w:pPr>
    </w:p>
    <w:p>
      <w:pPr>
        <w:pStyle w:val="BodyText"/>
        <w:spacing w:line="242" w:lineRule="auto"/>
        <w:ind w:left="142" w:right="178"/>
        <w:jc w:val="both"/>
      </w:pPr>
      <w:r>
        <w:rPr>
          <w:b/>
        </w:rPr>
        <w:t>SÉPTIMO. </w:t>
      </w:r>
      <w:r>
        <w:rPr/>
        <w:t>Las referencias contenidas en esta Ley respecto de la Fiscalía General del Estado, se entenderán</w:t>
      </w:r>
      <w:r>
        <w:rPr>
          <w:spacing w:val="-8"/>
        </w:rPr>
        <w:t> </w:t>
      </w:r>
      <w:r>
        <w:rPr/>
        <w:t>hechas</w:t>
      </w:r>
      <w:r>
        <w:rPr>
          <w:spacing w:val="-6"/>
        </w:rPr>
        <w:t> </w:t>
      </w:r>
      <w:r>
        <w:rPr/>
        <w:t>a</w:t>
      </w:r>
      <w:r>
        <w:rPr>
          <w:spacing w:val="-7"/>
        </w:rPr>
        <w:t> </w:t>
      </w:r>
      <w:r>
        <w:rPr/>
        <w:t>la</w:t>
      </w:r>
      <w:r>
        <w:rPr>
          <w:spacing w:val="-7"/>
        </w:rPr>
        <w:t> </w:t>
      </w:r>
      <w:r>
        <w:rPr/>
        <w:t>Procuraduría</w:t>
      </w:r>
      <w:r>
        <w:rPr>
          <w:spacing w:val="-8"/>
        </w:rPr>
        <w:t> </w:t>
      </w:r>
      <w:r>
        <w:rPr/>
        <w:t>General</w:t>
      </w:r>
      <w:r>
        <w:rPr>
          <w:spacing w:val="-8"/>
        </w:rPr>
        <w:t> </w:t>
      </w:r>
      <w:r>
        <w:rPr/>
        <w:t>de</w:t>
      </w:r>
      <w:r>
        <w:rPr>
          <w:spacing w:val="-7"/>
        </w:rPr>
        <w:t> </w:t>
      </w:r>
      <w:r>
        <w:rPr/>
        <w:t>Justicia</w:t>
      </w:r>
      <w:r>
        <w:rPr>
          <w:spacing w:val="-7"/>
        </w:rPr>
        <w:t> </w:t>
      </w:r>
      <w:r>
        <w:rPr/>
        <w:t>del</w:t>
      </w:r>
      <w:r>
        <w:rPr>
          <w:spacing w:val="-6"/>
        </w:rPr>
        <w:t> </w:t>
      </w:r>
      <w:r>
        <w:rPr/>
        <w:t>Estado,</w:t>
      </w:r>
      <w:r>
        <w:rPr>
          <w:spacing w:val="-8"/>
        </w:rPr>
        <w:t> </w:t>
      </w:r>
      <w:r>
        <w:rPr/>
        <w:t>en</w:t>
      </w:r>
      <w:r>
        <w:rPr>
          <w:spacing w:val="-7"/>
        </w:rPr>
        <w:t> </w:t>
      </w:r>
      <w:r>
        <w:rPr/>
        <w:t>tanto</w:t>
      </w:r>
      <w:r>
        <w:rPr>
          <w:spacing w:val="-7"/>
        </w:rPr>
        <w:t> </w:t>
      </w:r>
      <w:r>
        <w:rPr/>
        <w:t>se</w:t>
      </w:r>
      <w:r>
        <w:rPr>
          <w:spacing w:val="-7"/>
        </w:rPr>
        <w:t> </w:t>
      </w:r>
      <w:r>
        <w:rPr/>
        <w:t>emite</w:t>
      </w:r>
      <w:r>
        <w:rPr>
          <w:spacing w:val="-7"/>
        </w:rPr>
        <w:t> </w:t>
      </w:r>
      <w:r>
        <w:rPr/>
        <w:t>la</w:t>
      </w:r>
      <w:r>
        <w:rPr>
          <w:spacing w:val="-8"/>
        </w:rPr>
        <w:t> </w:t>
      </w:r>
      <w:r>
        <w:rPr/>
        <w:t>legislación correspondiente.</w:t>
      </w:r>
    </w:p>
    <w:p>
      <w:pPr>
        <w:pStyle w:val="BodyText"/>
        <w:spacing w:before="9"/>
        <w:rPr>
          <w:sz w:val="19"/>
        </w:rPr>
      </w:pPr>
    </w:p>
    <w:p>
      <w:pPr>
        <w:pStyle w:val="BodyText"/>
        <w:ind w:left="142"/>
        <w:jc w:val="both"/>
      </w:pPr>
      <w:r>
        <w:rPr/>
        <w:t>Lo tendrá entendido el Ejecutivo del Estado, lo hará publicar, circular y obedecer.</w:t>
      </w:r>
    </w:p>
    <w:p>
      <w:pPr>
        <w:pStyle w:val="BodyText"/>
        <w:spacing w:before="7"/>
        <w:rPr>
          <w:sz w:val="19"/>
        </w:rPr>
      </w:pPr>
    </w:p>
    <w:p>
      <w:pPr>
        <w:pStyle w:val="BodyText"/>
        <w:spacing w:line="242" w:lineRule="auto"/>
        <w:ind w:left="142" w:right="183"/>
        <w:jc w:val="both"/>
      </w:pPr>
      <w:r>
        <w:rPr>
          <w:b/>
        </w:rPr>
        <w:t>D A D O </w:t>
      </w:r>
      <w:r>
        <w:rPr/>
        <w:t>en el salón de sesiones “Ponciano Arriaga Leija” del Honorable Congreso del Estado, el treinta y uno de mayo de dos mil diecisiete.</w:t>
      </w:r>
    </w:p>
    <w:p>
      <w:pPr>
        <w:pStyle w:val="BodyText"/>
        <w:spacing w:before="11"/>
        <w:rPr>
          <w:sz w:val="19"/>
        </w:rPr>
      </w:pPr>
    </w:p>
    <w:p>
      <w:pPr>
        <w:pStyle w:val="BodyText"/>
        <w:ind w:left="142" w:right="184"/>
        <w:jc w:val="both"/>
      </w:pPr>
      <w:r>
        <w:rPr/>
        <w:t>Primer</w:t>
      </w:r>
      <w:r>
        <w:rPr>
          <w:spacing w:val="-7"/>
        </w:rPr>
        <w:t> </w:t>
      </w:r>
      <w:r>
        <w:rPr/>
        <w:t>Vicepresidente,</w:t>
      </w:r>
      <w:r>
        <w:rPr>
          <w:spacing w:val="-4"/>
        </w:rPr>
        <w:t> </w:t>
      </w:r>
      <w:r>
        <w:rPr/>
        <w:t>Legislador</w:t>
      </w:r>
      <w:r>
        <w:rPr>
          <w:spacing w:val="-6"/>
        </w:rPr>
        <w:t> </w:t>
      </w:r>
      <w:r>
        <w:rPr/>
        <w:t>Héctor</w:t>
      </w:r>
      <w:r>
        <w:rPr>
          <w:spacing w:val="-6"/>
        </w:rPr>
        <w:t> </w:t>
      </w:r>
      <w:r>
        <w:rPr/>
        <w:t>Mendizábal</w:t>
      </w:r>
      <w:r>
        <w:rPr>
          <w:spacing w:val="-6"/>
        </w:rPr>
        <w:t> </w:t>
      </w:r>
      <w:r>
        <w:rPr/>
        <w:t>Pérez;</w:t>
      </w:r>
      <w:r>
        <w:rPr>
          <w:spacing w:val="-4"/>
        </w:rPr>
        <w:t> </w:t>
      </w:r>
      <w:r>
        <w:rPr/>
        <w:t>Primera</w:t>
      </w:r>
      <w:r>
        <w:rPr>
          <w:spacing w:val="-6"/>
        </w:rPr>
        <w:t> </w:t>
      </w:r>
      <w:r>
        <w:rPr/>
        <w:t>Secretaria,</w:t>
      </w:r>
      <w:r>
        <w:rPr>
          <w:spacing w:val="-5"/>
        </w:rPr>
        <w:t> </w:t>
      </w:r>
      <w:r>
        <w:rPr/>
        <w:t>Legisladora</w:t>
      </w:r>
      <w:r>
        <w:rPr>
          <w:spacing w:val="-7"/>
        </w:rPr>
        <w:t> </w:t>
      </w:r>
      <w:r>
        <w:rPr/>
        <w:t>Xitlálic Sánchez Servín, Segunda Secretaria, Legisladora María Rebeca Terán Guevara</w:t>
      </w:r>
      <w:r>
        <w:rPr>
          <w:spacing w:val="-9"/>
        </w:rPr>
        <w:t> </w:t>
      </w:r>
      <w:r>
        <w:rPr/>
        <w:t>(Rúbricas).</w:t>
      </w:r>
    </w:p>
    <w:p>
      <w:pPr>
        <w:pStyle w:val="BodyText"/>
        <w:spacing w:before="8"/>
        <w:rPr>
          <w:sz w:val="19"/>
        </w:rPr>
      </w:pPr>
    </w:p>
    <w:p>
      <w:pPr>
        <w:pStyle w:val="BodyText"/>
        <w:spacing w:line="242" w:lineRule="auto"/>
        <w:ind w:left="142" w:right="189"/>
        <w:jc w:val="both"/>
      </w:pPr>
      <w:r>
        <w:rPr>
          <w:b/>
        </w:rPr>
        <w:t>D A D O </w:t>
      </w:r>
      <w:r>
        <w:rPr/>
        <w:t>en el Palacio de Gobierno, sede del Poder Ejecutivo del Estado Libre y Soberano de San Luis Potosí, el día treinta y uno del mes de mayo del año dos mil diecisiete.</w:t>
      </w:r>
    </w:p>
    <w:p>
      <w:pPr>
        <w:pStyle w:val="BodyText"/>
        <w:rPr>
          <w:sz w:val="22"/>
        </w:rPr>
      </w:pPr>
    </w:p>
    <w:p>
      <w:pPr>
        <w:pStyle w:val="BodyText"/>
        <w:spacing w:before="9"/>
        <w:rPr>
          <w:sz w:val="17"/>
        </w:rPr>
      </w:pPr>
    </w:p>
    <w:p>
      <w:pPr>
        <w:pStyle w:val="Heading1"/>
        <w:spacing w:line="477" w:lineRule="auto"/>
        <w:ind w:left="2587" w:right="2633"/>
      </w:pPr>
      <w:r>
        <w:rPr/>
        <w:t>El Gobernador Constitucional del Estado Juan Manuel Carreras López</w:t>
      </w:r>
    </w:p>
    <w:p>
      <w:pPr>
        <w:pStyle w:val="BodyText"/>
        <w:spacing w:before="4"/>
        <w:rPr>
          <w:b/>
        </w:rPr>
      </w:pPr>
    </w:p>
    <w:p>
      <w:pPr>
        <w:spacing w:line="477" w:lineRule="auto" w:before="0"/>
        <w:ind w:left="2587" w:right="2629" w:firstLine="0"/>
        <w:jc w:val="center"/>
        <w:rPr>
          <w:b/>
          <w:sz w:val="20"/>
        </w:rPr>
      </w:pPr>
      <w:r>
        <w:rPr>
          <w:b/>
          <w:sz w:val="20"/>
        </w:rPr>
        <w:t>El Secretario General de Gobierno Alejandro Leal Tovías</w:t>
      </w:r>
    </w:p>
    <w:p>
      <w:pPr>
        <w:spacing w:after="0" w:line="477" w:lineRule="auto"/>
        <w:jc w:val="center"/>
        <w:rPr>
          <w:sz w:val="20"/>
        </w:rPr>
        <w:sectPr>
          <w:pgSz w:w="12240" w:h="15840"/>
          <w:pgMar w:top="1340" w:bottom="280" w:left="1560" w:right="1520"/>
        </w:sectPr>
      </w:pPr>
    </w:p>
    <w:p>
      <w:pPr>
        <w:spacing w:before="71"/>
        <w:ind w:left="142" w:right="0" w:firstLine="0"/>
        <w:jc w:val="left"/>
        <w:rPr>
          <w:b/>
          <w:sz w:val="20"/>
        </w:rPr>
      </w:pPr>
      <w:r>
        <w:rPr>
          <w:b/>
          <w:sz w:val="20"/>
        </w:rPr>
        <w:t>N. DE E. A CONTINUACIÓN SE TRANSCRIBEN LOS ARTICULOS TRANSITORIOS DE LOS DECRETOS DE REFORMAS A LA PRESENTE LEY.</w:t>
      </w:r>
    </w:p>
    <w:p>
      <w:pPr>
        <w:pStyle w:val="BodyText"/>
        <w:rPr>
          <w:b/>
          <w:sz w:val="22"/>
        </w:rPr>
      </w:pPr>
    </w:p>
    <w:p>
      <w:pPr>
        <w:pStyle w:val="BodyText"/>
        <w:spacing w:before="146"/>
        <w:ind w:left="3181"/>
      </w:pPr>
      <w:r>
        <w:rPr/>
        <w:t>P.O. 07 DE AGOSTO DE 2020</w:t>
      </w:r>
    </w:p>
    <w:p>
      <w:pPr>
        <w:pStyle w:val="BodyText"/>
        <w:rPr>
          <w:sz w:val="24"/>
        </w:rPr>
      </w:pPr>
    </w:p>
    <w:p>
      <w:pPr>
        <w:pStyle w:val="BodyText"/>
        <w:spacing w:before="1"/>
        <w:ind w:left="142" w:right="122"/>
      </w:pPr>
      <w:r>
        <w:rPr/>
        <w:t>PRIMERO. Este Decreto entrará en vigor al día siguiente de su publicación en el Periódico Oficial del Gobierno del Estado “Plan de San Luis”.</w:t>
      </w:r>
    </w:p>
    <w:p>
      <w:pPr>
        <w:pStyle w:val="BodyText"/>
        <w:spacing w:before="10"/>
        <w:rPr>
          <w:sz w:val="19"/>
        </w:rPr>
      </w:pPr>
    </w:p>
    <w:p>
      <w:pPr>
        <w:pStyle w:val="BodyText"/>
        <w:ind w:left="142"/>
      </w:pPr>
      <w:r>
        <w:rPr/>
        <w:t>SEGUNDO. Se derogan todas las disposiciones que se opongan a este Decreto.</w:t>
      </w:r>
    </w:p>
    <w:p>
      <w:pPr>
        <w:pStyle w:val="BodyText"/>
        <w:rPr>
          <w:sz w:val="22"/>
        </w:rPr>
      </w:pPr>
    </w:p>
    <w:p>
      <w:pPr>
        <w:pStyle w:val="BodyText"/>
        <w:spacing w:before="1"/>
        <w:rPr>
          <w:sz w:val="18"/>
        </w:rPr>
      </w:pPr>
    </w:p>
    <w:p>
      <w:pPr>
        <w:pStyle w:val="BodyText"/>
        <w:ind w:left="3121"/>
      </w:pPr>
      <w:r>
        <w:rPr/>
        <w:t>P.O. 24 DE OCTUBRE DE 2020</w:t>
      </w:r>
    </w:p>
    <w:p>
      <w:pPr>
        <w:pStyle w:val="BodyText"/>
        <w:spacing w:before="10"/>
        <w:rPr>
          <w:sz w:val="19"/>
        </w:rPr>
      </w:pPr>
    </w:p>
    <w:p>
      <w:pPr>
        <w:pStyle w:val="BodyText"/>
        <w:ind w:left="142" w:right="122"/>
      </w:pPr>
      <w:r>
        <w:rPr/>
        <w:t>PRIMERO. Este Decreto entrará en vigor al día siguiente de su publicación en el Periódico Oficial del Gobierno del Estado “Plan de San Luis”.</w:t>
      </w:r>
    </w:p>
    <w:p>
      <w:pPr>
        <w:pStyle w:val="BodyText"/>
        <w:spacing w:before="2"/>
      </w:pPr>
    </w:p>
    <w:p>
      <w:pPr>
        <w:pStyle w:val="BodyText"/>
        <w:ind w:left="142"/>
      </w:pPr>
      <w:r>
        <w:rPr/>
        <w:t>SEGUNDO. Se derogan todas las disposiciones que se opongan al presente Decreto.</w:t>
      </w:r>
    </w:p>
    <w:p>
      <w:pPr>
        <w:pStyle w:val="BodyText"/>
        <w:rPr>
          <w:sz w:val="22"/>
        </w:rPr>
      </w:pPr>
    </w:p>
    <w:p>
      <w:pPr>
        <w:pStyle w:val="BodyText"/>
        <w:spacing w:before="10"/>
        <w:rPr>
          <w:sz w:val="17"/>
        </w:rPr>
      </w:pPr>
    </w:p>
    <w:p>
      <w:pPr>
        <w:pStyle w:val="BodyText"/>
        <w:ind w:left="3320"/>
      </w:pPr>
      <w:r>
        <w:rPr/>
        <w:t>P.O. 06 DE ABRIL DE 2021</w:t>
      </w:r>
    </w:p>
    <w:p>
      <w:pPr>
        <w:pStyle w:val="BodyText"/>
        <w:spacing w:before="1"/>
      </w:pPr>
    </w:p>
    <w:p>
      <w:pPr>
        <w:pStyle w:val="BodyText"/>
        <w:ind w:left="142" w:right="122"/>
      </w:pPr>
      <w:r>
        <w:rPr/>
        <w:t>PRIMERO. Este Decreto entrará en vigor al día siguiente de su publicación en el Periódico Oficial del Estado “Plan de San Luis”.</w:t>
      </w:r>
    </w:p>
    <w:p>
      <w:pPr>
        <w:pStyle w:val="BodyText"/>
        <w:spacing w:before="1"/>
      </w:pPr>
    </w:p>
    <w:p>
      <w:pPr>
        <w:pStyle w:val="BodyText"/>
        <w:ind w:left="142"/>
      </w:pPr>
      <w:r>
        <w:rPr/>
        <w:t>SEGUNDO. Se derogan las disposiciones que se opongan al presente Decreto.</w:t>
      </w:r>
    </w:p>
    <w:p>
      <w:pPr>
        <w:pStyle w:val="BodyText"/>
        <w:rPr>
          <w:sz w:val="22"/>
        </w:rPr>
      </w:pPr>
    </w:p>
    <w:p>
      <w:pPr>
        <w:pStyle w:val="BodyText"/>
        <w:spacing w:before="11"/>
        <w:rPr>
          <w:sz w:val="17"/>
        </w:rPr>
      </w:pPr>
    </w:p>
    <w:p>
      <w:pPr>
        <w:pStyle w:val="BodyText"/>
        <w:ind w:left="3320"/>
      </w:pPr>
      <w:r>
        <w:rPr/>
        <w:t>P.O. 22 DE ABRIL DE 2021</w:t>
      </w:r>
    </w:p>
    <w:p>
      <w:pPr>
        <w:pStyle w:val="BodyText"/>
        <w:spacing w:before="1"/>
      </w:pPr>
    </w:p>
    <w:p>
      <w:pPr>
        <w:pStyle w:val="BodyText"/>
        <w:ind w:left="142" w:right="122"/>
      </w:pPr>
      <w:r>
        <w:rPr>
          <w:color w:val="211F1F"/>
        </w:rPr>
        <w:t>PRIMERO. Este Decreto entrará en vigor al día siguiente de su publicación en el Periódico Oficial del Estado “Plan de San Luis”.</w:t>
      </w:r>
    </w:p>
    <w:p>
      <w:pPr>
        <w:pStyle w:val="BodyText"/>
        <w:spacing w:before="10"/>
        <w:rPr>
          <w:sz w:val="19"/>
        </w:rPr>
      </w:pPr>
    </w:p>
    <w:p>
      <w:pPr>
        <w:pStyle w:val="BodyText"/>
        <w:ind w:left="142"/>
      </w:pPr>
      <w:r>
        <w:rPr>
          <w:color w:val="211F1F"/>
        </w:rPr>
        <w:t>SEGUNDO. Se derogan todas las disposiciones legales que se opongan al presente Decreto.</w:t>
      </w:r>
    </w:p>
    <w:p>
      <w:pPr>
        <w:pStyle w:val="BodyText"/>
        <w:rPr>
          <w:sz w:val="22"/>
        </w:rPr>
      </w:pPr>
    </w:p>
    <w:p>
      <w:pPr>
        <w:pStyle w:val="BodyText"/>
        <w:spacing w:before="11"/>
        <w:rPr>
          <w:sz w:val="17"/>
        </w:rPr>
      </w:pPr>
    </w:p>
    <w:p>
      <w:pPr>
        <w:pStyle w:val="Heading1"/>
        <w:ind w:left="3243" w:right="0"/>
        <w:jc w:val="left"/>
      </w:pPr>
      <w:r>
        <w:rPr/>
        <w:t>P.O. 07 DE MARZO DE 2022</w:t>
      </w:r>
    </w:p>
    <w:p>
      <w:pPr>
        <w:pStyle w:val="BodyText"/>
        <w:spacing w:before="10"/>
        <w:rPr>
          <w:b/>
          <w:sz w:val="19"/>
        </w:rPr>
      </w:pPr>
    </w:p>
    <w:p>
      <w:pPr>
        <w:spacing w:before="0"/>
        <w:ind w:left="142" w:right="0" w:firstLine="0"/>
        <w:jc w:val="left"/>
        <w:rPr>
          <w:b/>
          <w:sz w:val="20"/>
        </w:rPr>
      </w:pPr>
      <w:r>
        <w:rPr>
          <w:b/>
          <w:sz w:val="20"/>
        </w:rPr>
        <w:t>PRIMERO. Este Decreto entrará en vigor al día siguiente de su publicación en el Periódico Oficial del Estado “Plan de San Luis”.</w:t>
      </w:r>
    </w:p>
    <w:p>
      <w:pPr>
        <w:pStyle w:val="BodyText"/>
        <w:spacing w:before="1"/>
        <w:rPr>
          <w:b/>
        </w:rPr>
      </w:pPr>
    </w:p>
    <w:p>
      <w:pPr>
        <w:spacing w:before="0"/>
        <w:ind w:left="142" w:right="0" w:firstLine="0"/>
        <w:jc w:val="left"/>
        <w:rPr>
          <w:b/>
          <w:sz w:val="20"/>
        </w:rPr>
      </w:pPr>
      <w:r>
        <w:rPr>
          <w:b/>
          <w:sz w:val="20"/>
        </w:rPr>
        <w:t>SEGUNDO. Se derogan todas las disposiciones que se opongan al presente Decreto.</w:t>
      </w:r>
    </w:p>
    <w:sectPr>
      <w:pgSz w:w="12240" w:h="15840"/>
      <w:pgMar w:top="1340" w:bottom="280" w:left="1560" w:right="1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9">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8">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7">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45">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4">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2">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1">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40">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9">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8">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7">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5">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4">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2">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1">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0">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9">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8">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7">
    <w:multiLevelType w:val="hybridMultilevel"/>
    <w:lvl w:ilvl="0">
      <w:start w:val="1"/>
      <w:numFmt w:val="upperRoman"/>
      <w:lvlText w:val="%1."/>
      <w:lvlJc w:val="left"/>
      <w:pPr>
        <w:ind w:left="307" w:hanging="166"/>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186" w:hanging="166"/>
      </w:pPr>
      <w:rPr>
        <w:rFonts w:hint="default"/>
        <w:lang w:val="es-ES" w:eastAsia="en-US" w:bidi="ar-SA"/>
      </w:rPr>
    </w:lvl>
    <w:lvl w:ilvl="2">
      <w:start w:val="0"/>
      <w:numFmt w:val="bullet"/>
      <w:lvlText w:val="•"/>
      <w:lvlJc w:val="left"/>
      <w:pPr>
        <w:ind w:left="2072" w:hanging="166"/>
      </w:pPr>
      <w:rPr>
        <w:rFonts w:hint="default"/>
        <w:lang w:val="es-ES" w:eastAsia="en-US" w:bidi="ar-SA"/>
      </w:rPr>
    </w:lvl>
    <w:lvl w:ilvl="3">
      <w:start w:val="0"/>
      <w:numFmt w:val="bullet"/>
      <w:lvlText w:val="•"/>
      <w:lvlJc w:val="left"/>
      <w:pPr>
        <w:ind w:left="2958" w:hanging="166"/>
      </w:pPr>
      <w:rPr>
        <w:rFonts w:hint="default"/>
        <w:lang w:val="es-ES" w:eastAsia="en-US" w:bidi="ar-SA"/>
      </w:rPr>
    </w:lvl>
    <w:lvl w:ilvl="4">
      <w:start w:val="0"/>
      <w:numFmt w:val="bullet"/>
      <w:lvlText w:val="•"/>
      <w:lvlJc w:val="left"/>
      <w:pPr>
        <w:ind w:left="3844" w:hanging="166"/>
      </w:pPr>
      <w:rPr>
        <w:rFonts w:hint="default"/>
        <w:lang w:val="es-ES" w:eastAsia="en-US" w:bidi="ar-SA"/>
      </w:rPr>
    </w:lvl>
    <w:lvl w:ilvl="5">
      <w:start w:val="0"/>
      <w:numFmt w:val="bullet"/>
      <w:lvlText w:val="•"/>
      <w:lvlJc w:val="left"/>
      <w:pPr>
        <w:ind w:left="4730" w:hanging="166"/>
      </w:pPr>
      <w:rPr>
        <w:rFonts w:hint="default"/>
        <w:lang w:val="es-ES" w:eastAsia="en-US" w:bidi="ar-SA"/>
      </w:rPr>
    </w:lvl>
    <w:lvl w:ilvl="6">
      <w:start w:val="0"/>
      <w:numFmt w:val="bullet"/>
      <w:lvlText w:val="•"/>
      <w:lvlJc w:val="left"/>
      <w:pPr>
        <w:ind w:left="5616" w:hanging="166"/>
      </w:pPr>
      <w:rPr>
        <w:rFonts w:hint="default"/>
        <w:lang w:val="es-ES" w:eastAsia="en-US" w:bidi="ar-SA"/>
      </w:rPr>
    </w:lvl>
    <w:lvl w:ilvl="7">
      <w:start w:val="0"/>
      <w:numFmt w:val="bullet"/>
      <w:lvlText w:val="•"/>
      <w:lvlJc w:val="left"/>
      <w:pPr>
        <w:ind w:left="6502" w:hanging="166"/>
      </w:pPr>
      <w:rPr>
        <w:rFonts w:hint="default"/>
        <w:lang w:val="es-ES" w:eastAsia="en-US" w:bidi="ar-SA"/>
      </w:rPr>
    </w:lvl>
    <w:lvl w:ilvl="8">
      <w:start w:val="0"/>
      <w:numFmt w:val="bullet"/>
      <w:lvlText w:val="•"/>
      <w:lvlJc w:val="left"/>
      <w:pPr>
        <w:ind w:left="7388" w:hanging="166"/>
      </w:pPr>
      <w:rPr>
        <w:rFonts w:hint="default"/>
        <w:lang w:val="es-ES" w:eastAsia="en-US" w:bidi="ar-SA"/>
      </w:rPr>
    </w:lvl>
  </w:abstractNum>
  <w:abstractNum w:abstractNumId="2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5">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24">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2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22">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1">
    <w:multiLevelType w:val="hybridMultilevel"/>
    <w:lvl w:ilvl="0">
      <w:start w:val="1"/>
      <w:numFmt w:val="lowerLetter"/>
      <w:lvlText w:val="%1)"/>
      <w:lvlJc w:val="left"/>
      <w:pPr>
        <w:ind w:left="14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284"/>
      </w:pPr>
      <w:rPr>
        <w:rFonts w:hint="default"/>
        <w:lang w:val="es-ES" w:eastAsia="en-US" w:bidi="ar-SA"/>
      </w:rPr>
    </w:lvl>
    <w:lvl w:ilvl="2">
      <w:start w:val="0"/>
      <w:numFmt w:val="bullet"/>
      <w:lvlText w:val="•"/>
      <w:lvlJc w:val="left"/>
      <w:pPr>
        <w:ind w:left="1944" w:hanging="284"/>
      </w:pPr>
      <w:rPr>
        <w:rFonts w:hint="default"/>
        <w:lang w:val="es-ES" w:eastAsia="en-US" w:bidi="ar-SA"/>
      </w:rPr>
    </w:lvl>
    <w:lvl w:ilvl="3">
      <w:start w:val="0"/>
      <w:numFmt w:val="bullet"/>
      <w:lvlText w:val="•"/>
      <w:lvlJc w:val="left"/>
      <w:pPr>
        <w:ind w:left="2846" w:hanging="284"/>
      </w:pPr>
      <w:rPr>
        <w:rFonts w:hint="default"/>
        <w:lang w:val="es-ES" w:eastAsia="en-US" w:bidi="ar-SA"/>
      </w:rPr>
    </w:lvl>
    <w:lvl w:ilvl="4">
      <w:start w:val="0"/>
      <w:numFmt w:val="bullet"/>
      <w:lvlText w:val="•"/>
      <w:lvlJc w:val="left"/>
      <w:pPr>
        <w:ind w:left="3748" w:hanging="284"/>
      </w:pPr>
      <w:rPr>
        <w:rFonts w:hint="default"/>
        <w:lang w:val="es-ES" w:eastAsia="en-US" w:bidi="ar-SA"/>
      </w:rPr>
    </w:lvl>
    <w:lvl w:ilvl="5">
      <w:start w:val="0"/>
      <w:numFmt w:val="bullet"/>
      <w:lvlText w:val="•"/>
      <w:lvlJc w:val="left"/>
      <w:pPr>
        <w:ind w:left="4650" w:hanging="284"/>
      </w:pPr>
      <w:rPr>
        <w:rFonts w:hint="default"/>
        <w:lang w:val="es-ES" w:eastAsia="en-US" w:bidi="ar-SA"/>
      </w:rPr>
    </w:lvl>
    <w:lvl w:ilvl="6">
      <w:start w:val="0"/>
      <w:numFmt w:val="bullet"/>
      <w:lvlText w:val="•"/>
      <w:lvlJc w:val="left"/>
      <w:pPr>
        <w:ind w:left="5552" w:hanging="284"/>
      </w:pPr>
      <w:rPr>
        <w:rFonts w:hint="default"/>
        <w:lang w:val="es-ES" w:eastAsia="en-US" w:bidi="ar-SA"/>
      </w:rPr>
    </w:lvl>
    <w:lvl w:ilvl="7">
      <w:start w:val="0"/>
      <w:numFmt w:val="bullet"/>
      <w:lvlText w:val="•"/>
      <w:lvlJc w:val="left"/>
      <w:pPr>
        <w:ind w:left="6454" w:hanging="284"/>
      </w:pPr>
      <w:rPr>
        <w:rFonts w:hint="default"/>
        <w:lang w:val="es-ES" w:eastAsia="en-US" w:bidi="ar-SA"/>
      </w:rPr>
    </w:lvl>
    <w:lvl w:ilvl="8">
      <w:start w:val="0"/>
      <w:numFmt w:val="bullet"/>
      <w:lvlText w:val="•"/>
      <w:lvlJc w:val="left"/>
      <w:pPr>
        <w:ind w:left="7356" w:hanging="284"/>
      </w:pPr>
      <w:rPr>
        <w:rFonts w:hint="default"/>
        <w:lang w:val="es-ES" w:eastAsia="en-US" w:bidi="ar-SA"/>
      </w:rPr>
    </w:lvl>
  </w:abstractNum>
  <w:abstractNum w:abstractNumId="20">
    <w:multiLevelType w:val="hybridMultilevel"/>
    <w:lvl w:ilvl="0">
      <w:start w:val="1"/>
      <w:numFmt w:val="lowerLetter"/>
      <w:lvlText w:val="%1)"/>
      <w:lvlJc w:val="left"/>
      <w:pPr>
        <w:ind w:left="14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284"/>
      </w:pPr>
      <w:rPr>
        <w:rFonts w:hint="default"/>
        <w:lang w:val="es-ES" w:eastAsia="en-US" w:bidi="ar-SA"/>
      </w:rPr>
    </w:lvl>
    <w:lvl w:ilvl="2">
      <w:start w:val="0"/>
      <w:numFmt w:val="bullet"/>
      <w:lvlText w:val="•"/>
      <w:lvlJc w:val="left"/>
      <w:pPr>
        <w:ind w:left="1944" w:hanging="284"/>
      </w:pPr>
      <w:rPr>
        <w:rFonts w:hint="default"/>
        <w:lang w:val="es-ES" w:eastAsia="en-US" w:bidi="ar-SA"/>
      </w:rPr>
    </w:lvl>
    <w:lvl w:ilvl="3">
      <w:start w:val="0"/>
      <w:numFmt w:val="bullet"/>
      <w:lvlText w:val="•"/>
      <w:lvlJc w:val="left"/>
      <w:pPr>
        <w:ind w:left="2846" w:hanging="284"/>
      </w:pPr>
      <w:rPr>
        <w:rFonts w:hint="default"/>
        <w:lang w:val="es-ES" w:eastAsia="en-US" w:bidi="ar-SA"/>
      </w:rPr>
    </w:lvl>
    <w:lvl w:ilvl="4">
      <w:start w:val="0"/>
      <w:numFmt w:val="bullet"/>
      <w:lvlText w:val="•"/>
      <w:lvlJc w:val="left"/>
      <w:pPr>
        <w:ind w:left="3748" w:hanging="284"/>
      </w:pPr>
      <w:rPr>
        <w:rFonts w:hint="default"/>
        <w:lang w:val="es-ES" w:eastAsia="en-US" w:bidi="ar-SA"/>
      </w:rPr>
    </w:lvl>
    <w:lvl w:ilvl="5">
      <w:start w:val="0"/>
      <w:numFmt w:val="bullet"/>
      <w:lvlText w:val="•"/>
      <w:lvlJc w:val="left"/>
      <w:pPr>
        <w:ind w:left="4650" w:hanging="284"/>
      </w:pPr>
      <w:rPr>
        <w:rFonts w:hint="default"/>
        <w:lang w:val="es-ES" w:eastAsia="en-US" w:bidi="ar-SA"/>
      </w:rPr>
    </w:lvl>
    <w:lvl w:ilvl="6">
      <w:start w:val="0"/>
      <w:numFmt w:val="bullet"/>
      <w:lvlText w:val="•"/>
      <w:lvlJc w:val="left"/>
      <w:pPr>
        <w:ind w:left="5552" w:hanging="284"/>
      </w:pPr>
      <w:rPr>
        <w:rFonts w:hint="default"/>
        <w:lang w:val="es-ES" w:eastAsia="en-US" w:bidi="ar-SA"/>
      </w:rPr>
    </w:lvl>
    <w:lvl w:ilvl="7">
      <w:start w:val="0"/>
      <w:numFmt w:val="bullet"/>
      <w:lvlText w:val="•"/>
      <w:lvlJc w:val="left"/>
      <w:pPr>
        <w:ind w:left="6454" w:hanging="284"/>
      </w:pPr>
      <w:rPr>
        <w:rFonts w:hint="default"/>
        <w:lang w:val="es-ES" w:eastAsia="en-US" w:bidi="ar-SA"/>
      </w:rPr>
    </w:lvl>
    <w:lvl w:ilvl="8">
      <w:start w:val="0"/>
      <w:numFmt w:val="bullet"/>
      <w:lvlText w:val="•"/>
      <w:lvlJc w:val="left"/>
      <w:pPr>
        <w:ind w:left="7356" w:hanging="284"/>
      </w:pPr>
      <w:rPr>
        <w:rFonts w:hint="default"/>
        <w:lang w:val="es-ES" w:eastAsia="en-US" w:bidi="ar-SA"/>
      </w:rPr>
    </w:lvl>
  </w:abstractNum>
  <w:abstractNum w:abstractNumId="19">
    <w:multiLevelType w:val="hybridMultilevel"/>
    <w:lvl w:ilvl="0">
      <w:start w:val="1"/>
      <w:numFmt w:val="upperRoman"/>
      <w:lvlText w:val="%1."/>
      <w:lvlJc w:val="left"/>
      <w:pPr>
        <w:ind w:left="569" w:hanging="396"/>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396"/>
      </w:pPr>
      <w:rPr>
        <w:rFonts w:hint="default"/>
        <w:lang w:val="es-ES" w:eastAsia="en-US" w:bidi="ar-SA"/>
      </w:rPr>
    </w:lvl>
    <w:lvl w:ilvl="2">
      <w:start w:val="0"/>
      <w:numFmt w:val="bullet"/>
      <w:lvlText w:val="•"/>
      <w:lvlJc w:val="left"/>
      <w:pPr>
        <w:ind w:left="2280" w:hanging="396"/>
      </w:pPr>
      <w:rPr>
        <w:rFonts w:hint="default"/>
        <w:lang w:val="es-ES" w:eastAsia="en-US" w:bidi="ar-SA"/>
      </w:rPr>
    </w:lvl>
    <w:lvl w:ilvl="3">
      <w:start w:val="0"/>
      <w:numFmt w:val="bullet"/>
      <w:lvlText w:val="•"/>
      <w:lvlJc w:val="left"/>
      <w:pPr>
        <w:ind w:left="3140" w:hanging="396"/>
      </w:pPr>
      <w:rPr>
        <w:rFonts w:hint="default"/>
        <w:lang w:val="es-ES" w:eastAsia="en-US" w:bidi="ar-SA"/>
      </w:rPr>
    </w:lvl>
    <w:lvl w:ilvl="4">
      <w:start w:val="0"/>
      <w:numFmt w:val="bullet"/>
      <w:lvlText w:val="•"/>
      <w:lvlJc w:val="left"/>
      <w:pPr>
        <w:ind w:left="4000" w:hanging="396"/>
      </w:pPr>
      <w:rPr>
        <w:rFonts w:hint="default"/>
        <w:lang w:val="es-ES" w:eastAsia="en-US" w:bidi="ar-SA"/>
      </w:rPr>
    </w:lvl>
    <w:lvl w:ilvl="5">
      <w:start w:val="0"/>
      <w:numFmt w:val="bullet"/>
      <w:lvlText w:val="•"/>
      <w:lvlJc w:val="left"/>
      <w:pPr>
        <w:ind w:left="4860" w:hanging="396"/>
      </w:pPr>
      <w:rPr>
        <w:rFonts w:hint="default"/>
        <w:lang w:val="es-ES" w:eastAsia="en-US" w:bidi="ar-SA"/>
      </w:rPr>
    </w:lvl>
    <w:lvl w:ilvl="6">
      <w:start w:val="0"/>
      <w:numFmt w:val="bullet"/>
      <w:lvlText w:val="•"/>
      <w:lvlJc w:val="left"/>
      <w:pPr>
        <w:ind w:left="5720" w:hanging="396"/>
      </w:pPr>
      <w:rPr>
        <w:rFonts w:hint="default"/>
        <w:lang w:val="es-ES" w:eastAsia="en-US" w:bidi="ar-SA"/>
      </w:rPr>
    </w:lvl>
    <w:lvl w:ilvl="7">
      <w:start w:val="0"/>
      <w:numFmt w:val="bullet"/>
      <w:lvlText w:val="•"/>
      <w:lvlJc w:val="left"/>
      <w:pPr>
        <w:ind w:left="6580" w:hanging="396"/>
      </w:pPr>
      <w:rPr>
        <w:rFonts w:hint="default"/>
        <w:lang w:val="es-ES" w:eastAsia="en-US" w:bidi="ar-SA"/>
      </w:rPr>
    </w:lvl>
    <w:lvl w:ilvl="8">
      <w:start w:val="0"/>
      <w:numFmt w:val="bullet"/>
      <w:lvlText w:val="•"/>
      <w:lvlJc w:val="left"/>
      <w:pPr>
        <w:ind w:left="7440" w:hanging="396"/>
      </w:pPr>
      <w:rPr>
        <w:rFonts w:hint="default"/>
        <w:lang w:val="es-ES" w:eastAsia="en-US" w:bidi="ar-SA"/>
      </w:rPr>
    </w:lvl>
  </w:abstractNum>
  <w:abstractNum w:abstractNumId="18">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7">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5">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4">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12">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11">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10">
    <w:multiLevelType w:val="hybridMultilevel"/>
    <w:lvl w:ilvl="0">
      <w:start w:val="1"/>
      <w:numFmt w:val="lowerLetter"/>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9">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8">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7">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5">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
    <w:multiLevelType w:val="hybridMultilevel"/>
    <w:lvl w:ilvl="0">
      <w:start w:val="1"/>
      <w:numFmt w:val="lowerLetter"/>
      <w:lvlText w:val="%1)"/>
      <w:lvlJc w:val="left"/>
      <w:pPr>
        <w:ind w:left="14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284"/>
      </w:pPr>
      <w:rPr>
        <w:rFonts w:hint="default"/>
        <w:lang w:val="es-ES" w:eastAsia="en-US" w:bidi="ar-SA"/>
      </w:rPr>
    </w:lvl>
    <w:lvl w:ilvl="2">
      <w:start w:val="0"/>
      <w:numFmt w:val="bullet"/>
      <w:lvlText w:val="•"/>
      <w:lvlJc w:val="left"/>
      <w:pPr>
        <w:ind w:left="1944" w:hanging="284"/>
      </w:pPr>
      <w:rPr>
        <w:rFonts w:hint="default"/>
        <w:lang w:val="es-ES" w:eastAsia="en-US" w:bidi="ar-SA"/>
      </w:rPr>
    </w:lvl>
    <w:lvl w:ilvl="3">
      <w:start w:val="0"/>
      <w:numFmt w:val="bullet"/>
      <w:lvlText w:val="•"/>
      <w:lvlJc w:val="left"/>
      <w:pPr>
        <w:ind w:left="2846" w:hanging="284"/>
      </w:pPr>
      <w:rPr>
        <w:rFonts w:hint="default"/>
        <w:lang w:val="es-ES" w:eastAsia="en-US" w:bidi="ar-SA"/>
      </w:rPr>
    </w:lvl>
    <w:lvl w:ilvl="4">
      <w:start w:val="0"/>
      <w:numFmt w:val="bullet"/>
      <w:lvlText w:val="•"/>
      <w:lvlJc w:val="left"/>
      <w:pPr>
        <w:ind w:left="3748" w:hanging="284"/>
      </w:pPr>
      <w:rPr>
        <w:rFonts w:hint="default"/>
        <w:lang w:val="es-ES" w:eastAsia="en-US" w:bidi="ar-SA"/>
      </w:rPr>
    </w:lvl>
    <w:lvl w:ilvl="5">
      <w:start w:val="0"/>
      <w:numFmt w:val="bullet"/>
      <w:lvlText w:val="•"/>
      <w:lvlJc w:val="left"/>
      <w:pPr>
        <w:ind w:left="4650" w:hanging="284"/>
      </w:pPr>
      <w:rPr>
        <w:rFonts w:hint="default"/>
        <w:lang w:val="es-ES" w:eastAsia="en-US" w:bidi="ar-SA"/>
      </w:rPr>
    </w:lvl>
    <w:lvl w:ilvl="6">
      <w:start w:val="0"/>
      <w:numFmt w:val="bullet"/>
      <w:lvlText w:val="•"/>
      <w:lvlJc w:val="left"/>
      <w:pPr>
        <w:ind w:left="5552" w:hanging="284"/>
      </w:pPr>
      <w:rPr>
        <w:rFonts w:hint="default"/>
        <w:lang w:val="es-ES" w:eastAsia="en-US" w:bidi="ar-SA"/>
      </w:rPr>
    </w:lvl>
    <w:lvl w:ilvl="7">
      <w:start w:val="0"/>
      <w:numFmt w:val="bullet"/>
      <w:lvlText w:val="•"/>
      <w:lvlJc w:val="left"/>
      <w:pPr>
        <w:ind w:left="6454" w:hanging="284"/>
      </w:pPr>
      <w:rPr>
        <w:rFonts w:hint="default"/>
        <w:lang w:val="es-ES" w:eastAsia="en-US" w:bidi="ar-SA"/>
      </w:rPr>
    </w:lvl>
    <w:lvl w:ilvl="8">
      <w:start w:val="0"/>
      <w:numFmt w:val="bullet"/>
      <w:lvlText w:val="•"/>
      <w:lvlJc w:val="left"/>
      <w:pPr>
        <w:ind w:left="7356" w:hanging="284"/>
      </w:pPr>
      <w:rPr>
        <w:rFonts w:hint="default"/>
        <w:lang w:val="es-ES" w:eastAsia="en-US" w:bidi="ar-SA"/>
      </w:rPr>
    </w:lvl>
  </w:abstractNum>
  <w:abstractNum w:abstractNumId="3">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1"/>
      <w:numFmt w:val="upperRoman"/>
      <w:lvlText w:val="%2."/>
      <w:lvlJc w:val="left"/>
      <w:pPr>
        <w:ind w:left="708" w:hanging="394"/>
        <w:jc w:val="right"/>
      </w:pPr>
      <w:rPr>
        <w:rFonts w:hint="default" w:ascii="Arial" w:hAnsi="Arial" w:eastAsia="Arial" w:cs="Arial"/>
        <w:b/>
        <w:bCs/>
        <w:spacing w:val="-1"/>
        <w:w w:val="99"/>
        <w:sz w:val="20"/>
        <w:szCs w:val="20"/>
        <w:lang w:val="es-ES" w:eastAsia="en-US" w:bidi="ar-SA"/>
      </w:rPr>
    </w:lvl>
    <w:lvl w:ilvl="2">
      <w:start w:val="0"/>
      <w:numFmt w:val="bullet"/>
      <w:lvlText w:val="•"/>
      <w:lvlJc w:val="left"/>
      <w:pPr>
        <w:ind w:left="1640" w:hanging="394"/>
      </w:pPr>
      <w:rPr>
        <w:rFonts w:hint="default"/>
        <w:lang w:val="es-ES" w:eastAsia="en-US" w:bidi="ar-SA"/>
      </w:rPr>
    </w:lvl>
    <w:lvl w:ilvl="3">
      <w:start w:val="0"/>
      <w:numFmt w:val="bullet"/>
      <w:lvlText w:val="•"/>
      <w:lvlJc w:val="left"/>
      <w:pPr>
        <w:ind w:left="2580" w:hanging="394"/>
      </w:pPr>
      <w:rPr>
        <w:rFonts w:hint="default"/>
        <w:lang w:val="es-ES" w:eastAsia="en-US" w:bidi="ar-SA"/>
      </w:rPr>
    </w:lvl>
    <w:lvl w:ilvl="4">
      <w:start w:val="0"/>
      <w:numFmt w:val="bullet"/>
      <w:lvlText w:val="•"/>
      <w:lvlJc w:val="left"/>
      <w:pPr>
        <w:ind w:left="3520" w:hanging="394"/>
      </w:pPr>
      <w:rPr>
        <w:rFonts w:hint="default"/>
        <w:lang w:val="es-ES" w:eastAsia="en-US" w:bidi="ar-SA"/>
      </w:rPr>
    </w:lvl>
    <w:lvl w:ilvl="5">
      <w:start w:val="0"/>
      <w:numFmt w:val="bullet"/>
      <w:lvlText w:val="•"/>
      <w:lvlJc w:val="left"/>
      <w:pPr>
        <w:ind w:left="4460" w:hanging="394"/>
      </w:pPr>
      <w:rPr>
        <w:rFonts w:hint="default"/>
        <w:lang w:val="es-ES" w:eastAsia="en-US" w:bidi="ar-SA"/>
      </w:rPr>
    </w:lvl>
    <w:lvl w:ilvl="6">
      <w:start w:val="0"/>
      <w:numFmt w:val="bullet"/>
      <w:lvlText w:val="•"/>
      <w:lvlJc w:val="left"/>
      <w:pPr>
        <w:ind w:left="5400" w:hanging="394"/>
      </w:pPr>
      <w:rPr>
        <w:rFonts w:hint="default"/>
        <w:lang w:val="es-ES" w:eastAsia="en-US" w:bidi="ar-SA"/>
      </w:rPr>
    </w:lvl>
    <w:lvl w:ilvl="7">
      <w:start w:val="0"/>
      <w:numFmt w:val="bullet"/>
      <w:lvlText w:val="•"/>
      <w:lvlJc w:val="left"/>
      <w:pPr>
        <w:ind w:left="6340" w:hanging="394"/>
      </w:pPr>
      <w:rPr>
        <w:rFonts w:hint="default"/>
        <w:lang w:val="es-ES" w:eastAsia="en-US" w:bidi="ar-SA"/>
      </w:rPr>
    </w:lvl>
    <w:lvl w:ilvl="8">
      <w:start w:val="0"/>
      <w:numFmt w:val="bullet"/>
      <w:lvlText w:val="•"/>
      <w:lvlJc w:val="left"/>
      <w:pPr>
        <w:ind w:left="7280" w:hanging="394"/>
      </w:pPr>
      <w:rPr>
        <w:rFonts w:hint="default"/>
        <w:lang w:val="es-ES" w:eastAsia="en-US" w:bidi="ar-SA"/>
      </w:rPr>
    </w:lvl>
  </w:abstractNum>
  <w:abstractNum w:abstractNumId="2">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
    <w:multiLevelType w:val="hybridMultilevel"/>
    <w:lvl w:ilvl="0">
      <w:start w:val="1"/>
      <w:numFmt w:val="lowerLetter"/>
      <w:lvlText w:val="%1)"/>
      <w:lvlJc w:val="left"/>
      <w:pPr>
        <w:ind w:left="374" w:hanging="233"/>
        <w:jc w:val="left"/>
      </w:pPr>
      <w:rPr>
        <w:rFonts w:hint="default" w:ascii="Arial" w:hAnsi="Arial" w:eastAsia="Arial" w:cs="Arial"/>
        <w:i/>
        <w:w w:val="99"/>
        <w:sz w:val="20"/>
        <w:szCs w:val="20"/>
        <w:lang w:val="es-ES" w:eastAsia="en-US" w:bidi="ar-SA"/>
      </w:rPr>
    </w:lvl>
    <w:lvl w:ilvl="1">
      <w:start w:val="0"/>
      <w:numFmt w:val="bullet"/>
      <w:lvlText w:val="•"/>
      <w:lvlJc w:val="left"/>
      <w:pPr>
        <w:ind w:left="1258" w:hanging="233"/>
      </w:pPr>
      <w:rPr>
        <w:rFonts w:hint="default"/>
        <w:lang w:val="es-ES" w:eastAsia="en-US" w:bidi="ar-SA"/>
      </w:rPr>
    </w:lvl>
    <w:lvl w:ilvl="2">
      <w:start w:val="0"/>
      <w:numFmt w:val="bullet"/>
      <w:lvlText w:val="•"/>
      <w:lvlJc w:val="left"/>
      <w:pPr>
        <w:ind w:left="2136" w:hanging="233"/>
      </w:pPr>
      <w:rPr>
        <w:rFonts w:hint="default"/>
        <w:lang w:val="es-ES" w:eastAsia="en-US" w:bidi="ar-SA"/>
      </w:rPr>
    </w:lvl>
    <w:lvl w:ilvl="3">
      <w:start w:val="0"/>
      <w:numFmt w:val="bullet"/>
      <w:lvlText w:val="•"/>
      <w:lvlJc w:val="left"/>
      <w:pPr>
        <w:ind w:left="3014" w:hanging="233"/>
      </w:pPr>
      <w:rPr>
        <w:rFonts w:hint="default"/>
        <w:lang w:val="es-ES" w:eastAsia="en-US" w:bidi="ar-SA"/>
      </w:rPr>
    </w:lvl>
    <w:lvl w:ilvl="4">
      <w:start w:val="0"/>
      <w:numFmt w:val="bullet"/>
      <w:lvlText w:val="•"/>
      <w:lvlJc w:val="left"/>
      <w:pPr>
        <w:ind w:left="3892" w:hanging="233"/>
      </w:pPr>
      <w:rPr>
        <w:rFonts w:hint="default"/>
        <w:lang w:val="es-ES" w:eastAsia="en-US" w:bidi="ar-SA"/>
      </w:rPr>
    </w:lvl>
    <w:lvl w:ilvl="5">
      <w:start w:val="0"/>
      <w:numFmt w:val="bullet"/>
      <w:lvlText w:val="•"/>
      <w:lvlJc w:val="left"/>
      <w:pPr>
        <w:ind w:left="4770" w:hanging="233"/>
      </w:pPr>
      <w:rPr>
        <w:rFonts w:hint="default"/>
        <w:lang w:val="es-ES" w:eastAsia="en-US" w:bidi="ar-SA"/>
      </w:rPr>
    </w:lvl>
    <w:lvl w:ilvl="6">
      <w:start w:val="0"/>
      <w:numFmt w:val="bullet"/>
      <w:lvlText w:val="•"/>
      <w:lvlJc w:val="left"/>
      <w:pPr>
        <w:ind w:left="5648" w:hanging="233"/>
      </w:pPr>
      <w:rPr>
        <w:rFonts w:hint="default"/>
        <w:lang w:val="es-ES" w:eastAsia="en-US" w:bidi="ar-SA"/>
      </w:rPr>
    </w:lvl>
    <w:lvl w:ilvl="7">
      <w:start w:val="0"/>
      <w:numFmt w:val="bullet"/>
      <w:lvlText w:val="•"/>
      <w:lvlJc w:val="left"/>
      <w:pPr>
        <w:ind w:left="6526" w:hanging="233"/>
      </w:pPr>
      <w:rPr>
        <w:rFonts w:hint="default"/>
        <w:lang w:val="es-ES" w:eastAsia="en-US" w:bidi="ar-SA"/>
      </w:rPr>
    </w:lvl>
    <w:lvl w:ilvl="8">
      <w:start w:val="0"/>
      <w:numFmt w:val="bullet"/>
      <w:lvlText w:val="•"/>
      <w:lvlJc w:val="left"/>
      <w:pPr>
        <w:ind w:left="7404" w:hanging="233"/>
      </w:pPr>
      <w:rPr>
        <w:rFonts w:hint="default"/>
        <w:lang w:val="es-ES" w:eastAsia="en-US" w:bidi="ar-SA"/>
      </w:rPr>
    </w:lvl>
  </w:abstractNum>
  <w:abstractNum w:abstractNumId="0">
    <w:multiLevelType w:val="hybridMultilevel"/>
    <w:lvl w:ilvl="0">
      <w:start w:val="1"/>
      <w:numFmt w:val="upperRoman"/>
      <w:lvlText w:val="%1."/>
      <w:lvlJc w:val="left"/>
      <w:pPr>
        <w:ind w:left="142" w:hanging="197"/>
        <w:jc w:val="left"/>
      </w:pPr>
      <w:rPr>
        <w:rFonts w:hint="default" w:ascii="Arial" w:hAnsi="Arial" w:eastAsia="Arial" w:cs="Arial"/>
        <w:i/>
        <w:w w:val="99"/>
        <w:sz w:val="20"/>
        <w:szCs w:val="20"/>
        <w:lang w:val="es-ES" w:eastAsia="en-US" w:bidi="ar-SA"/>
      </w:rPr>
    </w:lvl>
    <w:lvl w:ilvl="1">
      <w:start w:val="0"/>
      <w:numFmt w:val="bullet"/>
      <w:lvlText w:val="•"/>
      <w:lvlJc w:val="left"/>
      <w:pPr>
        <w:ind w:left="1042" w:hanging="197"/>
      </w:pPr>
      <w:rPr>
        <w:rFonts w:hint="default"/>
        <w:lang w:val="es-ES" w:eastAsia="en-US" w:bidi="ar-SA"/>
      </w:rPr>
    </w:lvl>
    <w:lvl w:ilvl="2">
      <w:start w:val="0"/>
      <w:numFmt w:val="bullet"/>
      <w:lvlText w:val="•"/>
      <w:lvlJc w:val="left"/>
      <w:pPr>
        <w:ind w:left="1944" w:hanging="197"/>
      </w:pPr>
      <w:rPr>
        <w:rFonts w:hint="default"/>
        <w:lang w:val="es-ES" w:eastAsia="en-US" w:bidi="ar-SA"/>
      </w:rPr>
    </w:lvl>
    <w:lvl w:ilvl="3">
      <w:start w:val="0"/>
      <w:numFmt w:val="bullet"/>
      <w:lvlText w:val="•"/>
      <w:lvlJc w:val="left"/>
      <w:pPr>
        <w:ind w:left="2846" w:hanging="197"/>
      </w:pPr>
      <w:rPr>
        <w:rFonts w:hint="default"/>
        <w:lang w:val="es-ES" w:eastAsia="en-US" w:bidi="ar-SA"/>
      </w:rPr>
    </w:lvl>
    <w:lvl w:ilvl="4">
      <w:start w:val="0"/>
      <w:numFmt w:val="bullet"/>
      <w:lvlText w:val="•"/>
      <w:lvlJc w:val="left"/>
      <w:pPr>
        <w:ind w:left="3748" w:hanging="197"/>
      </w:pPr>
      <w:rPr>
        <w:rFonts w:hint="default"/>
        <w:lang w:val="es-ES" w:eastAsia="en-US" w:bidi="ar-SA"/>
      </w:rPr>
    </w:lvl>
    <w:lvl w:ilvl="5">
      <w:start w:val="0"/>
      <w:numFmt w:val="bullet"/>
      <w:lvlText w:val="•"/>
      <w:lvlJc w:val="left"/>
      <w:pPr>
        <w:ind w:left="4650" w:hanging="197"/>
      </w:pPr>
      <w:rPr>
        <w:rFonts w:hint="default"/>
        <w:lang w:val="es-ES" w:eastAsia="en-US" w:bidi="ar-SA"/>
      </w:rPr>
    </w:lvl>
    <w:lvl w:ilvl="6">
      <w:start w:val="0"/>
      <w:numFmt w:val="bullet"/>
      <w:lvlText w:val="•"/>
      <w:lvlJc w:val="left"/>
      <w:pPr>
        <w:ind w:left="5552" w:hanging="197"/>
      </w:pPr>
      <w:rPr>
        <w:rFonts w:hint="default"/>
        <w:lang w:val="es-ES" w:eastAsia="en-US" w:bidi="ar-SA"/>
      </w:rPr>
    </w:lvl>
    <w:lvl w:ilvl="7">
      <w:start w:val="0"/>
      <w:numFmt w:val="bullet"/>
      <w:lvlText w:val="•"/>
      <w:lvlJc w:val="left"/>
      <w:pPr>
        <w:ind w:left="6454" w:hanging="197"/>
      </w:pPr>
      <w:rPr>
        <w:rFonts w:hint="default"/>
        <w:lang w:val="es-ES" w:eastAsia="en-US" w:bidi="ar-SA"/>
      </w:rPr>
    </w:lvl>
    <w:lvl w:ilvl="8">
      <w:start w:val="0"/>
      <w:numFmt w:val="bullet"/>
      <w:lvlText w:val="•"/>
      <w:lvlJc w:val="left"/>
      <w:pPr>
        <w:ind w:left="7356" w:hanging="197"/>
      </w:pPr>
      <w:rPr>
        <w:rFonts w:hint="default"/>
        <w:lang w:val="es-ES" w:eastAsia="en-US" w:bidi="ar-SA"/>
      </w:rPr>
    </w:lvl>
  </w:abstract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s-ES" w:eastAsia="en-US" w:bidi="ar-SA"/>
    </w:rPr>
  </w:style>
  <w:style w:styleId="BodyText" w:type="paragraph">
    <w:name w:val="Body Text"/>
    <w:basedOn w:val="Normal"/>
    <w:uiPriority w:val="1"/>
    <w:qFormat/>
    <w:pPr/>
    <w:rPr>
      <w:rFonts w:ascii="Arial" w:hAnsi="Arial" w:eastAsia="Arial" w:cs="Arial"/>
      <w:sz w:val="20"/>
      <w:szCs w:val="20"/>
      <w:lang w:val="es-ES" w:eastAsia="en-US" w:bidi="ar-SA"/>
    </w:rPr>
  </w:style>
  <w:style w:styleId="Heading1" w:type="paragraph">
    <w:name w:val="Heading 1"/>
    <w:basedOn w:val="Normal"/>
    <w:uiPriority w:val="1"/>
    <w:qFormat/>
    <w:pPr>
      <w:ind w:left="245" w:right="286"/>
      <w:jc w:val="center"/>
      <w:outlineLvl w:val="1"/>
    </w:pPr>
    <w:rPr>
      <w:rFonts w:ascii="Arial" w:hAnsi="Arial" w:eastAsia="Arial" w:cs="Arial"/>
      <w:b/>
      <w:bCs/>
      <w:sz w:val="20"/>
      <w:szCs w:val="20"/>
      <w:lang w:val="es-ES" w:eastAsia="en-US" w:bidi="ar-SA"/>
    </w:rPr>
  </w:style>
  <w:style w:styleId="Title" w:type="paragraph">
    <w:name w:val="Title"/>
    <w:basedOn w:val="Normal"/>
    <w:uiPriority w:val="1"/>
    <w:qFormat/>
    <w:pPr>
      <w:spacing w:before="6"/>
      <w:ind w:left="140"/>
    </w:pPr>
    <w:rPr>
      <w:rFonts w:ascii="Arial" w:hAnsi="Arial" w:eastAsia="Arial" w:cs="Arial"/>
      <w:b/>
      <w:bCs/>
      <w:sz w:val="40"/>
      <w:szCs w:val="40"/>
      <w:lang w:val="es-ES" w:eastAsia="en-US" w:bidi="ar-SA"/>
    </w:rPr>
  </w:style>
  <w:style w:styleId="ListParagraph" w:type="paragraph">
    <w:name w:val="List Paragraph"/>
    <w:basedOn w:val="Normal"/>
    <w:uiPriority w:val="1"/>
    <w:qFormat/>
    <w:pPr>
      <w:ind w:left="142"/>
      <w:jc w:val="both"/>
    </w:pPr>
    <w:rPr>
      <w:rFonts w:ascii="Arial" w:hAnsi="Arial" w:eastAsia="Arial" w:cs="Arial"/>
      <w:lang w:val="es-ES" w:eastAsia="en-US" w:bidi="ar-SA"/>
    </w:rPr>
  </w:style>
  <w:style w:styleId="TableParagraph" w:type="paragraph">
    <w:name w:val="Table Paragraph"/>
    <w:basedOn w:val="Normal"/>
    <w:uiPriority w:val="1"/>
    <w:qFormat/>
    <w:pPr>
      <w:spacing w:line="208" w:lineRule="exact"/>
      <w:ind w:right="177"/>
      <w:jc w:val="center"/>
    </w:pPr>
    <w:rPr>
      <w:rFonts w:ascii="Arial" w:hAnsi="Arial" w:eastAsia="Arial" w:cs="Arial"/>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Ricardo Perez</dc:creator>
  <cp:keywords>Ley de Responsabilidad Administativa del Estado de San Luis Potosi</cp:keywords>
  <dcterms:created xsi:type="dcterms:W3CDTF">2022-03-25T19:23:45Z</dcterms:created>
  <dcterms:modified xsi:type="dcterms:W3CDTF">2022-03-25T19:23:45Z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2022-03-10T00:00:00Z</vt:filetime>
  </property>
  <property fmtid="{D5CDD505-2E9C-101B-9397-08002B2CF9AE}" pid="3" name="Creator">
    <vt:lpwstr>Microsoft® Word 2013</vt:lpwstr>
  </property>
  <property fmtid="{D5CDD505-2E9C-101B-9397-08002B2CF9AE}" pid="4" name="LastSaved">
    <vt:filetime>2022-03-25T00:00:00Z</vt:filetime>
  </property>
</Properties>
</file>