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3.2.7.6.</w:t>
      </w:r>
      <w:r w:rsidRPr="00671D2E">
        <w:rPr>
          <w:rFonts w:ascii="Arial" w:hAnsi="Arial" w:cs="Arial"/>
          <w:b/>
        </w:rPr>
        <w:tab/>
        <w:t>Seguridad Pública y Tránsito Municipal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671D2E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Programar, dirigir y ejecutar las diversas acciones en materia de seguridad pública, de conformidad a lo que prescribe el artículo 21 y 115 de la Constitución Política de los Estados Unidos Mexicanos</w:t>
      </w:r>
      <w:r>
        <w:rPr>
          <w:rFonts w:ascii="Arial" w:hAnsi="Arial" w:cs="Arial"/>
        </w:rPr>
        <w:t>, las facultades que determine la ley.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la actuación de la policía a su cargo a efecto de que se conduzca con honestidad y responsabilidad en su quehacer cotidiano, buscando en todo momento no vulnerar los derechos de los ciudadanos, bajo los principios constitucionales de legalidad, objetividad, eficiencia, profesionalismo, honradez y respeto a los derechos humanos, incluyéndose, por su relevancia, como un elemento más la disciplina, para identificar las áreas de oportunidad del elemento para su permanencia, promoción y en su caso sanción, así como coadyuvar en trazar las directrices de crecimiento y desarrollo profesional de los integrantes de las instituciones de seguridad pública. </w:t>
      </w:r>
    </w:p>
    <w:p w:rsidR="00322E6B" w:rsidRDefault="00322E6B" w:rsidP="00322E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</w:t>
      </w:r>
      <w:r w:rsidRPr="00267FF0">
        <w:rPr>
          <w:rFonts w:ascii="Arial" w:hAnsi="Arial" w:cs="Arial"/>
          <w:b/>
          <w:bCs/>
        </w:rPr>
        <w:t>la Ley del Sistema de Seguridad Publica del estado de San Luis Potosí, artículo 29,</w:t>
      </w:r>
      <w:r>
        <w:rPr>
          <w:rFonts w:ascii="Arial" w:hAnsi="Arial" w:cs="Arial"/>
        </w:rPr>
        <w:t xml:space="preserve"> las atribuciones operativas de los cuerpos de seguridad pública municipal, son las siguientes: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el orden y la seguridad pública en el municipio correspondiente;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Prevenir la comisión de conductas antisociales y proteger a las personas en sus propiedades y derechos;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Observar y hacer cumplir los bandos de policía y gobierno;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a las autoridades judiciales y administrativas, cuando sean requeridos para ello;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Aprehender a los infractores de la ley en casos de flagrante delito, poniéndolos a disposición inmediata del Agente del Ministerio Público; así como los objetos y valores asegurados;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Actuar con la decisión necesaria y sin demora en la protección de las personas y sus bienes;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tránsito de vehículos y peatones en las calles, caminos y áreas de jurisdicción municipal e imponer las infracciones que correspondan; cuando no fuera posible se celebrara convenio con la Secretaria para la prestación del servicio;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Ejecutar los programas ya acciones diseñados para garantizar la seguridad pública y la prevención de los delitos en los municipios;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Coordinarse con otras corporaciones policiales para prestarse auxilio recíprocamente, cuando las necesidades del servicio así lo requieran;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Sistematizar, intercambiar y suministrar la información respectiva, conforme a lo estipulado por la Ley General del Sistema Nacional de Seguridad Pública;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Instrumentar un sistema de acopio de datos que permita el estudio especializado de las incidencias delictivas;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acciones de auxilio a la población de su municipio o de cualquier otro del Estado, en caso de siniestro o accidentes, en coordinación con los programas estatal o municipal de protección civil, y </w:t>
      </w:r>
    </w:p>
    <w:p w:rsidR="00322E6B" w:rsidRPr="00267FF0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 mas que les otorga la presente Ley.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De acuerdo a la </w:t>
      </w:r>
      <w:r w:rsidRPr="00267FF0">
        <w:rPr>
          <w:rFonts w:ascii="Arial" w:hAnsi="Arial" w:cs="Arial"/>
          <w:b/>
          <w:bCs/>
        </w:rPr>
        <w:t>Ley de Tránsito del Estado de San Luis Potosí, artículo 15, las atribuciones del Director de Tránsito municipal dentro de su jurisdicción territorial</w:t>
      </w:r>
      <w:r w:rsidRPr="00D830F5">
        <w:rPr>
          <w:rFonts w:ascii="Arial" w:hAnsi="Arial" w:cs="Arial"/>
        </w:rPr>
        <w:t>, son las siguientes: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Establecer las medidas preventivas tendientes a evitar infracciones y accidentes de tránsito en las vías públicas;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Coadyuvar, cuando así se lo soliciten las autoridades competentes, en la prevención de la comisión de delitos;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Auxiliar al Ministerio Público, así como a las autoridades judiciales y administrativas, cuando sea requerido para ello;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 y mantener permanentemente actualizadas las estadísticas que resulten necesarias para la eficaz prestación del servicio público de tránsito;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Ejercer el mando directo de los agentes de tránsito, coordinando sus actuaciones de manera que desarrollen sus funciones con la mayor eficacia y eficiencia;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Elaborar, por conducto de los agentes, las boletas de infracción y sanción a conductores y vehículos por las violaciones cometidas a la presente Ley y sus reglamentos;</w:t>
      </w:r>
    </w:p>
    <w:p w:rsidR="00322E6B" w:rsidRDefault="00322E6B" w:rsidP="00322E6B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(REFORMADA, P.O. 15 DE JULIO DE 2021)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Sancionar a los sujetos infractores de esta Ley, de los reglamentos municipales y de los bandos de policía y gobierno, por conducto de los agentes de tránsito municipales;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Presentar al ayuntamiento un informe trimestral de las actividades realizadas por los agentes de tránsito a su cargo, así como un inventario de los recursos humanos y materiales con que se preste el servicio, y</w:t>
      </w:r>
    </w:p>
    <w:p w:rsidR="00322E6B" w:rsidRPr="004B6932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Las que esta Ley las demás disposiciones legales señalen.</w:t>
      </w:r>
    </w:p>
    <w:p w:rsidR="00322E6B" w:rsidRDefault="00322E6B" w:rsidP="00322E6B">
      <w:pPr>
        <w:jc w:val="both"/>
        <w:rPr>
          <w:rFonts w:ascii="Arial" w:hAnsi="Arial" w:cs="Arial"/>
          <w:b/>
        </w:rPr>
      </w:pPr>
    </w:p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r w:rsidRPr="00671D2E">
        <w:rPr>
          <w:rFonts w:ascii="Arial" w:hAnsi="Arial" w:cs="Arial"/>
          <w:b/>
        </w:rPr>
        <w:t xml:space="preserve">OTRAS FUNCIONES: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materia de vialidad, establecer el reordenamiento vial, de las rampas del transporte público a través del dialogo, proporcionar a la ciudadanía en general las recomendaciones necesarias para evitar accidentes.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todo momento a otros departamentos de la administración municipal ajenos a seguridad pública y que sin embargo se tienen que estrechar los lazos de cooperación para atender de manera oportuna las necesidades de la población.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director de seguridad pública municipal es responsable de la buena administración y organización de la policía municipal, así como del cumplimiento de las disposiciones legales, del mantenimiento de la disciplina y de la instrucción del personal a su mando.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planeación del desarrollo municipal y programas de acuerdo con los lineamientos que se establezcan para el efecto.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Proponer lineamientos políticos de organización y reglamentación, organizar y llevar a cabo las agendas de actividades e informes mensuales, en las reuniones del consejo estatal de seguridad pública municipal.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analizar la documentación y los datos   para la integración de los informes de gobierno municipal en las materias de competencia de la dirección de seguridad pública y tránsito municipal.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Dictar las medidas necesarias para conservar la paz pública, evitar la comisión de los delitos, proteger los derechos de la ciudadanía y velar dentro del ámbito de sus </w:t>
      </w:r>
      <w:r w:rsidRPr="00D830F5">
        <w:rPr>
          <w:rFonts w:ascii="Arial" w:hAnsi="Arial" w:cs="Arial"/>
        </w:rPr>
        <w:lastRenderedPageBreak/>
        <w:t xml:space="preserve">funciones por el respeto de las garantías individuales que la constitución </w:t>
      </w:r>
      <w:r>
        <w:rPr>
          <w:rFonts w:ascii="Arial" w:hAnsi="Arial" w:cs="Arial"/>
        </w:rPr>
        <w:t>general de la republica otorga.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que exista una constante aplicación y renovación de las nuevas técnicas de educación policiaca tanto individual como de conjunto, estimular a los elementos de la policía que se distingan en el cumplimiento de sus deberes, o se esfuercen por la superación de sus conocimientos.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Acordar diariamente con el presidente municipal para rendirle novedades y recibir las instrucciones y disposiciones que corresponda, graduar las sanciones y correctivos disciplinarios que en un principio impongan sus inferiores en los términos del presente reglamento, en caso de comprobarse su justificación, dictara las medidas correspondientes para su modificación o revocación al calificar, cuidara que la sanción o correctivo disciplinario impuesto sea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proporcional a la falta a los antecedentes del infractor y a las circunstancias que lo motivaron.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Participar en las investigaciones internas y tener conocimiento de lo actuado por la comisión de honor y justicia, dar ejemplo de corrección, puntualidad, justicia y buen trato a sus inferiores, inspirándoles respeto y confianza.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Implementar cursos de capacitación, atender las demás de la ciudadanía en general, elaborar los planes de trabajo, elaborar las agendas del mes, elaborar los informes de actividades mensuales, identificar y supervisar la aplicación de reglamentos, cumplir con la normatividad de transparencia.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conformidad a lo establece el código nacional de procedimientos penales, cumplimos las órdenes dictadas por escrito del ministerio público para proteger a las víctimas que han sido vulnerados sus derechos.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al síndico municipal en las entregas de citatorios inmediatos.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al Director de Alcoholes, en cuanto sea de su competencia del Reglamento de Alcoholes.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Prestar a las Autoridades Municipales el apoyo necesario para el cumplimiento del Reglamento de Alcoholes, así como de los actos y </w:t>
      </w:r>
      <w:r>
        <w:rPr>
          <w:rFonts w:ascii="Arial" w:hAnsi="Arial" w:cs="Arial"/>
        </w:rPr>
        <w:t xml:space="preserve">resoluciones que se deriven del </w:t>
      </w:r>
      <w:r w:rsidRPr="00D830F5">
        <w:rPr>
          <w:rFonts w:ascii="Arial" w:hAnsi="Arial" w:cs="Arial"/>
        </w:rPr>
        <w:t>mismo.</w:t>
      </w:r>
    </w:p>
    <w:p w:rsidR="00322E6B" w:rsidRDefault="00322E6B" w:rsidP="00322E6B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33C37"/>
    <w:multiLevelType w:val="hybridMultilevel"/>
    <w:tmpl w:val="C714E51C"/>
    <w:lvl w:ilvl="0" w:tplc="402E8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14F5B"/>
    <w:multiLevelType w:val="hybridMultilevel"/>
    <w:tmpl w:val="004CC0FE"/>
    <w:lvl w:ilvl="0" w:tplc="E23EE4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550"/>
    <w:rsid w:val="00232607"/>
    <w:rsid w:val="00322E6B"/>
    <w:rsid w:val="006D0506"/>
    <w:rsid w:val="00711550"/>
    <w:rsid w:val="007B7195"/>
    <w:rsid w:val="00AF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1190</Words>
  <Characters>6549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2021-09-08T19:40:00Z</dcterms:created>
  <dcterms:modified xsi:type="dcterms:W3CDTF">2022-09-09T16:33:00Z</dcterms:modified>
</cp:coreProperties>
</file>