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937" w:rsidRPr="00222C0E" w:rsidRDefault="00065937" w:rsidP="0006593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065937" w:rsidRPr="00222C0E" w:rsidRDefault="00065937" w:rsidP="00065937">
      <w:pPr>
        <w:pStyle w:val="Sinespaciado"/>
        <w:ind w:left="3969"/>
        <w:jc w:val="both"/>
        <w:rPr>
          <w:rFonts w:ascii="Arial Narrow" w:eastAsia="Arial Unicode MS" w:hAnsi="Arial Narrow" w:cs="Arial Unicode MS"/>
          <w:b/>
          <w:sz w:val="24"/>
          <w:szCs w:val="24"/>
        </w:rPr>
      </w:pPr>
    </w:p>
    <w:p w:rsidR="00065937" w:rsidRPr="00222C0E" w:rsidRDefault="00065937" w:rsidP="0006593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065937" w:rsidRPr="00222C0E" w:rsidRDefault="00065937" w:rsidP="00065937">
      <w:pPr>
        <w:pStyle w:val="Sinespaciado"/>
        <w:ind w:left="3969"/>
        <w:jc w:val="both"/>
        <w:rPr>
          <w:rFonts w:ascii="Arial Narrow" w:eastAsia="Arial Unicode MS" w:hAnsi="Arial Narrow" w:cs="Arial Unicode MS"/>
          <w:b/>
          <w:sz w:val="24"/>
          <w:szCs w:val="24"/>
        </w:rPr>
      </w:pPr>
    </w:p>
    <w:p w:rsidR="00065937" w:rsidRPr="00222C0E" w:rsidRDefault="00065937" w:rsidP="00065937">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776ECD">
        <w:rPr>
          <w:rFonts w:ascii="Arial Narrow" w:eastAsia="Arial Unicode MS" w:hAnsi="Arial Narrow" w:cs="Arial Unicode MS"/>
          <w:b/>
          <w:sz w:val="24"/>
          <w:szCs w:val="24"/>
        </w:rPr>
        <w:t>459</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w:t>
      </w:r>
      <w:r w:rsidR="00776ECD">
        <w:rPr>
          <w:rFonts w:ascii="Arial Narrow" w:eastAsia="Arial Unicode MS" w:hAnsi="Arial Narrow" w:cs="Arial Unicode MS"/>
          <w:b/>
          <w:sz w:val="24"/>
          <w:szCs w:val="24"/>
        </w:rPr>
        <w:t>2</w:t>
      </w:r>
      <w:r w:rsidRPr="00222C0E">
        <w:rPr>
          <w:rFonts w:ascii="Arial Narrow" w:eastAsia="Arial Unicode MS" w:hAnsi="Arial Narrow" w:cs="Arial Unicode MS"/>
          <w:b/>
          <w:sz w:val="24"/>
          <w:szCs w:val="24"/>
        </w:rPr>
        <w:t xml:space="preserve">-3 </w:t>
      </w:r>
    </w:p>
    <w:p w:rsidR="00065937" w:rsidRDefault="00065937" w:rsidP="00065937">
      <w:pPr>
        <w:pStyle w:val="Sinespaciado"/>
        <w:ind w:left="3969"/>
        <w:jc w:val="both"/>
        <w:rPr>
          <w:rFonts w:ascii="Arial Narrow" w:eastAsia="Arial Unicode MS" w:hAnsi="Arial Narrow" w:cs="Arial Unicode MS"/>
          <w:b/>
          <w:sz w:val="24"/>
          <w:szCs w:val="24"/>
        </w:rPr>
      </w:pPr>
    </w:p>
    <w:p w:rsidR="00065937" w:rsidRPr="00222C0E" w:rsidRDefault="00065937" w:rsidP="0006593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065937" w:rsidRPr="00222C0E" w:rsidRDefault="00AA5AFA" w:rsidP="00065937">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065937" w:rsidRPr="00222C0E" w:rsidRDefault="00065937" w:rsidP="0006593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065937" w:rsidRPr="00222C0E" w:rsidRDefault="00065937" w:rsidP="00065937">
      <w:pPr>
        <w:pStyle w:val="Sinespaciado"/>
        <w:ind w:left="3969"/>
        <w:jc w:val="both"/>
        <w:rPr>
          <w:rFonts w:ascii="Arial Narrow" w:eastAsia="Arial Unicode MS" w:hAnsi="Arial Narrow" w:cs="Arial Unicode MS"/>
          <w:sz w:val="24"/>
          <w:szCs w:val="24"/>
        </w:rPr>
      </w:pPr>
      <w:r>
        <w:rPr>
          <w:rFonts w:ascii="Arial Narrow" w:eastAsia="Arial Unicode MS" w:hAnsi="Arial Narrow" w:cs="Arial Unicode MS"/>
          <w:sz w:val="24"/>
          <w:szCs w:val="24"/>
        </w:rPr>
        <w:t>LICENCIADO JORGE ALEJANDRO VERA NOYOLA</w:t>
      </w:r>
    </w:p>
    <w:p w:rsidR="00065937" w:rsidRPr="00222C0E" w:rsidRDefault="00065937" w:rsidP="00065937">
      <w:pPr>
        <w:pStyle w:val="Sinespaciado"/>
        <w:jc w:val="both"/>
        <w:rPr>
          <w:rFonts w:ascii="Arial Narrow" w:eastAsia="Arial Unicode MS" w:hAnsi="Arial Narrow" w:cs="Arial Unicode MS"/>
          <w:sz w:val="24"/>
          <w:szCs w:val="24"/>
        </w:rPr>
      </w:pPr>
    </w:p>
    <w:p w:rsidR="00065937" w:rsidRPr="00222C0E" w:rsidRDefault="00065937" w:rsidP="0006593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065937" w:rsidRPr="00222C0E" w:rsidRDefault="00065937" w:rsidP="00065937">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065937" w:rsidRPr="001D6FA7" w:rsidRDefault="00065937" w:rsidP="00065937">
      <w:pPr>
        <w:pStyle w:val="Sinespaciado"/>
        <w:spacing w:line="360" w:lineRule="auto"/>
        <w:ind w:firstLine="709"/>
        <w:jc w:val="both"/>
        <w:rPr>
          <w:rFonts w:ascii="Arial Narrow" w:eastAsia="Arial Unicode MS" w:hAnsi="Arial Narrow" w:cs="Arial Unicode MS"/>
          <w:b/>
          <w:sz w:val="16"/>
          <w:szCs w:val="16"/>
        </w:rPr>
      </w:pPr>
    </w:p>
    <w:p w:rsidR="00065937" w:rsidRPr="002D6AF1" w:rsidRDefault="00065937" w:rsidP="00065937">
      <w:pPr>
        <w:pStyle w:val="Sinespaciado"/>
        <w:spacing w:line="360" w:lineRule="auto"/>
        <w:ind w:firstLine="709"/>
        <w:jc w:val="both"/>
        <w:rPr>
          <w:rFonts w:ascii="Arial Narrow" w:eastAsia="Arial Unicode MS" w:hAnsi="Arial Narrow" w:cs="Arial Unicode MS"/>
          <w:sz w:val="28"/>
          <w:szCs w:val="28"/>
        </w:rPr>
      </w:pPr>
      <w:r w:rsidRPr="00272270">
        <w:rPr>
          <w:rFonts w:ascii="Arial Narrow" w:eastAsia="Arial Unicode MS" w:hAnsi="Arial Narrow" w:cs="Arial Unicode MS"/>
          <w:sz w:val="28"/>
          <w:szCs w:val="28"/>
        </w:rPr>
        <w:t xml:space="preserve">San Luis Potosí, S.L.P., a </w:t>
      </w:r>
      <w:r>
        <w:rPr>
          <w:rFonts w:ascii="Arial Narrow" w:eastAsia="Arial Unicode MS" w:hAnsi="Arial Narrow" w:cs="Arial Unicode MS"/>
          <w:sz w:val="28"/>
          <w:szCs w:val="28"/>
        </w:rPr>
        <w:t xml:space="preserve">veintinueve de </w:t>
      </w:r>
      <w:r w:rsidR="00776ECD">
        <w:rPr>
          <w:rFonts w:ascii="Arial Narrow" w:eastAsia="Arial Unicode MS" w:hAnsi="Arial Narrow" w:cs="Arial Unicode MS"/>
          <w:sz w:val="28"/>
          <w:szCs w:val="28"/>
        </w:rPr>
        <w:t>agosto</w:t>
      </w:r>
      <w:r>
        <w:rPr>
          <w:rFonts w:ascii="Arial Narrow" w:eastAsia="Arial Unicode MS" w:hAnsi="Arial Narrow" w:cs="Arial Unicode MS"/>
          <w:sz w:val="28"/>
          <w:szCs w:val="28"/>
        </w:rPr>
        <w:t xml:space="preserve"> de dos mil veintidós</w:t>
      </w:r>
      <w:r w:rsidRPr="002D6AF1">
        <w:rPr>
          <w:rFonts w:ascii="Arial Narrow" w:eastAsia="Arial Unicode MS" w:hAnsi="Arial Narrow" w:cs="Arial Unicode MS"/>
          <w:sz w:val="28"/>
          <w:szCs w:val="28"/>
        </w:rPr>
        <w:t>.</w:t>
      </w:r>
    </w:p>
    <w:p w:rsidR="00065937" w:rsidRPr="001D6FA7" w:rsidRDefault="00065937" w:rsidP="00065937">
      <w:pPr>
        <w:pStyle w:val="Sinespaciado"/>
        <w:spacing w:line="360" w:lineRule="auto"/>
        <w:ind w:firstLine="709"/>
        <w:jc w:val="both"/>
        <w:rPr>
          <w:rFonts w:ascii="Arial Narrow" w:eastAsia="Arial Unicode MS" w:hAnsi="Arial Narrow" w:cs="Arial Unicode MS"/>
          <w:b/>
          <w:sz w:val="16"/>
          <w:szCs w:val="16"/>
        </w:rPr>
      </w:pPr>
    </w:p>
    <w:p w:rsidR="00065937"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 </w:t>
      </w:r>
      <w:r w:rsidRPr="008E15D6">
        <w:rPr>
          <w:rFonts w:ascii="Arial Narrow" w:eastAsia="Arial Unicode MS" w:hAnsi="Arial Narrow" w:cs="Arial Unicode MS"/>
          <w:b/>
          <w:sz w:val="28"/>
          <w:szCs w:val="28"/>
        </w:rPr>
        <w:t>4</w:t>
      </w:r>
      <w:r w:rsidR="00776ECD">
        <w:rPr>
          <w:rFonts w:ascii="Arial Narrow" w:eastAsia="Arial Unicode MS" w:hAnsi="Arial Narrow" w:cs="Arial Unicode MS"/>
          <w:b/>
          <w:sz w:val="28"/>
          <w:szCs w:val="28"/>
        </w:rPr>
        <w:t>59</w:t>
      </w:r>
      <w:r w:rsidRPr="00B87D47">
        <w:rPr>
          <w:rFonts w:ascii="Arial Narrow" w:eastAsia="Arial Unicode MS" w:hAnsi="Arial Narrow" w:cs="Arial Unicode MS"/>
          <w:b/>
          <w:sz w:val="28"/>
          <w:szCs w:val="28"/>
        </w:rPr>
        <w:t>/202</w:t>
      </w:r>
      <w:r w:rsidR="00776ECD">
        <w:rPr>
          <w:rFonts w:ascii="Arial Narrow" w:eastAsia="Arial Unicode MS" w:hAnsi="Arial Narrow" w:cs="Arial Unicode MS"/>
          <w:b/>
          <w:sz w:val="28"/>
          <w:szCs w:val="28"/>
        </w:rPr>
        <w:t>2</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promovido por</w:t>
      </w:r>
      <w:r w:rsidRPr="00D139A2">
        <w:rPr>
          <w:rFonts w:ascii="Arial Narrow" w:eastAsia="Arial Unicode MS" w:hAnsi="Arial Narrow" w:cs="Arial Unicode MS"/>
          <w:b/>
          <w:sz w:val="28"/>
          <w:szCs w:val="28"/>
        </w:rPr>
        <w:t xml:space="preserve"> </w:t>
      </w:r>
      <w:r w:rsidR="00AA5AFA">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del</w:t>
      </w:r>
      <w:r>
        <w:rPr>
          <w:rFonts w:ascii="Arial Narrow" w:eastAsia="Arial Unicode MS" w:hAnsi="Arial Narrow" w:cs="Arial Unicode MS"/>
          <w:sz w:val="28"/>
          <w:szCs w:val="28"/>
        </w:rPr>
        <w:t xml:space="preserve"> </w:t>
      </w:r>
      <w:r w:rsidRPr="002C2A6D">
        <w:rPr>
          <w:rFonts w:ascii="Arial Narrow" w:eastAsia="Arial Unicode MS" w:hAnsi="Arial Narrow" w:cs="Arial Unicode MS"/>
          <w:b/>
          <w:sz w:val="28"/>
          <w:szCs w:val="28"/>
        </w:rPr>
        <w:t>Policía Vial de</w:t>
      </w:r>
      <w:r>
        <w:rPr>
          <w:rFonts w:ascii="Arial Narrow" w:eastAsia="Arial Unicode MS" w:hAnsi="Arial Narrow" w:cs="Arial Unicode MS"/>
          <w:b/>
          <w:sz w:val="28"/>
          <w:szCs w:val="28"/>
        </w:rPr>
        <w:t>l Municipio de San Luis Potosí, quien emitió la boleta de infracción B</w:t>
      </w:r>
      <w:r w:rsidR="00776ECD">
        <w:rPr>
          <w:rFonts w:ascii="Arial Narrow" w:eastAsia="Arial Unicode MS" w:hAnsi="Arial Narrow" w:cs="Arial Unicode MS"/>
          <w:b/>
          <w:sz w:val="28"/>
          <w:szCs w:val="28"/>
        </w:rPr>
        <w:t>B26064</w:t>
      </w:r>
      <w:r>
        <w:rPr>
          <w:rFonts w:ascii="Arial Narrow" w:eastAsia="Arial Unicode MS" w:hAnsi="Arial Narrow" w:cs="Arial Unicode MS"/>
          <w:b/>
          <w:sz w:val="28"/>
          <w:szCs w:val="28"/>
        </w:rPr>
        <w:t xml:space="preserve">, de fecha </w:t>
      </w:r>
      <w:r w:rsidR="00776ECD">
        <w:rPr>
          <w:rFonts w:ascii="Arial Narrow" w:eastAsia="Arial Unicode MS" w:hAnsi="Arial Narrow" w:cs="Arial Unicode MS"/>
          <w:b/>
          <w:sz w:val="28"/>
          <w:szCs w:val="28"/>
        </w:rPr>
        <w:t>veintinueve de mayo de dos mil veintidós</w:t>
      </w:r>
      <w:r>
        <w:rPr>
          <w:rFonts w:ascii="Arial Narrow" w:eastAsia="Arial Unicode MS" w:hAnsi="Arial Narrow" w:cs="Arial Unicode MS"/>
          <w:b/>
          <w:sz w:val="28"/>
          <w:szCs w:val="28"/>
        </w:rPr>
        <w:t>;</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y</w:t>
      </w:r>
      <w:r>
        <w:rPr>
          <w:rFonts w:ascii="Arial Narrow" w:eastAsia="Arial Unicode MS" w:hAnsi="Arial Narrow" w:cs="Arial Unicode MS"/>
          <w:sz w:val="28"/>
          <w:szCs w:val="28"/>
        </w:rPr>
        <w:t>,</w:t>
      </w:r>
    </w:p>
    <w:p w:rsidR="00065937" w:rsidRPr="00A226E4" w:rsidRDefault="00065937" w:rsidP="00065937">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065937" w:rsidRPr="000E35D5" w:rsidRDefault="00065937" w:rsidP="00065937">
      <w:pPr>
        <w:pStyle w:val="Sinespaciado"/>
        <w:spacing w:line="360" w:lineRule="auto"/>
        <w:ind w:firstLine="709"/>
        <w:jc w:val="both"/>
        <w:rPr>
          <w:rFonts w:ascii="Arial Narrow" w:eastAsia="Arial Unicode MS" w:hAnsi="Arial Narrow" w:cs="Arial Unicode MS"/>
          <w:b/>
          <w:sz w:val="16"/>
          <w:szCs w:val="16"/>
        </w:rPr>
      </w:pPr>
    </w:p>
    <w:p w:rsidR="00065937" w:rsidRDefault="00065937" w:rsidP="00065937">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776ECD">
        <w:rPr>
          <w:rFonts w:ascii="Arial Narrow" w:eastAsia="Arial Unicode MS" w:hAnsi="Arial Narrow" w:cs="Arial Unicode MS"/>
          <w:sz w:val="28"/>
          <w:szCs w:val="28"/>
        </w:rPr>
        <w:t>quince de junio de dos mil veintidós</w:t>
      </w:r>
      <w:r>
        <w:rPr>
          <w:rFonts w:ascii="Arial Narrow" w:eastAsia="Arial Unicode MS" w:hAnsi="Arial Narrow" w:cs="Arial Unicode MS"/>
          <w:sz w:val="28"/>
          <w:szCs w:val="28"/>
        </w:rPr>
        <w:t xml:space="preserve">, se tuvo por recibido escrito firmado por </w:t>
      </w:r>
      <w:r w:rsidR="00AA5AFA">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xml:space="preserve">, promoviendo juicio contencioso administrativo en contra del Policía Vial del Municipio de San Luis Potosí, quien emitió la boleta </w:t>
      </w:r>
      <w:r w:rsidRPr="001960FB">
        <w:rPr>
          <w:rFonts w:ascii="Arial Narrow" w:eastAsia="Arial Unicode MS" w:hAnsi="Arial Narrow" w:cs="Arial Unicode MS"/>
          <w:sz w:val="28"/>
          <w:szCs w:val="28"/>
        </w:rPr>
        <w:t>de infracción B</w:t>
      </w:r>
      <w:r w:rsidR="00776ECD">
        <w:rPr>
          <w:rFonts w:ascii="Arial Narrow" w:eastAsia="Arial Unicode MS" w:hAnsi="Arial Narrow" w:cs="Arial Unicode MS"/>
          <w:sz w:val="28"/>
          <w:szCs w:val="28"/>
        </w:rPr>
        <w:t>B26064</w:t>
      </w:r>
      <w:r w:rsidRPr="001960FB">
        <w:rPr>
          <w:rFonts w:ascii="Arial Narrow" w:eastAsia="Arial Unicode MS" w:hAnsi="Arial Narrow" w:cs="Arial Unicode MS"/>
          <w:sz w:val="28"/>
          <w:szCs w:val="28"/>
        </w:rPr>
        <w:t xml:space="preserve">, de fecha </w:t>
      </w:r>
      <w:r w:rsidR="00776ECD">
        <w:rPr>
          <w:rFonts w:ascii="Arial Narrow" w:eastAsia="Arial Unicode MS" w:hAnsi="Arial Narrow" w:cs="Arial Unicode MS"/>
          <w:sz w:val="28"/>
          <w:szCs w:val="28"/>
        </w:rPr>
        <w:t>veintinueve de mayo de dos mil veintidós</w:t>
      </w:r>
      <w:r>
        <w:rPr>
          <w:rFonts w:ascii="Arial Narrow" w:hAnsi="Arial Narrow" w:cs="Arial"/>
          <w:sz w:val="28"/>
          <w:szCs w:val="28"/>
        </w:rPr>
        <w:t xml:space="preserve">, </w:t>
      </w:r>
      <w:r w:rsidRPr="001960FB">
        <w:rPr>
          <w:rFonts w:ascii="Arial Narrow" w:eastAsia="Arial Unicode MS" w:hAnsi="Arial Narrow" w:cs="Arial Unicode MS"/>
          <w:sz w:val="28"/>
          <w:szCs w:val="28"/>
        </w:rPr>
        <w:t>por la nulidad</w:t>
      </w:r>
      <w:r w:rsidRPr="001960FB">
        <w:rPr>
          <w:rFonts w:ascii="Arial Narrow" w:eastAsia="Arial Unicode MS" w:hAnsi="Arial Narrow" w:cs="Arial Unicode MS"/>
          <w:b/>
          <w:sz w:val="28"/>
          <w:szCs w:val="28"/>
        </w:rPr>
        <w:t xml:space="preserve"> </w:t>
      </w:r>
      <w:r w:rsidRPr="001960FB">
        <w:rPr>
          <w:rFonts w:ascii="Arial Narrow" w:eastAsia="Arial Unicode MS" w:hAnsi="Arial Narrow" w:cs="Arial Unicode MS"/>
          <w:sz w:val="28"/>
          <w:szCs w:val="28"/>
        </w:rPr>
        <w:t>de los actos que se mencionan</w:t>
      </w:r>
      <w:r w:rsidRPr="001960FB">
        <w:rPr>
          <w:rFonts w:ascii="Arial Narrow" w:eastAsia="Arial Unicode MS" w:hAnsi="Arial Narrow" w:cs="Arial Unicode MS"/>
          <w:i/>
          <w:sz w:val="28"/>
          <w:szCs w:val="28"/>
        </w:rPr>
        <w:t xml:space="preserve">; </w:t>
      </w:r>
      <w:r w:rsidRPr="001960FB">
        <w:rPr>
          <w:rFonts w:ascii="Arial Narrow" w:eastAsia="Arial Unicode MS" w:hAnsi="Arial Narrow" w:cs="Arial Unicode MS"/>
          <w:sz w:val="28"/>
          <w:szCs w:val="28"/>
        </w:rPr>
        <w:t>de lo cual tuvo conocimiento el día de su emisión. En</w:t>
      </w:r>
      <w:r>
        <w:rPr>
          <w:rFonts w:ascii="Arial Narrow" w:eastAsia="Arial Unicode MS" w:hAnsi="Arial Narrow" w:cs="Arial Unicode MS"/>
          <w:sz w:val="28"/>
          <w:szCs w:val="28"/>
        </w:rPr>
        <w:t xml:space="preserve"> el mismo acuerdo, </w:t>
      </w:r>
      <w:r w:rsidRPr="00A226E4">
        <w:rPr>
          <w:rFonts w:ascii="Arial Narrow" w:eastAsia="Arial Unicode MS" w:hAnsi="Arial Narrow" w:cs="Arial Unicode MS"/>
          <w:sz w:val="28"/>
          <w:szCs w:val="28"/>
        </w:rPr>
        <w:t xml:space="preserve">se admitió a trámite la demanda y se ordenó correr traslado a la autoridad demandada, para que contestara dentro del término legal lo que a sus intereses conviniera.- Con proveído de fecha </w:t>
      </w:r>
      <w:r w:rsidR="00776ECD">
        <w:rPr>
          <w:rFonts w:ascii="Arial Narrow" w:eastAsia="Arial Unicode MS" w:hAnsi="Arial Narrow" w:cs="Arial Unicode MS"/>
          <w:sz w:val="28"/>
          <w:szCs w:val="28"/>
        </w:rPr>
        <w:t>once de julio de dos mil veintidós</w:t>
      </w:r>
      <w:r w:rsidRPr="00A226E4">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se </w:t>
      </w:r>
      <w:r w:rsidR="00776ECD">
        <w:rPr>
          <w:rFonts w:ascii="Arial Narrow" w:eastAsia="Arial Unicode MS" w:hAnsi="Arial Narrow" w:cs="Arial Unicode MS"/>
          <w:sz w:val="28"/>
          <w:szCs w:val="28"/>
        </w:rPr>
        <w:t xml:space="preserve">tuvo a la autoridad por contestada la demanda, por lo que se </w:t>
      </w:r>
      <w:r>
        <w:rPr>
          <w:rFonts w:ascii="Arial Narrow" w:eastAsia="Arial Unicode MS" w:hAnsi="Arial Narrow" w:cs="Arial Unicode MS"/>
          <w:sz w:val="28"/>
          <w:szCs w:val="28"/>
        </w:rPr>
        <w:t>ordenó correr traslado con la copia simple de la demanda y anexos, para que dentro del término de cinco días hábiles, manifestara lo que a su interés conviniera</w:t>
      </w:r>
      <w:r w:rsidRPr="00A226E4">
        <w:rPr>
          <w:rFonts w:ascii="Arial Narrow" w:eastAsia="Arial Unicode MS" w:hAnsi="Arial Narrow" w:cs="Arial Unicode MS"/>
          <w:sz w:val="28"/>
          <w:szCs w:val="28"/>
        </w:rPr>
        <w:t>; en el propio auto, se tuvieron por admitidas las diversas probanzas de la</w:t>
      </w:r>
      <w:r>
        <w:rPr>
          <w:rFonts w:ascii="Arial Narrow" w:eastAsia="Arial Unicode MS" w:hAnsi="Arial Narrow" w:cs="Arial Unicode MS"/>
          <w:sz w:val="28"/>
          <w:szCs w:val="28"/>
        </w:rPr>
        <w:t>s partes</w:t>
      </w:r>
      <w:r w:rsidR="00776ECD">
        <w:rPr>
          <w:rFonts w:ascii="Arial Narrow" w:eastAsia="Arial Unicode MS" w:hAnsi="Arial Narrow" w:cs="Arial Unicode MS"/>
          <w:sz w:val="28"/>
          <w:szCs w:val="28"/>
        </w:rPr>
        <w:t xml:space="preserve"> y </w:t>
      </w:r>
      <w:r>
        <w:rPr>
          <w:rFonts w:ascii="Arial Narrow" w:eastAsia="Arial Unicode MS" w:hAnsi="Arial Narrow" w:cs="Arial Unicode MS"/>
          <w:sz w:val="28"/>
          <w:szCs w:val="28"/>
        </w:rPr>
        <w:t xml:space="preserve">se </w:t>
      </w:r>
      <w:r w:rsidRPr="00A226E4">
        <w:rPr>
          <w:rFonts w:ascii="Arial Narrow" w:eastAsia="Arial Unicode MS" w:hAnsi="Arial Narrow" w:cs="Arial Unicode MS"/>
          <w:sz w:val="28"/>
          <w:szCs w:val="28"/>
        </w:rPr>
        <w:t>fijó fecha y hora para la audiencia final</w:t>
      </w:r>
      <w:r>
        <w:rPr>
          <w:rFonts w:ascii="Arial Narrow" w:eastAsia="Arial Unicode MS" w:hAnsi="Arial Narrow" w:cs="Arial Unicode MS"/>
          <w:sz w:val="28"/>
          <w:szCs w:val="28"/>
        </w:rPr>
        <w:t>, l</w:t>
      </w:r>
      <w:r w:rsidRPr="00A226E4">
        <w:rPr>
          <w:rFonts w:ascii="Arial Narrow" w:hAnsi="Arial Narrow" w:cs="Arial"/>
          <w:sz w:val="28"/>
          <w:szCs w:val="28"/>
        </w:rPr>
        <w:t xml:space="preserve">a cual tuvo verificativo el </w:t>
      </w:r>
      <w:r w:rsidR="00776ECD">
        <w:rPr>
          <w:rFonts w:ascii="Arial Narrow" w:hAnsi="Arial Narrow" w:cs="Arial"/>
          <w:sz w:val="28"/>
          <w:szCs w:val="28"/>
        </w:rPr>
        <w:t>veintitrés de agosto de dos mil veintidós</w:t>
      </w:r>
      <w:r w:rsidRPr="00A226E4">
        <w:rPr>
          <w:rFonts w:ascii="Arial Narrow" w:hAnsi="Arial Narrow" w:cs="Arial"/>
          <w:sz w:val="28"/>
          <w:szCs w:val="28"/>
        </w:rPr>
        <w:t xml:space="preserve">, </w:t>
      </w:r>
      <w:r>
        <w:rPr>
          <w:rFonts w:ascii="Arial Narrow" w:hAnsi="Arial Narrow" w:cs="Arial"/>
          <w:sz w:val="28"/>
          <w:szCs w:val="28"/>
        </w:rPr>
        <w:t>sin la asistencia de las partes. A</w:t>
      </w:r>
      <w:r w:rsidRPr="00A226E4">
        <w:rPr>
          <w:rFonts w:ascii="Arial Narrow" w:eastAsia="Arial Unicode MS" w:hAnsi="Arial Narrow" w:cs="Arial Unicode MS"/>
          <w:sz w:val="28"/>
          <w:szCs w:val="28"/>
        </w:rPr>
        <w:t>cto continuo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el Secretario de Acuerdos de la Tercera Sala Unitaria, dio cuenta con el escrito de demanda y reseñó las pruebas ofrecidas por la</w:t>
      </w:r>
      <w:r>
        <w:rPr>
          <w:rFonts w:ascii="Arial Narrow" w:eastAsia="Arial Unicode MS" w:hAnsi="Arial Narrow" w:cs="Arial Unicode MS"/>
          <w:sz w:val="28"/>
          <w:szCs w:val="28"/>
        </w:rPr>
        <w:t xml:space="preserve"> parte actora</w:t>
      </w:r>
      <w:r w:rsidRPr="00A226E4">
        <w:rPr>
          <w:rFonts w:ascii="Arial Narrow" w:eastAsia="Arial Unicode MS" w:hAnsi="Arial Narrow" w:cs="Arial Unicode MS"/>
          <w:sz w:val="28"/>
          <w:szCs w:val="28"/>
        </w:rPr>
        <w:t xml:space="preserve">; en periodo de pruebas, se </w:t>
      </w:r>
      <w:r w:rsidRPr="00A226E4">
        <w:rPr>
          <w:rFonts w:ascii="Arial Narrow" w:eastAsia="Arial Unicode MS" w:hAnsi="Arial Narrow" w:cs="Arial Unicode MS"/>
          <w:sz w:val="28"/>
          <w:szCs w:val="28"/>
        </w:rPr>
        <w:lastRenderedPageBreak/>
        <w:t>tuvieron por desahogadas las que así lo ameritaron; en etapa de alegatos</w:t>
      </w:r>
      <w:r>
        <w:rPr>
          <w:rFonts w:ascii="Arial Narrow" w:eastAsia="Arial Unicode MS" w:hAnsi="Arial Narrow" w:cs="Arial Unicode MS"/>
          <w:sz w:val="28"/>
          <w:szCs w:val="28"/>
        </w:rPr>
        <w:t>, se dio cuenta con los que por escrito formularon las partes</w:t>
      </w:r>
      <w:r w:rsidRPr="00A226E4">
        <w:rPr>
          <w:rFonts w:ascii="Arial Narrow" w:hAnsi="Arial Narrow" w:cs="Arial"/>
          <w:sz w:val="28"/>
          <w:szCs w:val="28"/>
        </w:rPr>
        <w:t xml:space="preserve">; </w:t>
      </w:r>
      <w:r w:rsidRPr="00A226E4">
        <w:rPr>
          <w:rFonts w:ascii="Arial Narrow" w:hAnsi="Arial Narrow"/>
          <w:sz w:val="28"/>
          <w:szCs w:val="28"/>
        </w:rPr>
        <w:t>concluida la audiencia se citó para resolver en definitiva.</w:t>
      </w:r>
    </w:p>
    <w:p w:rsidR="00065937" w:rsidRPr="00776ECD" w:rsidRDefault="00065937" w:rsidP="00065937">
      <w:pPr>
        <w:pStyle w:val="Sinespaciado"/>
        <w:spacing w:line="360" w:lineRule="auto"/>
        <w:jc w:val="center"/>
        <w:rPr>
          <w:rFonts w:ascii="Arial Narrow" w:eastAsia="Arial Unicode MS" w:hAnsi="Arial Narrow" w:cs="Arial Unicode MS"/>
          <w:b/>
          <w:sz w:val="16"/>
          <w:szCs w:val="16"/>
        </w:rPr>
      </w:pPr>
    </w:p>
    <w:p w:rsidR="00065937" w:rsidRPr="00A226E4" w:rsidRDefault="00065937" w:rsidP="00065937">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065937" w:rsidRPr="001D6FA7" w:rsidRDefault="00065937" w:rsidP="00065937">
      <w:pPr>
        <w:pStyle w:val="Sinespaciado"/>
        <w:tabs>
          <w:tab w:val="left" w:pos="5821"/>
        </w:tabs>
        <w:spacing w:line="360" w:lineRule="auto"/>
        <w:ind w:firstLine="709"/>
        <w:rPr>
          <w:rFonts w:ascii="Arial Narrow" w:eastAsia="Arial Unicode MS" w:hAnsi="Arial Narrow" w:cs="Arial Unicode MS"/>
          <w:sz w:val="16"/>
          <w:szCs w:val="16"/>
        </w:rPr>
      </w:pPr>
      <w:r w:rsidRPr="00A226E4">
        <w:rPr>
          <w:rFonts w:ascii="Arial Narrow" w:eastAsia="Arial Unicode MS" w:hAnsi="Arial Narrow" w:cs="Arial Unicode MS"/>
          <w:sz w:val="28"/>
          <w:szCs w:val="28"/>
        </w:rPr>
        <w:tab/>
      </w: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065937" w:rsidRPr="001D6FA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Default="00065937" w:rsidP="00065937">
      <w:pPr>
        <w:spacing w:after="0" w:line="360" w:lineRule="auto"/>
        <w:ind w:firstLine="708"/>
        <w:jc w:val="both"/>
        <w:rPr>
          <w:rFonts w:ascii="Arial Narrow" w:eastAsia="Calibri" w:hAnsi="Arial Narrow" w:cs="Arial"/>
          <w:sz w:val="28"/>
          <w:szCs w:val="28"/>
        </w:rPr>
      </w:pPr>
      <w:r w:rsidRPr="0072355A">
        <w:rPr>
          <w:rFonts w:ascii="Arial Narrow" w:hAnsi="Arial Narrow" w:cs="Arial"/>
          <w:b/>
          <w:sz w:val="28"/>
          <w:szCs w:val="28"/>
        </w:rPr>
        <w:t>SEGUNDO.-</w:t>
      </w:r>
      <w:r>
        <w:rPr>
          <w:rFonts w:ascii="Arial Narrow" w:hAnsi="Arial Narrow" w:cs="Arial"/>
          <w:sz w:val="28"/>
          <w:szCs w:val="28"/>
        </w:rPr>
        <w:t xml:space="preserve"> </w:t>
      </w:r>
      <w:r w:rsidRPr="00820F0C">
        <w:rPr>
          <w:rFonts w:ascii="Arial Narrow" w:eastAsia="Calibri" w:hAnsi="Arial Narrow" w:cs="Arial"/>
          <w:sz w:val="28"/>
          <w:szCs w:val="28"/>
        </w:rPr>
        <w:t xml:space="preserve">La parte actora compareció por derecho propio; y su interés jurídico se acredita de acuerdo con el artículo 231, del Código Procesal Administrativo para el Estado de San Luis Potosí, </w:t>
      </w:r>
      <w:r>
        <w:rPr>
          <w:rFonts w:ascii="Arial Narrow" w:eastAsia="Calibri" w:hAnsi="Arial Narrow" w:cs="Arial"/>
          <w:sz w:val="28"/>
          <w:szCs w:val="28"/>
        </w:rPr>
        <w:t>con</w:t>
      </w:r>
      <w:r w:rsidRPr="00820F0C">
        <w:rPr>
          <w:rFonts w:ascii="Arial Narrow" w:eastAsia="Calibri" w:hAnsi="Arial Narrow" w:cs="Arial"/>
          <w:sz w:val="28"/>
          <w:szCs w:val="28"/>
        </w:rPr>
        <w:t xml:space="preserve"> la boleta impugnada, misma </w:t>
      </w:r>
      <w:r>
        <w:rPr>
          <w:rFonts w:ascii="Arial Narrow" w:eastAsia="Calibri" w:hAnsi="Arial Narrow" w:cs="Arial"/>
          <w:sz w:val="28"/>
          <w:szCs w:val="28"/>
        </w:rPr>
        <w:t xml:space="preserve">cuya copia simple se encuentra visible a fojas </w:t>
      </w:r>
      <w:r w:rsidR="00E60FD1">
        <w:rPr>
          <w:rFonts w:ascii="Arial Narrow" w:eastAsia="Calibri" w:hAnsi="Arial Narrow" w:cs="Arial"/>
          <w:sz w:val="28"/>
          <w:szCs w:val="28"/>
        </w:rPr>
        <w:t>11</w:t>
      </w:r>
      <w:r>
        <w:rPr>
          <w:rFonts w:ascii="Arial Narrow" w:eastAsia="Calibri" w:hAnsi="Arial Narrow" w:cs="Arial"/>
          <w:sz w:val="28"/>
          <w:szCs w:val="28"/>
        </w:rPr>
        <w:t xml:space="preserve"> de autos.</w:t>
      </w:r>
    </w:p>
    <w:p w:rsidR="00065937" w:rsidRPr="001D6FA7" w:rsidRDefault="00065937" w:rsidP="00065937">
      <w:pPr>
        <w:spacing w:after="0" w:line="360" w:lineRule="auto"/>
        <w:ind w:firstLine="708"/>
        <w:jc w:val="both"/>
        <w:rPr>
          <w:rFonts w:ascii="Arial Narrow" w:eastAsia="Calibri" w:hAnsi="Arial Narrow" w:cs="Arial"/>
          <w:sz w:val="16"/>
          <w:szCs w:val="16"/>
        </w:rPr>
      </w:pPr>
    </w:p>
    <w:p w:rsidR="00065937" w:rsidRDefault="00065937" w:rsidP="00065937">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 xml:space="preserve">De igual forma, la personalidad de la autoridad demandada, </w:t>
      </w:r>
      <w:r>
        <w:rPr>
          <w:rFonts w:ascii="Arial Narrow" w:eastAsia="Arial Unicode MS" w:hAnsi="Arial Narrow" w:cs="Arial Unicode MS"/>
          <w:color w:val="000000"/>
          <w:sz w:val="28"/>
          <w:szCs w:val="28"/>
        </w:rPr>
        <w:t xml:space="preserve">Policía Vial </w:t>
      </w:r>
      <w:r w:rsidR="00E60FD1">
        <w:rPr>
          <w:rFonts w:ascii="Arial Narrow" w:eastAsia="Arial Unicode MS" w:hAnsi="Arial Narrow" w:cs="Arial Unicode MS"/>
          <w:color w:val="000000"/>
          <w:sz w:val="28"/>
          <w:szCs w:val="28"/>
        </w:rPr>
        <w:t>Jorgelina Buendía Hernández</w:t>
      </w:r>
      <w:r>
        <w:rPr>
          <w:rFonts w:ascii="Arial Narrow" w:eastAsia="Arial Unicode MS" w:hAnsi="Arial Narrow" w:cs="Arial Unicode MS"/>
          <w:color w:val="000000"/>
          <w:sz w:val="28"/>
          <w:szCs w:val="28"/>
        </w:rPr>
        <w:t xml:space="preserve">, </w:t>
      </w:r>
      <w:r w:rsidRPr="00820F0C">
        <w:rPr>
          <w:rFonts w:ascii="Arial Narrow" w:eastAsia="Arial Unicode MS" w:hAnsi="Arial Narrow" w:cs="Arial Unicode MS"/>
          <w:color w:val="000000"/>
          <w:sz w:val="28"/>
          <w:szCs w:val="28"/>
        </w:rPr>
        <w:t xml:space="preserve">se encuentra legalmente acreditada, conforme a lo establecido por el numeral 234 del Código Procesal Administrativo para el Estado de San Luis Potosí, </w:t>
      </w:r>
      <w:r>
        <w:rPr>
          <w:rFonts w:ascii="Arial Narrow" w:eastAsia="Arial Unicode MS" w:hAnsi="Arial Narrow" w:cs="Arial Unicode MS"/>
          <w:color w:val="000000"/>
          <w:sz w:val="28"/>
          <w:szCs w:val="28"/>
        </w:rPr>
        <w:t xml:space="preserve">del elemento activo de la Dirección de Seguridad Pública Municipal, </w:t>
      </w:r>
      <w:r w:rsidRPr="00820F0C">
        <w:rPr>
          <w:rFonts w:ascii="Arial Narrow" w:eastAsia="Arial Unicode MS" w:hAnsi="Arial Narrow" w:cs="Arial Unicode MS"/>
          <w:color w:val="000000"/>
          <w:sz w:val="28"/>
          <w:szCs w:val="28"/>
        </w:rPr>
        <w:t>con la copia certificada de</w:t>
      </w:r>
      <w:r>
        <w:rPr>
          <w:rFonts w:ascii="Arial Narrow" w:eastAsia="Arial Unicode MS" w:hAnsi="Arial Narrow" w:cs="Arial Unicode MS"/>
          <w:color w:val="000000"/>
          <w:sz w:val="28"/>
          <w:szCs w:val="28"/>
        </w:rPr>
        <w:t>l nombramiento que le fue expedido, visible a fojas 2</w:t>
      </w:r>
      <w:r w:rsidR="00E60FD1">
        <w:rPr>
          <w:rFonts w:ascii="Arial Narrow" w:eastAsia="Arial Unicode MS" w:hAnsi="Arial Narrow" w:cs="Arial Unicode MS"/>
          <w:color w:val="000000"/>
          <w:sz w:val="28"/>
          <w:szCs w:val="28"/>
        </w:rPr>
        <w:t>7</w:t>
      </w:r>
      <w:r>
        <w:rPr>
          <w:rFonts w:ascii="Arial Narrow" w:eastAsia="Arial Unicode MS" w:hAnsi="Arial Narrow" w:cs="Arial Unicode MS"/>
          <w:color w:val="000000"/>
          <w:sz w:val="28"/>
          <w:szCs w:val="28"/>
        </w:rPr>
        <w:t xml:space="preserve"> de autos.</w:t>
      </w:r>
    </w:p>
    <w:p w:rsidR="00065937" w:rsidRPr="00820F0C" w:rsidRDefault="00065937" w:rsidP="00065937">
      <w:pPr>
        <w:spacing w:after="0" w:line="360" w:lineRule="auto"/>
        <w:ind w:firstLine="709"/>
        <w:jc w:val="both"/>
        <w:rPr>
          <w:rFonts w:ascii="Arial Narrow" w:eastAsia="Arial Unicode MS" w:hAnsi="Arial Narrow" w:cs="Arial Unicode MS"/>
          <w:color w:val="000000"/>
          <w:sz w:val="28"/>
          <w:szCs w:val="28"/>
        </w:rPr>
      </w:pPr>
    </w:p>
    <w:p w:rsidR="00065937" w:rsidRDefault="00065937" w:rsidP="00065937">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La</w:t>
      </w:r>
      <w:r>
        <w:rPr>
          <w:rFonts w:ascii="Arial Narrow" w:eastAsia="Calibri" w:hAnsi="Arial Narrow" w:cs="Arial"/>
          <w:sz w:val="28"/>
          <w:szCs w:val="28"/>
        </w:rPr>
        <w:t>s</w:t>
      </w:r>
      <w:r w:rsidRPr="00820F0C">
        <w:rPr>
          <w:rFonts w:ascii="Arial Narrow" w:eastAsia="Calibri" w:hAnsi="Arial Narrow" w:cs="Arial"/>
          <w:sz w:val="28"/>
          <w:szCs w:val="28"/>
        </w:rPr>
        <w:t xml:space="preserve"> </w:t>
      </w:r>
      <w:r>
        <w:rPr>
          <w:rFonts w:ascii="Arial Narrow" w:eastAsia="Calibri" w:hAnsi="Arial Narrow" w:cs="Arial"/>
          <w:sz w:val="28"/>
          <w:szCs w:val="28"/>
        </w:rPr>
        <w:t>d</w:t>
      </w:r>
      <w:r w:rsidRPr="00820F0C">
        <w:rPr>
          <w:rFonts w:ascii="Arial Narrow" w:eastAsia="Calibri" w:hAnsi="Arial Narrow" w:cs="Arial"/>
          <w:sz w:val="28"/>
          <w:szCs w:val="28"/>
        </w:rPr>
        <w:t>ocumental</w:t>
      </w:r>
      <w:r>
        <w:rPr>
          <w:rFonts w:ascii="Arial Narrow" w:eastAsia="Calibri" w:hAnsi="Arial Narrow" w:cs="Arial"/>
          <w:sz w:val="28"/>
          <w:szCs w:val="28"/>
        </w:rPr>
        <w:t>es</w:t>
      </w:r>
      <w:r w:rsidRPr="00820F0C">
        <w:rPr>
          <w:rFonts w:ascii="Arial Narrow" w:eastAsia="Calibri" w:hAnsi="Arial Narrow" w:cs="Arial"/>
          <w:sz w:val="28"/>
          <w:szCs w:val="28"/>
        </w:rPr>
        <w:t xml:space="preserve"> anterior</w:t>
      </w:r>
      <w:r>
        <w:rPr>
          <w:rFonts w:ascii="Arial Narrow" w:eastAsia="Calibri" w:hAnsi="Arial Narrow" w:cs="Arial"/>
          <w:sz w:val="28"/>
          <w:szCs w:val="28"/>
        </w:rPr>
        <w:t xml:space="preserve">mente citadas </w:t>
      </w:r>
      <w:r w:rsidRPr="00820F0C">
        <w:rPr>
          <w:rFonts w:ascii="Arial Narrow" w:eastAsia="Calibri" w:hAnsi="Arial Narrow" w:cs="Arial"/>
          <w:sz w:val="28"/>
          <w:szCs w:val="28"/>
        </w:rPr>
        <w:t>adquiere</w:t>
      </w:r>
      <w:r>
        <w:rPr>
          <w:rFonts w:ascii="Arial Narrow" w:eastAsia="Calibri" w:hAnsi="Arial Narrow" w:cs="Arial"/>
          <w:sz w:val="28"/>
          <w:szCs w:val="28"/>
        </w:rPr>
        <w:t>n</w:t>
      </w:r>
      <w:r w:rsidRPr="00820F0C">
        <w:rPr>
          <w:rFonts w:ascii="Arial Narrow" w:eastAsia="Calibri" w:hAnsi="Arial Narrow" w:cs="Arial"/>
          <w:sz w:val="28"/>
          <w:szCs w:val="28"/>
        </w:rPr>
        <w:t xml:space="preserve"> valor probatorio pleno</w:t>
      </w:r>
      <w:r>
        <w:rPr>
          <w:rFonts w:ascii="Arial Narrow" w:eastAsia="Calibri" w:hAnsi="Arial Narrow" w:cs="Arial"/>
          <w:sz w:val="28"/>
          <w:szCs w:val="28"/>
        </w:rPr>
        <w:t>,</w:t>
      </w:r>
      <w:r w:rsidRPr="00820F0C">
        <w:rPr>
          <w:rFonts w:ascii="Arial Narrow" w:eastAsia="Calibri" w:hAnsi="Arial Narrow" w:cs="Arial"/>
          <w:sz w:val="28"/>
          <w:szCs w:val="28"/>
        </w:rPr>
        <w:t xml:space="preserve"> </w:t>
      </w:r>
      <w:r>
        <w:rPr>
          <w:rFonts w:ascii="Arial Narrow" w:eastAsia="Calibri" w:hAnsi="Arial Narrow" w:cs="Arial"/>
          <w:sz w:val="28"/>
          <w:szCs w:val="28"/>
        </w:rPr>
        <w:t>de conformidad con los artículos 72 fracción I, 74 y 91 del Código Procesal Administrativo para el Estado de San Luis Potosí, por tratarse de un documento expedido por servidor público, en el desempeño de sus funciones.</w:t>
      </w:r>
    </w:p>
    <w:p w:rsidR="00065937" w:rsidRPr="00856697" w:rsidRDefault="00065937" w:rsidP="00065937">
      <w:pPr>
        <w:tabs>
          <w:tab w:val="left" w:pos="2835"/>
        </w:tabs>
        <w:spacing w:after="0" w:line="360" w:lineRule="auto"/>
        <w:ind w:firstLine="709"/>
        <w:jc w:val="both"/>
        <w:rPr>
          <w:rFonts w:ascii="Arial Narrow" w:eastAsia="Calibri" w:hAnsi="Arial Narrow" w:cs="Arial"/>
          <w:sz w:val="16"/>
          <w:szCs w:val="16"/>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La </w:t>
      </w:r>
      <w:proofErr w:type="spellStart"/>
      <w:r w:rsidRPr="00A226E4">
        <w:rPr>
          <w:rFonts w:ascii="Arial Narrow" w:hAnsi="Arial Narrow" w:cs="Arial"/>
          <w:sz w:val="28"/>
          <w:szCs w:val="28"/>
        </w:rPr>
        <w:t>litis</w:t>
      </w:r>
      <w:proofErr w:type="spellEnd"/>
      <w:r w:rsidRPr="00A226E4">
        <w:rPr>
          <w:rFonts w:ascii="Arial Narrow" w:hAnsi="Arial Narrow" w:cs="Arial"/>
          <w:sz w:val="28"/>
          <w:szCs w:val="28"/>
        </w:rPr>
        <w:t xml:space="preserve"> de la presente controversia, consiste en determinar la legalidad o ilegalidad de la </w:t>
      </w:r>
      <w:r w:rsidRPr="00A226E4">
        <w:rPr>
          <w:rFonts w:ascii="Arial Narrow" w:eastAsia="Arial Unicode MS" w:hAnsi="Arial Narrow" w:cs="Arial Unicode MS"/>
          <w:sz w:val="28"/>
          <w:szCs w:val="28"/>
        </w:rPr>
        <w:t xml:space="preserve">boleta de infracción </w:t>
      </w:r>
      <w:r w:rsidRPr="00A226E4">
        <w:rPr>
          <w:rFonts w:ascii="Arial Narrow" w:hAnsi="Arial Narrow" w:cs="Arial"/>
          <w:sz w:val="28"/>
          <w:szCs w:val="28"/>
        </w:rPr>
        <w:t>Folio</w:t>
      </w:r>
      <w:r>
        <w:rPr>
          <w:rFonts w:ascii="Arial Narrow" w:hAnsi="Arial Narrow" w:cs="Arial"/>
          <w:sz w:val="28"/>
          <w:szCs w:val="28"/>
        </w:rPr>
        <w:t xml:space="preserve"> </w:t>
      </w:r>
      <w:r w:rsidRPr="001960FB">
        <w:rPr>
          <w:rFonts w:ascii="Arial Narrow" w:eastAsia="Arial Unicode MS" w:hAnsi="Arial Narrow" w:cs="Arial Unicode MS"/>
          <w:sz w:val="28"/>
          <w:szCs w:val="28"/>
        </w:rPr>
        <w:t>B</w:t>
      </w:r>
      <w:r w:rsidR="00E60FD1">
        <w:rPr>
          <w:rFonts w:ascii="Arial Narrow" w:eastAsia="Arial Unicode MS" w:hAnsi="Arial Narrow" w:cs="Arial Unicode MS"/>
          <w:sz w:val="28"/>
          <w:szCs w:val="28"/>
        </w:rPr>
        <w:t>B26064</w:t>
      </w:r>
      <w:r w:rsidRPr="001960FB">
        <w:rPr>
          <w:rFonts w:ascii="Arial Narrow" w:eastAsia="Arial Unicode MS" w:hAnsi="Arial Narrow" w:cs="Arial Unicode MS"/>
          <w:sz w:val="28"/>
          <w:szCs w:val="28"/>
        </w:rPr>
        <w:t xml:space="preserve">, de fecha </w:t>
      </w:r>
      <w:r w:rsidR="00E60FD1">
        <w:rPr>
          <w:rFonts w:ascii="Arial Narrow" w:eastAsia="Arial Unicode MS" w:hAnsi="Arial Narrow" w:cs="Arial Unicode MS"/>
          <w:sz w:val="28"/>
          <w:szCs w:val="28"/>
        </w:rPr>
        <w:lastRenderedPageBreak/>
        <w:t>veintinueve de mayo de dos mil veintidós</w:t>
      </w:r>
      <w:r>
        <w:rPr>
          <w:rFonts w:ascii="Arial Narrow" w:eastAsia="Arial Unicode MS" w:hAnsi="Arial Narrow" w:cs="Arial Unicode MS"/>
          <w:sz w:val="28"/>
          <w:szCs w:val="28"/>
        </w:rPr>
        <w:t xml:space="preserve">, emitida por el Policía Vial de la Dirección General de Seguridad Pública Municipal de San Luis Potosí de nombre </w:t>
      </w:r>
      <w:r w:rsidR="00E60FD1">
        <w:rPr>
          <w:rFonts w:ascii="Arial Narrow" w:eastAsia="Arial Unicode MS" w:hAnsi="Arial Narrow" w:cs="Arial Unicode MS"/>
          <w:sz w:val="28"/>
          <w:szCs w:val="28"/>
        </w:rPr>
        <w:t>Jorgelina Buendía Hernández</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 xml:space="preserve">documento que la parte actora exhibió, conforme lo dispuesto por los numerales 233 fracción IV y 234 fracción II </w:t>
      </w:r>
      <w:r w:rsidRPr="00A226E4">
        <w:rPr>
          <w:rFonts w:ascii="Arial Narrow" w:hAnsi="Arial Narrow" w:cs="Arial"/>
          <w:sz w:val="28"/>
          <w:szCs w:val="28"/>
        </w:rPr>
        <w:t>del Código Procesal Administrativo para el Estado</w:t>
      </w:r>
      <w:r w:rsidRPr="00A226E4">
        <w:rPr>
          <w:rFonts w:ascii="Arial Narrow" w:eastAsia="Times New Roman" w:hAnsi="Arial Narrow" w:cs="Arial"/>
          <w:sz w:val="28"/>
          <w:szCs w:val="28"/>
          <w:lang w:val="es-ES" w:eastAsia="es-ES"/>
        </w:rPr>
        <w:t>,</w:t>
      </w:r>
      <w:r w:rsidRPr="00A226E4">
        <w:rPr>
          <w:rFonts w:ascii="Arial Narrow" w:eastAsia="Arial Unicode MS" w:hAnsi="Arial Narrow" w:cs="Arial Unicode MS"/>
          <w:sz w:val="28"/>
          <w:szCs w:val="28"/>
        </w:rPr>
        <w:t xml:space="preserve"> con el valor probatorio que le concede la Ley de la materia.</w:t>
      </w:r>
    </w:p>
    <w:p w:rsidR="00065937" w:rsidRPr="001D6FA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CUARTO.-</w:t>
      </w:r>
      <w:r w:rsidRPr="00A226E4">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065937" w:rsidRPr="001D6FA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w:t>
      </w:r>
      <w:r w:rsidRPr="00A226E4">
        <w:rPr>
          <w:rFonts w:ascii="Arial Narrow" w:eastAsia="Arial Unicode MS" w:hAnsi="Arial Narrow" w:cs="Arial Unicode MS"/>
          <w:sz w:val="28"/>
          <w:szCs w:val="28"/>
        </w:rPr>
        <w:t>tenor, se advierte que la autoridad</w:t>
      </w:r>
      <w:r>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t>demandada</w:t>
      </w:r>
      <w:r>
        <w:rPr>
          <w:rFonts w:ascii="Arial Narrow" w:eastAsia="Arial Unicode MS" w:hAnsi="Arial Narrow" w:cs="Arial Unicode MS"/>
          <w:sz w:val="28"/>
          <w:szCs w:val="28"/>
        </w:rPr>
        <w:t>,</w:t>
      </w:r>
      <w:r w:rsidRPr="00A226E4">
        <w:rPr>
          <w:rFonts w:ascii="Arial Narrow" w:eastAsia="Times New Roman" w:hAnsi="Arial Narrow" w:cs="Arial"/>
          <w:sz w:val="28"/>
          <w:szCs w:val="28"/>
          <w:lang w:val="es-ES" w:eastAsia="es-ES"/>
        </w:rPr>
        <w:t xml:space="preserve"> al producir su respectiva contestación, </w:t>
      </w:r>
      <w:r w:rsidRPr="00A226E4">
        <w:rPr>
          <w:rFonts w:ascii="Arial Narrow" w:eastAsia="Arial Unicode MS" w:hAnsi="Arial Narrow" w:cs="Arial Unicode MS"/>
          <w:sz w:val="28"/>
          <w:szCs w:val="28"/>
        </w:rPr>
        <w:t>invoc</w:t>
      </w:r>
      <w:r>
        <w:rPr>
          <w:rFonts w:ascii="Arial Narrow" w:eastAsia="Arial Unicode MS" w:hAnsi="Arial Narrow" w:cs="Arial Unicode MS"/>
          <w:sz w:val="28"/>
          <w:szCs w:val="28"/>
        </w:rPr>
        <w:t>ó las causales de improcedencia y sobreseimiento</w:t>
      </w:r>
      <w:r w:rsidRPr="00A226E4">
        <w:rPr>
          <w:rFonts w:ascii="Arial Narrow" w:eastAsia="Arial Unicode MS" w:hAnsi="Arial Narrow" w:cs="Arial Unicode MS"/>
          <w:sz w:val="28"/>
          <w:szCs w:val="28"/>
        </w:rPr>
        <w:t xml:space="preserve"> previstas por la</w:t>
      </w:r>
      <w:r>
        <w:rPr>
          <w:rFonts w:ascii="Arial Narrow" w:eastAsia="Arial Unicode MS" w:hAnsi="Arial Narrow" w:cs="Arial Unicode MS"/>
          <w:sz w:val="28"/>
          <w:szCs w:val="28"/>
        </w:rPr>
        <w:t>s fracciones</w:t>
      </w:r>
      <w:r w:rsidRPr="00A226E4">
        <w:rPr>
          <w:rFonts w:ascii="Arial Narrow" w:eastAsia="Arial Unicode MS" w:hAnsi="Arial Narrow" w:cs="Arial Unicode MS"/>
          <w:sz w:val="28"/>
          <w:szCs w:val="28"/>
        </w:rPr>
        <w:t xml:space="preserve"> </w:t>
      </w:r>
      <w:r w:rsidR="009F12A4">
        <w:rPr>
          <w:rFonts w:ascii="Arial Narrow" w:eastAsia="Arial Unicode MS" w:hAnsi="Arial Narrow" w:cs="Arial Unicode MS"/>
          <w:sz w:val="28"/>
          <w:szCs w:val="28"/>
        </w:rPr>
        <w:t xml:space="preserve">VI, </w:t>
      </w:r>
      <w:r>
        <w:rPr>
          <w:rFonts w:ascii="Arial Narrow" w:eastAsia="Arial Unicode MS" w:hAnsi="Arial Narrow" w:cs="Arial Unicode MS"/>
          <w:sz w:val="28"/>
          <w:szCs w:val="28"/>
        </w:rPr>
        <w:t>XI</w:t>
      </w:r>
      <w:r w:rsidRPr="00A226E4">
        <w:rPr>
          <w:rFonts w:ascii="Arial Narrow" w:eastAsia="Arial Unicode MS" w:hAnsi="Arial Narrow" w:cs="Arial Unicode MS"/>
          <w:sz w:val="28"/>
          <w:szCs w:val="28"/>
        </w:rPr>
        <w:t xml:space="preserve"> del artículo 22</w:t>
      </w:r>
      <w:r>
        <w:rPr>
          <w:rFonts w:ascii="Arial Narrow" w:eastAsia="Arial Unicode MS" w:hAnsi="Arial Narrow" w:cs="Arial Unicode MS"/>
          <w:sz w:val="28"/>
          <w:szCs w:val="28"/>
        </w:rPr>
        <w:t xml:space="preserve">8, en relación con el numeral 239 fracción I del </w:t>
      </w:r>
      <w:r w:rsidRPr="00A226E4">
        <w:rPr>
          <w:rFonts w:ascii="Arial Narrow" w:eastAsia="Arial Unicode MS" w:hAnsi="Arial Narrow" w:cs="Arial Unicode MS"/>
          <w:sz w:val="28"/>
          <w:szCs w:val="28"/>
        </w:rPr>
        <w:t>Código Procesal Administrativo para el Estado de San Luis Potosí, así como la</w:t>
      </w:r>
      <w:r>
        <w:rPr>
          <w:rFonts w:ascii="Arial Narrow" w:eastAsia="Arial Unicode MS" w:hAnsi="Arial Narrow" w:cs="Arial Unicode MS"/>
          <w:sz w:val="28"/>
          <w:szCs w:val="28"/>
        </w:rPr>
        <w:t xml:space="preserve"> excepción de Sine </w:t>
      </w:r>
      <w:proofErr w:type="spellStart"/>
      <w:r>
        <w:rPr>
          <w:rFonts w:ascii="Arial Narrow" w:eastAsia="Arial Unicode MS" w:hAnsi="Arial Narrow" w:cs="Arial Unicode MS"/>
          <w:sz w:val="28"/>
          <w:szCs w:val="28"/>
        </w:rPr>
        <w:t>Actione</w:t>
      </w:r>
      <w:proofErr w:type="spellEnd"/>
      <w:r>
        <w:rPr>
          <w:rFonts w:ascii="Arial Narrow" w:eastAsia="Arial Unicode MS" w:hAnsi="Arial Narrow" w:cs="Arial Unicode MS"/>
          <w:sz w:val="28"/>
          <w:szCs w:val="28"/>
        </w:rPr>
        <w:t xml:space="preserve"> </w:t>
      </w:r>
      <w:proofErr w:type="spellStart"/>
      <w:r>
        <w:rPr>
          <w:rFonts w:ascii="Arial Narrow" w:eastAsia="Arial Unicode MS" w:hAnsi="Arial Narrow" w:cs="Arial Unicode MS"/>
          <w:sz w:val="28"/>
          <w:szCs w:val="28"/>
        </w:rPr>
        <w:t>Agis</w:t>
      </w:r>
      <w:proofErr w:type="spellEnd"/>
      <w:r w:rsidRPr="00A226E4">
        <w:rPr>
          <w:rFonts w:ascii="Arial Narrow" w:eastAsia="Arial Unicode MS" w:hAnsi="Arial Narrow" w:cs="Arial Unicode MS"/>
          <w:sz w:val="28"/>
          <w:szCs w:val="28"/>
        </w:rPr>
        <w:t xml:space="preserve">;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w:t>
      </w:r>
      <w:r>
        <w:rPr>
          <w:rFonts w:ascii="Arial Narrow" w:eastAsia="Arial Unicode MS" w:hAnsi="Arial Narrow" w:cs="Arial Unicode MS"/>
          <w:sz w:val="28"/>
          <w:szCs w:val="28"/>
        </w:rPr>
        <w:t>por tanto, deben desestimarse</w:t>
      </w:r>
      <w:r w:rsidRPr="00A226E4">
        <w:rPr>
          <w:rFonts w:ascii="Arial Narrow" w:eastAsia="Arial Unicode MS" w:hAnsi="Arial Narrow" w:cs="Arial Unicode MS"/>
          <w:sz w:val="28"/>
          <w:szCs w:val="28"/>
        </w:rPr>
        <w:t>.</w:t>
      </w:r>
    </w:p>
    <w:p w:rsidR="00065937" w:rsidRPr="001D6FA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065937" w:rsidRPr="00A226E4" w:rsidRDefault="00065937" w:rsidP="00065937">
      <w:pPr>
        <w:spacing w:after="0" w:line="240" w:lineRule="auto"/>
        <w:rPr>
          <w:rFonts w:ascii="Arial Narrow" w:eastAsia="Arial Unicode MS" w:hAnsi="Arial Narrow" w:cs="Arial"/>
          <w:sz w:val="24"/>
          <w:szCs w:val="24"/>
        </w:rPr>
      </w:pPr>
    </w:p>
    <w:p w:rsidR="00065937" w:rsidRPr="00A226E4" w:rsidRDefault="00065937" w:rsidP="00065937">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xml:space="preserve">. Las causales de improcedencia del juicio de garantías deben ser claras e inobjetables, de lo que se desprende que si </w:t>
      </w:r>
      <w:r w:rsidRPr="00A226E4">
        <w:rPr>
          <w:rFonts w:ascii="Arial Narrow" w:eastAsia="Arial Unicode MS" w:hAnsi="Arial Narrow" w:cs="Arial"/>
          <w:i/>
        </w:rPr>
        <w:lastRenderedPageBreak/>
        <w:t>se hace valer una en la que se involucre una argumentación íntimamente relacionada con el fondo del negocio, debe desestimarse. …”</w:t>
      </w:r>
    </w:p>
    <w:p w:rsidR="00065937" w:rsidRPr="0085669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065937" w:rsidRPr="001D6FA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065937" w:rsidRPr="001D6FA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QUINTO.-</w:t>
      </w:r>
      <w:r w:rsidRPr="00A226E4">
        <w:rPr>
          <w:rFonts w:ascii="Arial Narrow" w:eastAsia="Arial Unicode MS" w:hAnsi="Arial Narrow" w:cs="Arial Unicode MS"/>
          <w:sz w:val="28"/>
          <w:szCs w:val="28"/>
        </w:rPr>
        <w:t xml:space="preserve"> El promovente hizo valer los conceptos de impugnación que se advierten en fojas </w:t>
      </w:r>
      <w:r>
        <w:rPr>
          <w:rFonts w:ascii="Arial Narrow" w:eastAsia="Arial Unicode MS" w:hAnsi="Arial Narrow" w:cs="Arial Unicode MS"/>
          <w:sz w:val="28"/>
          <w:szCs w:val="28"/>
        </w:rPr>
        <w:t xml:space="preserve">3 a </w:t>
      </w:r>
      <w:r w:rsidR="009F12A4">
        <w:rPr>
          <w:rFonts w:ascii="Arial Narrow" w:eastAsia="Arial Unicode MS" w:hAnsi="Arial Narrow" w:cs="Arial Unicode MS"/>
          <w:sz w:val="28"/>
          <w:szCs w:val="28"/>
        </w:rPr>
        <w:t>9</w:t>
      </w:r>
      <w:r>
        <w:rPr>
          <w:rFonts w:ascii="Arial Narrow" w:eastAsia="Arial Unicode MS" w:hAnsi="Arial Narrow" w:cs="Arial Unicode MS"/>
          <w:sz w:val="28"/>
          <w:szCs w:val="28"/>
        </w:rPr>
        <w:t xml:space="preserve"> de autos;</w:t>
      </w:r>
      <w:r w:rsidRPr="00A226E4">
        <w:rPr>
          <w:rFonts w:ascii="Arial Narrow" w:eastAsia="Arial Unicode MS" w:hAnsi="Arial Narrow" w:cs="Arial Unicode MS"/>
          <w:sz w:val="28"/>
          <w:szCs w:val="28"/>
        </w:rPr>
        <w:t xml:space="preserve"> argumentos que no se trascriben y por economía procesal se tienen por reproducidos como si se insertaren a la letra, para que surtan sus efectos legales a que haya lugar.</w:t>
      </w:r>
    </w:p>
    <w:p w:rsidR="00065937" w:rsidRPr="001D6FA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 xml:space="preserve">J. 58/2010, Página: 830, que dice:  </w:t>
      </w:r>
    </w:p>
    <w:p w:rsidR="00065937" w:rsidRPr="00A226E4" w:rsidRDefault="00065937" w:rsidP="00065937">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65937" w:rsidRDefault="00065937" w:rsidP="00065937">
      <w:pPr>
        <w:pStyle w:val="Sinespaciado"/>
        <w:spacing w:line="360" w:lineRule="auto"/>
        <w:ind w:firstLine="709"/>
        <w:jc w:val="both"/>
        <w:rPr>
          <w:rFonts w:ascii="Arial Narrow" w:eastAsia="Arial Unicode MS" w:hAnsi="Arial Narrow" w:cs="Arial Unicode MS"/>
          <w:b/>
          <w:sz w:val="28"/>
          <w:szCs w:val="28"/>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 xml:space="preserve">SEXTO.- </w:t>
      </w:r>
      <w:r w:rsidRPr="00A226E4">
        <w:rPr>
          <w:rFonts w:ascii="Arial Narrow" w:eastAsia="Arial Unicode MS" w:hAnsi="Arial Narrow" w:cs="Arial Unicode MS"/>
          <w:bCs/>
          <w:sz w:val="28"/>
          <w:szCs w:val="28"/>
        </w:rPr>
        <w:t xml:space="preserve">En primer término, </w:t>
      </w:r>
      <w:r w:rsidRPr="00A226E4">
        <w:rPr>
          <w:rFonts w:ascii="Arial Narrow" w:eastAsia="Arial Unicode MS" w:hAnsi="Arial Narrow" w:cs="Arial Unicode MS"/>
          <w:sz w:val="28"/>
          <w:szCs w:val="28"/>
        </w:rPr>
        <w:t xml:space="preserve">debe precisarse que esta Sala al ocuparse de los motivos de impugnación en que descansa la pretensión de nulidad del actor, está facultado para hacerlo en forma diversa al orden en que fueron planteados, en conjunto o en lo individual, ocupándose en primer lugar, de </w:t>
      </w:r>
      <w:r w:rsidRPr="00A226E4">
        <w:rPr>
          <w:rFonts w:ascii="Arial Narrow" w:eastAsia="Arial Unicode MS" w:hAnsi="Arial Narrow" w:cs="Arial Unicode MS"/>
          <w:sz w:val="28"/>
          <w:szCs w:val="28"/>
        </w:rPr>
        <w:lastRenderedPageBreak/>
        <w:t>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065937" w:rsidRPr="00856697" w:rsidRDefault="00065937" w:rsidP="00065937">
      <w:pPr>
        <w:spacing w:after="0" w:line="360" w:lineRule="auto"/>
        <w:ind w:firstLine="709"/>
        <w:jc w:val="both"/>
        <w:rPr>
          <w:rFonts w:ascii="Arial Narrow" w:eastAsia="Calibri" w:hAnsi="Arial Narrow" w:cs="Arial"/>
          <w:sz w:val="16"/>
          <w:szCs w:val="16"/>
        </w:rPr>
      </w:pPr>
    </w:p>
    <w:p w:rsidR="00065937" w:rsidRPr="00A226E4" w:rsidRDefault="00065937" w:rsidP="00065937">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J. 3/2005, Página: 5, que a continuación se transcribe:</w:t>
      </w:r>
    </w:p>
    <w:p w:rsidR="00065937" w:rsidRPr="00856697" w:rsidRDefault="00065937" w:rsidP="00065937">
      <w:pPr>
        <w:spacing w:after="0" w:line="360" w:lineRule="auto"/>
        <w:ind w:firstLine="709"/>
        <w:jc w:val="both"/>
        <w:rPr>
          <w:rFonts w:ascii="Arial Narrow" w:eastAsia="Calibri" w:hAnsi="Arial Narrow" w:cs="Arial"/>
          <w:sz w:val="16"/>
          <w:szCs w:val="16"/>
        </w:rPr>
      </w:pPr>
    </w:p>
    <w:p w:rsidR="00065937" w:rsidRPr="00A226E4" w:rsidRDefault="00065937" w:rsidP="00065937">
      <w:pPr>
        <w:spacing w:after="0"/>
        <w:ind w:firstLine="709"/>
        <w:jc w:val="both"/>
        <w:rPr>
          <w:rFonts w:ascii="Arial Narrow" w:eastAsia="Calibri" w:hAnsi="Arial Narrow" w:cs="Arial"/>
          <w:i/>
        </w:rPr>
      </w:pPr>
      <w:r w:rsidRPr="00A226E4">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A226E4">
        <w:rPr>
          <w:rFonts w:ascii="Arial Narrow" w:eastAsia="Calibri" w:hAnsi="Arial Narrow" w:cs="Arial"/>
          <w:i/>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roofErr w:type="gramStart"/>
      <w:r w:rsidRPr="00A226E4">
        <w:rPr>
          <w:rFonts w:ascii="Arial Narrow" w:eastAsia="Calibri" w:hAnsi="Arial Narrow" w:cs="Arial"/>
          <w:i/>
        </w:rPr>
        <w:t>..</w:t>
      </w:r>
      <w:proofErr w:type="gramEnd"/>
      <w:r w:rsidRPr="00A226E4">
        <w:rPr>
          <w:rFonts w:ascii="Arial Narrow" w:eastAsia="Calibri" w:hAnsi="Arial Narrow" w:cs="Arial"/>
          <w:i/>
        </w:rPr>
        <w:t>- El Tribunal Pleno, en su sesión privada celebrada hoy siete de febrero en curso, aprobó, con el número 3/2005, la tesis jurisprudencial que antecede. México, Distrito Federal, a siete de febrero de dos mil cinco.”</w:t>
      </w:r>
    </w:p>
    <w:p w:rsidR="00065937" w:rsidRPr="005037A2" w:rsidRDefault="00065937" w:rsidP="00065937">
      <w:pPr>
        <w:spacing w:after="0" w:line="360" w:lineRule="auto"/>
        <w:ind w:firstLine="709"/>
        <w:jc w:val="both"/>
        <w:rPr>
          <w:rFonts w:ascii="Arial Narrow" w:eastAsia="Calibri" w:hAnsi="Arial Narrow" w:cs="Arial"/>
          <w:sz w:val="28"/>
          <w:szCs w:val="28"/>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Precisado lo anterior, se procede al estudio y resolución de fondo </w:t>
      </w:r>
      <w:r w:rsidRPr="00FE43A4">
        <w:rPr>
          <w:rFonts w:ascii="Arial Narrow" w:eastAsia="Arial Unicode MS" w:hAnsi="Arial Narrow" w:cs="Arial Unicode MS"/>
          <w:sz w:val="28"/>
          <w:szCs w:val="28"/>
        </w:rPr>
        <w:t xml:space="preserve">del </w:t>
      </w:r>
      <w:r>
        <w:rPr>
          <w:rFonts w:ascii="Arial Narrow" w:eastAsia="Arial Unicode MS" w:hAnsi="Arial Narrow" w:cs="Arial Unicode MS"/>
          <w:b/>
          <w:sz w:val="28"/>
          <w:szCs w:val="28"/>
        </w:rPr>
        <w:t xml:space="preserve"> segundo concepto de impugnación </w:t>
      </w:r>
      <w:r w:rsidRPr="00FE43A4">
        <w:rPr>
          <w:rFonts w:ascii="Arial Narrow" w:eastAsia="Arial Unicode MS" w:hAnsi="Arial Narrow" w:cs="Arial Unicode MS"/>
          <w:sz w:val="28"/>
          <w:szCs w:val="28"/>
        </w:rPr>
        <w:t xml:space="preserve">que </w:t>
      </w:r>
      <w:r w:rsidRPr="00A226E4">
        <w:rPr>
          <w:rFonts w:ascii="Arial Narrow" w:eastAsia="Arial Unicode MS" w:hAnsi="Arial Narrow" w:cs="Arial Unicode MS"/>
          <w:sz w:val="28"/>
          <w:szCs w:val="28"/>
        </w:rPr>
        <w:t xml:space="preserve">plantea el actor en su escrito de demanda, en cuanto a la indebida identificación de la autoridad demandada, que debe analizarse en primer término, ya que es un requisito de legitimidad de la autoridad para levantar la boleta de infracción, el cual se analiza en forma </w:t>
      </w:r>
      <w:r w:rsidRPr="00A226E4">
        <w:rPr>
          <w:rFonts w:ascii="Arial Narrow" w:eastAsia="Arial Unicode MS" w:hAnsi="Arial Narrow" w:cs="Arial Unicode MS"/>
          <w:sz w:val="28"/>
          <w:szCs w:val="28"/>
        </w:rPr>
        <w:lastRenderedPageBreak/>
        <w:t>vinculada con las manifestaciones vertidas por las autoridades demandadas en su escrito de contestación, y con las diversas probanzas ofrecidas por las partes.</w:t>
      </w:r>
    </w:p>
    <w:p w:rsidR="00065937" w:rsidRPr="0085669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Concepto de impugnación que en la parte que interesa refiere</w:t>
      </w:r>
      <w:r>
        <w:rPr>
          <w:rFonts w:ascii="Arial Narrow" w:eastAsia="Arial Unicode MS" w:hAnsi="Arial Narrow" w:cs="Arial Unicode MS"/>
          <w:sz w:val="28"/>
          <w:szCs w:val="28"/>
        </w:rPr>
        <w:t xml:space="preserve"> (f. </w:t>
      </w:r>
      <w:r w:rsidR="009F12A4">
        <w:rPr>
          <w:rFonts w:ascii="Arial Narrow" w:eastAsia="Arial Unicode MS" w:hAnsi="Arial Narrow" w:cs="Arial Unicode MS"/>
          <w:sz w:val="28"/>
          <w:szCs w:val="28"/>
        </w:rPr>
        <w:t>7</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w:t>
      </w:r>
    </w:p>
    <w:p w:rsidR="00065937" w:rsidRDefault="00065937" w:rsidP="009F12A4">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Pr>
          <w:rFonts w:ascii="Arial Narrow" w:eastAsia="Arial Unicode MS" w:hAnsi="Arial Narrow" w:cs="Arial Unicode MS"/>
          <w:b/>
          <w:i/>
          <w:sz w:val="24"/>
          <w:szCs w:val="24"/>
        </w:rPr>
        <w:t>…</w:t>
      </w:r>
      <w:r w:rsidR="009F12A4">
        <w:rPr>
          <w:rFonts w:ascii="Arial Narrow" w:eastAsia="Arial Unicode MS" w:hAnsi="Arial Narrow" w:cs="Arial Unicode MS"/>
          <w:b/>
          <w:i/>
          <w:sz w:val="24"/>
          <w:szCs w:val="24"/>
        </w:rPr>
        <w:t>Lo anterior es así, porque de la lectura que se efectúe a la Boleta de Infracción combatida, se desprende que nos encontramos en presencia de actos atribuidos a una autoridad municipal, dado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llevar a cabo los actos de molestia de que se duele el actor…</w:t>
      </w:r>
      <w:r>
        <w:rPr>
          <w:rFonts w:ascii="Arial Narrow" w:eastAsia="Arial Unicode MS" w:hAnsi="Arial Narrow" w:cs="Arial Unicode MS"/>
          <w:b/>
          <w:i/>
          <w:sz w:val="24"/>
          <w:szCs w:val="24"/>
        </w:rPr>
        <w:t>”</w:t>
      </w:r>
    </w:p>
    <w:p w:rsidR="00065937" w:rsidRDefault="00065937" w:rsidP="00065937">
      <w:pPr>
        <w:pStyle w:val="Sinespaciado"/>
        <w:ind w:firstLine="709"/>
        <w:jc w:val="both"/>
        <w:rPr>
          <w:rFonts w:ascii="Arial Narrow" w:eastAsia="Arial Unicode MS" w:hAnsi="Arial Narrow" w:cs="Arial Unicode MS"/>
          <w:b/>
          <w:i/>
          <w:sz w:val="24"/>
          <w:szCs w:val="24"/>
        </w:rPr>
      </w:pPr>
    </w:p>
    <w:p w:rsidR="00065937" w:rsidRPr="00A226E4" w:rsidRDefault="00065937" w:rsidP="00065937">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065937" w:rsidRPr="00A22E67" w:rsidRDefault="00065937" w:rsidP="00065937">
      <w:pPr>
        <w:pStyle w:val="Sinespaciado"/>
        <w:spacing w:line="276" w:lineRule="auto"/>
        <w:ind w:firstLine="709"/>
        <w:jc w:val="both"/>
        <w:rPr>
          <w:rFonts w:ascii="Arial Narrow" w:eastAsia="Arial Unicode MS" w:hAnsi="Arial Narrow" w:cs="Arial Unicode MS"/>
          <w:sz w:val="24"/>
          <w:szCs w:val="24"/>
        </w:rPr>
      </w:pPr>
    </w:p>
    <w:p w:rsidR="00065937" w:rsidRPr="00A226E4" w:rsidRDefault="00065937" w:rsidP="00065937">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Estado de San Luis Potosí, </w:t>
      </w:r>
      <w:r>
        <w:rPr>
          <w:rFonts w:ascii="Arial Narrow" w:eastAsia="Times New Roman" w:hAnsi="Arial Narrow" w:cs="Arial"/>
          <w:sz w:val="28"/>
          <w:szCs w:val="28"/>
          <w:lang w:val="es-ES" w:eastAsia="es-ES"/>
        </w:rPr>
        <w:t>en relación con el numeral</w:t>
      </w:r>
      <w:r w:rsidRPr="00A226E4">
        <w:rPr>
          <w:rFonts w:ascii="Arial Narrow" w:eastAsia="Times New Roman" w:hAnsi="Arial Narrow" w:cs="Arial"/>
          <w:sz w:val="28"/>
          <w:szCs w:val="28"/>
          <w:lang w:val="es-ES" w:eastAsia="es-ES"/>
        </w:rPr>
        <w:t xml:space="preserve">  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que refiere: </w:t>
      </w:r>
    </w:p>
    <w:p w:rsidR="00065937" w:rsidRDefault="00065937" w:rsidP="00065937">
      <w:pPr>
        <w:spacing w:after="0"/>
        <w:ind w:firstLine="709"/>
        <w:jc w:val="both"/>
        <w:rPr>
          <w:rFonts w:ascii="Arial Narrow" w:eastAsia="Calibri" w:hAnsi="Arial Narrow" w:cs="Arial"/>
          <w:sz w:val="24"/>
          <w:szCs w:val="24"/>
        </w:rPr>
      </w:pPr>
    </w:p>
    <w:p w:rsidR="00065937" w:rsidRPr="00BC2DE1" w:rsidRDefault="00065937" w:rsidP="00065937">
      <w:pPr>
        <w:autoSpaceDE w:val="0"/>
        <w:autoSpaceDN w:val="0"/>
        <w:adjustRightInd w:val="0"/>
        <w:spacing w:after="0" w:line="240" w:lineRule="auto"/>
        <w:jc w:val="both"/>
        <w:rPr>
          <w:rFonts w:ascii="Arial Narrow" w:hAnsi="Arial Narrow"/>
          <w:sz w:val="24"/>
          <w:szCs w:val="24"/>
        </w:rPr>
      </w:pPr>
      <w:r w:rsidRPr="00BC2DE1">
        <w:rPr>
          <w:rFonts w:ascii="Arial Narrow" w:eastAsia="Calibri" w:hAnsi="Arial Narrow" w:cs="Arial"/>
          <w:bCs/>
          <w:sz w:val="24"/>
          <w:szCs w:val="24"/>
        </w:rPr>
        <w:t xml:space="preserve"> “</w:t>
      </w:r>
      <w:r w:rsidRPr="00BC2DE1">
        <w:rPr>
          <w:rFonts w:ascii="Arial Narrow" w:eastAsia="Calibri" w:hAnsi="Arial Narrow" w:cs="Arial"/>
          <w:b/>
          <w:bCs/>
          <w:sz w:val="24"/>
          <w:szCs w:val="24"/>
        </w:rPr>
        <w:t>Artículo 91.-</w:t>
      </w:r>
      <w:r w:rsidRPr="00BC2DE1">
        <w:rPr>
          <w:rFonts w:ascii="Arial Narrow" w:eastAsia="Calibri" w:hAnsi="Arial Narrow" w:cs="Arial"/>
          <w:bCs/>
          <w:sz w:val="24"/>
          <w:szCs w:val="24"/>
        </w:rPr>
        <w:t xml:space="preserve"> </w:t>
      </w:r>
      <w:r w:rsidRPr="00BC2DE1">
        <w:rPr>
          <w:rFonts w:ascii="Arial Narrow" w:hAnsi="Arial Narrow"/>
          <w:sz w:val="24"/>
          <w:szCs w:val="24"/>
        </w:rPr>
        <w:t xml:space="preserve">Para la aplicación de la sanción se levantará una boleta de infracción y sanción, que contendrá obligatoriamente los siguientes datos: </w:t>
      </w:r>
    </w:p>
    <w:p w:rsidR="00065937" w:rsidRPr="00BC2DE1" w:rsidRDefault="00065937" w:rsidP="00065937">
      <w:pPr>
        <w:autoSpaceDE w:val="0"/>
        <w:autoSpaceDN w:val="0"/>
        <w:adjustRightInd w:val="0"/>
        <w:spacing w:after="0" w:line="240" w:lineRule="auto"/>
        <w:ind w:firstLine="709"/>
        <w:jc w:val="both"/>
        <w:rPr>
          <w:rFonts w:ascii="Arial Narrow" w:hAnsi="Arial Narrow"/>
          <w:sz w:val="24"/>
          <w:szCs w:val="24"/>
        </w:rPr>
      </w:pPr>
    </w:p>
    <w:p w:rsidR="00065937" w:rsidRPr="00BC2DE1" w:rsidRDefault="00065937" w:rsidP="00065937">
      <w:pPr>
        <w:autoSpaceDE w:val="0"/>
        <w:autoSpaceDN w:val="0"/>
        <w:adjustRightInd w:val="0"/>
        <w:spacing w:after="0" w:line="240" w:lineRule="auto"/>
        <w:jc w:val="both"/>
        <w:rPr>
          <w:rFonts w:ascii="Arial Narrow" w:hAnsi="Arial Narrow"/>
          <w:sz w:val="24"/>
          <w:szCs w:val="24"/>
        </w:rPr>
      </w:pPr>
      <w:r w:rsidRPr="00BC2DE1">
        <w:rPr>
          <w:rFonts w:ascii="Arial Narrow" w:hAnsi="Arial Narrow"/>
          <w:sz w:val="24"/>
          <w:szCs w:val="24"/>
        </w:rPr>
        <w:t xml:space="preserve">“…II. La </w:t>
      </w:r>
      <w:proofErr w:type="spellStart"/>
      <w:r w:rsidRPr="00BC2DE1">
        <w:rPr>
          <w:rFonts w:ascii="Arial Narrow" w:hAnsi="Arial Narrow"/>
          <w:sz w:val="24"/>
          <w:szCs w:val="24"/>
        </w:rPr>
        <w:t>circunstanciación</w:t>
      </w:r>
      <w:proofErr w:type="spellEnd"/>
      <w:r w:rsidRPr="00BC2DE1">
        <w:rPr>
          <w:rFonts w:ascii="Arial Narrow" w:hAnsi="Arial Narrow"/>
          <w:sz w:val="24"/>
          <w:szCs w:val="24"/>
        </w:rPr>
        <w:t xml:space="preserve"> de los datos de la </w:t>
      </w:r>
      <w:r w:rsidRPr="00BC2DE1">
        <w:rPr>
          <w:rFonts w:ascii="Arial Narrow" w:hAnsi="Arial Narrow"/>
          <w:b/>
          <w:sz w:val="24"/>
          <w:szCs w:val="24"/>
        </w:rPr>
        <w:t>credencial a que se refiere el artículo 34 de la Ley de del Sistema de Seguridad Pública del Estado,</w:t>
      </w:r>
      <w:r w:rsidRPr="00BC2DE1">
        <w:rPr>
          <w:rFonts w:ascii="Arial Narrow" w:hAnsi="Arial Narrow"/>
          <w:sz w:val="24"/>
          <w:szCs w:val="24"/>
        </w:rPr>
        <w:t xml:space="preserve"> con que se identifica, relativas a nombre, </w:t>
      </w:r>
      <w:r w:rsidRPr="00BC2DE1">
        <w:rPr>
          <w:rFonts w:ascii="Arial Narrow" w:hAnsi="Arial Narrow"/>
          <w:sz w:val="24"/>
          <w:szCs w:val="24"/>
          <w:u w:val="single"/>
        </w:rPr>
        <w:t>cargo y vigencia de la credencial</w:t>
      </w:r>
      <w:r w:rsidRPr="00BC2DE1">
        <w:rPr>
          <w:rFonts w:ascii="Arial Narrow" w:hAnsi="Arial Narrow"/>
          <w:sz w:val="24"/>
          <w:szCs w:val="24"/>
        </w:rPr>
        <w:t xml:space="preserve">. Adicionalmente, </w:t>
      </w:r>
      <w:r w:rsidRPr="00BC2DE1">
        <w:rPr>
          <w:rFonts w:ascii="Arial Narrow" w:hAnsi="Arial Narrow"/>
          <w:sz w:val="24"/>
          <w:szCs w:val="24"/>
          <w:u w:val="single"/>
        </w:rPr>
        <w:t>se anotará el número de credencial y la autoridad que la expidió</w:t>
      </w:r>
      <w:r w:rsidRPr="00BC2DE1">
        <w:rPr>
          <w:rFonts w:ascii="Arial Narrow" w:hAnsi="Arial Narrow"/>
          <w:sz w:val="24"/>
          <w:szCs w:val="24"/>
        </w:rPr>
        <w:t>, conforme a las disposi</w:t>
      </w:r>
      <w:r>
        <w:rPr>
          <w:rFonts w:ascii="Arial Narrow" w:hAnsi="Arial Narrow"/>
          <w:sz w:val="24"/>
          <w:szCs w:val="24"/>
        </w:rPr>
        <w:t>ciones que resulten aplicables;”</w:t>
      </w:r>
    </w:p>
    <w:p w:rsidR="00065937" w:rsidRDefault="00065937" w:rsidP="00065937">
      <w:pPr>
        <w:autoSpaceDE w:val="0"/>
        <w:autoSpaceDN w:val="0"/>
        <w:adjustRightInd w:val="0"/>
        <w:spacing w:after="0" w:line="240" w:lineRule="auto"/>
        <w:jc w:val="both"/>
        <w:rPr>
          <w:rFonts w:ascii="Arial Narrow" w:hAnsi="Arial Narrow"/>
          <w:b/>
          <w:sz w:val="24"/>
          <w:szCs w:val="24"/>
        </w:rPr>
      </w:pPr>
    </w:p>
    <w:p w:rsidR="00065937" w:rsidRDefault="00065937" w:rsidP="00065937">
      <w:pPr>
        <w:autoSpaceDE w:val="0"/>
        <w:autoSpaceDN w:val="0"/>
        <w:adjustRightInd w:val="0"/>
        <w:spacing w:after="0" w:line="240" w:lineRule="auto"/>
        <w:jc w:val="both"/>
        <w:rPr>
          <w:rFonts w:ascii="Arial Narrow" w:hAnsi="Arial Narrow"/>
          <w:b/>
          <w:sz w:val="24"/>
          <w:szCs w:val="24"/>
        </w:rPr>
      </w:pPr>
    </w:p>
    <w:p w:rsidR="00065937" w:rsidRPr="00A226E4" w:rsidRDefault="00065937" w:rsidP="00065937">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065937" w:rsidRDefault="00065937" w:rsidP="00065937">
      <w:pPr>
        <w:pStyle w:val="Sinespaciado"/>
        <w:ind w:firstLine="709"/>
        <w:jc w:val="both"/>
        <w:rPr>
          <w:rFonts w:ascii="Arial Narrow" w:eastAsia="Arial Unicode MS" w:hAnsi="Arial Narrow" w:cs="Arial Unicode MS"/>
          <w:b/>
          <w:i/>
          <w:sz w:val="24"/>
          <w:szCs w:val="24"/>
          <w:lang w:eastAsia="es-MX"/>
        </w:rPr>
      </w:pPr>
    </w:p>
    <w:p w:rsidR="00065937" w:rsidRPr="00A226E4" w:rsidRDefault="00065937" w:rsidP="00065937">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lastRenderedPageBreak/>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su caso, tendrán inserta la autorización para la portación de arma de fuego, expedida por la Secretaría de la Defensa Nacional.</w:t>
      </w:r>
    </w:p>
    <w:p w:rsidR="00065937" w:rsidRPr="00A226E4" w:rsidRDefault="00065937" w:rsidP="00065937">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w:t>
      </w:r>
    </w:p>
    <w:p w:rsidR="00065937" w:rsidRPr="00A226E4" w:rsidRDefault="00065937" w:rsidP="00065937">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“Las credenciales serán plásticas o de papel especial, con textura gruesa y </w:t>
      </w:r>
      <w:proofErr w:type="spellStart"/>
      <w:r w:rsidRPr="00A226E4">
        <w:rPr>
          <w:rFonts w:ascii="Arial Narrow" w:eastAsia="Arial Unicode MS" w:hAnsi="Arial Narrow" w:cs="Arial Unicode MS"/>
          <w:i/>
          <w:sz w:val="24"/>
          <w:szCs w:val="24"/>
          <w:lang w:eastAsia="es-MX"/>
        </w:rPr>
        <w:t>enmicada</w:t>
      </w:r>
      <w:proofErr w:type="spellEnd"/>
      <w:r w:rsidRPr="00A226E4">
        <w:rPr>
          <w:rFonts w:ascii="Arial Narrow" w:eastAsia="Arial Unicode MS" w:hAnsi="Arial Narrow" w:cs="Arial Unicode MS"/>
          <w:i/>
          <w:sz w:val="24"/>
          <w:szCs w:val="24"/>
          <w:lang w:eastAsia="es-MX"/>
        </w:rPr>
        <w:t xml:space="preserve">,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065937" w:rsidRPr="00A226E4" w:rsidRDefault="00065937" w:rsidP="00065937">
      <w:pPr>
        <w:pStyle w:val="Sinespaciado"/>
        <w:ind w:firstLine="709"/>
        <w:jc w:val="both"/>
        <w:rPr>
          <w:rFonts w:ascii="Arial Narrow" w:eastAsia="Arial Unicode MS" w:hAnsi="Arial Narrow" w:cs="Arial Unicode MS"/>
          <w:i/>
          <w:sz w:val="24"/>
          <w:szCs w:val="24"/>
          <w:lang w:eastAsia="es-MX"/>
        </w:rPr>
      </w:pPr>
    </w:p>
    <w:p w:rsidR="00065937" w:rsidRPr="00A226E4" w:rsidRDefault="00065937" w:rsidP="00065937">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A226E4">
        <w:rPr>
          <w:rFonts w:ascii="Arial Narrow" w:eastAsia="Arial Unicode MS" w:hAnsi="Arial Narrow" w:cs="Arial Unicode MS"/>
          <w:b/>
          <w:i/>
          <w:sz w:val="24"/>
          <w:szCs w:val="24"/>
          <w:u w:val="single"/>
          <w:lang w:eastAsia="es-MX"/>
        </w:rPr>
        <w:t>tendrá vigencia de seis meses;</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065937" w:rsidRPr="00A226E4" w:rsidRDefault="00065937" w:rsidP="00065937">
      <w:pPr>
        <w:pStyle w:val="Sinespaciado"/>
        <w:ind w:firstLine="709"/>
        <w:jc w:val="both"/>
        <w:rPr>
          <w:rFonts w:ascii="Arial Narrow" w:eastAsia="Arial Unicode MS" w:hAnsi="Arial Narrow" w:cs="Arial Unicode MS"/>
          <w:i/>
          <w:sz w:val="24"/>
          <w:szCs w:val="24"/>
          <w:lang w:eastAsia="es-MX"/>
        </w:rPr>
      </w:pPr>
    </w:p>
    <w:p w:rsidR="00065937" w:rsidRPr="00A226E4" w:rsidRDefault="00065937" w:rsidP="00065937">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065937" w:rsidRPr="00A226E4" w:rsidRDefault="00065937" w:rsidP="00065937">
      <w:pPr>
        <w:autoSpaceDE w:val="0"/>
        <w:autoSpaceDN w:val="0"/>
        <w:adjustRightInd w:val="0"/>
        <w:spacing w:after="0" w:line="360" w:lineRule="atLeast"/>
        <w:ind w:firstLine="708"/>
        <w:jc w:val="both"/>
        <w:rPr>
          <w:rFonts w:ascii="Arial Narrow" w:eastAsia="Calibri" w:hAnsi="Arial Narrow" w:cs="Arial"/>
          <w:b/>
          <w:bCs/>
          <w:i/>
          <w:sz w:val="28"/>
          <w:szCs w:val="28"/>
        </w:rPr>
      </w:pPr>
    </w:p>
    <w:p w:rsidR="00065937" w:rsidRDefault="00065937" w:rsidP="00065937">
      <w:pPr>
        <w:spacing w:after="0" w:line="360" w:lineRule="auto"/>
        <w:ind w:firstLine="709"/>
        <w:jc w:val="both"/>
        <w:rPr>
          <w:rFonts w:ascii="Arial Narrow" w:eastAsia="Calibri" w:hAnsi="Arial Narrow" w:cs="Arial"/>
          <w:bCs/>
          <w:sz w:val="28"/>
          <w:szCs w:val="28"/>
        </w:rPr>
      </w:pPr>
      <w:r w:rsidRPr="00A226E4">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A226E4">
        <w:rPr>
          <w:rFonts w:ascii="Arial Narrow" w:eastAsia="Calibri" w:hAnsi="Arial Narrow" w:cs="Arial"/>
          <w:bCs/>
          <w:sz w:val="28"/>
          <w:szCs w:val="28"/>
        </w:rPr>
        <w:t xml:space="preserve"> la aplicación de la sanción levantará una boleta de infracción y sanción, que contendrá obligatoriamente entre otros datos la </w:t>
      </w:r>
      <w:proofErr w:type="spellStart"/>
      <w:r w:rsidRPr="00A226E4">
        <w:rPr>
          <w:rFonts w:ascii="Arial Narrow" w:eastAsia="Calibri" w:hAnsi="Arial Narrow" w:cs="Arial"/>
          <w:bCs/>
          <w:sz w:val="28"/>
          <w:szCs w:val="28"/>
        </w:rPr>
        <w:t>circunstanciación</w:t>
      </w:r>
      <w:proofErr w:type="spellEnd"/>
      <w:r w:rsidRPr="00A226E4">
        <w:rPr>
          <w:rFonts w:ascii="Arial Narrow" w:eastAsia="Calibri" w:hAnsi="Arial Narrow" w:cs="Arial"/>
          <w:bCs/>
          <w:sz w:val="28"/>
          <w:szCs w:val="28"/>
        </w:rPr>
        <w:t xml:space="preserve"> de los datos de la credencial a que se refiere el artículo</w:t>
      </w:r>
      <w:r w:rsidRPr="00A226E4">
        <w:rPr>
          <w:rFonts w:ascii="Arial Narrow" w:eastAsia="Calibri" w:hAnsi="Arial Narrow" w:cs="Arial"/>
          <w:sz w:val="28"/>
          <w:szCs w:val="28"/>
        </w:rPr>
        <w:t xml:space="preserve"> </w:t>
      </w:r>
      <w:r w:rsidRPr="00A226E4">
        <w:rPr>
          <w:rFonts w:ascii="Arial Narrow" w:eastAsia="Calibri" w:hAnsi="Arial Narrow" w:cs="Arial"/>
          <w:bCs/>
          <w:sz w:val="28"/>
          <w:szCs w:val="28"/>
        </w:rPr>
        <w:t xml:space="preserve">34 de la </w:t>
      </w:r>
      <w:r w:rsidRPr="00A226E4">
        <w:rPr>
          <w:rFonts w:ascii="Arial Narrow" w:eastAsia="Calibri" w:hAnsi="Arial Narrow" w:cs="Arial"/>
          <w:sz w:val="28"/>
          <w:szCs w:val="28"/>
        </w:rPr>
        <w:t xml:space="preserve">Ley del Sistema de Seguridad Pública del Estado de San Luis Potosí, </w:t>
      </w:r>
      <w:r w:rsidRPr="00A226E4">
        <w:rPr>
          <w:rFonts w:ascii="Arial Narrow" w:eastAsia="Calibri" w:hAnsi="Arial Narrow" w:cs="Arial"/>
          <w:bCs/>
          <w:sz w:val="28"/>
          <w:szCs w:val="28"/>
        </w:rPr>
        <w:t xml:space="preserve">con que se identifica, relativas a </w:t>
      </w:r>
      <w:r>
        <w:rPr>
          <w:rFonts w:ascii="Arial Narrow" w:eastAsia="Calibri" w:hAnsi="Arial Narrow" w:cs="Arial"/>
          <w:bCs/>
          <w:sz w:val="28"/>
          <w:szCs w:val="28"/>
        </w:rPr>
        <w:t xml:space="preserve">nombre y cargo del Agente o Elemento, vigencia y número de la credencial, y autoridad que la expidió, </w:t>
      </w:r>
      <w:r w:rsidRPr="00A226E4">
        <w:rPr>
          <w:rFonts w:ascii="Arial Narrow" w:eastAsia="Calibri" w:hAnsi="Arial Narrow" w:cs="Arial"/>
          <w:bCs/>
          <w:sz w:val="28"/>
          <w:szCs w:val="28"/>
        </w:rPr>
        <w:t>conforme a las disposiciones que resulten aplicables</w:t>
      </w:r>
      <w:r>
        <w:rPr>
          <w:rFonts w:ascii="Arial Narrow" w:eastAsia="Calibri" w:hAnsi="Arial Narrow" w:cs="Arial"/>
          <w:bCs/>
          <w:sz w:val="28"/>
          <w:szCs w:val="28"/>
        </w:rPr>
        <w:t>.</w:t>
      </w:r>
      <w:r w:rsidRPr="00A226E4">
        <w:rPr>
          <w:rFonts w:ascii="Arial Narrow" w:eastAsia="Calibri" w:hAnsi="Arial Narrow" w:cs="Arial"/>
          <w:bCs/>
          <w:sz w:val="28"/>
          <w:szCs w:val="28"/>
        </w:rPr>
        <w:t xml:space="preserve"> </w:t>
      </w:r>
    </w:p>
    <w:p w:rsidR="00065937" w:rsidRPr="00856697" w:rsidRDefault="00065937" w:rsidP="00065937">
      <w:pPr>
        <w:spacing w:after="0" w:line="360" w:lineRule="auto"/>
        <w:ind w:firstLine="709"/>
        <w:jc w:val="both"/>
        <w:rPr>
          <w:rFonts w:ascii="Arial Narrow" w:eastAsia="Calibri" w:hAnsi="Arial Narrow" w:cs="Arial"/>
          <w:bCs/>
          <w:sz w:val="16"/>
          <w:szCs w:val="16"/>
        </w:rPr>
      </w:pPr>
    </w:p>
    <w:p w:rsidR="00065937" w:rsidRDefault="00065937" w:rsidP="00065937">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065937" w:rsidRDefault="00065937" w:rsidP="00065937">
      <w:pPr>
        <w:spacing w:after="0" w:line="360" w:lineRule="auto"/>
        <w:ind w:firstLine="709"/>
        <w:jc w:val="both"/>
        <w:rPr>
          <w:rFonts w:ascii="Arial Narrow" w:eastAsia="Calibri" w:hAnsi="Arial Narrow" w:cs="Arial"/>
          <w:bCs/>
          <w:sz w:val="28"/>
          <w:szCs w:val="28"/>
        </w:rPr>
      </w:pPr>
    </w:p>
    <w:p w:rsidR="00065937" w:rsidRPr="00484746" w:rsidRDefault="00065937" w:rsidP="00065937">
      <w:pPr>
        <w:spacing w:after="0" w:line="360" w:lineRule="auto"/>
        <w:ind w:firstLine="709"/>
        <w:jc w:val="both"/>
        <w:rPr>
          <w:rFonts w:ascii="Arial Narrow" w:eastAsia="Calibri" w:hAnsi="Arial Narrow" w:cs="Arial"/>
          <w:bCs/>
          <w:i/>
          <w:sz w:val="24"/>
          <w:szCs w:val="24"/>
        </w:rPr>
      </w:pPr>
      <w:r w:rsidRPr="00484746">
        <w:rPr>
          <w:rFonts w:ascii="Arial Narrow" w:eastAsia="Calibri" w:hAnsi="Arial Narrow" w:cs="Arial"/>
          <w:bCs/>
          <w:i/>
          <w:sz w:val="24"/>
          <w:szCs w:val="24"/>
        </w:rPr>
        <w:t>“</w:t>
      </w:r>
      <w:r w:rsidRPr="00484746">
        <w:rPr>
          <w:rFonts w:ascii="Arial Narrow" w:eastAsia="Calibri" w:hAnsi="Arial Narrow" w:cs="Arial"/>
          <w:b/>
          <w:bCs/>
          <w:i/>
          <w:sz w:val="24"/>
          <w:szCs w:val="24"/>
        </w:rPr>
        <w:t>ARTICULO 3</w:t>
      </w:r>
      <w:proofErr w:type="gramStart"/>
      <w:r w:rsidRPr="00484746">
        <w:rPr>
          <w:rFonts w:ascii="Arial Narrow" w:eastAsia="Calibri" w:hAnsi="Arial Narrow" w:cs="Arial"/>
          <w:b/>
          <w:bCs/>
          <w:i/>
          <w:sz w:val="24"/>
          <w:szCs w:val="24"/>
        </w:rPr>
        <w:t>º .</w:t>
      </w:r>
      <w:proofErr w:type="gramEnd"/>
      <w:r w:rsidRPr="00484746">
        <w:rPr>
          <w:rFonts w:ascii="Arial Narrow" w:eastAsia="Calibri" w:hAnsi="Arial Narrow" w:cs="Arial"/>
          <w:b/>
          <w:bCs/>
          <w:i/>
          <w:sz w:val="24"/>
          <w:szCs w:val="24"/>
        </w:rPr>
        <w:t>-</w:t>
      </w:r>
      <w:r w:rsidRPr="00484746">
        <w:rPr>
          <w:rFonts w:ascii="Arial Narrow" w:eastAsia="Calibri" w:hAnsi="Arial Narrow" w:cs="Arial"/>
          <w:bCs/>
          <w:i/>
          <w:sz w:val="24"/>
          <w:szCs w:val="24"/>
        </w:rPr>
        <w:t xml:space="preserve"> Para los efectos de este Reglamento se entenderá por:</w:t>
      </w:r>
    </w:p>
    <w:p w:rsidR="00065937" w:rsidRPr="004E39BF" w:rsidRDefault="00065937" w:rsidP="00065937">
      <w:pPr>
        <w:pStyle w:val="Prrafodelista"/>
        <w:numPr>
          <w:ilvl w:val="0"/>
          <w:numId w:val="1"/>
        </w:numPr>
        <w:spacing w:after="0" w:line="360" w:lineRule="auto"/>
        <w:jc w:val="both"/>
        <w:rPr>
          <w:rFonts w:ascii="Arial Narrow" w:eastAsia="Calibri" w:hAnsi="Arial Narrow" w:cs="Arial"/>
          <w:b/>
          <w:bCs/>
          <w:i/>
          <w:sz w:val="24"/>
          <w:szCs w:val="24"/>
        </w:rPr>
      </w:pPr>
      <w:r w:rsidRPr="00484746">
        <w:rPr>
          <w:rFonts w:ascii="Arial Narrow" w:eastAsia="Calibri" w:hAnsi="Arial Narrow" w:cs="Arial"/>
          <w:bCs/>
          <w:i/>
          <w:sz w:val="24"/>
          <w:szCs w:val="24"/>
        </w:rPr>
        <w:t>…</w:t>
      </w:r>
    </w:p>
    <w:p w:rsidR="00065937" w:rsidRDefault="00065937" w:rsidP="00065937">
      <w:pPr>
        <w:spacing w:after="0" w:line="360" w:lineRule="auto"/>
        <w:ind w:firstLine="709"/>
        <w:jc w:val="both"/>
        <w:rPr>
          <w:rFonts w:ascii="Arial Narrow" w:eastAsia="Calibri" w:hAnsi="Arial Narrow" w:cs="Arial"/>
          <w:bCs/>
          <w:i/>
          <w:sz w:val="24"/>
          <w:szCs w:val="24"/>
        </w:rPr>
      </w:pPr>
      <w:r w:rsidRPr="004E39BF">
        <w:rPr>
          <w:rFonts w:ascii="Arial Narrow" w:eastAsia="Calibri" w:hAnsi="Arial Narrow" w:cs="Arial"/>
          <w:b/>
          <w:bCs/>
          <w:i/>
          <w:sz w:val="24"/>
          <w:szCs w:val="24"/>
        </w:rPr>
        <w:t>II.- Agente de Tránsito: es el Policía Vial</w:t>
      </w:r>
      <w:r w:rsidRPr="00484746">
        <w:rPr>
          <w:rFonts w:ascii="Arial Narrow" w:eastAsia="Calibri" w:hAnsi="Arial Narrow" w:cs="Arial"/>
          <w:bCs/>
          <w:i/>
          <w:sz w:val="24"/>
          <w:szCs w:val="24"/>
        </w:rPr>
        <w:t xml:space="preserve"> de la Dirección, adscrito a la Dirección de Policía Vial, a cargo de la vigilancia del tránsito, así como de la aplicación de sanciones por infracciones a las disposiciones del presente Reglamento. </w:t>
      </w:r>
      <w:r w:rsidRPr="002F098E">
        <w:rPr>
          <w:rFonts w:ascii="Arial Narrow" w:eastAsia="Calibri" w:hAnsi="Arial Narrow" w:cs="Arial"/>
          <w:b/>
          <w:bCs/>
          <w:i/>
          <w:sz w:val="24"/>
          <w:szCs w:val="24"/>
        </w:rPr>
        <w:t>La calidad de agente de tránsito se acreditará con la credencial que expida la Dirección, en los términos del artículo 34 de la Ley del Sistema de Seguridad Pública del Estado</w:t>
      </w:r>
      <w:r w:rsidRPr="00484746">
        <w:rPr>
          <w:rFonts w:ascii="Arial Narrow" w:eastAsia="Calibri" w:hAnsi="Arial Narrow" w:cs="Arial"/>
          <w:bCs/>
          <w:i/>
          <w:sz w:val="24"/>
          <w:szCs w:val="24"/>
        </w:rPr>
        <w:t>; es de carácter funcional y competencial y es independiente del nivel que se tenga en la escala jerárquica y cargo en los reglamentos respectivos; “</w:t>
      </w:r>
    </w:p>
    <w:p w:rsidR="00065937" w:rsidRPr="00856697" w:rsidRDefault="00065937" w:rsidP="00065937">
      <w:pPr>
        <w:spacing w:after="0" w:line="360" w:lineRule="auto"/>
        <w:ind w:firstLine="709"/>
        <w:jc w:val="both"/>
        <w:rPr>
          <w:rFonts w:ascii="Arial Narrow" w:eastAsia="Calibri" w:hAnsi="Arial Narrow" w:cs="Arial"/>
          <w:bCs/>
          <w:i/>
          <w:sz w:val="16"/>
          <w:szCs w:val="16"/>
        </w:rPr>
      </w:pPr>
    </w:p>
    <w:p w:rsidR="00065937" w:rsidRPr="00A226E4" w:rsidRDefault="00065937" w:rsidP="00065937">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lastRenderedPageBreak/>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omitió identificarse plenamente como un miembro de cuerpo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91 fracción II de la Ley de Tránsito del Estado de San Luis Potosí y el 34 de la Ley del Sistema de Seguridad de Seguridad Pública del Estado de San Luis Potosí.</w:t>
      </w:r>
    </w:p>
    <w:p w:rsidR="00065937" w:rsidRPr="00A226E4" w:rsidRDefault="00065937" w:rsidP="00065937">
      <w:pPr>
        <w:spacing w:after="0" w:line="360" w:lineRule="auto"/>
        <w:ind w:firstLine="708"/>
        <w:jc w:val="both"/>
        <w:rPr>
          <w:rFonts w:ascii="Arial Narrow" w:eastAsia="Calibri" w:hAnsi="Arial Narrow" w:cs="Arial"/>
          <w:bCs/>
          <w:sz w:val="28"/>
          <w:szCs w:val="28"/>
        </w:rPr>
      </w:pPr>
    </w:p>
    <w:p w:rsidR="00065937" w:rsidRDefault="00065937" w:rsidP="00065937">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desprende del acto reclamado, que la autoridad demandada no hizo constar en su texto de manera circunstanciada todos los datos relativos al documento de su identificación, ya que establece que se identifica con una credencial</w:t>
      </w:r>
      <w:r>
        <w:rPr>
          <w:rFonts w:ascii="Arial Narrow" w:eastAsia="Calibri" w:hAnsi="Arial Narrow" w:cs="Arial"/>
          <w:sz w:val="28"/>
          <w:szCs w:val="28"/>
        </w:rPr>
        <w:t xml:space="preserve">, </w:t>
      </w:r>
      <w:r w:rsidRPr="00A226E4">
        <w:rPr>
          <w:rFonts w:ascii="Arial Narrow" w:eastAsia="Calibri" w:hAnsi="Arial Narrow" w:cs="Arial"/>
          <w:sz w:val="28"/>
          <w:szCs w:val="28"/>
        </w:rPr>
        <w:t>expedida a su nombre por el</w:t>
      </w:r>
      <w:r w:rsidRPr="00A226E4">
        <w:rPr>
          <w:rFonts w:ascii="Arial Narrow" w:eastAsia="Calibri" w:hAnsi="Arial Narrow" w:cs="Arial"/>
          <w:b/>
          <w:sz w:val="28"/>
          <w:szCs w:val="28"/>
        </w:rPr>
        <w:t xml:space="preserve"> </w:t>
      </w:r>
      <w:r>
        <w:rPr>
          <w:rFonts w:ascii="Arial Narrow" w:eastAsia="Calibri" w:hAnsi="Arial Narrow" w:cs="Arial"/>
          <w:b/>
          <w:sz w:val="28"/>
          <w:szCs w:val="28"/>
        </w:rPr>
        <w:t>Secretario de Seguridad Pública del Estado;</w:t>
      </w:r>
      <w:r w:rsidRPr="00A226E4">
        <w:rPr>
          <w:rFonts w:ascii="Arial Narrow" w:eastAsia="Calibri" w:hAnsi="Arial Narrow" w:cs="Arial"/>
          <w:b/>
          <w:sz w:val="28"/>
          <w:szCs w:val="28"/>
        </w:rPr>
        <w:t xml:space="preserve"> </w:t>
      </w:r>
      <w:r w:rsidRPr="00A226E4">
        <w:rPr>
          <w:rFonts w:ascii="Arial Narrow" w:eastAsia="Calibri" w:hAnsi="Arial Narrow" w:cs="Arial"/>
          <w:sz w:val="28"/>
          <w:szCs w:val="28"/>
        </w:rPr>
        <w:t xml:space="preserve">documento que no </w:t>
      </w:r>
      <w:r>
        <w:rPr>
          <w:rFonts w:ascii="Arial Narrow" w:eastAsia="Calibri" w:hAnsi="Arial Narrow" w:cs="Arial"/>
          <w:sz w:val="28"/>
          <w:szCs w:val="28"/>
        </w:rPr>
        <w:t>resulta</w:t>
      </w:r>
      <w:r w:rsidRPr="00A226E4">
        <w:rPr>
          <w:rFonts w:ascii="Arial Narrow" w:eastAsia="Calibri" w:hAnsi="Arial Narrow" w:cs="Arial"/>
          <w:sz w:val="28"/>
          <w:szCs w:val="28"/>
        </w:rPr>
        <w:t xml:space="preserve"> idóneo para ese fin</w:t>
      </w:r>
      <w:r>
        <w:rPr>
          <w:rFonts w:ascii="Arial Narrow" w:eastAsia="Calibri" w:hAnsi="Arial Narrow" w:cs="Arial"/>
          <w:sz w:val="28"/>
          <w:szCs w:val="28"/>
        </w:rPr>
        <w:t xml:space="preserve">, </w:t>
      </w:r>
      <w:r w:rsidRPr="00A226E4">
        <w:rPr>
          <w:rFonts w:ascii="Arial Narrow" w:eastAsia="Calibri" w:hAnsi="Arial Narrow" w:cs="Arial"/>
          <w:sz w:val="28"/>
          <w:szCs w:val="28"/>
        </w:rPr>
        <w:t>siendo que la autoridad que expidió la credencial, no es la competente para otorgar la credencial que lo identifique como miembro del cuerpo de seguridad pública al que dice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 legitime para elaborar la </w:t>
      </w:r>
      <w:r>
        <w:rPr>
          <w:rFonts w:ascii="Arial Narrow" w:eastAsia="Calibri" w:hAnsi="Arial Narrow" w:cs="Arial"/>
          <w:sz w:val="28"/>
          <w:szCs w:val="28"/>
        </w:rPr>
        <w:t>boleta de infracción impugnada.</w:t>
      </w:r>
    </w:p>
    <w:p w:rsidR="00065937" w:rsidRPr="00856697" w:rsidRDefault="00065937" w:rsidP="00065937">
      <w:pPr>
        <w:spacing w:after="0" w:line="360" w:lineRule="auto"/>
        <w:ind w:firstLine="708"/>
        <w:jc w:val="both"/>
        <w:rPr>
          <w:rFonts w:ascii="Arial Narrow" w:eastAsia="Calibri" w:hAnsi="Arial Narrow" w:cs="Arial"/>
          <w:sz w:val="16"/>
          <w:szCs w:val="16"/>
        </w:rPr>
      </w:pPr>
    </w:p>
    <w:p w:rsidR="00065937" w:rsidRDefault="00065937" w:rsidP="00065937">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Lo anterior es así, en virtud de que el Agente de Tránsito que elaboró la boleta impugnada, pertenece a la Dirección de Policía Vial dependiente de la Dirección General de Seguridad Pública Municipal del H. Ayuntamiento de San Luis Potosí; y por tanto, corresponde al Titular de la Dirección General o al Director de Policía Vial del Municipio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065937" w:rsidRDefault="00065937" w:rsidP="00065937">
      <w:pPr>
        <w:spacing w:after="0" w:line="360" w:lineRule="auto"/>
        <w:ind w:firstLine="708"/>
        <w:jc w:val="both"/>
        <w:rPr>
          <w:rFonts w:ascii="Arial Narrow" w:eastAsia="Calibri" w:hAnsi="Arial Narrow" w:cs="Arial"/>
          <w:sz w:val="28"/>
          <w:szCs w:val="28"/>
        </w:rPr>
      </w:pPr>
    </w:p>
    <w:p w:rsidR="00065937" w:rsidRPr="00A226E4" w:rsidRDefault="00065937" w:rsidP="00065937">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Y toda vez que, al pretender identificarse el Agente de Tránsito del Municipio de San Luis Potosí, ante el infractor, con una credencial y/o placa emitida por el Secretario de Seguridad Pública del Estado, autoridad que no es competente para expedirla, siendo que el Agente de Tránsito se encuentra adscrito a la Dirección de Policía Vial 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w:t>
      </w:r>
      <w:r w:rsidRPr="00A226E4">
        <w:rPr>
          <w:rFonts w:ascii="Arial Narrow" w:hAnsi="Arial Narrow" w:cs="Arial"/>
          <w:sz w:val="28"/>
          <w:szCs w:val="28"/>
        </w:rPr>
        <w:lastRenderedPageBreak/>
        <w:t xml:space="preserve">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Pr="00A226E4">
        <w:rPr>
          <w:rFonts w:ascii="Arial Narrow" w:eastAsia="Arial Unicode MS" w:hAnsi="Arial Narrow" w:cs="Arial Unicode MS"/>
          <w:sz w:val="28"/>
          <w:szCs w:val="28"/>
        </w:rPr>
        <w:t xml:space="preserve">a virtud de que el acto administrativo, requiere para ser legal, entre otros requisitos, imprescindiblemente, que sean emitidos cumpliéndose con las formalidades  esenciales que le den eficacia jurídica, lo que significa que todo acto de autoridad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065937" w:rsidRPr="0085669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065937" w:rsidRPr="00856697" w:rsidRDefault="00065937" w:rsidP="00065937">
      <w:pPr>
        <w:pStyle w:val="Sinespaciado"/>
        <w:spacing w:line="360" w:lineRule="auto"/>
        <w:ind w:firstLine="709"/>
        <w:jc w:val="both"/>
        <w:rPr>
          <w:rFonts w:ascii="Arial Narrow" w:eastAsia="Arial Unicode MS" w:hAnsi="Arial Narrow" w:cs="Arial Unicode MS"/>
          <w:sz w:val="16"/>
          <w:szCs w:val="16"/>
        </w:rPr>
      </w:pPr>
    </w:p>
    <w:p w:rsidR="00065937" w:rsidRPr="00A226E4" w:rsidRDefault="00065937" w:rsidP="00065937">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065937" w:rsidRPr="00856697" w:rsidRDefault="00065937" w:rsidP="00065937">
      <w:pPr>
        <w:tabs>
          <w:tab w:val="left" w:pos="2835"/>
        </w:tabs>
        <w:spacing w:after="0" w:line="360" w:lineRule="auto"/>
        <w:ind w:firstLine="709"/>
        <w:jc w:val="both"/>
        <w:rPr>
          <w:rFonts w:ascii="Arial Narrow" w:eastAsia="Calibri" w:hAnsi="Arial Narrow" w:cs="Arial"/>
          <w:sz w:val="16"/>
          <w:szCs w:val="16"/>
          <w:lang w:val="es-ES_tradnl"/>
        </w:rPr>
      </w:pPr>
    </w:p>
    <w:p w:rsidR="00065937" w:rsidRPr="00A226E4" w:rsidRDefault="00065937" w:rsidP="00065937">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w:t>
      </w:r>
      <w:r w:rsidRPr="00A226E4">
        <w:rPr>
          <w:rFonts w:ascii="Arial Narrow" w:eastAsia="Calibri" w:hAnsi="Arial Narrow" w:cs="Arial"/>
          <w:i/>
          <w:sz w:val="24"/>
          <w:szCs w:val="24"/>
          <w:lang w:val="es-ES_tradnl"/>
        </w:rPr>
        <w:lastRenderedPageBreak/>
        <w:t xml:space="preserve">preceptos que se estén aplicando al caso concreto, es decir, los supuestos normativos en que se encuadra la conducta del gobernado para que esté obligado al pago, que serán señalados con toda exactitud, precisándose los incisos, </w:t>
      </w:r>
      <w:proofErr w:type="spellStart"/>
      <w:r w:rsidRPr="00A226E4">
        <w:rPr>
          <w:rFonts w:ascii="Arial Narrow" w:eastAsia="Calibri" w:hAnsi="Arial Narrow" w:cs="Arial"/>
          <w:i/>
          <w:sz w:val="24"/>
          <w:szCs w:val="24"/>
          <w:lang w:val="es-ES_tradnl"/>
        </w:rPr>
        <w:t>subincisos</w:t>
      </w:r>
      <w:proofErr w:type="spellEnd"/>
      <w:r w:rsidRPr="00A226E4">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065937" w:rsidRPr="00A226E4" w:rsidRDefault="00065937" w:rsidP="00065937">
      <w:pPr>
        <w:spacing w:after="0" w:line="360" w:lineRule="auto"/>
        <w:ind w:firstLine="708"/>
        <w:jc w:val="both"/>
        <w:rPr>
          <w:rFonts w:ascii="Arial Narrow" w:eastAsia="Calibri" w:hAnsi="Arial Narrow" w:cs="Arial"/>
          <w:sz w:val="24"/>
          <w:szCs w:val="24"/>
          <w:lang w:val="es-ES_tradnl"/>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A226E4">
        <w:rPr>
          <w:rFonts w:ascii="Arial Narrow" w:eastAsia="Arial Unicode MS" w:hAnsi="Arial Narrow" w:cs="Arial Unicode MS"/>
          <w:b/>
          <w:i/>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065937" w:rsidRPr="00A226E4" w:rsidRDefault="00065937" w:rsidP="00065937">
      <w:pPr>
        <w:pStyle w:val="Sinespaciado"/>
        <w:spacing w:line="360" w:lineRule="auto"/>
        <w:ind w:firstLine="709"/>
        <w:jc w:val="both"/>
        <w:rPr>
          <w:rFonts w:ascii="Arial Narrow" w:eastAsia="Arial Unicode MS" w:hAnsi="Arial Narrow" w:cs="Arial Unicode MS"/>
          <w:sz w:val="24"/>
          <w:szCs w:val="24"/>
          <w:lang w:eastAsia="es-MX"/>
        </w:rPr>
      </w:pPr>
    </w:p>
    <w:p w:rsidR="00065937" w:rsidRPr="00A226E4" w:rsidRDefault="00065937" w:rsidP="00065937">
      <w:pPr>
        <w:pStyle w:val="Sinespaciado"/>
        <w:spacing w:line="276" w:lineRule="aut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065937" w:rsidRPr="00856697" w:rsidRDefault="00065937" w:rsidP="00065937">
      <w:pPr>
        <w:pStyle w:val="Sinespaciado"/>
        <w:spacing w:line="360" w:lineRule="auto"/>
        <w:ind w:firstLine="709"/>
        <w:jc w:val="both"/>
        <w:rPr>
          <w:rFonts w:ascii="Arial Narrow" w:eastAsia="Arial Unicode MS" w:hAnsi="Arial Narrow" w:cs="Arial Unicode MS"/>
          <w:sz w:val="16"/>
          <w:szCs w:val="16"/>
          <w:lang w:eastAsia="es-MX"/>
        </w:rPr>
      </w:pPr>
    </w:p>
    <w:p w:rsidR="00065937" w:rsidRPr="00A226E4" w:rsidRDefault="00065937" w:rsidP="00065937">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sz w:val="28"/>
          <w:szCs w:val="28"/>
          <w:lang w:eastAsia="es-MX"/>
        </w:rPr>
        <w:t xml:space="preserve">Así como tiene aplicación la tesis Aislada de la </w:t>
      </w:r>
      <w:r w:rsidRPr="00A226E4">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065937" w:rsidRPr="00856697" w:rsidRDefault="00065937" w:rsidP="00065937">
      <w:pPr>
        <w:jc w:val="both"/>
        <w:rPr>
          <w:rFonts w:ascii="Arial Narrow" w:hAnsi="Arial Narrow"/>
          <w:sz w:val="16"/>
          <w:szCs w:val="16"/>
        </w:rPr>
      </w:pPr>
    </w:p>
    <w:p w:rsidR="00065937" w:rsidRPr="00A226E4" w:rsidRDefault="00065937" w:rsidP="00065937">
      <w:pPr>
        <w:spacing w:after="0"/>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xml:space="preserve">, sin que obste que en el precepto no se establezca expresamente dicha obligación, puesto que debe inferirse que en la boleta deben especificarse tales aspectos, ya que de otra forma no existiría certeza de que efectivamente el policía vial actuó de conformidad con el </w:t>
      </w:r>
      <w:r w:rsidRPr="00A226E4">
        <w:rPr>
          <w:rFonts w:ascii="Arial Narrow" w:hAnsi="Arial Narrow"/>
          <w:i/>
          <w:sz w:val="24"/>
          <w:szCs w:val="24"/>
        </w:rPr>
        <w:lastRenderedPageBreak/>
        <w:t>procedimiento que establece. PRIMER TRIBUNAL COLEGIADO EN MATERIA ADMINISTRATIVA DEL SEXTO CIRCUITO.”</w:t>
      </w:r>
    </w:p>
    <w:p w:rsidR="00065937" w:rsidRPr="00856697" w:rsidRDefault="00065937" w:rsidP="00065937">
      <w:pPr>
        <w:pStyle w:val="Sinespaciado"/>
        <w:spacing w:line="360" w:lineRule="auto"/>
        <w:ind w:firstLine="709"/>
        <w:jc w:val="both"/>
        <w:rPr>
          <w:rFonts w:ascii="Arial Narrow" w:eastAsia="Arial Unicode MS" w:hAnsi="Arial Narrow" w:cs="Arial Unicode MS"/>
          <w:sz w:val="16"/>
          <w:szCs w:val="16"/>
          <w:lang w:eastAsia="es-MX"/>
        </w:rPr>
      </w:pPr>
    </w:p>
    <w:p w:rsidR="00065937" w:rsidRDefault="00065937" w:rsidP="00065937">
      <w:pPr>
        <w:pStyle w:val="Sinespaciado"/>
        <w:spacing w:line="360" w:lineRule="auto"/>
        <w:ind w:firstLine="708"/>
        <w:jc w:val="both"/>
        <w:rPr>
          <w:rFonts w:ascii="Arial Narrow" w:hAnsi="Arial Narrow" w:cs="Arial"/>
          <w:sz w:val="28"/>
          <w:szCs w:val="28"/>
        </w:rPr>
      </w:pPr>
      <w:r w:rsidRPr="00A226E4">
        <w:rPr>
          <w:rFonts w:ascii="Arial Narrow" w:hAnsi="Arial Narrow" w:cs="Arial"/>
          <w:sz w:val="28"/>
          <w:szCs w:val="28"/>
        </w:rPr>
        <w:t>No pasa inadvertido para esta Sala que</w:t>
      </w:r>
      <w:r>
        <w:rPr>
          <w:rFonts w:ascii="Arial Narrow" w:hAnsi="Arial Narrow" w:cs="Arial"/>
          <w:sz w:val="28"/>
          <w:szCs w:val="28"/>
        </w:rPr>
        <w:t>,</w:t>
      </w:r>
      <w:r w:rsidRPr="00A226E4">
        <w:rPr>
          <w:rFonts w:ascii="Arial Narrow" w:hAnsi="Arial Narrow" w:cs="Arial"/>
          <w:sz w:val="28"/>
          <w:szCs w:val="28"/>
        </w:rPr>
        <w:t xml:space="preserve"> al respecto la autoridad demandada en su escrito de contestación de demanda expone </w:t>
      </w:r>
      <w:r w:rsidRPr="00A226E4">
        <w:rPr>
          <w:rFonts w:ascii="Arial Narrow" w:eastAsia="Arial Unicode MS" w:hAnsi="Arial Narrow" w:cs="Arial Unicode MS"/>
          <w:sz w:val="28"/>
          <w:szCs w:val="28"/>
          <w:lang w:eastAsia="es-MX"/>
        </w:rPr>
        <w:t xml:space="preserve">que se identificó en el acto impugnado y que cumple con todos los lineamientos que refiere el artículo 34 de la Ley del Sistema de Seguridad Pública en el Estado, </w:t>
      </w:r>
      <w:r w:rsidRPr="00A226E4">
        <w:rPr>
          <w:rFonts w:ascii="Arial Narrow" w:hAnsi="Arial Narrow" w:cs="Arial"/>
          <w:sz w:val="28"/>
          <w:szCs w:val="28"/>
        </w:rPr>
        <w:t>sin embargo</w:t>
      </w:r>
      <w:r>
        <w:rPr>
          <w:rFonts w:ascii="Arial Narrow" w:hAnsi="Arial Narrow" w:cs="Arial"/>
          <w:sz w:val="28"/>
          <w:szCs w:val="28"/>
        </w:rPr>
        <w:t>,</w:t>
      </w:r>
      <w:r w:rsidRPr="00A226E4">
        <w:rPr>
          <w:rFonts w:ascii="Arial Narrow" w:hAnsi="Arial Narrow" w:cs="Arial"/>
          <w:sz w:val="28"/>
          <w:szCs w:val="28"/>
        </w:rPr>
        <w:t xml:space="preserve"> dichas argumentaciones, debieron formar parte de la fundamentación y motivación que sustenta la boleta de infracción en análisis, lo cual no ocurrió</w:t>
      </w:r>
      <w:r>
        <w:rPr>
          <w:rFonts w:ascii="Arial Narrow" w:hAnsi="Arial Narrow" w:cs="Arial"/>
          <w:sz w:val="28"/>
          <w:szCs w:val="28"/>
        </w:rPr>
        <w:t xml:space="preserve"> en el caso a estudio</w:t>
      </w:r>
      <w:r w:rsidRPr="00A226E4">
        <w:rPr>
          <w:rFonts w:ascii="Arial Narrow" w:hAnsi="Arial Narrow" w:cs="Arial"/>
          <w:sz w:val="28"/>
          <w:szCs w:val="28"/>
        </w:rPr>
        <w:t>.</w:t>
      </w:r>
    </w:p>
    <w:p w:rsidR="00065937" w:rsidRPr="00856697" w:rsidRDefault="00065937" w:rsidP="00065937">
      <w:pPr>
        <w:pStyle w:val="Sinespaciado"/>
        <w:spacing w:line="360" w:lineRule="auto"/>
        <w:ind w:firstLine="708"/>
        <w:jc w:val="both"/>
        <w:rPr>
          <w:rFonts w:ascii="Arial Narrow" w:hAnsi="Arial Narrow"/>
          <w:sz w:val="16"/>
          <w:szCs w:val="16"/>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 ilegal el acto impugnado</w:t>
      </w:r>
      <w:r w:rsidRPr="00A226E4">
        <w:rPr>
          <w:rFonts w:ascii="Arial Narrow" w:eastAsia="Arial Unicode MS" w:hAnsi="Arial Narrow" w:cs="Arial Unicode MS"/>
          <w:sz w:val="28"/>
          <w:szCs w:val="28"/>
          <w:lang w:eastAsia="es-MX"/>
        </w:rPr>
        <w:t>, ya que la autoridad demandada</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omitió identificarse con la credencial que lo </w:t>
      </w:r>
      <w:r>
        <w:rPr>
          <w:rFonts w:ascii="Arial Narrow" w:eastAsia="Arial Unicode MS" w:hAnsi="Arial Narrow" w:cs="Arial Unicode MS"/>
          <w:sz w:val="28"/>
          <w:szCs w:val="28"/>
          <w:lang w:eastAsia="es-MX"/>
        </w:rPr>
        <w:t>acredite</w:t>
      </w:r>
      <w:r w:rsidRPr="00A226E4">
        <w:rPr>
          <w:rFonts w:ascii="Arial Narrow" w:eastAsia="Arial Unicode MS" w:hAnsi="Arial Narrow" w:cs="Arial Unicode MS"/>
          <w:sz w:val="28"/>
          <w:szCs w:val="28"/>
          <w:lang w:eastAsia="es-MX"/>
        </w:rPr>
        <w:t xml:space="preserve"> como un miembro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Pr="00A226E4">
        <w:rPr>
          <w:rFonts w:ascii="Arial Narrow" w:eastAsia="Arial Unicode MS" w:hAnsi="Arial Narrow" w:cs="Arial Unicode MS"/>
          <w:sz w:val="28"/>
          <w:szCs w:val="28"/>
          <w:lang w:eastAsia="es-MX"/>
        </w:rPr>
        <w:t xml:space="preserve">, en la que debe contener </w:t>
      </w:r>
      <w:r>
        <w:rPr>
          <w:rFonts w:ascii="Arial Narrow" w:eastAsia="Arial Unicode MS" w:hAnsi="Arial Narrow" w:cs="Arial Unicode MS"/>
          <w:sz w:val="28"/>
          <w:szCs w:val="28"/>
          <w:lang w:eastAsia="es-MX"/>
        </w:rPr>
        <w:t xml:space="preserve">además; </w:t>
      </w:r>
      <w:r w:rsidRPr="00A226E4">
        <w:rPr>
          <w:rFonts w:ascii="Arial Narrow" w:eastAsia="Arial Unicode MS" w:hAnsi="Arial Narrow" w:cs="Arial Unicode MS"/>
          <w:sz w:val="28"/>
          <w:szCs w:val="28"/>
          <w:lang w:eastAsia="es-MX"/>
        </w:rPr>
        <w:t>nombre, cargo y vigencia de la credencial, así como el número de credencial y la autoridad que la expidió, lo que genera una indebida fundamentación y motivación de la infracción recurrida, por la razones antes citadas.</w:t>
      </w:r>
    </w:p>
    <w:p w:rsidR="00065937" w:rsidRPr="00856697" w:rsidRDefault="00065937" w:rsidP="00065937">
      <w:pPr>
        <w:pStyle w:val="Sinespaciado"/>
        <w:spacing w:line="360" w:lineRule="auto"/>
        <w:ind w:firstLine="709"/>
        <w:jc w:val="both"/>
        <w:rPr>
          <w:rFonts w:ascii="Arial Narrow" w:eastAsia="Arial Unicode MS" w:hAnsi="Arial Narrow" w:cs="Arial Unicode MS"/>
          <w:sz w:val="16"/>
          <w:szCs w:val="16"/>
          <w:lang w:eastAsia="es-MX"/>
        </w:rPr>
      </w:pPr>
    </w:p>
    <w:p w:rsidR="00065937" w:rsidRPr="00A226E4" w:rsidRDefault="00065937" w:rsidP="00065937">
      <w:pPr>
        <w:pStyle w:val="Sinespaciado"/>
        <w:spacing w:line="360" w:lineRule="auto"/>
        <w:ind w:firstLine="709"/>
        <w:jc w:val="both"/>
      </w:pPr>
      <w:r w:rsidRPr="00A226E4">
        <w:rPr>
          <w:rFonts w:ascii="Arial Narrow" w:eastAsia="Arial Unicode MS" w:hAnsi="Arial Narrow" w:cs="Arial Unicode MS"/>
          <w:sz w:val="28"/>
          <w:szCs w:val="28"/>
        </w:rPr>
        <w:t xml:space="preserve">En esa tesitura, </w:t>
      </w:r>
      <w:r w:rsidRPr="00A226E4">
        <w:rPr>
          <w:rFonts w:ascii="Arial Narrow" w:eastAsia="Arial Unicode MS" w:hAnsi="Arial Narrow" w:cs="Arial Unicode MS"/>
          <w:b/>
          <w:sz w:val="28"/>
          <w:szCs w:val="28"/>
        </w:rPr>
        <w:t>esta Tercera Sala Unitaria</w:t>
      </w:r>
      <w:r w:rsidRPr="00A226E4">
        <w:rPr>
          <w:rFonts w:ascii="Arial Narrow" w:eastAsia="Arial Unicode MS" w:hAnsi="Arial Narrow" w:cs="Arial Unicode MS"/>
          <w:sz w:val="28"/>
          <w:szCs w:val="28"/>
        </w:rPr>
        <w:t xml:space="preserve"> concluye, que la</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Boleta</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de infracción</w:t>
      </w:r>
      <w:r w:rsidRPr="00A226E4">
        <w:rPr>
          <w:rFonts w:ascii="Arial Narrow" w:eastAsia="Arial Unicode MS" w:hAnsi="Arial Narrow" w:cs="Arial Unicode MS"/>
          <w:b/>
          <w:sz w:val="28"/>
          <w:szCs w:val="28"/>
        </w:rPr>
        <w:t xml:space="preserve"> folio </w:t>
      </w:r>
      <w:r w:rsidRPr="00F1325C">
        <w:rPr>
          <w:rFonts w:ascii="Arial Narrow" w:eastAsia="Arial Unicode MS" w:hAnsi="Arial Narrow" w:cs="Arial Unicode MS"/>
          <w:b/>
          <w:sz w:val="28"/>
          <w:szCs w:val="28"/>
        </w:rPr>
        <w:t>B</w:t>
      </w:r>
      <w:r w:rsidR="009F12A4">
        <w:rPr>
          <w:rFonts w:ascii="Arial Narrow" w:eastAsia="Arial Unicode MS" w:hAnsi="Arial Narrow" w:cs="Arial Unicode MS"/>
          <w:b/>
          <w:sz w:val="28"/>
          <w:szCs w:val="28"/>
        </w:rPr>
        <w:t>B 26064 de fecha veintinueve de mayo de dos mil veintidós</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rPr>
        <w:t xml:space="preserve">se ubica en la causal de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refieren los artículos 14 y 16 de la Constitución Federal; por lo que en consecuencia, procede decretar la </w:t>
      </w:r>
      <w:r w:rsidRPr="00BD085D">
        <w:rPr>
          <w:rFonts w:ascii="Arial Narrow" w:eastAsia="Arial Unicode MS" w:hAnsi="Arial Narrow" w:cs="Arial Unicode MS"/>
          <w:b/>
          <w:sz w:val="24"/>
          <w:szCs w:val="24"/>
        </w:rPr>
        <w:t>NULIDAD</w:t>
      </w:r>
      <w:r>
        <w:rPr>
          <w:rFonts w:ascii="Arial Narrow" w:eastAsia="Arial Unicode MS" w:hAnsi="Arial Narrow" w:cs="Arial Unicode MS"/>
          <w:sz w:val="28"/>
          <w:szCs w:val="28"/>
        </w:rPr>
        <w:t>,</w:t>
      </w:r>
      <w:r>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de la boleta de infracción impugnada.</w:t>
      </w:r>
    </w:p>
    <w:p w:rsidR="00065937" w:rsidRPr="00856697" w:rsidRDefault="00065937" w:rsidP="00065937">
      <w:pPr>
        <w:spacing w:after="0" w:line="360" w:lineRule="auto"/>
        <w:ind w:firstLine="708"/>
        <w:jc w:val="both"/>
        <w:rPr>
          <w:rFonts w:ascii="Arial Narrow" w:eastAsia="Calibri" w:hAnsi="Arial Narrow" w:cs="Arial"/>
          <w:sz w:val="16"/>
          <w:szCs w:val="16"/>
        </w:rPr>
      </w:pPr>
    </w:p>
    <w:p w:rsidR="00065937" w:rsidRPr="003C0D15" w:rsidRDefault="00065937" w:rsidP="00065937">
      <w:pPr>
        <w:spacing w:after="0" w:line="360" w:lineRule="auto"/>
        <w:ind w:firstLine="708"/>
        <w:jc w:val="both"/>
        <w:rPr>
          <w:rFonts w:ascii="Arial Narrow" w:eastAsia="Calibri" w:hAnsi="Arial Narrow" w:cs="Arial"/>
          <w:sz w:val="28"/>
          <w:szCs w:val="28"/>
        </w:rPr>
      </w:pPr>
      <w:r w:rsidRPr="003C0D15">
        <w:rPr>
          <w:rFonts w:ascii="Arial Narrow" w:eastAsia="Calibri" w:hAnsi="Arial Narrow" w:cs="Arial"/>
          <w:sz w:val="28"/>
          <w:szCs w:val="28"/>
        </w:rPr>
        <w:t xml:space="preserve">En ese orden de ideas, misma suerte siguen las actuaciones y consecuencias que tuvieron como origen la boleta de infracción impugnada, como </w:t>
      </w:r>
      <w:r>
        <w:rPr>
          <w:rFonts w:ascii="Arial Narrow" w:eastAsia="Calibri" w:hAnsi="Arial Narrow" w:cs="Arial"/>
          <w:sz w:val="28"/>
          <w:szCs w:val="28"/>
        </w:rPr>
        <w:t xml:space="preserve">lo fue en su momento el pago que erogó el actor por ese concepto, por la </w:t>
      </w:r>
      <w:r>
        <w:rPr>
          <w:rFonts w:ascii="Arial Narrow" w:eastAsia="Calibri" w:hAnsi="Arial Narrow" w:cs="Arial"/>
          <w:sz w:val="28"/>
          <w:szCs w:val="28"/>
        </w:rPr>
        <w:lastRenderedPageBreak/>
        <w:t xml:space="preserve">cantidad de $381.00 pesos AB1783781 (f. 10), </w:t>
      </w:r>
      <w:r w:rsidRPr="003C0D15">
        <w:rPr>
          <w:rFonts w:ascii="Arial Narrow" w:eastAsia="Calibri" w:hAnsi="Arial Narrow" w:cs="Arial"/>
          <w:sz w:val="28"/>
          <w:szCs w:val="28"/>
        </w:rPr>
        <w:t>por tener sustento en un acto viciado de ilegalidad.</w:t>
      </w:r>
    </w:p>
    <w:p w:rsidR="00065937" w:rsidRPr="00856697" w:rsidRDefault="00065937" w:rsidP="00065937">
      <w:pPr>
        <w:spacing w:after="0" w:line="360" w:lineRule="auto"/>
        <w:ind w:firstLine="709"/>
        <w:jc w:val="both"/>
        <w:rPr>
          <w:rFonts w:ascii="Arial Narrow" w:eastAsia="Calibri" w:hAnsi="Arial Narrow" w:cs="Arial"/>
          <w:sz w:val="16"/>
          <w:szCs w:val="16"/>
        </w:rPr>
      </w:pPr>
    </w:p>
    <w:p w:rsidR="00065937" w:rsidRPr="003C0D15" w:rsidRDefault="00065937" w:rsidP="00065937">
      <w:pPr>
        <w:spacing w:after="0" w:line="360" w:lineRule="auto"/>
        <w:ind w:firstLine="709"/>
        <w:jc w:val="both"/>
        <w:rPr>
          <w:rFonts w:ascii="Arial Narrow" w:eastAsia="Calibri" w:hAnsi="Arial Narrow" w:cs="Arial"/>
          <w:sz w:val="28"/>
          <w:szCs w:val="28"/>
        </w:rPr>
      </w:pPr>
      <w:r w:rsidRPr="003C0D15">
        <w:rPr>
          <w:rFonts w:ascii="Arial Narrow" w:eastAsia="Calibri" w:hAnsi="Arial Narrow" w:cs="Arial"/>
          <w:sz w:val="28"/>
          <w:szCs w:val="28"/>
        </w:rPr>
        <w:t xml:space="preserve">Sirve de apoyo también, la siguiente Jurisprudencia en materia común, emitida por el Primer Tribunal Colegiado en materia Administrativa del Primer Circuito, localizable en la Séptima </w:t>
      </w:r>
      <w:proofErr w:type="spellStart"/>
      <w:r w:rsidRPr="003C0D15">
        <w:rPr>
          <w:rFonts w:ascii="Arial Narrow" w:eastAsia="Calibri" w:hAnsi="Arial Narrow" w:cs="Arial"/>
          <w:sz w:val="28"/>
          <w:szCs w:val="28"/>
        </w:rPr>
        <w:t>Epoca</w:t>
      </w:r>
      <w:proofErr w:type="spellEnd"/>
      <w:r w:rsidRPr="003C0D15">
        <w:rPr>
          <w:rFonts w:ascii="Arial Narrow" w:eastAsia="Calibri" w:hAnsi="Arial Narrow" w:cs="Arial"/>
          <w:sz w:val="28"/>
          <w:szCs w:val="28"/>
        </w:rPr>
        <w:t xml:space="preserve">; Instancia: Tribunales Colegiados de Circuito; Fuente Apéndice de 1995 Tomo VI, </w:t>
      </w:r>
      <w:proofErr w:type="spellStart"/>
      <w:r w:rsidRPr="003C0D15">
        <w:rPr>
          <w:rFonts w:ascii="Arial Narrow" w:eastAsia="Calibri" w:hAnsi="Arial Narrow" w:cs="Arial"/>
          <w:sz w:val="28"/>
          <w:szCs w:val="28"/>
        </w:rPr>
        <w:t>ParteTCC</w:t>
      </w:r>
      <w:proofErr w:type="spellEnd"/>
      <w:r w:rsidRPr="003C0D15">
        <w:rPr>
          <w:rFonts w:ascii="Arial Narrow" w:eastAsia="Calibri" w:hAnsi="Arial Narrow" w:cs="Arial"/>
          <w:sz w:val="28"/>
          <w:szCs w:val="28"/>
        </w:rPr>
        <w:t>, Tesis 565, Página 376, Registro  394521, que dice:</w:t>
      </w:r>
    </w:p>
    <w:p w:rsidR="00065937" w:rsidRPr="00856697" w:rsidRDefault="00065937" w:rsidP="00065937">
      <w:pPr>
        <w:spacing w:after="0" w:line="360" w:lineRule="auto"/>
        <w:ind w:firstLine="709"/>
        <w:jc w:val="both"/>
        <w:rPr>
          <w:rFonts w:ascii="Arial" w:eastAsia="Calibri" w:hAnsi="Arial" w:cs="Arial"/>
          <w:sz w:val="16"/>
          <w:szCs w:val="16"/>
        </w:rPr>
      </w:pPr>
    </w:p>
    <w:p w:rsidR="00065937" w:rsidRPr="003C0D15" w:rsidRDefault="00065937" w:rsidP="00065937">
      <w:pPr>
        <w:spacing w:after="0" w:line="240" w:lineRule="auto"/>
        <w:ind w:firstLine="709"/>
        <w:jc w:val="both"/>
        <w:rPr>
          <w:rFonts w:ascii="Arial Narrow" w:eastAsia="Calibri" w:hAnsi="Arial Narrow" w:cs="Arial"/>
          <w:i/>
        </w:rPr>
      </w:pPr>
      <w:r w:rsidRPr="003C0D15">
        <w:rPr>
          <w:rFonts w:ascii="Arial Narrow" w:eastAsia="Calibri" w:hAnsi="Arial Narrow" w:cs="Arial"/>
          <w:i/>
        </w:rPr>
        <w:t>“</w:t>
      </w:r>
      <w:r w:rsidRPr="003C0D15">
        <w:rPr>
          <w:rFonts w:ascii="Arial Narrow" w:eastAsia="Calibri" w:hAnsi="Arial Narrow" w:cs="Arial"/>
          <w:b/>
          <w:i/>
        </w:rPr>
        <w:t>ACTOS VICIADOS, FRUTOS DE</w:t>
      </w:r>
      <w:r w:rsidRPr="003C0D15">
        <w:rPr>
          <w:rFonts w:ascii="Arial Narrow" w:eastAsia="Calibri" w:hAnsi="Arial Narrow" w:cs="Arial"/>
          <w:i/>
        </w:rPr>
        <w:t>.- 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065937" w:rsidRPr="003C0D15" w:rsidRDefault="00065937" w:rsidP="00065937">
      <w:pPr>
        <w:spacing w:after="0" w:line="240" w:lineRule="auto"/>
        <w:jc w:val="both"/>
        <w:rPr>
          <w:rFonts w:ascii="Arial Narrow" w:eastAsia="Calibri" w:hAnsi="Arial Narrow" w:cs="Arial"/>
          <w:i/>
        </w:rPr>
      </w:pPr>
      <w:r w:rsidRPr="003C0D15">
        <w:rPr>
          <w:rFonts w:ascii="Arial Narrow" w:eastAsia="Calibri" w:hAnsi="Arial Narrow" w:cs="Arial"/>
          <w:i/>
        </w:rPr>
        <w:t>PRIMER TRIBUNAL COLEGIADO EN MATERIA ADMINISTRATIVA DEL PRIMER CIRCUITO.</w:t>
      </w:r>
    </w:p>
    <w:p w:rsidR="00065937" w:rsidRPr="003C0D15" w:rsidRDefault="00065937" w:rsidP="00065937">
      <w:pPr>
        <w:spacing w:after="0" w:line="240" w:lineRule="auto"/>
        <w:jc w:val="both"/>
        <w:rPr>
          <w:rFonts w:ascii="Arial Narrow" w:eastAsia="Calibri" w:hAnsi="Arial Narrow" w:cs="Arial"/>
          <w:i/>
        </w:rPr>
      </w:pPr>
      <w:r w:rsidRPr="003C0D15">
        <w:rPr>
          <w:rFonts w:ascii="Arial Narrow" w:eastAsia="Calibri" w:hAnsi="Arial Narrow" w:cs="Arial"/>
          <w:i/>
        </w:rPr>
        <w:t>Amparo directo 504/75. Montacargas de México, S. A. 8 de octubre de 1975. Unanimidad de votos</w:t>
      </w:r>
    </w:p>
    <w:p w:rsidR="00065937" w:rsidRPr="003C0D15" w:rsidRDefault="00065937" w:rsidP="00065937">
      <w:pPr>
        <w:spacing w:after="0" w:line="240" w:lineRule="auto"/>
        <w:jc w:val="both"/>
        <w:rPr>
          <w:rFonts w:ascii="Arial Narrow" w:eastAsia="Calibri" w:hAnsi="Arial Narrow" w:cs="Arial"/>
          <w:i/>
        </w:rPr>
      </w:pPr>
      <w:r w:rsidRPr="003C0D15">
        <w:rPr>
          <w:rFonts w:ascii="Arial Narrow" w:eastAsia="Calibri" w:hAnsi="Arial Narrow" w:cs="Arial"/>
          <w:i/>
        </w:rPr>
        <w:t xml:space="preserve">Amparo directo 547/75. José Cobo Gómez y Carlos González </w:t>
      </w:r>
      <w:proofErr w:type="spellStart"/>
      <w:r w:rsidRPr="003C0D15">
        <w:rPr>
          <w:rFonts w:ascii="Arial Narrow" w:eastAsia="Calibri" w:hAnsi="Arial Narrow" w:cs="Arial"/>
          <w:i/>
        </w:rPr>
        <w:t>Blanquel</w:t>
      </w:r>
      <w:proofErr w:type="spellEnd"/>
      <w:r w:rsidRPr="003C0D15">
        <w:rPr>
          <w:rFonts w:ascii="Arial Narrow" w:eastAsia="Calibri" w:hAnsi="Arial Narrow" w:cs="Arial"/>
          <w:i/>
        </w:rPr>
        <w:t>. 20 de enero de 1976. Unanimidad de votos.</w:t>
      </w:r>
    </w:p>
    <w:p w:rsidR="00065937" w:rsidRPr="003C0D15" w:rsidRDefault="00065937" w:rsidP="00065937">
      <w:pPr>
        <w:spacing w:after="0" w:line="240" w:lineRule="auto"/>
        <w:jc w:val="both"/>
        <w:rPr>
          <w:rFonts w:ascii="Arial Narrow" w:eastAsia="Calibri" w:hAnsi="Arial Narrow" w:cs="Arial"/>
          <w:i/>
        </w:rPr>
      </w:pPr>
      <w:r w:rsidRPr="003C0D15">
        <w:rPr>
          <w:rFonts w:ascii="Arial Narrow" w:eastAsia="Calibri" w:hAnsi="Arial Narrow" w:cs="Arial"/>
          <w:i/>
        </w:rPr>
        <w:t>Amparo directo 651/75. Alfombras Mohawk de México, S. A. de C. V. 17 de febrero de 1976. Unanimidad de votos.</w:t>
      </w:r>
    </w:p>
    <w:p w:rsidR="00065937" w:rsidRPr="003C0D15" w:rsidRDefault="00065937" w:rsidP="00065937">
      <w:pPr>
        <w:spacing w:after="0" w:line="240" w:lineRule="auto"/>
        <w:jc w:val="both"/>
        <w:rPr>
          <w:rFonts w:ascii="Arial Narrow" w:eastAsia="Calibri" w:hAnsi="Arial Narrow" w:cs="Arial"/>
          <w:i/>
        </w:rPr>
      </w:pPr>
      <w:r w:rsidRPr="003C0D15">
        <w:rPr>
          <w:rFonts w:ascii="Arial Narrow" w:eastAsia="Calibri" w:hAnsi="Arial Narrow" w:cs="Arial"/>
          <w:i/>
        </w:rPr>
        <w:t>Amparo directo 54/76. Productos Metálicos de Baja California, S. A. 23 de marzo de 1976. Unanimidad de votos.</w:t>
      </w:r>
    </w:p>
    <w:p w:rsidR="00065937" w:rsidRPr="003C0D15" w:rsidRDefault="00065937" w:rsidP="00065937">
      <w:pPr>
        <w:spacing w:after="0" w:line="240" w:lineRule="auto"/>
        <w:jc w:val="both"/>
        <w:rPr>
          <w:rFonts w:ascii="Arial Narrow" w:eastAsia="Calibri" w:hAnsi="Arial Narrow" w:cs="Arial"/>
          <w:i/>
        </w:rPr>
      </w:pPr>
      <w:r w:rsidRPr="003C0D15">
        <w:rPr>
          <w:rFonts w:ascii="Arial Narrow" w:eastAsia="Calibri" w:hAnsi="Arial Narrow" w:cs="Arial"/>
          <w:i/>
        </w:rPr>
        <w:t xml:space="preserve">Amparo directo 301/78. Refaccionaria </w:t>
      </w:r>
      <w:proofErr w:type="gramStart"/>
      <w:r w:rsidRPr="003C0D15">
        <w:rPr>
          <w:rFonts w:ascii="Arial Narrow" w:eastAsia="Calibri" w:hAnsi="Arial Narrow" w:cs="Arial"/>
          <w:i/>
        </w:rPr>
        <w:t>Maya</w:t>
      </w:r>
      <w:proofErr w:type="gramEnd"/>
      <w:r w:rsidRPr="003C0D15">
        <w:rPr>
          <w:rFonts w:ascii="Arial Narrow" w:eastAsia="Calibri" w:hAnsi="Arial Narrow" w:cs="Arial"/>
          <w:i/>
        </w:rPr>
        <w:t>, S. A. 18 de enero de 1979. Unanimidad de votos.</w:t>
      </w:r>
    </w:p>
    <w:p w:rsidR="00065937" w:rsidRPr="003C0D15" w:rsidRDefault="00065937" w:rsidP="00065937">
      <w:pPr>
        <w:spacing w:after="0" w:line="240" w:lineRule="auto"/>
        <w:jc w:val="both"/>
        <w:rPr>
          <w:rFonts w:ascii="Arial Narrow" w:eastAsia="Calibri" w:hAnsi="Arial Narrow" w:cs="Arial"/>
          <w:i/>
        </w:rPr>
      </w:pPr>
      <w:r w:rsidRPr="003C0D15">
        <w:rPr>
          <w:rFonts w:ascii="Arial Narrow" w:eastAsia="Calibri" w:hAnsi="Arial Narrow" w:cs="Arial"/>
          <w:i/>
        </w:rPr>
        <w:t>Nota: Por ejecutoria de fecha 17 de enero de 2007, la Primera Sala declaró improcedente la contradicción de tesis 75/2004-PS en que participó el presente criterio</w:t>
      </w:r>
      <w:proofErr w:type="gramStart"/>
      <w:r w:rsidRPr="003C0D15">
        <w:rPr>
          <w:rFonts w:ascii="Arial Narrow" w:eastAsia="Calibri" w:hAnsi="Arial Narrow" w:cs="Arial"/>
          <w:i/>
        </w:rPr>
        <w:t>.“</w:t>
      </w:r>
      <w:proofErr w:type="gramEnd"/>
    </w:p>
    <w:p w:rsidR="00065937" w:rsidRPr="00F11961" w:rsidRDefault="00065937" w:rsidP="00065937">
      <w:pPr>
        <w:spacing w:after="0" w:line="360" w:lineRule="auto"/>
        <w:jc w:val="both"/>
        <w:rPr>
          <w:rFonts w:ascii="Arial" w:eastAsia="Times New Roman" w:hAnsi="Arial" w:cs="Arial"/>
          <w:color w:val="000000"/>
          <w:sz w:val="28"/>
          <w:szCs w:val="28"/>
          <w:lang w:eastAsia="es-ES"/>
        </w:rPr>
      </w:pPr>
    </w:p>
    <w:p w:rsidR="00065937" w:rsidRPr="00FE43A4" w:rsidRDefault="00065937" w:rsidP="00065937">
      <w:pPr>
        <w:pStyle w:val="Sinespaciado"/>
        <w:spacing w:line="360" w:lineRule="auto"/>
        <w:ind w:firstLine="709"/>
        <w:jc w:val="both"/>
        <w:rPr>
          <w:rFonts w:ascii="Arial Narrow" w:hAnsi="Arial Narrow" w:cs="Arial"/>
          <w:sz w:val="28"/>
          <w:szCs w:val="28"/>
        </w:rPr>
      </w:pPr>
      <w:r w:rsidRPr="00A226E4">
        <w:rPr>
          <w:rFonts w:ascii="Arial Narrow" w:eastAsia="Arial Unicode MS" w:hAnsi="Arial Narrow" w:cs="Arial Unicode MS"/>
          <w:sz w:val="28"/>
          <w:szCs w:val="28"/>
        </w:rPr>
        <w:t xml:space="preserve">Ahora bien, el actor en su escrito de demanda pide se declare la ilegalidad e invalidez de la boleta de infracción impugnada, y como consecuencia se le restituya en los derechos que fueron violentados, </w:t>
      </w:r>
      <w:r w:rsidRPr="00FE43A4">
        <w:rPr>
          <w:rFonts w:ascii="Arial Narrow" w:hAnsi="Arial Narrow" w:cs="Arial"/>
          <w:sz w:val="28"/>
          <w:szCs w:val="28"/>
        </w:rPr>
        <w:t>con motivo de la boleta de infracción.</w:t>
      </w:r>
    </w:p>
    <w:p w:rsidR="00065937" w:rsidRPr="00A226E4" w:rsidRDefault="00065937" w:rsidP="00065937">
      <w:pPr>
        <w:pStyle w:val="Sinespaciado"/>
        <w:spacing w:line="360" w:lineRule="auto"/>
        <w:ind w:firstLine="709"/>
        <w:jc w:val="both"/>
        <w:rPr>
          <w:rFonts w:ascii="Arial Narrow" w:hAnsi="Arial Narrow" w:cs="Arial"/>
          <w:b/>
          <w:sz w:val="28"/>
          <w:szCs w:val="28"/>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En las condiciones apuntadas, a efecto de llevar a cabo el pronunciamiento correspondiente a lo peticionado por la actora, resulta necesario hacer mención al contenido del artículo 252 del Código de Procedimientos Administrativos para el Estado de San Luis potosí, que literalmente dispone:</w:t>
      </w:r>
    </w:p>
    <w:p w:rsidR="00065937" w:rsidRPr="00A226E4" w:rsidRDefault="00065937" w:rsidP="00065937">
      <w:pPr>
        <w:pStyle w:val="Sinespaciado"/>
        <w:spacing w:line="276" w:lineRule="auto"/>
        <w:ind w:firstLine="709"/>
        <w:jc w:val="both"/>
        <w:rPr>
          <w:rFonts w:ascii="Arial Narrow" w:eastAsia="Arial Unicode MS" w:hAnsi="Arial Narrow" w:cs="Arial Unicode MS"/>
          <w:sz w:val="24"/>
          <w:szCs w:val="24"/>
        </w:rPr>
      </w:pPr>
    </w:p>
    <w:p w:rsidR="00065937" w:rsidRPr="00A226E4" w:rsidRDefault="00065937" w:rsidP="00065937">
      <w:pPr>
        <w:pStyle w:val="Sinespaciado"/>
        <w:ind w:firstLine="709"/>
        <w:jc w:val="both"/>
        <w:rPr>
          <w:rFonts w:ascii="Arial Narrow" w:eastAsia="Arial Unicode MS" w:hAnsi="Arial Narrow" w:cs="Arial Unicode MS"/>
          <w:i/>
          <w:sz w:val="24"/>
          <w:szCs w:val="24"/>
        </w:rPr>
      </w:pPr>
      <w:r w:rsidRPr="00A226E4">
        <w:rPr>
          <w:rFonts w:ascii="Arial Narrow" w:eastAsia="Arial Unicode MS" w:hAnsi="Arial Narrow" w:cs="Arial Unicode MS"/>
          <w:b/>
          <w:i/>
          <w:sz w:val="24"/>
          <w:szCs w:val="24"/>
        </w:rPr>
        <w:t xml:space="preserve">“ARTICULO 252.- </w:t>
      </w:r>
      <w:r w:rsidRPr="00A226E4">
        <w:rPr>
          <w:rFonts w:ascii="Arial Narrow" w:eastAsia="Arial Unicode MS" w:hAnsi="Arial Narrow" w:cs="Arial Unicode MS"/>
          <w:i/>
          <w:sz w:val="24"/>
          <w:szCs w:val="24"/>
        </w:rPr>
        <w:t>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w:t>
      </w:r>
      <w:r>
        <w:rPr>
          <w:rFonts w:ascii="Arial Narrow" w:eastAsia="Arial Unicode MS" w:hAnsi="Arial Narrow" w:cs="Arial Unicode MS"/>
          <w:i/>
          <w:sz w:val="24"/>
          <w:szCs w:val="24"/>
        </w:rPr>
        <w:t>.</w:t>
      </w:r>
      <w:r w:rsidRPr="00A226E4">
        <w:rPr>
          <w:rFonts w:ascii="Arial Narrow" w:eastAsia="Arial Unicode MS" w:hAnsi="Arial Narrow" w:cs="Arial Unicode MS"/>
          <w:i/>
          <w:sz w:val="24"/>
          <w:szCs w:val="24"/>
        </w:rPr>
        <w:t xml:space="preserve">”   </w:t>
      </w:r>
    </w:p>
    <w:p w:rsidR="00065937" w:rsidRPr="00A226E4" w:rsidRDefault="00065937" w:rsidP="00065937">
      <w:pPr>
        <w:pStyle w:val="Sinespaciado"/>
        <w:spacing w:line="276" w:lineRule="auto"/>
        <w:ind w:firstLine="709"/>
        <w:jc w:val="both"/>
        <w:rPr>
          <w:rFonts w:ascii="Arial Narrow" w:eastAsia="Arial Unicode MS" w:hAnsi="Arial Narrow" w:cs="Arial Unicode MS"/>
          <w:sz w:val="28"/>
          <w:szCs w:val="28"/>
        </w:rPr>
      </w:pPr>
    </w:p>
    <w:p w:rsidR="001B2FA0" w:rsidRPr="003C0D15" w:rsidRDefault="00065937" w:rsidP="001B2FA0">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color w:val="000000"/>
          <w:sz w:val="28"/>
          <w:szCs w:val="28"/>
        </w:rPr>
        <w:lastRenderedPageBreak/>
        <w:t xml:space="preserve">De acuerdo a lo anterior, si esta Sala declaró la Ilegalidad e Invalidez de la boleta impugnada, decretándose su </w:t>
      </w:r>
      <w:r>
        <w:rPr>
          <w:rFonts w:ascii="Arial Narrow" w:eastAsia="Arial Unicode MS" w:hAnsi="Arial Narrow" w:cs="Arial Unicode MS"/>
          <w:color w:val="000000"/>
          <w:sz w:val="28"/>
          <w:szCs w:val="28"/>
        </w:rPr>
        <w:t>n</w:t>
      </w:r>
      <w:r w:rsidRPr="003C0D15">
        <w:rPr>
          <w:rFonts w:ascii="Arial Narrow" w:eastAsia="Arial Unicode MS" w:hAnsi="Arial Narrow" w:cs="Arial Unicode MS"/>
          <w:color w:val="000000"/>
          <w:sz w:val="28"/>
          <w:szCs w:val="28"/>
        </w:rPr>
        <w:t>ulidad</w:t>
      </w:r>
      <w:r>
        <w:rPr>
          <w:rFonts w:ascii="Arial Narrow" w:eastAsia="Arial Unicode MS" w:hAnsi="Arial Narrow" w:cs="Arial Unicode MS"/>
          <w:color w:val="000000"/>
          <w:sz w:val="28"/>
          <w:szCs w:val="28"/>
        </w:rPr>
        <w:t>;</w:t>
      </w:r>
      <w:r w:rsidRPr="003C0D15">
        <w:rPr>
          <w:rFonts w:ascii="Arial Narrow" w:eastAsia="Arial Unicode MS" w:hAnsi="Arial Narrow" w:cs="Arial Unicode MS"/>
          <w:color w:val="000000"/>
          <w:sz w:val="28"/>
          <w:szCs w:val="28"/>
        </w:rPr>
        <w:t xml:space="preserve"> por tanto, resulta fundado lo peticionado por la actora en el sentido de que se le restituya en los derechos que le fueron violados, por lo que resulta pr</w:t>
      </w:r>
      <w:r>
        <w:rPr>
          <w:rFonts w:ascii="Arial Narrow" w:eastAsia="Arial Unicode MS" w:hAnsi="Arial Narrow" w:cs="Arial Unicode MS"/>
          <w:color w:val="000000"/>
          <w:sz w:val="28"/>
          <w:szCs w:val="28"/>
        </w:rPr>
        <w:t xml:space="preserve">ocedente ordenar </w:t>
      </w:r>
      <w:r w:rsidR="001B2FA0">
        <w:rPr>
          <w:rFonts w:ascii="Arial Narrow" w:eastAsia="Arial Unicode MS" w:hAnsi="Arial Narrow" w:cs="Arial Unicode MS"/>
          <w:color w:val="000000"/>
          <w:sz w:val="28"/>
          <w:szCs w:val="28"/>
        </w:rPr>
        <w:t xml:space="preserve">a la autoridad demandada, la devolución de la placa que le fue retenida al actor, al momento de emitirse la infracción que ahora se ha declarado nula, así como se cancelen los registros inherentes a la boleta de infracción </w:t>
      </w:r>
      <w:r w:rsidR="001B2FA0" w:rsidRPr="003C0D15">
        <w:rPr>
          <w:rFonts w:ascii="Arial Narrow" w:eastAsia="Times New Roman" w:hAnsi="Arial Narrow" w:cs="Arial"/>
          <w:color w:val="000000"/>
          <w:sz w:val="28"/>
          <w:szCs w:val="28"/>
          <w:lang w:eastAsia="es-ES"/>
        </w:rPr>
        <w:t>declarada ilegal</w:t>
      </w:r>
      <w:r w:rsidR="001B2FA0">
        <w:rPr>
          <w:rFonts w:ascii="Arial Narrow" w:eastAsia="Times New Roman" w:hAnsi="Arial Narrow" w:cs="Arial"/>
          <w:color w:val="000000"/>
          <w:sz w:val="28"/>
          <w:szCs w:val="28"/>
          <w:lang w:eastAsia="es-ES"/>
        </w:rPr>
        <w:t>.</w:t>
      </w:r>
    </w:p>
    <w:p w:rsidR="001B2FA0" w:rsidRDefault="001B2FA0" w:rsidP="00065937">
      <w:pPr>
        <w:spacing w:after="0" w:line="360" w:lineRule="auto"/>
        <w:ind w:firstLine="709"/>
        <w:jc w:val="both"/>
        <w:rPr>
          <w:rFonts w:ascii="Arial Narrow" w:eastAsia="Arial Unicode MS" w:hAnsi="Arial Narrow" w:cs="Arial Unicode MS"/>
          <w:color w:val="000000"/>
          <w:sz w:val="28"/>
          <w:szCs w:val="28"/>
        </w:rPr>
      </w:pPr>
    </w:p>
    <w:p w:rsidR="001B2FA0" w:rsidRDefault="001B2FA0" w:rsidP="00065937">
      <w:pPr>
        <w:spacing w:after="0"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Ahora bien, respecto a la devolución de la placa retenida al actor, debe decirse que, por proveído de quince de junio de dos mil veintidós, se concedió al accionante la suspensión del acto impugnado, a efecto de que le fuera devuelta la placa que le fue retenida con motivo de la infracción reclamada, suspensión que fue cumplida con oficio DJT/1156/2022, de fecha cinco de julio del año en curso, emitido por el Director Jurídico y de Transparencia de la Secretaría de Seguridad y Protección Ciudadana del Municipio de San Luis Potosí, mediante el cual depositó ante este Tribunal la placa retenida, misma que fue entregada a la parte actora, según consta a fojas 38 de autos.</w:t>
      </w:r>
    </w:p>
    <w:p w:rsidR="001B2FA0" w:rsidRDefault="001B2FA0" w:rsidP="00065937">
      <w:pPr>
        <w:spacing w:after="0" w:line="360" w:lineRule="auto"/>
        <w:ind w:firstLine="709"/>
        <w:jc w:val="both"/>
        <w:rPr>
          <w:rFonts w:ascii="Arial Narrow" w:eastAsia="Arial Unicode MS" w:hAnsi="Arial Narrow" w:cs="Arial Unicode MS"/>
          <w:color w:val="000000"/>
          <w:sz w:val="28"/>
          <w:szCs w:val="28"/>
        </w:rPr>
      </w:pPr>
    </w:p>
    <w:p w:rsidR="00065937"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p>
    <w:p w:rsidR="00065937" w:rsidRPr="00A226E4"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065937" w:rsidRDefault="00065937" w:rsidP="00065937">
      <w:pPr>
        <w:pStyle w:val="Sinespaciado"/>
        <w:spacing w:line="360" w:lineRule="auto"/>
        <w:jc w:val="center"/>
        <w:rPr>
          <w:rFonts w:ascii="Arial Narrow" w:eastAsia="Arial Unicode MS" w:hAnsi="Arial Narrow" w:cs="Arial Unicode MS"/>
          <w:b/>
          <w:sz w:val="28"/>
          <w:szCs w:val="28"/>
        </w:rPr>
      </w:pPr>
    </w:p>
    <w:p w:rsidR="00065937" w:rsidRDefault="00065937" w:rsidP="00065937">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065937" w:rsidRDefault="00065937" w:rsidP="0006593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lastRenderedPageBreak/>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1B2FA0" w:rsidRPr="00A226E4" w:rsidRDefault="001B2FA0" w:rsidP="00065937">
      <w:pPr>
        <w:pStyle w:val="Sinespaciado"/>
        <w:spacing w:line="360" w:lineRule="auto"/>
        <w:ind w:firstLine="709"/>
        <w:jc w:val="both"/>
        <w:rPr>
          <w:rFonts w:ascii="Arial Narrow" w:eastAsia="Arial Unicode MS" w:hAnsi="Arial Narrow" w:cs="Arial Unicode MS"/>
          <w:sz w:val="28"/>
          <w:szCs w:val="28"/>
        </w:rPr>
      </w:pPr>
    </w:p>
    <w:p w:rsidR="00065937" w:rsidRDefault="00065937" w:rsidP="00065937">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del acto impugnado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 xml:space="preserve">NULIDAD </w:t>
      </w:r>
      <w:r w:rsidRPr="00825881">
        <w:rPr>
          <w:rFonts w:ascii="Arial Narrow" w:eastAsia="Arial Unicode MS" w:hAnsi="Arial Narrow" w:cs="Arial Unicode MS"/>
          <w:sz w:val="28"/>
          <w:szCs w:val="28"/>
        </w:rPr>
        <w:t>del mismo, de</w:t>
      </w:r>
      <w:r w:rsidRPr="00A226E4">
        <w:rPr>
          <w:rFonts w:ascii="Arial Narrow" w:eastAsia="Arial Unicode MS" w:hAnsi="Arial Narrow" w:cs="Arial Unicode MS"/>
          <w:sz w:val="28"/>
          <w:szCs w:val="28"/>
        </w:rPr>
        <w:t xml:space="preserve"> acuerdo a los razonamientos precisados en el </w:t>
      </w:r>
      <w:r>
        <w:rPr>
          <w:rFonts w:ascii="Arial Narrow" w:eastAsia="Arial Unicode MS" w:hAnsi="Arial Narrow" w:cs="Arial Unicode MS"/>
          <w:sz w:val="28"/>
          <w:szCs w:val="28"/>
        </w:rPr>
        <w:t>c</w:t>
      </w:r>
      <w:r w:rsidRPr="00A226E4">
        <w:rPr>
          <w:rFonts w:ascii="Arial Narrow" w:eastAsia="Arial Unicode MS" w:hAnsi="Arial Narrow" w:cs="Arial Unicode MS"/>
          <w:sz w:val="28"/>
          <w:szCs w:val="28"/>
        </w:rPr>
        <w:t xml:space="preserve">onsiderando </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exto de </w:t>
      </w:r>
      <w:r>
        <w:rPr>
          <w:rFonts w:ascii="Arial Narrow" w:eastAsia="Arial Unicode MS" w:hAnsi="Arial Narrow" w:cs="Arial Unicode MS"/>
          <w:sz w:val="28"/>
          <w:szCs w:val="28"/>
        </w:rPr>
        <w:t>esta sentencia</w:t>
      </w:r>
      <w:r w:rsidRPr="00A226E4">
        <w:rPr>
          <w:rFonts w:ascii="Arial Narrow" w:eastAsia="Arial Unicode MS" w:hAnsi="Arial Narrow" w:cs="Arial Unicode MS"/>
          <w:sz w:val="28"/>
          <w:szCs w:val="28"/>
        </w:rPr>
        <w:t>.</w:t>
      </w:r>
    </w:p>
    <w:p w:rsidR="00065937" w:rsidRPr="00825881" w:rsidRDefault="00065937" w:rsidP="00065937">
      <w:pPr>
        <w:spacing w:line="360" w:lineRule="auto"/>
        <w:ind w:firstLine="708"/>
        <w:jc w:val="both"/>
        <w:rPr>
          <w:rFonts w:ascii="Arial Narrow" w:eastAsia="Arial Unicode MS" w:hAnsi="Arial Narrow" w:cs="Arial Unicode MS"/>
          <w:sz w:val="16"/>
          <w:szCs w:val="16"/>
        </w:rPr>
      </w:pPr>
    </w:p>
    <w:p w:rsidR="00065937" w:rsidRDefault="00065937" w:rsidP="00065937">
      <w:pPr>
        <w:spacing w:line="360" w:lineRule="auto"/>
        <w:ind w:firstLine="708"/>
        <w:jc w:val="both"/>
        <w:rPr>
          <w:rFonts w:ascii="Arial Narrow" w:eastAsia="Calibri" w:hAnsi="Arial Narrow" w:cs="Times New Roman"/>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eastAsia="Calibri" w:hAnsi="Arial Narrow" w:cs="Times New Roman"/>
          <w:sz w:val="28"/>
          <w:szCs w:val="28"/>
        </w:rPr>
        <w:t>Con copia autorizada de esta resolución, notifíquese personalmente a la parte actora y por oficio a las autoridades demandadas.</w:t>
      </w:r>
    </w:p>
    <w:p w:rsidR="00065937" w:rsidRPr="000D6779" w:rsidRDefault="00065937" w:rsidP="00065937">
      <w:pPr>
        <w:spacing w:line="360" w:lineRule="auto"/>
        <w:ind w:firstLine="708"/>
        <w:jc w:val="both"/>
        <w:rPr>
          <w:rFonts w:ascii="Arial Narrow" w:eastAsia="Calibri" w:hAnsi="Arial Narrow" w:cs="Arial"/>
          <w:sz w:val="16"/>
          <w:szCs w:val="16"/>
        </w:rPr>
      </w:pPr>
    </w:p>
    <w:p w:rsidR="00212287" w:rsidRPr="00D04306" w:rsidRDefault="00065937" w:rsidP="00215083">
      <w:pPr>
        <w:spacing w:line="360" w:lineRule="auto"/>
        <w:ind w:firstLine="708"/>
        <w:jc w:val="both"/>
        <w:rPr>
          <w:rFonts w:ascii="CG Omega" w:eastAsia="Times New Roman" w:hAnsi="CG Omega" w:cs="Times New Roman"/>
          <w:b/>
          <w:szCs w:val="20"/>
          <w:lang w:eastAsia="es-ES"/>
        </w:rPr>
      </w:pPr>
      <w:r w:rsidRPr="001D6FA7">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D6FA7">
        <w:rPr>
          <w:rFonts w:ascii="Arial Narrow" w:eastAsia="Calibri" w:hAnsi="Arial Narrow" w:cs="Arial"/>
          <w:b/>
          <w:sz w:val="28"/>
          <w:szCs w:val="28"/>
        </w:rPr>
        <w:t>Licenciado Jorge Alejandro Vera Noyola,</w:t>
      </w:r>
      <w:r w:rsidRPr="001D6FA7">
        <w:rPr>
          <w:rFonts w:ascii="Arial Narrow" w:eastAsia="Calibri" w:hAnsi="Arial Narrow" w:cs="Arial"/>
          <w:sz w:val="28"/>
          <w:szCs w:val="28"/>
        </w:rPr>
        <w:t xml:space="preserve"> quien actúa con Secretario de Acuerdos, </w:t>
      </w:r>
      <w:r w:rsidRPr="001D6FA7">
        <w:rPr>
          <w:rFonts w:ascii="Arial Narrow" w:eastAsia="Calibri" w:hAnsi="Arial Narrow" w:cs="Arial"/>
          <w:b/>
          <w:sz w:val="28"/>
          <w:szCs w:val="28"/>
        </w:rPr>
        <w:t>Licenciado Ismael Méndez Hernández,</w:t>
      </w:r>
      <w:r w:rsidRPr="001D6FA7">
        <w:rPr>
          <w:rFonts w:ascii="Arial Narrow" w:eastAsia="Calibri" w:hAnsi="Arial Narrow" w:cs="Arial"/>
          <w:sz w:val="28"/>
          <w:szCs w:val="28"/>
        </w:rPr>
        <w:t xml:space="preserve"> que autoriza y da fe.</w:t>
      </w:r>
      <w:r>
        <w:rPr>
          <w:rFonts w:ascii="Arial Narrow" w:eastAsia="Calibri" w:hAnsi="Arial Narrow" w:cs="Arial"/>
          <w:sz w:val="28"/>
          <w:szCs w:val="28"/>
        </w:rPr>
        <w:t xml:space="preserve"> </w:t>
      </w:r>
    </w:p>
    <w:p w:rsidR="00AA5AFA" w:rsidRDefault="00AA5AFA" w:rsidP="00AA5AFA">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212287" w:rsidRPr="00EA4141" w:rsidRDefault="00212287" w:rsidP="00212287">
      <w:pPr>
        <w:rPr>
          <w:rFonts w:ascii="Calibri" w:eastAsia="Calibri" w:hAnsi="Calibri" w:cs="Times New Roman"/>
        </w:rPr>
      </w:pPr>
      <w:bookmarkStart w:id="0" w:name="_GoBack"/>
      <w:bookmarkEnd w:id="0"/>
    </w:p>
    <w:p w:rsidR="0073402E" w:rsidRDefault="0073402E" w:rsidP="00212287">
      <w:pPr>
        <w:spacing w:line="360" w:lineRule="auto"/>
        <w:ind w:firstLine="708"/>
        <w:jc w:val="both"/>
      </w:pPr>
    </w:p>
    <w:p w:rsidR="008B3E0E" w:rsidRDefault="008B3E0E"/>
    <w:sectPr w:rsidR="008B3E0E" w:rsidSect="00E73BD0">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957" w:rsidRDefault="00CC6957" w:rsidP="0073402E">
      <w:pPr>
        <w:spacing w:after="0" w:line="240" w:lineRule="auto"/>
      </w:pPr>
      <w:r>
        <w:separator/>
      </w:r>
    </w:p>
  </w:endnote>
  <w:endnote w:type="continuationSeparator" w:id="0">
    <w:p w:rsidR="00CC6957" w:rsidRDefault="00CC6957" w:rsidP="00734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957" w:rsidRDefault="00CC6957" w:rsidP="0073402E">
      <w:pPr>
        <w:spacing w:after="0" w:line="240" w:lineRule="auto"/>
      </w:pPr>
      <w:r>
        <w:separator/>
      </w:r>
    </w:p>
  </w:footnote>
  <w:footnote w:type="continuationSeparator" w:id="0">
    <w:p w:rsidR="00CC6957" w:rsidRDefault="00CC6957" w:rsidP="007340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947A07"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AA5AFA" w:rsidRPr="00AA5AFA">
          <w:rPr>
            <w:rFonts w:ascii="Arial Narrow" w:hAnsi="Arial Narrow"/>
            <w:noProof/>
            <w:lang w:val="es-ES"/>
          </w:rPr>
          <w:t>14</w:t>
        </w:r>
        <w:r w:rsidRPr="00062CBC">
          <w:rPr>
            <w:rFonts w:ascii="Arial Narrow" w:hAnsi="Arial Narrow"/>
          </w:rPr>
          <w:fldChar w:fldCharType="end"/>
        </w:r>
      </w:sdtContent>
    </w:sdt>
  </w:p>
  <w:p w:rsidR="00255027" w:rsidRDefault="00947A07" w:rsidP="00062CBC">
    <w:pPr>
      <w:pStyle w:val="Encabezado"/>
      <w:jc w:val="right"/>
    </w:pPr>
    <w:proofErr w:type="spellStart"/>
    <w:r>
      <w:t>Exp</w:t>
    </w:r>
    <w:proofErr w:type="spellEnd"/>
    <w:r>
      <w:t>. 4</w:t>
    </w:r>
    <w:r w:rsidR="004F0E31">
      <w:t>59</w:t>
    </w:r>
    <w:r>
      <w:t>/202</w:t>
    </w:r>
    <w:r w:rsidR="004F0E31">
      <w:t>2</w:t>
    </w:r>
    <w:r>
      <w:t>-3</w:t>
    </w:r>
  </w:p>
  <w:p w:rsidR="00222C0E" w:rsidRDefault="00AA5AFA" w:rsidP="00062CBC">
    <w:pPr>
      <w:pStyle w:val="Encabezado"/>
      <w:jc w:val="right"/>
    </w:pPr>
  </w:p>
  <w:p w:rsidR="00222C0E" w:rsidRDefault="00AA5AFA"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947A07">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AA5AFA" w:rsidRPr="00AA5AFA">
          <w:rPr>
            <w:rFonts w:ascii="Arial Narrow" w:hAnsi="Arial Narrow"/>
            <w:noProof/>
            <w:lang w:val="es-ES"/>
          </w:rPr>
          <w:t>13</w:t>
        </w:r>
        <w:r w:rsidRPr="00062CBC">
          <w:rPr>
            <w:rFonts w:ascii="Arial Narrow" w:hAnsi="Arial Narrow"/>
          </w:rPr>
          <w:fldChar w:fldCharType="end"/>
        </w:r>
      </w:sdtContent>
    </w:sdt>
  </w:p>
  <w:p w:rsidR="00222C0E" w:rsidRDefault="00947A07" w:rsidP="00062CBC">
    <w:pPr>
      <w:pStyle w:val="Encabezado"/>
      <w:jc w:val="right"/>
    </w:pPr>
    <w:proofErr w:type="spellStart"/>
    <w:r>
      <w:t>Exp</w:t>
    </w:r>
    <w:proofErr w:type="spellEnd"/>
    <w:r>
      <w:t xml:space="preserve">. </w:t>
    </w:r>
    <w:r w:rsidR="0073402E">
      <w:t>459</w:t>
    </w:r>
    <w:r>
      <w:t>/202</w:t>
    </w:r>
    <w:r w:rsidR="0073402E">
      <w:t>2</w:t>
    </w:r>
    <w:r>
      <w:t>-3</w:t>
    </w:r>
  </w:p>
  <w:p w:rsidR="00222C0E" w:rsidRDefault="00AA5AFA" w:rsidP="00062CBC">
    <w:pPr>
      <w:pStyle w:val="Encabezado"/>
      <w:jc w:val="right"/>
    </w:pPr>
  </w:p>
  <w:p w:rsidR="00255027" w:rsidRPr="00062CBC" w:rsidRDefault="00947A07"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20B40669" wp14:editId="3566A1AB">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947A07" w:rsidP="00062CBC">
                          <w:pPr>
                            <w:spacing w:after="0" w:line="240" w:lineRule="auto"/>
                            <w:jc w:val="center"/>
                            <w:rPr>
                              <w:rFonts w:cs="Calibri"/>
                              <w:sz w:val="20"/>
                              <w:szCs w:val="20"/>
                            </w:rPr>
                          </w:pPr>
                          <w:r>
                            <w:rPr>
                              <w:rFonts w:cs="Calibri"/>
                              <w:noProof/>
                              <w:sz w:val="20"/>
                              <w:szCs w:val="20"/>
                              <w:lang w:eastAsia="es-MX"/>
                            </w:rPr>
                            <w:drawing>
                              <wp:inline distT="0" distB="0" distL="0" distR="0" wp14:anchorId="27CF17B7" wp14:editId="4ECD7E6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AA5AFA" w:rsidP="00062CBC">
                          <w:pPr>
                            <w:pStyle w:val="Sinespaciado"/>
                            <w:jc w:val="center"/>
                            <w:rPr>
                              <w:rFonts w:ascii="Microsoft Sans Serif" w:hAnsi="Microsoft Sans Serif" w:cs="Microsoft Sans Serif"/>
                              <w:sz w:val="14"/>
                              <w:szCs w:val="14"/>
                            </w:rPr>
                          </w:pPr>
                        </w:p>
                        <w:p w:rsidR="00255027" w:rsidRPr="00AF006C" w:rsidRDefault="00947A0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AA5AFA" w:rsidP="00062CBC">
                          <w:pPr>
                            <w:pStyle w:val="Sinespaciado"/>
                            <w:jc w:val="center"/>
                            <w:rPr>
                              <w:rFonts w:ascii="Microsoft Sans Serif" w:hAnsi="Microsoft Sans Serif" w:cs="Microsoft Sans Serif"/>
                              <w:b/>
                              <w:sz w:val="16"/>
                              <w:szCs w:val="16"/>
                            </w:rPr>
                          </w:pPr>
                        </w:p>
                        <w:p w:rsidR="00255027" w:rsidRPr="00AF006C" w:rsidRDefault="00947A0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947A07" w:rsidP="00062CBC">
                    <w:pPr>
                      <w:spacing w:after="0" w:line="240" w:lineRule="auto"/>
                      <w:jc w:val="center"/>
                      <w:rPr>
                        <w:rFonts w:cs="Calibri"/>
                        <w:sz w:val="20"/>
                        <w:szCs w:val="20"/>
                      </w:rPr>
                    </w:pPr>
                    <w:r>
                      <w:rPr>
                        <w:rFonts w:cs="Calibri"/>
                        <w:noProof/>
                        <w:sz w:val="20"/>
                        <w:szCs w:val="20"/>
                        <w:lang w:eastAsia="es-MX"/>
                      </w:rPr>
                      <w:drawing>
                        <wp:inline distT="0" distB="0" distL="0" distR="0" wp14:anchorId="27CF17B7" wp14:editId="4ECD7E6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AA5AFA" w:rsidP="00062CBC">
                    <w:pPr>
                      <w:pStyle w:val="Sinespaciado"/>
                      <w:jc w:val="center"/>
                      <w:rPr>
                        <w:rFonts w:ascii="Microsoft Sans Serif" w:hAnsi="Microsoft Sans Serif" w:cs="Microsoft Sans Serif"/>
                        <w:sz w:val="14"/>
                        <w:szCs w:val="14"/>
                      </w:rPr>
                    </w:pPr>
                  </w:p>
                  <w:p w:rsidR="00255027" w:rsidRPr="00AF006C" w:rsidRDefault="00947A0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AA5AFA" w:rsidP="00062CBC">
                    <w:pPr>
                      <w:pStyle w:val="Sinespaciado"/>
                      <w:jc w:val="center"/>
                      <w:rPr>
                        <w:rFonts w:ascii="Microsoft Sans Serif" w:hAnsi="Microsoft Sans Serif" w:cs="Microsoft Sans Serif"/>
                        <w:b/>
                        <w:sz w:val="16"/>
                        <w:szCs w:val="16"/>
                      </w:rPr>
                    </w:pPr>
                  </w:p>
                  <w:p w:rsidR="00255027" w:rsidRPr="00AF006C" w:rsidRDefault="00947A0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947A07"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3D54E773" wp14:editId="7D4007CE">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947A07" w:rsidP="00062CBC">
                          <w:pPr>
                            <w:spacing w:after="0" w:line="240" w:lineRule="auto"/>
                            <w:jc w:val="center"/>
                            <w:rPr>
                              <w:rFonts w:cs="Calibri"/>
                              <w:sz w:val="20"/>
                              <w:szCs w:val="20"/>
                            </w:rPr>
                          </w:pPr>
                          <w:r>
                            <w:rPr>
                              <w:rFonts w:cs="Calibri"/>
                              <w:noProof/>
                              <w:sz w:val="20"/>
                              <w:szCs w:val="20"/>
                              <w:lang w:eastAsia="es-MX"/>
                            </w:rPr>
                            <w:drawing>
                              <wp:inline distT="0" distB="0" distL="0" distR="0" wp14:anchorId="6E0DF0F7" wp14:editId="27E23234">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AA5AFA" w:rsidP="00062CBC">
                          <w:pPr>
                            <w:pStyle w:val="Sinespaciado"/>
                            <w:jc w:val="center"/>
                            <w:rPr>
                              <w:rFonts w:ascii="Microsoft Sans Serif" w:hAnsi="Microsoft Sans Serif" w:cs="Microsoft Sans Serif"/>
                              <w:sz w:val="14"/>
                              <w:szCs w:val="14"/>
                            </w:rPr>
                          </w:pPr>
                        </w:p>
                        <w:p w:rsidR="00255027" w:rsidRPr="00AF006C" w:rsidRDefault="00947A0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AA5AFA" w:rsidP="00062CBC">
                          <w:pPr>
                            <w:pStyle w:val="Sinespaciado"/>
                            <w:jc w:val="center"/>
                            <w:rPr>
                              <w:rFonts w:ascii="Microsoft Sans Serif" w:hAnsi="Microsoft Sans Serif" w:cs="Microsoft Sans Serif"/>
                              <w:b/>
                              <w:sz w:val="16"/>
                              <w:szCs w:val="16"/>
                            </w:rPr>
                          </w:pPr>
                        </w:p>
                        <w:p w:rsidR="00255027" w:rsidRPr="00AF006C" w:rsidRDefault="00947A0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947A07" w:rsidP="00062CBC">
                    <w:pPr>
                      <w:spacing w:after="0" w:line="240" w:lineRule="auto"/>
                      <w:jc w:val="center"/>
                      <w:rPr>
                        <w:rFonts w:cs="Calibri"/>
                        <w:sz w:val="20"/>
                        <w:szCs w:val="20"/>
                      </w:rPr>
                    </w:pPr>
                    <w:r>
                      <w:rPr>
                        <w:rFonts w:cs="Calibri"/>
                        <w:noProof/>
                        <w:sz w:val="20"/>
                        <w:szCs w:val="20"/>
                        <w:lang w:eastAsia="es-MX"/>
                      </w:rPr>
                      <w:drawing>
                        <wp:inline distT="0" distB="0" distL="0" distR="0" wp14:anchorId="6E0DF0F7" wp14:editId="27E23234">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AA5AFA" w:rsidP="00062CBC">
                    <w:pPr>
                      <w:pStyle w:val="Sinespaciado"/>
                      <w:jc w:val="center"/>
                      <w:rPr>
                        <w:rFonts w:ascii="Microsoft Sans Serif" w:hAnsi="Microsoft Sans Serif" w:cs="Microsoft Sans Serif"/>
                        <w:sz w:val="14"/>
                        <w:szCs w:val="14"/>
                      </w:rPr>
                    </w:pPr>
                  </w:p>
                  <w:p w:rsidR="00255027" w:rsidRPr="00AF006C" w:rsidRDefault="00947A0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AA5AFA" w:rsidP="00062CBC">
                    <w:pPr>
                      <w:pStyle w:val="Sinespaciado"/>
                      <w:jc w:val="center"/>
                      <w:rPr>
                        <w:rFonts w:ascii="Microsoft Sans Serif" w:hAnsi="Microsoft Sans Serif" w:cs="Microsoft Sans Serif"/>
                        <w:b/>
                        <w:sz w:val="16"/>
                        <w:szCs w:val="16"/>
                      </w:rPr>
                    </w:pPr>
                  </w:p>
                  <w:p w:rsidR="00255027" w:rsidRPr="00AF006C" w:rsidRDefault="00947A0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937"/>
    <w:rsid w:val="00036BD7"/>
    <w:rsid w:val="00065937"/>
    <w:rsid w:val="001B2FA0"/>
    <w:rsid w:val="00212287"/>
    <w:rsid w:val="00215083"/>
    <w:rsid w:val="004F0E31"/>
    <w:rsid w:val="0073402E"/>
    <w:rsid w:val="00776ECD"/>
    <w:rsid w:val="008B3E0E"/>
    <w:rsid w:val="00947A07"/>
    <w:rsid w:val="009F12A4"/>
    <w:rsid w:val="00A42AFF"/>
    <w:rsid w:val="00AA5AFA"/>
    <w:rsid w:val="00CC6957"/>
    <w:rsid w:val="00D26FC5"/>
    <w:rsid w:val="00E60FD1"/>
    <w:rsid w:val="00E73B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93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6593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65937"/>
  </w:style>
  <w:style w:type="paragraph" w:styleId="Sinespaciado">
    <w:name w:val="No Spacing"/>
    <w:link w:val="SinespaciadoCar"/>
    <w:uiPriority w:val="1"/>
    <w:qFormat/>
    <w:rsid w:val="00065937"/>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65937"/>
    <w:rPr>
      <w:rFonts w:ascii="Calibri" w:eastAsia="Calibri" w:hAnsi="Calibri" w:cs="Times New Roman"/>
    </w:rPr>
  </w:style>
  <w:style w:type="paragraph" w:styleId="Prrafodelista">
    <w:name w:val="List Paragraph"/>
    <w:basedOn w:val="Normal"/>
    <w:uiPriority w:val="34"/>
    <w:qFormat/>
    <w:rsid w:val="00065937"/>
    <w:pPr>
      <w:ind w:left="720"/>
      <w:contextualSpacing/>
    </w:pPr>
  </w:style>
  <w:style w:type="paragraph" w:styleId="Textodeglobo">
    <w:name w:val="Balloon Text"/>
    <w:basedOn w:val="Normal"/>
    <w:link w:val="TextodegloboCar"/>
    <w:uiPriority w:val="99"/>
    <w:semiHidden/>
    <w:unhideWhenUsed/>
    <w:rsid w:val="0006593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5937"/>
    <w:rPr>
      <w:rFonts w:ascii="Tahoma" w:hAnsi="Tahoma" w:cs="Tahoma"/>
      <w:sz w:val="16"/>
      <w:szCs w:val="16"/>
    </w:rPr>
  </w:style>
  <w:style w:type="paragraph" w:customStyle="1" w:styleId="Style1">
    <w:name w:val="Style 1"/>
    <w:basedOn w:val="Normal"/>
    <w:uiPriority w:val="99"/>
    <w:rsid w:val="0073402E"/>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iedepgina">
    <w:name w:val="footer"/>
    <w:basedOn w:val="Normal"/>
    <w:link w:val="PiedepginaCar"/>
    <w:uiPriority w:val="99"/>
    <w:unhideWhenUsed/>
    <w:rsid w:val="0073402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3402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93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6593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65937"/>
  </w:style>
  <w:style w:type="paragraph" w:styleId="Sinespaciado">
    <w:name w:val="No Spacing"/>
    <w:link w:val="SinespaciadoCar"/>
    <w:uiPriority w:val="1"/>
    <w:qFormat/>
    <w:rsid w:val="00065937"/>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65937"/>
    <w:rPr>
      <w:rFonts w:ascii="Calibri" w:eastAsia="Calibri" w:hAnsi="Calibri" w:cs="Times New Roman"/>
    </w:rPr>
  </w:style>
  <w:style w:type="paragraph" w:styleId="Prrafodelista">
    <w:name w:val="List Paragraph"/>
    <w:basedOn w:val="Normal"/>
    <w:uiPriority w:val="34"/>
    <w:qFormat/>
    <w:rsid w:val="00065937"/>
    <w:pPr>
      <w:ind w:left="720"/>
      <w:contextualSpacing/>
    </w:pPr>
  </w:style>
  <w:style w:type="paragraph" w:styleId="Textodeglobo">
    <w:name w:val="Balloon Text"/>
    <w:basedOn w:val="Normal"/>
    <w:link w:val="TextodegloboCar"/>
    <w:uiPriority w:val="99"/>
    <w:semiHidden/>
    <w:unhideWhenUsed/>
    <w:rsid w:val="0006593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5937"/>
    <w:rPr>
      <w:rFonts w:ascii="Tahoma" w:hAnsi="Tahoma" w:cs="Tahoma"/>
      <w:sz w:val="16"/>
      <w:szCs w:val="16"/>
    </w:rPr>
  </w:style>
  <w:style w:type="paragraph" w:customStyle="1" w:styleId="Style1">
    <w:name w:val="Style 1"/>
    <w:basedOn w:val="Normal"/>
    <w:uiPriority w:val="99"/>
    <w:rsid w:val="0073402E"/>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iedepgina">
    <w:name w:val="footer"/>
    <w:basedOn w:val="Normal"/>
    <w:link w:val="PiedepginaCar"/>
    <w:uiPriority w:val="99"/>
    <w:unhideWhenUsed/>
    <w:rsid w:val="0073402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340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14</Pages>
  <Words>5156</Words>
  <Characters>28361</Characters>
  <Application>Microsoft Office Word</Application>
  <DocSecurity>0</DocSecurity>
  <Lines>236</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22</cp:revision>
  <cp:lastPrinted>2022-08-29T15:05:00Z</cp:lastPrinted>
  <dcterms:created xsi:type="dcterms:W3CDTF">2022-08-29T14:44:00Z</dcterms:created>
  <dcterms:modified xsi:type="dcterms:W3CDTF">2022-09-09T16:13:00Z</dcterms:modified>
</cp:coreProperties>
</file>