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4018" w:rsidRPr="005205C0" w:rsidRDefault="00824018" w:rsidP="00824018">
      <w:pPr>
        <w:pStyle w:val="Ttulo"/>
        <w:spacing w:line="240" w:lineRule="auto"/>
        <w:jc w:val="both"/>
        <w:rPr>
          <w:rFonts w:ascii="Arial" w:hAnsi="Arial" w:cs="Arial"/>
          <w:color w:val="4472C4" w:themeColor="accent1"/>
          <w:sz w:val="24"/>
          <w:szCs w:val="24"/>
        </w:rPr>
      </w:pPr>
      <w:r w:rsidRPr="005205C0">
        <w:rPr>
          <w:rFonts w:ascii="Arial" w:hAnsi="Arial" w:cs="Arial"/>
          <w:color w:val="4472C4" w:themeColor="accent1"/>
          <w:sz w:val="24"/>
          <w:szCs w:val="24"/>
        </w:rPr>
        <w:t xml:space="preserve">   </w:t>
      </w:r>
    </w:p>
    <w:p w:rsidR="00824018" w:rsidRPr="00CF2733" w:rsidRDefault="00824018" w:rsidP="00824018">
      <w:pPr>
        <w:pStyle w:val="corte1datos"/>
        <w:jc w:val="right"/>
        <w:rPr>
          <w:rFonts w:cs="Arial"/>
          <w:color w:val="4472C4" w:themeColor="accent1"/>
          <w:sz w:val="24"/>
          <w:szCs w:val="24"/>
          <w:lang w:val="es-MX"/>
        </w:rPr>
      </w:pPr>
      <w:r w:rsidRPr="00CF2733">
        <w:rPr>
          <w:rFonts w:cs="Arial"/>
          <w:color w:val="4472C4" w:themeColor="accent1"/>
          <w:sz w:val="24"/>
          <w:szCs w:val="24"/>
          <w:lang w:val="es-MX"/>
        </w:rPr>
        <w:t xml:space="preserve">  </w:t>
      </w:r>
      <w:r w:rsidRPr="00CF2733">
        <w:rPr>
          <w:rFonts w:cs="Arial"/>
          <w:color w:val="4472C4" w:themeColor="accent1"/>
          <w:sz w:val="24"/>
          <w:szCs w:val="24"/>
        </w:rPr>
        <w:t>RECURSO DE REVISIÓN</w:t>
      </w:r>
      <w:r w:rsidRPr="00CF2733">
        <w:rPr>
          <w:rFonts w:cs="Arial"/>
          <w:color w:val="4472C4" w:themeColor="accent1"/>
          <w:sz w:val="24"/>
          <w:szCs w:val="24"/>
          <w:lang w:val="es-MX"/>
        </w:rPr>
        <w:t xml:space="preserve"> </w:t>
      </w:r>
      <w:r w:rsidR="0086612C">
        <w:rPr>
          <w:rFonts w:cs="Arial"/>
          <w:color w:val="4472C4" w:themeColor="accent1"/>
          <w:sz w:val="24"/>
          <w:szCs w:val="24"/>
          <w:lang w:val="es-MX"/>
        </w:rPr>
        <w:t>588</w:t>
      </w:r>
      <w:r>
        <w:rPr>
          <w:rFonts w:cs="Arial"/>
          <w:color w:val="4472C4" w:themeColor="accent1"/>
          <w:sz w:val="24"/>
          <w:szCs w:val="24"/>
          <w:lang w:val="es-MX"/>
        </w:rPr>
        <w:t>/2022</w:t>
      </w:r>
      <w:r w:rsidRPr="00CF2733">
        <w:rPr>
          <w:rFonts w:cs="Arial"/>
          <w:color w:val="4472C4" w:themeColor="accent1"/>
          <w:sz w:val="24"/>
          <w:szCs w:val="24"/>
          <w:lang w:val="es-MX"/>
        </w:rPr>
        <w:t xml:space="preserve">-2 </w:t>
      </w:r>
    </w:p>
    <w:p w:rsidR="00824018" w:rsidRPr="00CF2733" w:rsidRDefault="00824018" w:rsidP="00824018">
      <w:pPr>
        <w:pStyle w:val="corte1datos"/>
        <w:jc w:val="right"/>
        <w:rPr>
          <w:rFonts w:cs="Arial"/>
          <w:color w:val="4472C4" w:themeColor="accent1"/>
          <w:sz w:val="24"/>
          <w:szCs w:val="24"/>
          <w:lang w:val="es-MX"/>
        </w:rPr>
      </w:pPr>
      <w:r>
        <w:rPr>
          <w:rFonts w:cs="Arial"/>
          <w:color w:val="4472C4" w:themeColor="accent1"/>
          <w:sz w:val="24"/>
          <w:szCs w:val="24"/>
          <w:lang w:val="es-MX"/>
        </w:rPr>
        <w:t>SICOM</w:t>
      </w:r>
      <w:r w:rsidRPr="00CF2733">
        <w:rPr>
          <w:rFonts w:cs="Arial"/>
          <w:color w:val="4472C4" w:themeColor="accent1"/>
          <w:sz w:val="24"/>
          <w:szCs w:val="24"/>
          <w:lang w:val="es-MX"/>
        </w:rPr>
        <w:t>.</w:t>
      </w:r>
    </w:p>
    <w:p w:rsidR="00824018" w:rsidRPr="00CF2733" w:rsidRDefault="00824018" w:rsidP="00824018">
      <w:pPr>
        <w:pStyle w:val="corte1datos"/>
        <w:jc w:val="right"/>
        <w:rPr>
          <w:rFonts w:cs="Arial"/>
          <w:color w:val="4472C4" w:themeColor="accent1"/>
          <w:sz w:val="24"/>
          <w:szCs w:val="24"/>
          <w:lang w:val="es-MX"/>
        </w:rPr>
      </w:pPr>
    </w:p>
    <w:p w:rsidR="00824018" w:rsidRPr="00CF2733" w:rsidRDefault="00824018" w:rsidP="00824018">
      <w:pPr>
        <w:pStyle w:val="corte2ponente"/>
        <w:jc w:val="right"/>
        <w:rPr>
          <w:rFonts w:cs="Arial"/>
          <w:color w:val="4472C4" w:themeColor="accent1"/>
          <w:sz w:val="24"/>
          <w:szCs w:val="24"/>
        </w:rPr>
      </w:pPr>
      <w:r w:rsidRPr="00CF2733">
        <w:rPr>
          <w:rFonts w:cs="Arial"/>
          <w:color w:val="4472C4" w:themeColor="accent1"/>
          <w:sz w:val="24"/>
          <w:szCs w:val="24"/>
        </w:rPr>
        <w:t xml:space="preserve">COMISIONADO PONENTE: </w:t>
      </w:r>
    </w:p>
    <w:p w:rsidR="00824018" w:rsidRPr="00CF2733" w:rsidRDefault="00824018" w:rsidP="00824018">
      <w:pPr>
        <w:pStyle w:val="corte2ponente"/>
        <w:jc w:val="right"/>
        <w:rPr>
          <w:rFonts w:cs="Arial"/>
          <w:color w:val="4472C4" w:themeColor="accent1"/>
          <w:sz w:val="24"/>
          <w:szCs w:val="24"/>
          <w:lang w:val="es-MX"/>
        </w:rPr>
      </w:pPr>
      <w:r w:rsidRPr="00CF2733">
        <w:rPr>
          <w:rFonts w:cs="Arial"/>
          <w:color w:val="4472C4" w:themeColor="accent1"/>
          <w:sz w:val="24"/>
          <w:szCs w:val="24"/>
          <w:lang w:val="es-MX"/>
        </w:rPr>
        <w:t>LIC. Jose alfredo solis ramirez</w:t>
      </w:r>
    </w:p>
    <w:p w:rsidR="00824018" w:rsidRPr="00CF2733" w:rsidRDefault="00824018" w:rsidP="00824018">
      <w:pPr>
        <w:pStyle w:val="corte2ponente"/>
        <w:jc w:val="right"/>
        <w:rPr>
          <w:rFonts w:cs="Arial"/>
          <w:color w:val="4472C4" w:themeColor="accent1"/>
          <w:sz w:val="24"/>
          <w:szCs w:val="24"/>
          <w:lang w:val="es-MX"/>
        </w:rPr>
      </w:pPr>
    </w:p>
    <w:p w:rsidR="00824018" w:rsidRPr="00CF2733" w:rsidRDefault="00824018" w:rsidP="00824018">
      <w:pPr>
        <w:pStyle w:val="corte2ponente"/>
        <w:jc w:val="right"/>
        <w:rPr>
          <w:rFonts w:cs="Arial"/>
          <w:color w:val="4472C4" w:themeColor="accent1"/>
          <w:sz w:val="24"/>
          <w:szCs w:val="24"/>
          <w:lang w:val="es-MX"/>
        </w:rPr>
      </w:pPr>
      <w:r w:rsidRPr="00CF2733">
        <w:rPr>
          <w:rFonts w:cs="Arial"/>
          <w:color w:val="4472C4" w:themeColor="accent1"/>
          <w:sz w:val="24"/>
          <w:szCs w:val="24"/>
          <w:lang w:val="es-MX"/>
        </w:rPr>
        <w:t>ENTE OBLIGADO:</w:t>
      </w:r>
    </w:p>
    <w:p w:rsidR="00824018" w:rsidRDefault="00824018" w:rsidP="00824018">
      <w:pPr>
        <w:pStyle w:val="corte2ponente"/>
        <w:jc w:val="right"/>
        <w:rPr>
          <w:rFonts w:cs="Arial"/>
          <w:color w:val="4472C4" w:themeColor="accent1"/>
          <w:sz w:val="24"/>
          <w:szCs w:val="24"/>
          <w:lang w:val="es-ES"/>
        </w:rPr>
      </w:pPr>
      <w:r w:rsidRPr="004D6E13">
        <w:rPr>
          <w:rFonts w:cs="Arial"/>
          <w:color w:val="4472C4" w:themeColor="accent1"/>
          <w:sz w:val="24"/>
          <w:szCs w:val="24"/>
          <w:lang w:val="es-ES"/>
        </w:rPr>
        <w:t xml:space="preserve">H. Ayuntamiento de Ciudad Valles, </w:t>
      </w:r>
    </w:p>
    <w:p w:rsidR="00824018" w:rsidRPr="00CF2733" w:rsidRDefault="00824018" w:rsidP="00824018">
      <w:pPr>
        <w:pStyle w:val="corte2ponente"/>
        <w:jc w:val="right"/>
        <w:rPr>
          <w:rFonts w:cs="Arial"/>
          <w:color w:val="4472C4" w:themeColor="accent1"/>
          <w:sz w:val="24"/>
          <w:szCs w:val="24"/>
          <w:lang w:val="es-MX"/>
        </w:rPr>
      </w:pPr>
      <w:r w:rsidRPr="004D6E13">
        <w:rPr>
          <w:rFonts w:cs="Arial"/>
          <w:color w:val="4472C4" w:themeColor="accent1"/>
          <w:sz w:val="24"/>
          <w:szCs w:val="24"/>
          <w:lang w:val="es-ES"/>
        </w:rPr>
        <w:t>San Luis Potosí</w:t>
      </w:r>
      <w:r>
        <w:rPr>
          <w:rFonts w:cs="Arial"/>
          <w:color w:val="4472C4" w:themeColor="accent1"/>
          <w:sz w:val="24"/>
          <w:szCs w:val="24"/>
          <w:lang w:val="es-MX"/>
        </w:rPr>
        <w:t xml:space="preserve"> </w:t>
      </w:r>
    </w:p>
    <w:p w:rsidR="00824018" w:rsidRPr="00CF2733" w:rsidRDefault="00824018" w:rsidP="00824018">
      <w:pPr>
        <w:pStyle w:val="corte2ponente"/>
        <w:rPr>
          <w:rFonts w:cs="Arial"/>
          <w:color w:val="4472C4" w:themeColor="accent1"/>
          <w:sz w:val="24"/>
          <w:szCs w:val="24"/>
          <w:lang w:val="es-MX"/>
        </w:rPr>
      </w:pPr>
    </w:p>
    <w:p w:rsidR="00824018" w:rsidRPr="00CF2733" w:rsidRDefault="00824018" w:rsidP="00824018">
      <w:pPr>
        <w:pStyle w:val="corte4fondo"/>
        <w:spacing w:line="240" w:lineRule="auto"/>
        <w:ind w:firstLine="0"/>
        <w:rPr>
          <w:rFonts w:cs="Arial"/>
          <w:b/>
          <w:color w:val="4472C4" w:themeColor="accent1"/>
          <w:sz w:val="24"/>
          <w:szCs w:val="24"/>
          <w:vertAlign w:val="subscript"/>
          <w:lang w:val="es-MX"/>
        </w:rPr>
      </w:pPr>
      <w:r w:rsidRPr="00CF2733">
        <w:rPr>
          <w:rFonts w:cs="Arial"/>
          <w:color w:val="4472C4" w:themeColor="accent1"/>
          <w:sz w:val="24"/>
          <w:szCs w:val="24"/>
        </w:rPr>
        <w:tab/>
      </w:r>
      <w:r w:rsidRPr="00CF2733">
        <w:rPr>
          <w:rFonts w:cs="Arial"/>
          <w:color w:val="4472C4" w:themeColor="accent1"/>
          <w:sz w:val="24"/>
          <w:szCs w:val="24"/>
          <w:lang w:val="es-MX"/>
        </w:rPr>
        <w:t>San Luis Potosí, San Luis Potosí</w:t>
      </w:r>
      <w:r w:rsidRPr="00CF2733">
        <w:rPr>
          <w:rFonts w:cs="Arial"/>
          <w:color w:val="4472C4" w:themeColor="accent1"/>
          <w:sz w:val="24"/>
          <w:szCs w:val="24"/>
        </w:rPr>
        <w:t>. Acuerdo de</w:t>
      </w:r>
      <w:r w:rsidRPr="00CF2733">
        <w:rPr>
          <w:rFonts w:cs="Arial"/>
          <w:color w:val="4472C4" w:themeColor="accent1"/>
          <w:sz w:val="24"/>
          <w:szCs w:val="24"/>
          <w:lang w:val="es-MX"/>
        </w:rPr>
        <w:t>l</w:t>
      </w:r>
      <w:r w:rsidRPr="00CF2733">
        <w:rPr>
          <w:rFonts w:cs="Arial"/>
          <w:color w:val="4472C4" w:themeColor="accent1"/>
          <w:sz w:val="24"/>
          <w:szCs w:val="24"/>
        </w:rPr>
        <w:t xml:space="preserve"> </w:t>
      </w:r>
      <w:r w:rsidRPr="00CF2733">
        <w:rPr>
          <w:rFonts w:cs="Arial"/>
          <w:color w:val="4472C4" w:themeColor="accent1"/>
          <w:sz w:val="24"/>
          <w:szCs w:val="24"/>
          <w:lang w:val="es-MX"/>
        </w:rPr>
        <w:t>Pleno de la Comisión Estatal de Garantía de Acceso a la Información Pública</w:t>
      </w:r>
      <w:r w:rsidRPr="00CF2733">
        <w:rPr>
          <w:rFonts w:cs="Arial"/>
          <w:color w:val="4472C4" w:themeColor="accent1"/>
          <w:sz w:val="24"/>
          <w:szCs w:val="24"/>
        </w:rPr>
        <w:t>, correspondiente a</w:t>
      </w:r>
      <w:r>
        <w:rPr>
          <w:rFonts w:cs="Arial"/>
          <w:color w:val="4472C4" w:themeColor="accent1"/>
          <w:sz w:val="24"/>
          <w:szCs w:val="24"/>
          <w:lang w:val="es-MX"/>
        </w:rPr>
        <w:t xml:space="preserve"> la Sesión </w:t>
      </w:r>
      <w:r w:rsidR="001F47B3">
        <w:rPr>
          <w:rFonts w:cs="Arial"/>
          <w:color w:val="4472C4" w:themeColor="accent1"/>
          <w:sz w:val="24"/>
          <w:szCs w:val="24"/>
          <w:lang w:val="es-MX"/>
        </w:rPr>
        <w:t>extra</w:t>
      </w:r>
      <w:r>
        <w:rPr>
          <w:rFonts w:cs="Arial"/>
          <w:color w:val="4472C4" w:themeColor="accent1"/>
          <w:sz w:val="24"/>
          <w:szCs w:val="24"/>
          <w:lang w:val="es-MX"/>
        </w:rPr>
        <w:t>o</w:t>
      </w:r>
      <w:r w:rsidRPr="00CF2733">
        <w:rPr>
          <w:rFonts w:cs="Arial"/>
          <w:color w:val="4472C4" w:themeColor="accent1"/>
          <w:sz w:val="24"/>
          <w:szCs w:val="24"/>
          <w:lang w:val="es-MX"/>
        </w:rPr>
        <w:t xml:space="preserve">rdinaria  de </w:t>
      </w:r>
      <w:r w:rsidR="001F47B3">
        <w:rPr>
          <w:rFonts w:cs="Arial"/>
          <w:color w:val="4472C4" w:themeColor="accent1"/>
          <w:sz w:val="24"/>
          <w:szCs w:val="24"/>
          <w:lang w:val="es-MX"/>
        </w:rPr>
        <w:t>01 uno de junio</w:t>
      </w:r>
      <w:r>
        <w:rPr>
          <w:rFonts w:cs="Arial"/>
          <w:color w:val="4472C4" w:themeColor="accent1"/>
          <w:sz w:val="24"/>
          <w:szCs w:val="24"/>
          <w:lang w:val="es-MX"/>
        </w:rPr>
        <w:t xml:space="preserve"> de 2022 dos mil veintidós</w:t>
      </w:r>
      <w:r w:rsidRPr="00CF2733">
        <w:rPr>
          <w:rFonts w:cs="Arial"/>
          <w:color w:val="4472C4" w:themeColor="accent1"/>
          <w:sz w:val="24"/>
          <w:szCs w:val="24"/>
          <w:lang w:val="es-MX"/>
        </w:rPr>
        <w:t xml:space="preserve">. </w:t>
      </w:r>
      <w:r w:rsidRPr="00CF2733">
        <w:rPr>
          <w:rFonts w:cs="Arial"/>
          <w:b/>
          <w:color w:val="4472C4" w:themeColor="accent1"/>
          <w:sz w:val="24"/>
          <w:szCs w:val="24"/>
          <w:vertAlign w:val="subscript"/>
        </w:rPr>
        <w:t xml:space="preserve"> </w:t>
      </w:r>
    </w:p>
    <w:p w:rsidR="00824018" w:rsidRPr="00CF2733" w:rsidRDefault="00824018" w:rsidP="00824018">
      <w:pPr>
        <w:pStyle w:val="corte4fondo"/>
        <w:spacing w:line="240" w:lineRule="auto"/>
        <w:ind w:firstLine="0"/>
        <w:rPr>
          <w:rFonts w:cs="Arial"/>
          <w:b/>
          <w:color w:val="4472C4" w:themeColor="accent1"/>
          <w:sz w:val="24"/>
          <w:szCs w:val="24"/>
          <w:lang w:val="es-MX"/>
        </w:rPr>
      </w:pPr>
    </w:p>
    <w:p w:rsidR="00824018" w:rsidRPr="00CF2733" w:rsidRDefault="00824018" w:rsidP="00824018">
      <w:pPr>
        <w:pStyle w:val="corte4fondo"/>
        <w:spacing w:line="240" w:lineRule="auto"/>
        <w:rPr>
          <w:rFonts w:cs="Arial"/>
          <w:color w:val="4472C4" w:themeColor="accent1"/>
          <w:sz w:val="24"/>
          <w:szCs w:val="24"/>
          <w:lang w:val="es-MX"/>
        </w:rPr>
      </w:pPr>
      <w:r w:rsidRPr="00CF2733">
        <w:rPr>
          <w:rFonts w:cs="Arial"/>
          <w:b/>
          <w:color w:val="4472C4" w:themeColor="accent1"/>
          <w:sz w:val="24"/>
          <w:szCs w:val="24"/>
        </w:rPr>
        <w:t>VISTOS</w:t>
      </w:r>
      <w:r w:rsidRPr="00CF2733">
        <w:rPr>
          <w:rFonts w:cs="Arial"/>
          <w:color w:val="4472C4" w:themeColor="accent1"/>
          <w:sz w:val="24"/>
          <w:szCs w:val="24"/>
          <w:lang w:val="es-MX"/>
        </w:rPr>
        <w:t>,</w:t>
      </w:r>
      <w:r w:rsidRPr="00CF2733">
        <w:rPr>
          <w:rFonts w:cs="Arial"/>
          <w:color w:val="4472C4" w:themeColor="accent1"/>
          <w:sz w:val="24"/>
          <w:szCs w:val="24"/>
        </w:rPr>
        <w:t xml:space="preserve"> para resolver</w:t>
      </w:r>
      <w:r w:rsidRPr="00CF2733">
        <w:rPr>
          <w:rFonts w:cs="Arial"/>
          <w:color w:val="4472C4" w:themeColor="accent1"/>
          <w:sz w:val="24"/>
          <w:szCs w:val="24"/>
          <w:lang w:val="es-MX"/>
        </w:rPr>
        <w:t>,</w:t>
      </w:r>
      <w:r w:rsidRPr="00CF2733">
        <w:rPr>
          <w:rFonts w:cs="Arial"/>
          <w:color w:val="4472C4" w:themeColor="accent1"/>
          <w:sz w:val="24"/>
          <w:szCs w:val="24"/>
        </w:rPr>
        <w:t xml:space="preserve"> los autos del recurso de revisión identificado al rubro; y</w:t>
      </w:r>
    </w:p>
    <w:p w:rsidR="00824018" w:rsidRPr="00CF2733" w:rsidRDefault="00824018" w:rsidP="00824018">
      <w:pPr>
        <w:pStyle w:val="corte4fondo"/>
        <w:spacing w:line="240" w:lineRule="auto"/>
        <w:rPr>
          <w:rFonts w:cs="Arial"/>
          <w:color w:val="4472C4" w:themeColor="accent1"/>
          <w:sz w:val="24"/>
          <w:szCs w:val="24"/>
          <w:lang w:val="es-MX"/>
        </w:rPr>
      </w:pPr>
    </w:p>
    <w:p w:rsidR="00824018" w:rsidRPr="00CF2733" w:rsidRDefault="00824018" w:rsidP="00824018">
      <w:pPr>
        <w:pStyle w:val="corte4fondo"/>
        <w:spacing w:line="240" w:lineRule="auto"/>
        <w:jc w:val="center"/>
        <w:rPr>
          <w:rFonts w:cs="Arial"/>
          <w:color w:val="4472C4" w:themeColor="accent1"/>
          <w:sz w:val="24"/>
          <w:szCs w:val="24"/>
          <w:lang w:val="es-MX"/>
        </w:rPr>
      </w:pPr>
      <w:r w:rsidRPr="00CF2733">
        <w:rPr>
          <w:rFonts w:cs="Arial"/>
          <w:b/>
          <w:color w:val="4472C4" w:themeColor="accent1"/>
          <w:sz w:val="24"/>
          <w:szCs w:val="24"/>
          <w:lang w:val="es-MX"/>
        </w:rPr>
        <w:t>R E S U L T A N D O</w:t>
      </w:r>
      <w:r w:rsidRPr="00CF2733">
        <w:rPr>
          <w:rFonts w:cs="Arial"/>
          <w:color w:val="4472C4" w:themeColor="accent1"/>
          <w:sz w:val="24"/>
          <w:szCs w:val="24"/>
          <w:lang w:val="es-MX"/>
        </w:rPr>
        <w:t>:</w:t>
      </w:r>
    </w:p>
    <w:p w:rsidR="00824018" w:rsidRPr="00CF2733" w:rsidRDefault="00824018" w:rsidP="00824018">
      <w:pPr>
        <w:pStyle w:val="corte4fondo"/>
        <w:spacing w:line="240" w:lineRule="auto"/>
        <w:jc w:val="center"/>
        <w:rPr>
          <w:rFonts w:cs="Arial"/>
          <w:color w:val="4472C4" w:themeColor="accent1"/>
          <w:sz w:val="24"/>
          <w:szCs w:val="24"/>
          <w:lang w:val="es-MX"/>
        </w:rPr>
      </w:pPr>
    </w:p>
    <w:p w:rsidR="00824018" w:rsidRPr="00090324" w:rsidRDefault="00824018" w:rsidP="00824018">
      <w:pPr>
        <w:pStyle w:val="corte4fondo"/>
        <w:spacing w:line="240" w:lineRule="auto"/>
        <w:rPr>
          <w:rFonts w:cs="Arial"/>
          <w:color w:val="4472C4" w:themeColor="accent1"/>
          <w:sz w:val="24"/>
          <w:szCs w:val="24"/>
          <w:lang w:val="es-ES"/>
        </w:rPr>
      </w:pPr>
      <w:r w:rsidRPr="00CF2733">
        <w:rPr>
          <w:rFonts w:cs="Arial"/>
          <w:b/>
          <w:color w:val="4472C4" w:themeColor="accent1"/>
          <w:sz w:val="24"/>
          <w:szCs w:val="24"/>
          <w:lang w:val="es-MX"/>
        </w:rPr>
        <w:t>PRIMERO. Solicitud de acceso a la información pública.</w:t>
      </w:r>
      <w:r w:rsidRPr="00CF2733">
        <w:rPr>
          <w:rFonts w:cs="Arial"/>
          <w:color w:val="4472C4" w:themeColor="accent1"/>
          <w:sz w:val="24"/>
          <w:szCs w:val="24"/>
          <w:lang w:val="es-MX"/>
        </w:rPr>
        <w:t xml:space="preserve"> </w:t>
      </w:r>
      <w:r>
        <w:rPr>
          <w:rFonts w:cs="Arial"/>
          <w:color w:val="4472C4" w:themeColor="accent1"/>
          <w:sz w:val="24"/>
          <w:szCs w:val="24"/>
        </w:rPr>
        <w:t xml:space="preserve">Según consta  </w:t>
      </w:r>
      <w:r>
        <w:rPr>
          <w:rFonts w:cs="Arial"/>
          <w:color w:val="4472C4" w:themeColor="accent1"/>
          <w:sz w:val="24"/>
          <w:szCs w:val="24"/>
          <w:lang w:val="es-MX"/>
        </w:rPr>
        <w:t xml:space="preserve">en la Plataforma Nacional de Transparencia en su versión SISAI 2.0 con folio </w:t>
      </w:r>
      <w:r w:rsidR="0086612C" w:rsidRPr="0086612C">
        <w:rPr>
          <w:rFonts w:cs="Arial"/>
          <w:color w:val="4472C4" w:themeColor="accent1"/>
          <w:sz w:val="24"/>
          <w:szCs w:val="24"/>
          <w:lang w:val="es-MX"/>
        </w:rPr>
        <w:t>240472922000115</w:t>
      </w:r>
      <w:r>
        <w:rPr>
          <w:rFonts w:cs="Arial"/>
          <w:color w:val="4472C4" w:themeColor="accent1"/>
          <w:sz w:val="24"/>
          <w:szCs w:val="24"/>
          <w:lang w:val="es-MX"/>
        </w:rPr>
        <w:t xml:space="preserve">, </w:t>
      </w:r>
      <w:r w:rsidRPr="00587D96">
        <w:rPr>
          <w:rFonts w:cs="Arial"/>
          <w:color w:val="4472C4" w:themeColor="accent1"/>
          <w:sz w:val="24"/>
          <w:szCs w:val="24"/>
        </w:rPr>
        <w:t>el</w:t>
      </w:r>
      <w:r>
        <w:rPr>
          <w:rFonts w:cs="Arial"/>
          <w:color w:val="4472C4" w:themeColor="accent1"/>
          <w:sz w:val="24"/>
          <w:szCs w:val="24"/>
          <w:lang w:val="es-MX"/>
        </w:rPr>
        <w:t xml:space="preserve"> día</w:t>
      </w:r>
      <w:r w:rsidRPr="00587D96">
        <w:rPr>
          <w:rFonts w:cs="Arial"/>
          <w:color w:val="4472C4" w:themeColor="accent1"/>
          <w:sz w:val="24"/>
          <w:szCs w:val="24"/>
        </w:rPr>
        <w:t xml:space="preserve"> </w:t>
      </w:r>
      <w:r w:rsidR="0086612C">
        <w:rPr>
          <w:rFonts w:cs="Arial"/>
          <w:color w:val="4472C4" w:themeColor="accent1"/>
          <w:sz w:val="24"/>
          <w:szCs w:val="24"/>
          <w:lang w:val="es-ES"/>
        </w:rPr>
        <w:t>08 ocho de  febrero</w:t>
      </w:r>
      <w:r>
        <w:rPr>
          <w:rFonts w:cs="Arial"/>
          <w:color w:val="4472C4" w:themeColor="accent1"/>
          <w:sz w:val="24"/>
          <w:szCs w:val="24"/>
          <w:lang w:val="es-ES"/>
        </w:rPr>
        <w:t xml:space="preserve"> de 2022 dos mil veintidós, el </w:t>
      </w:r>
      <w:r w:rsidRPr="004D6E13">
        <w:rPr>
          <w:rFonts w:cs="Arial"/>
          <w:color w:val="4472C4" w:themeColor="accent1"/>
          <w:sz w:val="24"/>
          <w:szCs w:val="24"/>
          <w:lang w:val="es-ES"/>
        </w:rPr>
        <w:t>H. Ayuntamiento de Ciudad Valles, San Luis Potosí</w:t>
      </w:r>
      <w:r>
        <w:rPr>
          <w:rFonts w:cs="Arial"/>
          <w:color w:val="4472C4" w:themeColor="accent1"/>
          <w:sz w:val="24"/>
          <w:szCs w:val="24"/>
          <w:lang w:val="es-MX"/>
        </w:rPr>
        <w:t xml:space="preserve">, </w:t>
      </w:r>
      <w:r w:rsidRPr="00587D96">
        <w:rPr>
          <w:rFonts w:cs="Arial"/>
          <w:color w:val="4472C4" w:themeColor="accent1"/>
          <w:sz w:val="24"/>
          <w:szCs w:val="24"/>
        </w:rPr>
        <w:t>recibió una solicitud de acceso a la información requiriendo lo siguiente</w:t>
      </w:r>
      <w:r>
        <w:rPr>
          <w:rFonts w:cs="Arial"/>
          <w:color w:val="4472C4" w:themeColor="accent1"/>
          <w:sz w:val="24"/>
          <w:szCs w:val="24"/>
          <w:lang w:val="es-ES"/>
        </w:rPr>
        <w:t>:</w:t>
      </w:r>
    </w:p>
    <w:p w:rsidR="00824018" w:rsidRPr="00CF2733" w:rsidRDefault="00824018" w:rsidP="00824018">
      <w:pPr>
        <w:pStyle w:val="corte4fondo"/>
        <w:spacing w:line="240" w:lineRule="auto"/>
        <w:rPr>
          <w:rFonts w:cs="Arial"/>
          <w:color w:val="4472C4" w:themeColor="accent1"/>
          <w:sz w:val="24"/>
          <w:szCs w:val="24"/>
          <w:lang w:val="es-MX"/>
        </w:rPr>
      </w:pPr>
    </w:p>
    <w:p w:rsidR="00824018" w:rsidRPr="00964D13" w:rsidRDefault="00824018" w:rsidP="00824018">
      <w:pPr>
        <w:pStyle w:val="corte4fondo"/>
        <w:spacing w:line="240" w:lineRule="auto"/>
        <w:rPr>
          <w:rFonts w:cs="Arial"/>
          <w:i/>
          <w:color w:val="4472C4" w:themeColor="accent1"/>
          <w:sz w:val="24"/>
          <w:szCs w:val="24"/>
          <w:lang w:val="es-MX"/>
        </w:rPr>
      </w:pPr>
      <w:r w:rsidRPr="00964D13">
        <w:rPr>
          <w:rFonts w:cs="Arial"/>
          <w:i/>
          <w:color w:val="4472C4" w:themeColor="accent1"/>
          <w:sz w:val="24"/>
          <w:szCs w:val="24"/>
          <w:lang w:val="es-MX"/>
        </w:rPr>
        <w:t>“</w:t>
      </w:r>
      <w:r w:rsidR="0086612C" w:rsidRPr="00964D13">
        <w:rPr>
          <w:i/>
          <w:color w:val="4472C4" w:themeColor="accent1"/>
          <w:sz w:val="24"/>
          <w:szCs w:val="24"/>
        </w:rPr>
        <w:t>VERESION DIGITAL DEL CURRICULO DE SALMA MARESA VILLEGAS MELGAREJO ASI COMO SU AGENDA DE ACTIVIDADES DETALLADA Y PORMENORIZADA DESDE EL DÍA 01 DE OCTUBRE 2021 A LA FECHA DE LA PRESENTE. DECLARACION PATRIMONIAL DEBIDAMENTE APROBADA Y EN SU CASO ACTAS Y RESOLUCUOIONES DEL COMITE DE TRANSPARENCIA QUE AVALEN CUALQUIER VERSION PUBLICA DOCUMENTAL DOCUMENTO DE CONFLICTO DE INTERESES E INFORME MENSUAL DE RESULTADOS DE SU AREA O DEPARTAMENTO</w:t>
      </w:r>
      <w:r w:rsidR="0086612C" w:rsidRPr="00964D13">
        <w:rPr>
          <w:sz w:val="24"/>
          <w:szCs w:val="24"/>
        </w:rPr>
        <w:t>.</w:t>
      </w:r>
      <w:r w:rsidRPr="00964D13">
        <w:rPr>
          <w:rFonts w:cs="Arial"/>
          <w:i/>
          <w:color w:val="4472C4" w:themeColor="accent1"/>
          <w:sz w:val="24"/>
          <w:szCs w:val="24"/>
          <w:lang w:val="es-MX"/>
        </w:rPr>
        <w:t>”(sic)</w:t>
      </w:r>
    </w:p>
    <w:p w:rsidR="00824018" w:rsidRPr="00CF2733" w:rsidRDefault="00824018" w:rsidP="00824018">
      <w:pPr>
        <w:pStyle w:val="corte4fondo"/>
        <w:spacing w:line="240" w:lineRule="auto"/>
        <w:rPr>
          <w:rFonts w:cs="Arial"/>
          <w:color w:val="4472C4" w:themeColor="accent1"/>
          <w:sz w:val="24"/>
          <w:szCs w:val="24"/>
          <w:lang w:val="es-MX"/>
        </w:rPr>
      </w:pPr>
    </w:p>
    <w:p w:rsidR="00824018" w:rsidRDefault="00824018" w:rsidP="00824018">
      <w:pPr>
        <w:pStyle w:val="corte4fondo"/>
        <w:spacing w:line="240" w:lineRule="auto"/>
        <w:rPr>
          <w:rFonts w:cs="Arial"/>
          <w:color w:val="4472C4" w:themeColor="accent1"/>
          <w:sz w:val="24"/>
          <w:szCs w:val="24"/>
          <w:lang w:val="es-MX"/>
        </w:rPr>
      </w:pPr>
      <w:r w:rsidRPr="00CF2733">
        <w:rPr>
          <w:rFonts w:cs="Arial"/>
          <w:b/>
          <w:color w:val="4472C4" w:themeColor="accent1"/>
          <w:sz w:val="24"/>
          <w:szCs w:val="24"/>
          <w:lang w:val="es-MX"/>
        </w:rPr>
        <w:t>SEGUNDO. Respuesta a la solicitud de acceso a la información pública</w:t>
      </w:r>
      <w:r w:rsidRPr="00CF2733">
        <w:rPr>
          <w:rFonts w:cs="Arial"/>
          <w:b/>
          <w:color w:val="4472C4" w:themeColor="accent1"/>
          <w:sz w:val="24"/>
          <w:szCs w:val="24"/>
        </w:rPr>
        <w:t>.</w:t>
      </w:r>
      <w:r w:rsidRPr="00CF2733">
        <w:rPr>
          <w:rFonts w:cs="Arial"/>
          <w:color w:val="4472C4" w:themeColor="accent1"/>
          <w:sz w:val="24"/>
          <w:szCs w:val="24"/>
        </w:rPr>
        <w:t xml:space="preserve"> </w:t>
      </w:r>
      <w:r w:rsidRPr="00CF2733">
        <w:rPr>
          <w:rFonts w:cs="Arial"/>
          <w:color w:val="4472C4" w:themeColor="accent1"/>
          <w:sz w:val="24"/>
          <w:szCs w:val="24"/>
          <w:lang w:val="es-MX"/>
        </w:rPr>
        <w:t xml:space="preserve">El </w:t>
      </w:r>
      <w:r w:rsidR="0086612C">
        <w:rPr>
          <w:rFonts w:cs="Arial"/>
          <w:color w:val="4472C4" w:themeColor="accent1"/>
          <w:sz w:val="24"/>
          <w:szCs w:val="24"/>
          <w:lang w:val="es-MX"/>
        </w:rPr>
        <w:t>22 veintidós</w:t>
      </w:r>
      <w:r>
        <w:rPr>
          <w:rFonts w:cs="Arial"/>
          <w:color w:val="4472C4" w:themeColor="accent1"/>
          <w:sz w:val="24"/>
          <w:szCs w:val="24"/>
          <w:lang w:val="es-MX"/>
        </w:rPr>
        <w:t xml:space="preserve"> de febrero</w:t>
      </w:r>
      <w:r w:rsidRPr="00CF2733">
        <w:rPr>
          <w:rFonts w:cs="Arial"/>
          <w:color w:val="4472C4" w:themeColor="accent1"/>
          <w:sz w:val="24"/>
          <w:szCs w:val="24"/>
          <w:lang w:val="es-MX"/>
        </w:rPr>
        <w:t xml:space="preserve"> de </w:t>
      </w:r>
      <w:r>
        <w:rPr>
          <w:rFonts w:cs="Arial"/>
          <w:color w:val="4472C4" w:themeColor="accent1"/>
          <w:sz w:val="24"/>
          <w:szCs w:val="24"/>
          <w:lang w:val="es-MX"/>
        </w:rPr>
        <w:t>2022 dos mil veintidós</w:t>
      </w:r>
      <w:r w:rsidRPr="00CF2733">
        <w:rPr>
          <w:rFonts w:cs="Arial"/>
          <w:color w:val="4472C4" w:themeColor="accent1"/>
          <w:sz w:val="24"/>
          <w:szCs w:val="24"/>
          <w:lang w:val="es-MX"/>
        </w:rPr>
        <w:t>, el sujeto obligado consta que, a través de la Plataforma Nacional de Transparencia, otorgó respuesta al escrito de solicitud del recurrente de la manera siguiente:</w:t>
      </w:r>
    </w:p>
    <w:p w:rsidR="00824018" w:rsidRDefault="00824018" w:rsidP="00824018">
      <w:pPr>
        <w:pStyle w:val="corte4fondo"/>
        <w:spacing w:line="240" w:lineRule="auto"/>
        <w:rPr>
          <w:rFonts w:cs="Arial"/>
          <w:color w:val="4472C4" w:themeColor="accent1"/>
          <w:sz w:val="24"/>
          <w:szCs w:val="24"/>
          <w:lang w:val="es-MX"/>
        </w:rPr>
      </w:pPr>
    </w:p>
    <w:p w:rsidR="00824018" w:rsidRDefault="00824018" w:rsidP="00824018">
      <w:pPr>
        <w:pStyle w:val="corte4fondo"/>
        <w:spacing w:line="240" w:lineRule="auto"/>
        <w:rPr>
          <w:rFonts w:cs="Arial"/>
          <w:color w:val="4472C4" w:themeColor="accent1"/>
          <w:sz w:val="24"/>
          <w:szCs w:val="24"/>
          <w:lang w:val="es-MX"/>
        </w:rPr>
      </w:pPr>
    </w:p>
    <w:p w:rsidR="00824018" w:rsidRDefault="00824018" w:rsidP="00824018">
      <w:pPr>
        <w:pStyle w:val="corte4fondo"/>
        <w:spacing w:line="240" w:lineRule="auto"/>
        <w:rPr>
          <w:rFonts w:cs="Arial"/>
          <w:i/>
          <w:color w:val="4472C4" w:themeColor="accent1"/>
          <w:sz w:val="24"/>
          <w:szCs w:val="24"/>
          <w:lang w:val="es-MX"/>
        </w:rPr>
      </w:pPr>
      <w:r>
        <w:rPr>
          <w:rFonts w:cs="Arial"/>
          <w:i/>
          <w:color w:val="4472C4" w:themeColor="accent1"/>
          <w:sz w:val="24"/>
          <w:szCs w:val="24"/>
          <w:lang w:val="es-MX"/>
        </w:rPr>
        <w:t>“</w:t>
      </w:r>
      <w:r w:rsidR="0086612C" w:rsidRPr="0086612C">
        <w:rPr>
          <w:rFonts w:cs="Arial"/>
          <w:i/>
          <w:color w:val="4472C4" w:themeColor="accent1"/>
          <w:sz w:val="24"/>
          <w:szCs w:val="24"/>
          <w:lang w:val="es-MX"/>
        </w:rPr>
        <w:t>En alcance de la solicitud recibida con No. de Folio 240472922000115, dirigida a la Unidad de Transparencia de MUNICIPIO DE CIUDAD VALLES, el día 08/02/2022, nos permitimos hacer de su conocimiento que: SE ADJUNTA RESPUESTA</w:t>
      </w:r>
      <w:r>
        <w:rPr>
          <w:rFonts w:cs="Arial"/>
          <w:i/>
          <w:color w:val="4472C4" w:themeColor="accent1"/>
          <w:sz w:val="24"/>
          <w:szCs w:val="24"/>
          <w:lang w:val="es-MX"/>
        </w:rPr>
        <w:t>” sic</w:t>
      </w:r>
    </w:p>
    <w:p w:rsidR="00824018" w:rsidRDefault="00824018" w:rsidP="00824018">
      <w:pPr>
        <w:pStyle w:val="corte4fondo"/>
        <w:spacing w:line="240" w:lineRule="auto"/>
        <w:rPr>
          <w:rFonts w:cs="Arial"/>
          <w:i/>
          <w:color w:val="4472C4" w:themeColor="accent1"/>
          <w:sz w:val="24"/>
          <w:szCs w:val="24"/>
          <w:lang w:val="es-MX"/>
        </w:rPr>
      </w:pPr>
    </w:p>
    <w:p w:rsidR="00824018" w:rsidRDefault="0086612C" w:rsidP="00824018">
      <w:pPr>
        <w:pStyle w:val="corte4fondo"/>
        <w:spacing w:line="240" w:lineRule="auto"/>
        <w:rPr>
          <w:rFonts w:cs="Arial"/>
          <w:i/>
          <w:color w:val="4472C4" w:themeColor="accent1"/>
          <w:sz w:val="24"/>
          <w:szCs w:val="24"/>
          <w:lang w:val="es-MX"/>
        </w:rPr>
      </w:pPr>
      <w:r w:rsidRPr="0086612C">
        <w:rPr>
          <w:rFonts w:cs="Arial"/>
          <w:i/>
          <w:color w:val="4472C4" w:themeColor="accent1"/>
          <w:sz w:val="24"/>
          <w:szCs w:val="24"/>
          <w:lang w:val="es-MX"/>
        </w:rPr>
        <w:lastRenderedPageBreak/>
        <w:drawing>
          <wp:anchor distT="0" distB="0" distL="114300" distR="114300" simplePos="0" relativeHeight="251658240" behindDoc="1" locked="0" layoutInCell="1" allowOverlap="1">
            <wp:simplePos x="0" y="0"/>
            <wp:positionH relativeFrom="margin">
              <wp:align>right</wp:align>
            </wp:positionH>
            <wp:positionV relativeFrom="paragraph">
              <wp:posOffset>13970</wp:posOffset>
            </wp:positionV>
            <wp:extent cx="5612130" cy="2843530"/>
            <wp:effectExtent l="0" t="0" r="7620" b="0"/>
            <wp:wrapTight wrapText="bothSides">
              <wp:wrapPolygon edited="0">
                <wp:start x="0" y="0"/>
                <wp:lineTo x="0" y="21417"/>
                <wp:lineTo x="21556" y="21417"/>
                <wp:lineTo x="21556" y="0"/>
                <wp:lineTo x="0" y="0"/>
              </wp:wrapPolygon>
            </wp:wrapTight>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5612130" cy="2843530"/>
                    </a:xfrm>
                    <a:prstGeom prst="rect">
                      <a:avLst/>
                    </a:prstGeom>
                  </pic:spPr>
                </pic:pic>
              </a:graphicData>
            </a:graphic>
          </wp:anchor>
        </w:drawing>
      </w:r>
    </w:p>
    <w:p w:rsidR="00824018" w:rsidRDefault="00824018" w:rsidP="00824018">
      <w:pPr>
        <w:pStyle w:val="corte4fondo"/>
        <w:spacing w:line="240" w:lineRule="auto"/>
        <w:rPr>
          <w:rFonts w:cs="Arial"/>
          <w:i/>
          <w:color w:val="4472C4" w:themeColor="accent1"/>
          <w:sz w:val="24"/>
          <w:szCs w:val="24"/>
          <w:lang w:val="es-MX"/>
        </w:rPr>
      </w:pPr>
    </w:p>
    <w:p w:rsidR="00824018" w:rsidRDefault="0086612C" w:rsidP="00824018">
      <w:pPr>
        <w:pStyle w:val="corte4fondo"/>
        <w:spacing w:line="240" w:lineRule="auto"/>
        <w:rPr>
          <w:rFonts w:cs="Arial"/>
          <w:i/>
          <w:color w:val="4472C4" w:themeColor="accent1"/>
          <w:sz w:val="24"/>
          <w:szCs w:val="24"/>
          <w:lang w:val="es-MX"/>
        </w:rPr>
      </w:pPr>
      <w:r>
        <w:rPr>
          <w:rFonts w:cs="Arial"/>
          <w:i/>
          <w:color w:val="4472C4" w:themeColor="accent1"/>
          <w:sz w:val="24"/>
          <w:szCs w:val="24"/>
          <w:lang w:val="es-MX"/>
        </w:rPr>
        <w:t>(archivo adjunto, pagina 1-25</w:t>
      </w:r>
      <w:r w:rsidR="00824018">
        <w:rPr>
          <w:rFonts w:cs="Arial"/>
          <w:i/>
          <w:color w:val="4472C4" w:themeColor="accent1"/>
          <w:sz w:val="24"/>
          <w:szCs w:val="24"/>
          <w:lang w:val="es-MX"/>
        </w:rPr>
        <w:t>)</w:t>
      </w:r>
    </w:p>
    <w:p w:rsidR="00824018" w:rsidRDefault="00824018" w:rsidP="00824018">
      <w:pPr>
        <w:pStyle w:val="corte4fondo"/>
        <w:spacing w:line="240" w:lineRule="auto"/>
        <w:rPr>
          <w:rFonts w:cs="Arial"/>
          <w:i/>
          <w:color w:val="4472C4" w:themeColor="accent1"/>
          <w:sz w:val="24"/>
          <w:szCs w:val="24"/>
          <w:lang w:val="es-MX"/>
        </w:rPr>
      </w:pPr>
    </w:p>
    <w:p w:rsidR="00824018" w:rsidRDefault="00824018" w:rsidP="00824018">
      <w:pPr>
        <w:pStyle w:val="corte4fondo"/>
        <w:spacing w:line="240" w:lineRule="auto"/>
        <w:rPr>
          <w:rFonts w:cs="Arial"/>
          <w:i/>
          <w:color w:val="4472C4" w:themeColor="accent1"/>
          <w:sz w:val="24"/>
          <w:szCs w:val="24"/>
          <w:lang w:val="es-MX"/>
        </w:rPr>
      </w:pPr>
    </w:p>
    <w:p w:rsidR="00824018" w:rsidRDefault="00824018" w:rsidP="00824018">
      <w:pPr>
        <w:pStyle w:val="corte4fondo"/>
        <w:tabs>
          <w:tab w:val="left" w:pos="5825"/>
        </w:tabs>
        <w:spacing w:line="240" w:lineRule="auto"/>
        <w:rPr>
          <w:rFonts w:cs="Arial"/>
          <w:color w:val="4472C4" w:themeColor="accent1"/>
          <w:sz w:val="24"/>
          <w:szCs w:val="24"/>
          <w:lang w:val="es-MX"/>
        </w:rPr>
      </w:pPr>
      <w:r w:rsidRPr="00CF2733">
        <w:rPr>
          <w:rFonts w:cs="Arial"/>
          <w:b/>
          <w:color w:val="4472C4" w:themeColor="accent1"/>
          <w:sz w:val="24"/>
          <w:szCs w:val="24"/>
          <w:lang w:val="es-MX"/>
        </w:rPr>
        <w:t xml:space="preserve">TERCERO. </w:t>
      </w:r>
      <w:r w:rsidRPr="00CF2733">
        <w:rPr>
          <w:rFonts w:cs="Arial"/>
          <w:b/>
          <w:color w:val="4472C4" w:themeColor="accent1"/>
          <w:sz w:val="24"/>
          <w:szCs w:val="24"/>
        </w:rPr>
        <w:t xml:space="preserve">Interposición del recurso. </w:t>
      </w:r>
      <w:r w:rsidRPr="00CF2733">
        <w:rPr>
          <w:rFonts w:cs="Arial"/>
          <w:color w:val="4472C4" w:themeColor="accent1"/>
          <w:sz w:val="24"/>
          <w:szCs w:val="24"/>
        </w:rPr>
        <w:t>El</w:t>
      </w:r>
      <w:r w:rsidRPr="00CF2733">
        <w:rPr>
          <w:rFonts w:cs="Arial"/>
          <w:color w:val="4472C4" w:themeColor="accent1"/>
          <w:sz w:val="24"/>
          <w:szCs w:val="24"/>
          <w:lang w:val="es-MX"/>
        </w:rPr>
        <w:t xml:space="preserve"> </w:t>
      </w:r>
      <w:r w:rsidR="0086612C">
        <w:rPr>
          <w:rFonts w:cs="Arial"/>
          <w:color w:val="4472C4" w:themeColor="accent1"/>
          <w:sz w:val="24"/>
          <w:szCs w:val="24"/>
          <w:lang w:val="es-MX"/>
        </w:rPr>
        <w:t>26 veintiséis</w:t>
      </w:r>
      <w:r>
        <w:rPr>
          <w:rFonts w:cs="Arial"/>
          <w:color w:val="4472C4" w:themeColor="accent1"/>
          <w:sz w:val="24"/>
          <w:szCs w:val="24"/>
          <w:lang w:val="es-MX"/>
        </w:rPr>
        <w:t xml:space="preserve"> de febrero de 2022 dos mil veintidós</w:t>
      </w:r>
      <w:r w:rsidRPr="00CF2733">
        <w:rPr>
          <w:rFonts w:cs="Arial"/>
          <w:color w:val="4472C4" w:themeColor="accent1"/>
          <w:sz w:val="24"/>
          <w:szCs w:val="24"/>
          <w:lang w:val="es-MX"/>
        </w:rPr>
        <w:t>, el hoy recurrente interpuso el presente medio de impugnación a través de la Plataforma Nacional de Transparencia, el cual quedó presentado el</w:t>
      </w:r>
      <w:r>
        <w:rPr>
          <w:rFonts w:cs="Arial"/>
          <w:color w:val="4472C4" w:themeColor="accent1"/>
          <w:sz w:val="24"/>
          <w:szCs w:val="24"/>
          <w:lang w:val="es-MX"/>
        </w:rPr>
        <w:t xml:space="preserve"> día</w:t>
      </w:r>
      <w:r w:rsidR="0086612C">
        <w:rPr>
          <w:rFonts w:cs="Arial"/>
          <w:color w:val="4472C4" w:themeColor="accent1"/>
          <w:sz w:val="24"/>
          <w:szCs w:val="24"/>
          <w:lang w:val="es-MX"/>
        </w:rPr>
        <w:t xml:space="preserve"> veintiocho</w:t>
      </w:r>
      <w:r>
        <w:rPr>
          <w:rFonts w:cs="Arial"/>
          <w:color w:val="4472C4" w:themeColor="accent1"/>
          <w:sz w:val="24"/>
          <w:szCs w:val="24"/>
          <w:lang w:val="es-MX"/>
        </w:rPr>
        <w:t>,</w:t>
      </w:r>
      <w:r w:rsidR="0086612C">
        <w:rPr>
          <w:rFonts w:cs="Arial"/>
          <w:color w:val="4472C4" w:themeColor="accent1"/>
          <w:sz w:val="24"/>
          <w:szCs w:val="24"/>
          <w:lang w:val="es-MX"/>
        </w:rPr>
        <w:t xml:space="preserve"> del mismo</w:t>
      </w:r>
      <w:r w:rsidRPr="00CF2733">
        <w:rPr>
          <w:rFonts w:cs="Arial"/>
          <w:color w:val="4472C4" w:themeColor="accent1"/>
          <w:sz w:val="24"/>
          <w:szCs w:val="24"/>
          <w:lang w:val="es-MX"/>
        </w:rPr>
        <w:t xml:space="preserve"> mes y año, ante oficialía de partes de esta Comisión; mediante el cual señaló como inconformidad lo siguiente:</w:t>
      </w:r>
    </w:p>
    <w:p w:rsidR="00824018" w:rsidRDefault="00824018" w:rsidP="00824018">
      <w:pPr>
        <w:pStyle w:val="corte4fondo"/>
        <w:tabs>
          <w:tab w:val="left" w:pos="5825"/>
        </w:tabs>
        <w:spacing w:line="240" w:lineRule="auto"/>
        <w:rPr>
          <w:rFonts w:cs="Arial"/>
          <w:color w:val="4472C4" w:themeColor="accent1"/>
          <w:sz w:val="24"/>
          <w:szCs w:val="24"/>
          <w:lang w:val="es-MX"/>
        </w:rPr>
      </w:pPr>
    </w:p>
    <w:p w:rsidR="00824018" w:rsidRPr="000D10C3" w:rsidRDefault="00824018" w:rsidP="00824018">
      <w:pPr>
        <w:pStyle w:val="corte4fondo"/>
        <w:tabs>
          <w:tab w:val="left" w:pos="5825"/>
        </w:tabs>
        <w:spacing w:line="240" w:lineRule="auto"/>
        <w:rPr>
          <w:rFonts w:cs="Arial"/>
          <w:i/>
          <w:color w:val="4472C4" w:themeColor="accent1"/>
          <w:sz w:val="24"/>
          <w:szCs w:val="24"/>
          <w:lang w:val="es-MX"/>
        </w:rPr>
      </w:pPr>
      <w:proofErr w:type="gramStart"/>
      <w:r>
        <w:rPr>
          <w:rFonts w:cs="Arial"/>
          <w:i/>
          <w:color w:val="4472C4" w:themeColor="accent1"/>
          <w:sz w:val="24"/>
          <w:szCs w:val="24"/>
          <w:lang w:val="es-MX"/>
        </w:rPr>
        <w:t>“</w:t>
      </w:r>
      <w:r w:rsidR="0086612C">
        <w:rPr>
          <w:rFonts w:cs="Arial"/>
          <w:i/>
          <w:color w:val="4472C4" w:themeColor="accent1"/>
          <w:sz w:val="24"/>
          <w:szCs w:val="24"/>
          <w:lang w:val="es-ES"/>
        </w:rPr>
        <w:t xml:space="preserve"> </w:t>
      </w:r>
      <w:r w:rsidR="006C1871">
        <w:rPr>
          <w:rFonts w:cs="Arial"/>
          <w:i/>
          <w:color w:val="4472C4" w:themeColor="accent1"/>
          <w:sz w:val="24"/>
          <w:szCs w:val="24"/>
          <w:lang w:val="es-ES"/>
        </w:rPr>
        <w:t>SE</w:t>
      </w:r>
      <w:proofErr w:type="gramEnd"/>
      <w:r w:rsidR="006C1871">
        <w:rPr>
          <w:rFonts w:cs="Arial"/>
          <w:i/>
          <w:color w:val="4472C4" w:themeColor="accent1"/>
          <w:sz w:val="24"/>
          <w:szCs w:val="24"/>
          <w:lang w:val="es-ES"/>
        </w:rPr>
        <w:t xml:space="preserve"> INTERPONE LA PRESENTE QUEJA TODA VEZ QUE LA INFORMACIÓN SOLICITADA NO SE ENTREGA EN LOS TÉRMINOS SOLICITADOS Y LOS DOCUMENTOS QUE EN VERSIÓN PÚBLICA SE ME ENTREGAN NO TIENEN RESPALDO DOCUMENTAL, ES DECIR NO SON AVALADOS POR EL COMITÉ MUNICIPAL DE TRANSPARENCIA MEDIANTE ACTA Y RESOLUCIÓN INCURRIENDO ESTE COMITÉ EN RESPONSABILIDADES Y/O EN SU DEFECTO LAS UNIDADES O DIRECCIONES RELACIONADAS CON LA INFORMACIÓN SOLICITADA</w:t>
      </w:r>
      <w:r>
        <w:rPr>
          <w:rFonts w:cs="Arial"/>
          <w:i/>
          <w:color w:val="4472C4" w:themeColor="accent1"/>
          <w:sz w:val="24"/>
          <w:szCs w:val="24"/>
          <w:lang w:val="es-MX"/>
        </w:rPr>
        <w:t>” (sic)</w:t>
      </w:r>
    </w:p>
    <w:p w:rsidR="00824018" w:rsidRPr="00CF2733" w:rsidRDefault="00824018" w:rsidP="00824018">
      <w:pPr>
        <w:pStyle w:val="corte4fondo"/>
        <w:tabs>
          <w:tab w:val="left" w:pos="5825"/>
        </w:tabs>
        <w:spacing w:line="240" w:lineRule="auto"/>
        <w:rPr>
          <w:rFonts w:cs="Arial"/>
          <w:color w:val="4472C4" w:themeColor="accent1"/>
          <w:sz w:val="24"/>
          <w:szCs w:val="24"/>
          <w:lang w:val="es-MX"/>
        </w:rPr>
      </w:pPr>
    </w:p>
    <w:p w:rsidR="00824018" w:rsidRPr="0053493B" w:rsidRDefault="00824018" w:rsidP="00824018">
      <w:pPr>
        <w:pStyle w:val="corte4fondo"/>
        <w:spacing w:line="240" w:lineRule="auto"/>
        <w:rPr>
          <w:rFonts w:cs="Arial"/>
          <w:color w:val="4472C4" w:themeColor="accent1"/>
          <w:sz w:val="24"/>
          <w:szCs w:val="24"/>
          <w:lang w:val="es-MX"/>
        </w:rPr>
      </w:pPr>
      <w:r w:rsidRPr="005949F4">
        <w:rPr>
          <w:rFonts w:cs="Arial"/>
          <w:b/>
          <w:color w:val="4472C4" w:themeColor="accent1"/>
          <w:sz w:val="24"/>
          <w:szCs w:val="24"/>
        </w:rPr>
        <w:t xml:space="preserve">CUARTO. Trámite del recurso de revisión ante esta Comisión Estatal de Garantía de Acceso a la Información Pública. </w:t>
      </w:r>
      <w:r w:rsidRPr="005949F4">
        <w:rPr>
          <w:rFonts w:cs="Arial"/>
          <w:color w:val="4472C4" w:themeColor="accent1"/>
          <w:sz w:val="24"/>
          <w:szCs w:val="24"/>
        </w:rPr>
        <w:t xml:space="preserve">Mediante auto de </w:t>
      </w:r>
      <w:r w:rsidR="000B7949">
        <w:rPr>
          <w:rFonts w:cs="Arial"/>
          <w:color w:val="4472C4" w:themeColor="accent1"/>
          <w:sz w:val="24"/>
          <w:szCs w:val="24"/>
          <w:lang w:val="es-ES"/>
        </w:rPr>
        <w:t>01 uno de marzo</w:t>
      </w:r>
      <w:r>
        <w:rPr>
          <w:rFonts w:cs="Arial"/>
          <w:color w:val="4472C4" w:themeColor="accent1"/>
          <w:sz w:val="24"/>
          <w:szCs w:val="24"/>
          <w:lang w:val="es-ES"/>
        </w:rPr>
        <w:t xml:space="preserve"> de 2022 dos mil veintidós </w:t>
      </w:r>
      <w:r w:rsidRPr="005949F4">
        <w:rPr>
          <w:rFonts w:cs="Arial"/>
          <w:color w:val="4472C4" w:themeColor="accent1"/>
          <w:sz w:val="24"/>
          <w:szCs w:val="24"/>
        </w:rPr>
        <w:t>la presidencia de esta Comisión de Transparencia tuvo por recibido el recurso de revisión, por lo que, por razón de turno, tocó conocer a</w:t>
      </w:r>
      <w:r>
        <w:rPr>
          <w:rFonts w:cs="Arial"/>
          <w:color w:val="4472C4" w:themeColor="accent1"/>
          <w:sz w:val="24"/>
          <w:szCs w:val="24"/>
        </w:rPr>
        <w:t xml:space="preserve"> la ponencia de</w:t>
      </w:r>
      <w:r>
        <w:rPr>
          <w:rFonts w:cs="Arial"/>
          <w:color w:val="4472C4" w:themeColor="accent1"/>
          <w:sz w:val="24"/>
          <w:szCs w:val="24"/>
          <w:lang w:val="es-ES"/>
        </w:rPr>
        <w:t xml:space="preserve"> </w:t>
      </w:r>
      <w:r>
        <w:rPr>
          <w:rFonts w:cs="Arial"/>
          <w:color w:val="4472C4" w:themeColor="accent1"/>
          <w:sz w:val="24"/>
          <w:szCs w:val="24"/>
        </w:rPr>
        <w:t>l</w:t>
      </w:r>
      <w:r>
        <w:rPr>
          <w:rFonts w:cs="Arial"/>
          <w:color w:val="4472C4" w:themeColor="accent1"/>
          <w:sz w:val="24"/>
          <w:szCs w:val="24"/>
          <w:lang w:val="es-ES"/>
        </w:rPr>
        <w:t>a</w:t>
      </w:r>
      <w:r>
        <w:rPr>
          <w:rFonts w:cs="Arial"/>
          <w:color w:val="4472C4" w:themeColor="accent1"/>
          <w:sz w:val="24"/>
          <w:szCs w:val="24"/>
        </w:rPr>
        <w:t xml:space="preserve"> Comisionada</w:t>
      </w:r>
      <w:r w:rsidRPr="005949F4">
        <w:rPr>
          <w:rFonts w:cs="Arial"/>
          <w:color w:val="4472C4" w:themeColor="accent1"/>
          <w:sz w:val="24"/>
          <w:szCs w:val="24"/>
        </w:rPr>
        <w:t xml:space="preserve"> </w:t>
      </w:r>
      <w:r>
        <w:rPr>
          <w:rFonts w:cs="Arial"/>
          <w:color w:val="4472C4" w:themeColor="accent1"/>
          <w:sz w:val="24"/>
          <w:szCs w:val="24"/>
          <w:lang w:val="es-ES"/>
        </w:rPr>
        <w:t>Paulina Sánchez Pérez del Pozo</w:t>
      </w:r>
      <w:r w:rsidRPr="00927762">
        <w:rPr>
          <w:rFonts w:cs="Arial"/>
          <w:color w:val="4472C4" w:themeColor="accent1"/>
          <w:sz w:val="24"/>
          <w:szCs w:val="24"/>
        </w:rPr>
        <w:t xml:space="preserve">, </w:t>
      </w:r>
      <w:r w:rsidRPr="005949F4">
        <w:rPr>
          <w:rFonts w:cs="Arial"/>
          <w:color w:val="4472C4" w:themeColor="accent1"/>
          <w:sz w:val="24"/>
          <w:szCs w:val="24"/>
        </w:rPr>
        <w:t xml:space="preserve">para que procediera, previo su análisis, a su admisión o </w:t>
      </w:r>
      <w:proofErr w:type="spellStart"/>
      <w:r w:rsidRPr="005949F4">
        <w:rPr>
          <w:rFonts w:cs="Arial"/>
          <w:color w:val="4472C4" w:themeColor="accent1"/>
          <w:sz w:val="24"/>
          <w:szCs w:val="24"/>
        </w:rPr>
        <w:t>de</w:t>
      </w:r>
      <w:r>
        <w:rPr>
          <w:rFonts w:cs="Arial"/>
          <w:color w:val="4472C4" w:themeColor="accent1"/>
          <w:sz w:val="24"/>
          <w:szCs w:val="24"/>
        </w:rPr>
        <w:t>sechamiento</w:t>
      </w:r>
      <w:proofErr w:type="spellEnd"/>
      <w:r>
        <w:rPr>
          <w:rFonts w:cs="Arial"/>
          <w:color w:val="4472C4" w:themeColor="accent1"/>
          <w:sz w:val="24"/>
          <w:szCs w:val="24"/>
        </w:rPr>
        <w:t xml:space="preserve"> según fuera el caso,</w:t>
      </w:r>
      <w:r>
        <w:rPr>
          <w:rFonts w:cs="Arial"/>
          <w:color w:val="4472C4" w:themeColor="accent1"/>
          <w:sz w:val="24"/>
          <w:szCs w:val="24"/>
          <w:lang w:val="es-ES"/>
        </w:rPr>
        <w:t xml:space="preserve"> bajo el número de expediente </w:t>
      </w:r>
      <w:r w:rsidR="0086612C">
        <w:rPr>
          <w:rFonts w:cs="Arial"/>
          <w:b/>
          <w:color w:val="4472C4" w:themeColor="accent1"/>
          <w:sz w:val="24"/>
          <w:szCs w:val="24"/>
          <w:lang w:val="es-ES"/>
        </w:rPr>
        <w:t>588</w:t>
      </w:r>
      <w:r>
        <w:rPr>
          <w:rFonts w:cs="Arial"/>
          <w:b/>
          <w:color w:val="4472C4" w:themeColor="accent1"/>
          <w:sz w:val="24"/>
          <w:szCs w:val="24"/>
          <w:lang w:val="es-ES"/>
        </w:rPr>
        <w:t>/2022</w:t>
      </w:r>
      <w:r w:rsidRPr="00B57D84">
        <w:rPr>
          <w:rFonts w:cs="Arial"/>
          <w:b/>
          <w:color w:val="4472C4" w:themeColor="accent1"/>
          <w:sz w:val="24"/>
          <w:szCs w:val="24"/>
          <w:lang w:val="es-ES"/>
        </w:rPr>
        <w:t>-2</w:t>
      </w:r>
      <w:r>
        <w:rPr>
          <w:rFonts w:cs="Arial"/>
          <w:color w:val="4472C4" w:themeColor="accent1"/>
          <w:sz w:val="24"/>
          <w:szCs w:val="24"/>
        </w:rPr>
        <w:t xml:space="preserve"> </w:t>
      </w:r>
      <w:r>
        <w:rPr>
          <w:rFonts w:cs="Arial"/>
          <w:color w:val="4472C4" w:themeColor="accent1"/>
          <w:sz w:val="24"/>
          <w:szCs w:val="24"/>
          <w:lang w:val="es-MX"/>
        </w:rPr>
        <w:t xml:space="preserve">asimismo con </w:t>
      </w:r>
      <w:r w:rsidRPr="0053493B">
        <w:rPr>
          <w:rFonts w:cs="Arial"/>
          <w:color w:val="4472C4" w:themeColor="accent1"/>
          <w:sz w:val="24"/>
          <w:szCs w:val="24"/>
          <w:lang w:val="es-MX"/>
        </w:rPr>
        <w:t xml:space="preserve">fundamento en el artículo 110 del Código de Procedimientos Civiles del Estado, de aplicación supletoria a la Ley de Transparencia y Acceso a la Información Pública del Estado de San Luis Potosí, en concatenación con los diversos numerales 4° y 28°, segundo párrafo, así como, por el acuerdo  “CEGAIP-910/2021.S.E.”, emitido  en la sesión extraordinaria del primero de julio de dos mil veintiuno a las catorce horas, la Licenciada Rosa María Motilla García, Secretaria de Pleno de este Órgano Colegiado asienta y hace constar que: a partir del día 1° de julio del año 2021 dos mil veintiuno, el H. Pleno de esta Comisión designo al Licenciado José Alfredo </w:t>
      </w:r>
      <w:proofErr w:type="spellStart"/>
      <w:r w:rsidRPr="0053493B">
        <w:rPr>
          <w:rFonts w:cs="Arial"/>
          <w:color w:val="4472C4" w:themeColor="accent1"/>
          <w:sz w:val="24"/>
          <w:szCs w:val="24"/>
          <w:lang w:val="es-MX"/>
        </w:rPr>
        <w:t>Solis</w:t>
      </w:r>
      <w:proofErr w:type="spellEnd"/>
      <w:r w:rsidRPr="0053493B">
        <w:rPr>
          <w:rFonts w:cs="Arial"/>
          <w:color w:val="4472C4" w:themeColor="accent1"/>
          <w:sz w:val="24"/>
          <w:szCs w:val="24"/>
          <w:lang w:val="es-MX"/>
        </w:rPr>
        <w:t xml:space="preserve"> Ramírez, Comisionado </w:t>
      </w:r>
      <w:r w:rsidRPr="0053493B">
        <w:rPr>
          <w:rFonts w:cs="Arial"/>
          <w:color w:val="4472C4" w:themeColor="accent1"/>
          <w:sz w:val="24"/>
          <w:szCs w:val="24"/>
          <w:lang w:val="es-MX"/>
        </w:rPr>
        <w:lastRenderedPageBreak/>
        <w:t>adscrito a la ponencia 2 de esta Comisión Estatal de Garantía de Acceso a la Información Pública, lo que se asienta para los efectos legales conducentes.</w:t>
      </w:r>
    </w:p>
    <w:p w:rsidR="00824018" w:rsidRDefault="00824018" w:rsidP="00824018">
      <w:pPr>
        <w:pStyle w:val="corte4fondo"/>
        <w:spacing w:line="240" w:lineRule="auto"/>
        <w:rPr>
          <w:rFonts w:cs="Arial"/>
          <w:color w:val="4472C4" w:themeColor="accent1"/>
          <w:sz w:val="24"/>
          <w:szCs w:val="24"/>
          <w:lang w:val="es-MX"/>
        </w:rPr>
      </w:pPr>
    </w:p>
    <w:p w:rsidR="00824018" w:rsidRPr="00C37BBF" w:rsidRDefault="00824018" w:rsidP="00824018">
      <w:pPr>
        <w:spacing w:line="240" w:lineRule="auto"/>
        <w:ind w:firstLine="709"/>
        <w:jc w:val="both"/>
        <w:rPr>
          <w:rFonts w:ascii="Arial" w:hAnsi="Arial" w:cs="Arial"/>
          <w:color w:val="4472C4" w:themeColor="accent1"/>
          <w:sz w:val="24"/>
          <w:szCs w:val="24"/>
        </w:rPr>
      </w:pPr>
      <w:r w:rsidRPr="00C37BBF">
        <w:rPr>
          <w:rFonts w:ascii="Arial" w:hAnsi="Arial" w:cs="Arial"/>
          <w:b/>
          <w:color w:val="4472C4" w:themeColor="accent1"/>
          <w:sz w:val="24"/>
          <w:szCs w:val="24"/>
        </w:rPr>
        <w:t xml:space="preserve">QUINTO. Auto de admisión y trámite. </w:t>
      </w:r>
      <w:r w:rsidRPr="00C37BBF">
        <w:rPr>
          <w:rFonts w:ascii="Arial" w:hAnsi="Arial" w:cs="Arial"/>
          <w:color w:val="4472C4" w:themeColor="accent1"/>
          <w:sz w:val="24"/>
          <w:szCs w:val="24"/>
        </w:rPr>
        <w:t xml:space="preserve">El </w:t>
      </w:r>
      <w:r w:rsidR="000B7949">
        <w:rPr>
          <w:rFonts w:ascii="Arial" w:hAnsi="Arial" w:cs="Arial"/>
          <w:color w:val="4472C4" w:themeColor="accent1"/>
          <w:sz w:val="24"/>
          <w:szCs w:val="24"/>
        </w:rPr>
        <w:t>16 dieciséis de marzo</w:t>
      </w:r>
      <w:r>
        <w:rPr>
          <w:rFonts w:ascii="Arial" w:hAnsi="Arial" w:cs="Arial"/>
          <w:color w:val="4472C4" w:themeColor="accent1"/>
          <w:sz w:val="24"/>
          <w:szCs w:val="24"/>
        </w:rPr>
        <w:t xml:space="preserve"> </w:t>
      </w:r>
      <w:proofErr w:type="spellStart"/>
      <w:r>
        <w:rPr>
          <w:rFonts w:ascii="Arial" w:hAnsi="Arial" w:cs="Arial"/>
          <w:color w:val="4472C4" w:themeColor="accent1"/>
          <w:sz w:val="24"/>
          <w:szCs w:val="24"/>
        </w:rPr>
        <w:t>de</w:t>
      </w:r>
      <w:proofErr w:type="spellEnd"/>
      <w:r>
        <w:rPr>
          <w:rFonts w:ascii="Arial" w:hAnsi="Arial" w:cs="Arial"/>
          <w:color w:val="4472C4" w:themeColor="accent1"/>
          <w:sz w:val="24"/>
          <w:szCs w:val="24"/>
        </w:rPr>
        <w:t xml:space="preserve"> 2022 dos mil veintidós, el Comisionado</w:t>
      </w:r>
      <w:r w:rsidRPr="00C37BBF">
        <w:rPr>
          <w:rFonts w:ascii="Arial" w:hAnsi="Arial" w:cs="Arial"/>
          <w:color w:val="4472C4" w:themeColor="accent1"/>
          <w:sz w:val="24"/>
          <w:szCs w:val="24"/>
        </w:rPr>
        <w:t xml:space="preserve"> Ponente acordó la admisión del recurso de revisión por actualizarse la</w:t>
      </w:r>
      <w:r>
        <w:rPr>
          <w:rFonts w:ascii="Arial" w:hAnsi="Arial" w:cs="Arial"/>
          <w:color w:val="4472C4" w:themeColor="accent1"/>
          <w:sz w:val="24"/>
          <w:szCs w:val="24"/>
        </w:rPr>
        <w:t xml:space="preserve"> hipótesis de las fracciones IV y XII</w:t>
      </w:r>
      <w:r w:rsidRPr="00C37BBF">
        <w:rPr>
          <w:rFonts w:ascii="Arial" w:hAnsi="Arial" w:cs="Arial"/>
          <w:color w:val="4472C4" w:themeColor="accent1"/>
          <w:sz w:val="24"/>
          <w:szCs w:val="24"/>
        </w:rPr>
        <w:t xml:space="preserve"> del artículo 167 de la Ley de Transparencia y Acceso a la Información Pública del Es</w:t>
      </w:r>
      <w:r>
        <w:rPr>
          <w:rFonts w:ascii="Arial" w:hAnsi="Arial" w:cs="Arial"/>
          <w:color w:val="4472C4" w:themeColor="accent1"/>
          <w:sz w:val="24"/>
          <w:szCs w:val="24"/>
        </w:rPr>
        <w:t xml:space="preserve">tado, tuvo como ente obligado al </w:t>
      </w:r>
      <w:r>
        <w:rPr>
          <w:rFonts w:ascii="Arial" w:hAnsi="Arial" w:cs="Arial"/>
          <w:b/>
          <w:color w:val="4472C4" w:themeColor="accent1"/>
          <w:sz w:val="24"/>
          <w:szCs w:val="24"/>
          <w:lang w:val="es-ES"/>
        </w:rPr>
        <w:t>H. AYUNTAMIENTO DE CIUDAD VALLES, SAN LUIS POTOSÍ</w:t>
      </w:r>
      <w:r w:rsidRPr="00C37BBF">
        <w:rPr>
          <w:rFonts w:ascii="Arial" w:hAnsi="Arial" w:cs="Arial"/>
          <w:color w:val="4472C4" w:themeColor="accent1"/>
          <w:sz w:val="24"/>
          <w:szCs w:val="24"/>
        </w:rPr>
        <w:t xml:space="preserve">en lo sucesivo sujeto obligado. Se puso a disposición de las partes el expediente para que en un plazo máximo de 7 siete días manifestaran lo que a su derecho conviniera –ofrecer pruebas y alegar–. </w:t>
      </w:r>
    </w:p>
    <w:p w:rsidR="00824018" w:rsidRPr="008E288C" w:rsidRDefault="00824018" w:rsidP="00824018">
      <w:pPr>
        <w:spacing w:line="240" w:lineRule="auto"/>
        <w:ind w:firstLine="709"/>
        <w:jc w:val="both"/>
        <w:rPr>
          <w:rFonts w:ascii="Arial" w:hAnsi="Arial" w:cs="Arial"/>
          <w:color w:val="4472C4" w:themeColor="accent1"/>
          <w:sz w:val="24"/>
          <w:szCs w:val="24"/>
        </w:rPr>
      </w:pPr>
      <w:r w:rsidRPr="00C37BBF">
        <w:rPr>
          <w:rFonts w:ascii="Arial" w:hAnsi="Arial" w:cs="Arial"/>
          <w:color w:val="4472C4" w:themeColor="accent1"/>
          <w:sz w:val="24"/>
          <w:szCs w:val="24"/>
        </w:rPr>
        <w:tab/>
      </w:r>
    </w:p>
    <w:p w:rsidR="00824018" w:rsidRPr="008E288C" w:rsidRDefault="00824018" w:rsidP="00824018">
      <w:pPr>
        <w:autoSpaceDE w:val="0"/>
        <w:autoSpaceDN w:val="0"/>
        <w:adjustRightInd w:val="0"/>
        <w:spacing w:after="0" w:line="240" w:lineRule="auto"/>
        <w:jc w:val="both"/>
        <w:rPr>
          <w:rFonts w:ascii="Arial" w:hAnsi="Arial" w:cs="Arial"/>
          <w:color w:val="4472C4" w:themeColor="accent1"/>
          <w:sz w:val="24"/>
          <w:szCs w:val="24"/>
        </w:rPr>
      </w:pPr>
      <w:r w:rsidRPr="008E288C">
        <w:rPr>
          <w:rFonts w:ascii="Arial" w:hAnsi="Arial" w:cs="Arial"/>
          <w:color w:val="4472C4" w:themeColor="accent1"/>
          <w:sz w:val="24"/>
          <w:szCs w:val="24"/>
        </w:rPr>
        <w:tab/>
      </w:r>
      <w:r w:rsidRPr="4431B5F1">
        <w:rPr>
          <w:rFonts w:ascii="Arial" w:hAnsi="Arial" w:cs="Arial"/>
          <w:b/>
          <w:bCs/>
          <w:color w:val="4472C4" w:themeColor="accent1"/>
          <w:sz w:val="24"/>
          <w:szCs w:val="24"/>
        </w:rPr>
        <w:t>SÉXTO. Rendición del informe de los sujetos obligados</w:t>
      </w:r>
      <w:r w:rsidRPr="004936D4">
        <w:rPr>
          <w:rFonts w:ascii="Arial" w:hAnsi="Arial" w:cs="Arial"/>
          <w:color w:val="4472C4" w:themeColor="accent1"/>
          <w:sz w:val="24"/>
          <w:szCs w:val="24"/>
        </w:rPr>
        <w:t xml:space="preserve">. El </w:t>
      </w:r>
      <w:r w:rsidR="000B7949">
        <w:rPr>
          <w:rFonts w:ascii="Arial" w:hAnsi="Arial" w:cs="Arial"/>
          <w:color w:val="4472C4" w:themeColor="accent1"/>
          <w:sz w:val="24"/>
          <w:szCs w:val="24"/>
        </w:rPr>
        <w:t>21 veintiuno</w:t>
      </w:r>
      <w:r>
        <w:rPr>
          <w:rFonts w:ascii="Arial" w:hAnsi="Arial" w:cs="Arial"/>
          <w:color w:val="4472C4" w:themeColor="accent1"/>
          <w:sz w:val="24"/>
          <w:szCs w:val="24"/>
        </w:rPr>
        <w:t xml:space="preserve"> de febrero de 2022 dos mil veintidós</w:t>
      </w:r>
      <w:r w:rsidRPr="004936D4">
        <w:rPr>
          <w:rFonts w:ascii="Arial" w:hAnsi="Arial" w:cs="Arial"/>
          <w:color w:val="4472C4" w:themeColor="accent1"/>
          <w:sz w:val="24"/>
          <w:szCs w:val="24"/>
        </w:rPr>
        <w:t xml:space="preserve">, esta Comisión tuvo por recibido </w:t>
      </w:r>
      <w:r>
        <w:rPr>
          <w:rFonts w:ascii="Arial" w:hAnsi="Arial" w:cs="Arial"/>
          <w:color w:val="4472C4" w:themeColor="accent1"/>
          <w:sz w:val="24"/>
          <w:szCs w:val="24"/>
        </w:rPr>
        <w:t xml:space="preserve">el </w:t>
      </w:r>
      <w:r w:rsidRPr="004936D4">
        <w:rPr>
          <w:rFonts w:ascii="Arial" w:hAnsi="Arial" w:cs="Arial"/>
          <w:color w:val="4472C4" w:themeColor="accent1"/>
          <w:sz w:val="24"/>
          <w:szCs w:val="24"/>
        </w:rPr>
        <w:t>oficio</w:t>
      </w:r>
      <w:r>
        <w:rPr>
          <w:rFonts w:ascii="Arial" w:hAnsi="Arial" w:cs="Arial"/>
          <w:color w:val="4472C4" w:themeColor="accent1"/>
          <w:sz w:val="24"/>
          <w:szCs w:val="24"/>
        </w:rPr>
        <w:t xml:space="preserve"> número  </w:t>
      </w:r>
      <w:r w:rsidR="000B7949">
        <w:rPr>
          <w:rFonts w:ascii="Arial" w:hAnsi="Arial" w:cs="Arial"/>
          <w:color w:val="4472C4" w:themeColor="accent1"/>
          <w:sz w:val="24"/>
          <w:szCs w:val="24"/>
        </w:rPr>
        <w:t>SEDA-062/2022 signado por el Director de Vigilancia Análisis y Gestión Documental del Sistema Estatal de Documentación y Archivo CEGAIP, así como el oficio número UTM/579/2022</w:t>
      </w:r>
      <w:r>
        <w:rPr>
          <w:rFonts w:ascii="Arial" w:hAnsi="Arial" w:cs="Arial"/>
          <w:color w:val="4472C4" w:themeColor="accent1"/>
          <w:sz w:val="24"/>
          <w:szCs w:val="24"/>
        </w:rPr>
        <w:t xml:space="preserve"> signado por la Titular de la Unidad de Transparencia del sujeto obligado, con diversos anexo, </w:t>
      </w:r>
      <w:r w:rsidRPr="004936D4">
        <w:rPr>
          <w:rFonts w:ascii="Arial" w:hAnsi="Arial" w:cs="Arial"/>
          <w:color w:val="4472C4" w:themeColor="accent1"/>
          <w:sz w:val="24"/>
          <w:szCs w:val="24"/>
        </w:rPr>
        <w:t>a través del cual</w:t>
      </w:r>
      <w:r>
        <w:rPr>
          <w:rFonts w:ascii="Arial" w:hAnsi="Arial" w:cs="Arial"/>
          <w:color w:val="4472C4" w:themeColor="accent1"/>
          <w:sz w:val="24"/>
          <w:szCs w:val="24"/>
        </w:rPr>
        <w:t xml:space="preserve"> realiza</w:t>
      </w:r>
      <w:r w:rsidRPr="004936D4">
        <w:rPr>
          <w:rFonts w:ascii="Arial" w:hAnsi="Arial" w:cs="Arial"/>
          <w:color w:val="4472C4" w:themeColor="accent1"/>
          <w:sz w:val="24"/>
          <w:szCs w:val="24"/>
        </w:rPr>
        <w:t xml:space="preserve"> diversas manifestaciones respecto al agravio señalado por el hoy recurrente en su recurso de revisión, de la manera siguiente:</w:t>
      </w:r>
    </w:p>
    <w:p w:rsidR="00824018" w:rsidRPr="008E288C" w:rsidRDefault="00824018" w:rsidP="00824018">
      <w:pPr>
        <w:autoSpaceDE w:val="0"/>
        <w:autoSpaceDN w:val="0"/>
        <w:adjustRightInd w:val="0"/>
        <w:spacing w:after="0" w:line="240" w:lineRule="auto"/>
        <w:jc w:val="both"/>
        <w:rPr>
          <w:rFonts w:ascii="Arial" w:hAnsi="Arial" w:cs="Arial"/>
          <w:color w:val="4472C4" w:themeColor="accent1"/>
          <w:sz w:val="24"/>
          <w:szCs w:val="24"/>
        </w:rPr>
      </w:pPr>
    </w:p>
    <w:p w:rsidR="000B7949" w:rsidRDefault="000B7949" w:rsidP="00824018">
      <w:pPr>
        <w:autoSpaceDE w:val="0"/>
        <w:autoSpaceDN w:val="0"/>
        <w:adjustRightInd w:val="0"/>
        <w:spacing w:after="0" w:line="240" w:lineRule="auto"/>
        <w:jc w:val="both"/>
        <w:rPr>
          <w:rFonts w:ascii="Arial" w:hAnsi="Arial" w:cs="Arial"/>
          <w:bCs/>
          <w:i/>
          <w:color w:val="4472C4" w:themeColor="accent1"/>
          <w:sz w:val="24"/>
          <w:szCs w:val="24"/>
        </w:rPr>
      </w:pPr>
      <w:r>
        <w:rPr>
          <w:rFonts w:ascii="Arial" w:hAnsi="Arial" w:cs="Arial"/>
          <w:b/>
          <w:bCs/>
          <w:color w:val="4472C4" w:themeColor="accent1"/>
          <w:sz w:val="24"/>
          <w:szCs w:val="24"/>
        </w:rPr>
        <w:tab/>
      </w:r>
      <w:r>
        <w:rPr>
          <w:rFonts w:ascii="Arial" w:hAnsi="Arial" w:cs="Arial"/>
          <w:b/>
          <w:bCs/>
          <w:color w:val="4472C4" w:themeColor="accent1"/>
          <w:sz w:val="24"/>
          <w:szCs w:val="24"/>
        </w:rPr>
        <w:t xml:space="preserve">El oficio </w:t>
      </w:r>
      <w:r w:rsidRPr="4431B5F1">
        <w:rPr>
          <w:rFonts w:ascii="Arial" w:hAnsi="Arial" w:cs="Arial"/>
          <w:b/>
          <w:bCs/>
          <w:color w:val="4472C4" w:themeColor="accent1"/>
          <w:sz w:val="24"/>
          <w:szCs w:val="24"/>
        </w:rPr>
        <w:t>número</w:t>
      </w:r>
      <w:r>
        <w:rPr>
          <w:rFonts w:ascii="Arial" w:hAnsi="Arial" w:cs="Arial"/>
          <w:b/>
          <w:bCs/>
          <w:color w:val="4472C4" w:themeColor="accent1"/>
          <w:sz w:val="24"/>
          <w:szCs w:val="24"/>
        </w:rPr>
        <w:t xml:space="preserve"> </w:t>
      </w:r>
      <w:r w:rsidRPr="000B7949">
        <w:rPr>
          <w:rFonts w:ascii="Arial" w:hAnsi="Arial" w:cs="Arial"/>
          <w:b/>
          <w:bCs/>
          <w:color w:val="4472C4" w:themeColor="accent1"/>
          <w:sz w:val="24"/>
          <w:szCs w:val="24"/>
        </w:rPr>
        <w:t xml:space="preserve">SEDA-062/2022 </w:t>
      </w:r>
      <w:r w:rsidRPr="4431B5F1">
        <w:rPr>
          <w:rFonts w:ascii="Arial" w:hAnsi="Arial" w:cs="Arial"/>
          <w:b/>
          <w:bCs/>
          <w:color w:val="4472C4" w:themeColor="accent1"/>
          <w:sz w:val="24"/>
          <w:szCs w:val="24"/>
        </w:rPr>
        <w:t xml:space="preserve">de fecha </w:t>
      </w:r>
      <w:r>
        <w:rPr>
          <w:rFonts w:ascii="Arial" w:hAnsi="Arial" w:cs="Arial"/>
          <w:b/>
          <w:bCs/>
          <w:color w:val="4472C4" w:themeColor="accent1"/>
          <w:sz w:val="24"/>
          <w:szCs w:val="24"/>
        </w:rPr>
        <w:t>03 tres</w:t>
      </w:r>
      <w:r>
        <w:rPr>
          <w:rFonts w:ascii="Arial" w:hAnsi="Arial" w:cs="Arial"/>
          <w:b/>
          <w:bCs/>
          <w:color w:val="4472C4" w:themeColor="accent1"/>
          <w:sz w:val="24"/>
          <w:szCs w:val="24"/>
        </w:rPr>
        <w:t xml:space="preserve"> de abril de 2022 dos mil veintidós</w:t>
      </w:r>
      <w:r w:rsidRPr="4431B5F1">
        <w:rPr>
          <w:rFonts w:ascii="Arial" w:hAnsi="Arial" w:cs="Arial"/>
          <w:b/>
          <w:bCs/>
          <w:color w:val="4472C4" w:themeColor="accent1"/>
          <w:sz w:val="24"/>
          <w:szCs w:val="24"/>
        </w:rPr>
        <w:t xml:space="preserve">; señala lo siguiente: </w:t>
      </w:r>
      <w:r w:rsidRPr="002D4A05">
        <w:rPr>
          <w:rFonts w:ascii="Arial" w:hAnsi="Arial" w:cs="Arial"/>
          <w:bCs/>
          <w:i/>
          <w:color w:val="4472C4" w:themeColor="accent1"/>
          <w:sz w:val="24"/>
          <w:szCs w:val="24"/>
        </w:rPr>
        <w:t>“(…)</w:t>
      </w:r>
      <w:r>
        <w:rPr>
          <w:rFonts w:ascii="Arial" w:hAnsi="Arial" w:cs="Arial"/>
          <w:bCs/>
          <w:i/>
          <w:color w:val="4472C4" w:themeColor="accent1"/>
          <w:sz w:val="24"/>
          <w:szCs w:val="24"/>
        </w:rPr>
        <w:t xml:space="preserve"> Al ingresar a la ruta señalada se a la página electrónica de la Comisión Estatal de Garantía de Acceso a la Información Pública, como se aprecia con </w:t>
      </w:r>
      <w:proofErr w:type="gramStart"/>
      <w:r>
        <w:rPr>
          <w:rFonts w:ascii="Arial" w:hAnsi="Arial" w:cs="Arial"/>
          <w:bCs/>
          <w:i/>
          <w:color w:val="4472C4" w:themeColor="accent1"/>
          <w:sz w:val="24"/>
          <w:szCs w:val="24"/>
        </w:rPr>
        <w:t>la  impresión</w:t>
      </w:r>
      <w:proofErr w:type="gramEnd"/>
      <w:r>
        <w:rPr>
          <w:rFonts w:ascii="Arial" w:hAnsi="Arial" w:cs="Arial"/>
          <w:bCs/>
          <w:i/>
          <w:color w:val="4472C4" w:themeColor="accent1"/>
          <w:sz w:val="24"/>
          <w:szCs w:val="24"/>
        </w:rPr>
        <w:t xml:space="preserve"> de pantallas anexas al presente dictamen.</w:t>
      </w:r>
    </w:p>
    <w:p w:rsidR="00824018" w:rsidRPr="008E288C" w:rsidRDefault="000B7949" w:rsidP="00824018">
      <w:pPr>
        <w:autoSpaceDE w:val="0"/>
        <w:autoSpaceDN w:val="0"/>
        <w:adjustRightInd w:val="0"/>
        <w:spacing w:after="0" w:line="240" w:lineRule="auto"/>
        <w:jc w:val="both"/>
        <w:rPr>
          <w:rFonts w:ascii="Arial" w:hAnsi="Arial" w:cs="Arial"/>
          <w:color w:val="4472C4" w:themeColor="accent1"/>
          <w:sz w:val="24"/>
          <w:szCs w:val="24"/>
        </w:rPr>
      </w:pPr>
      <w:r>
        <w:rPr>
          <w:rFonts w:ascii="Arial" w:hAnsi="Arial" w:cs="Arial"/>
          <w:bCs/>
          <w:i/>
          <w:color w:val="4472C4" w:themeColor="accent1"/>
          <w:sz w:val="24"/>
          <w:szCs w:val="24"/>
        </w:rPr>
        <w:t xml:space="preserve">Por lo anteriormente este Sistema Estatal de Documentación y Archivo de la Comisión Estatal de Garantía de Acceso a la Información Pública, determina que la información se encuentra publicada, tal y como se señala en el presente </w:t>
      </w:r>
      <w:proofErr w:type="gramStart"/>
      <w:r>
        <w:rPr>
          <w:rFonts w:ascii="Arial" w:hAnsi="Arial" w:cs="Arial"/>
          <w:bCs/>
          <w:i/>
          <w:color w:val="4472C4" w:themeColor="accent1"/>
          <w:sz w:val="24"/>
          <w:szCs w:val="24"/>
        </w:rPr>
        <w:t>dictamen</w:t>
      </w:r>
      <w:r w:rsidR="00B66F8B">
        <w:rPr>
          <w:rFonts w:ascii="Arial" w:hAnsi="Arial" w:cs="Arial"/>
          <w:bCs/>
          <w:i/>
          <w:color w:val="4472C4" w:themeColor="accent1"/>
          <w:sz w:val="24"/>
          <w:szCs w:val="24"/>
        </w:rPr>
        <w:t>.(</w:t>
      </w:r>
      <w:proofErr w:type="gramEnd"/>
      <w:r w:rsidR="00B66F8B">
        <w:rPr>
          <w:rFonts w:ascii="Arial" w:hAnsi="Arial" w:cs="Arial"/>
          <w:bCs/>
          <w:i/>
          <w:color w:val="4472C4" w:themeColor="accent1"/>
          <w:sz w:val="24"/>
          <w:szCs w:val="24"/>
        </w:rPr>
        <w:t>…)” sic</w:t>
      </w:r>
      <w:r w:rsidR="00824018" w:rsidRPr="008E288C">
        <w:rPr>
          <w:rFonts w:ascii="Arial" w:hAnsi="Arial" w:cs="Arial"/>
          <w:i/>
          <w:color w:val="4472C4" w:themeColor="accent1"/>
          <w:sz w:val="24"/>
          <w:szCs w:val="24"/>
        </w:rPr>
        <w:tab/>
      </w:r>
      <w:r w:rsidR="00824018" w:rsidRPr="008E288C">
        <w:rPr>
          <w:rFonts w:ascii="Arial" w:hAnsi="Arial" w:cs="Arial"/>
          <w:color w:val="4472C4" w:themeColor="accent1"/>
          <w:sz w:val="24"/>
          <w:szCs w:val="24"/>
        </w:rPr>
        <w:tab/>
      </w:r>
    </w:p>
    <w:p w:rsidR="000B7949" w:rsidRDefault="00824018" w:rsidP="00824018">
      <w:pPr>
        <w:autoSpaceDE w:val="0"/>
        <w:autoSpaceDN w:val="0"/>
        <w:adjustRightInd w:val="0"/>
        <w:spacing w:after="0" w:line="240" w:lineRule="auto"/>
        <w:jc w:val="both"/>
        <w:rPr>
          <w:rFonts w:ascii="Arial" w:hAnsi="Arial" w:cs="Arial"/>
          <w:i/>
          <w:color w:val="4472C4" w:themeColor="accent1"/>
          <w:sz w:val="24"/>
          <w:szCs w:val="24"/>
        </w:rPr>
      </w:pPr>
      <w:r w:rsidRPr="008E288C">
        <w:rPr>
          <w:rFonts w:ascii="Arial" w:hAnsi="Arial" w:cs="Arial"/>
          <w:i/>
          <w:color w:val="4472C4" w:themeColor="accent1"/>
          <w:sz w:val="24"/>
          <w:szCs w:val="24"/>
        </w:rPr>
        <w:tab/>
      </w:r>
    </w:p>
    <w:p w:rsidR="00824018" w:rsidRDefault="00B66F8B" w:rsidP="00824018">
      <w:pPr>
        <w:autoSpaceDE w:val="0"/>
        <w:autoSpaceDN w:val="0"/>
        <w:adjustRightInd w:val="0"/>
        <w:spacing w:after="0" w:line="240" w:lineRule="auto"/>
        <w:jc w:val="both"/>
        <w:rPr>
          <w:rFonts w:ascii="Arial" w:hAnsi="Arial" w:cs="Arial"/>
          <w:bCs/>
          <w:i/>
          <w:color w:val="4472C4" w:themeColor="accent1"/>
          <w:sz w:val="24"/>
          <w:szCs w:val="24"/>
        </w:rPr>
      </w:pPr>
      <w:r>
        <w:rPr>
          <w:rFonts w:ascii="Arial" w:hAnsi="Arial" w:cs="Arial"/>
          <w:b/>
          <w:bCs/>
          <w:color w:val="4472C4" w:themeColor="accent1"/>
          <w:sz w:val="24"/>
          <w:szCs w:val="24"/>
        </w:rPr>
        <w:tab/>
      </w:r>
      <w:r w:rsidR="00824018">
        <w:rPr>
          <w:rFonts w:ascii="Arial" w:hAnsi="Arial" w:cs="Arial"/>
          <w:b/>
          <w:bCs/>
          <w:color w:val="4472C4" w:themeColor="accent1"/>
          <w:sz w:val="24"/>
          <w:szCs w:val="24"/>
        </w:rPr>
        <w:t xml:space="preserve">El oficio </w:t>
      </w:r>
      <w:r w:rsidR="00824018" w:rsidRPr="4431B5F1">
        <w:rPr>
          <w:rFonts w:ascii="Arial" w:hAnsi="Arial" w:cs="Arial"/>
          <w:b/>
          <w:bCs/>
          <w:color w:val="4472C4" w:themeColor="accent1"/>
          <w:sz w:val="24"/>
          <w:szCs w:val="24"/>
        </w:rPr>
        <w:t>número</w:t>
      </w:r>
      <w:r w:rsidR="00824018">
        <w:rPr>
          <w:rFonts w:ascii="Arial" w:hAnsi="Arial" w:cs="Arial"/>
          <w:b/>
          <w:bCs/>
          <w:color w:val="4472C4" w:themeColor="accent1"/>
          <w:sz w:val="24"/>
          <w:szCs w:val="24"/>
        </w:rPr>
        <w:t xml:space="preserve"> UTM/556/2022 </w:t>
      </w:r>
      <w:r w:rsidR="00824018" w:rsidRPr="4431B5F1">
        <w:rPr>
          <w:rFonts w:ascii="Arial" w:hAnsi="Arial" w:cs="Arial"/>
          <w:b/>
          <w:bCs/>
          <w:color w:val="4472C4" w:themeColor="accent1"/>
          <w:sz w:val="24"/>
          <w:szCs w:val="24"/>
        </w:rPr>
        <w:t xml:space="preserve">de fecha </w:t>
      </w:r>
      <w:r w:rsidR="00824018">
        <w:rPr>
          <w:rFonts w:ascii="Arial" w:hAnsi="Arial" w:cs="Arial"/>
          <w:b/>
          <w:bCs/>
          <w:color w:val="4472C4" w:themeColor="accent1"/>
          <w:sz w:val="24"/>
          <w:szCs w:val="24"/>
        </w:rPr>
        <w:t>04 cuatro de abril de 2022 dos mil veintidós</w:t>
      </w:r>
      <w:r w:rsidR="00824018" w:rsidRPr="4431B5F1">
        <w:rPr>
          <w:rFonts w:ascii="Arial" w:hAnsi="Arial" w:cs="Arial"/>
          <w:b/>
          <w:bCs/>
          <w:color w:val="4472C4" w:themeColor="accent1"/>
          <w:sz w:val="24"/>
          <w:szCs w:val="24"/>
        </w:rPr>
        <w:t xml:space="preserve">; señala lo siguiente: </w:t>
      </w:r>
      <w:r w:rsidR="00824018" w:rsidRPr="002D4A05">
        <w:rPr>
          <w:rFonts w:ascii="Arial" w:hAnsi="Arial" w:cs="Arial"/>
          <w:bCs/>
          <w:i/>
          <w:color w:val="4472C4" w:themeColor="accent1"/>
          <w:sz w:val="24"/>
          <w:szCs w:val="24"/>
        </w:rPr>
        <w:t>“(…)</w:t>
      </w:r>
      <w:r w:rsidR="00824018">
        <w:rPr>
          <w:rFonts w:ascii="Arial" w:hAnsi="Arial" w:cs="Arial"/>
          <w:bCs/>
          <w:i/>
          <w:color w:val="4472C4" w:themeColor="accent1"/>
          <w:sz w:val="24"/>
          <w:szCs w:val="24"/>
        </w:rPr>
        <w:t xml:space="preserve"> </w:t>
      </w:r>
      <w:r w:rsidR="00824018">
        <w:rPr>
          <w:rFonts w:ascii="Arial" w:hAnsi="Arial" w:cs="Arial"/>
          <w:bCs/>
          <w:i/>
          <w:color w:val="4472C4" w:themeColor="accent1"/>
          <w:sz w:val="24"/>
          <w:szCs w:val="24"/>
          <w:lang w:val="es-ES"/>
        </w:rPr>
        <w:t>esta unidad a mi cargo realizó las gestiones necesarias ante las áreas competentes, girando atento oficio</w:t>
      </w:r>
      <w:r>
        <w:rPr>
          <w:rFonts w:ascii="Arial" w:hAnsi="Arial" w:cs="Arial"/>
          <w:bCs/>
          <w:i/>
          <w:color w:val="4472C4" w:themeColor="accent1"/>
          <w:sz w:val="24"/>
          <w:szCs w:val="24"/>
        </w:rPr>
        <w:t xml:space="preserve"> UTM/380</w:t>
      </w:r>
      <w:r w:rsidR="00824018">
        <w:rPr>
          <w:rFonts w:ascii="Arial" w:hAnsi="Arial" w:cs="Arial"/>
          <w:bCs/>
          <w:i/>
          <w:color w:val="4472C4" w:themeColor="accent1"/>
          <w:sz w:val="24"/>
          <w:szCs w:val="24"/>
        </w:rPr>
        <w:t>/202</w:t>
      </w:r>
      <w:r>
        <w:rPr>
          <w:rFonts w:ascii="Arial" w:hAnsi="Arial" w:cs="Arial"/>
          <w:bCs/>
          <w:i/>
          <w:color w:val="4472C4" w:themeColor="accent1"/>
          <w:sz w:val="24"/>
          <w:szCs w:val="24"/>
        </w:rPr>
        <w:t>2</w:t>
      </w:r>
      <w:r w:rsidR="00824018">
        <w:rPr>
          <w:rFonts w:ascii="Arial" w:hAnsi="Arial" w:cs="Arial"/>
          <w:bCs/>
          <w:i/>
          <w:color w:val="4472C4" w:themeColor="accent1"/>
          <w:sz w:val="24"/>
          <w:szCs w:val="24"/>
        </w:rPr>
        <w:t xml:space="preserve"> </w:t>
      </w:r>
      <w:r w:rsidR="00824018">
        <w:rPr>
          <w:rFonts w:ascii="Arial" w:hAnsi="Arial" w:cs="Arial"/>
          <w:bCs/>
          <w:i/>
          <w:color w:val="4472C4" w:themeColor="accent1"/>
          <w:sz w:val="24"/>
          <w:szCs w:val="24"/>
          <w:lang w:val="es-ES"/>
        </w:rPr>
        <w:t xml:space="preserve">el día </w:t>
      </w:r>
      <w:r>
        <w:rPr>
          <w:rFonts w:ascii="Arial" w:hAnsi="Arial" w:cs="Arial"/>
          <w:bCs/>
          <w:i/>
          <w:color w:val="4472C4" w:themeColor="accent1"/>
          <w:sz w:val="24"/>
          <w:szCs w:val="24"/>
          <w:lang w:val="es-ES"/>
        </w:rPr>
        <w:t>30</w:t>
      </w:r>
      <w:r w:rsidR="00824018">
        <w:rPr>
          <w:rFonts w:ascii="Arial" w:hAnsi="Arial" w:cs="Arial"/>
          <w:bCs/>
          <w:i/>
          <w:color w:val="4472C4" w:themeColor="accent1"/>
          <w:sz w:val="24"/>
          <w:szCs w:val="24"/>
          <w:lang w:val="es-ES"/>
        </w:rPr>
        <w:t xml:space="preserve"> de marzo </w:t>
      </w:r>
      <w:r>
        <w:rPr>
          <w:rFonts w:ascii="Arial" w:hAnsi="Arial" w:cs="Arial"/>
          <w:bCs/>
          <w:i/>
          <w:color w:val="4472C4" w:themeColor="accent1"/>
          <w:sz w:val="24"/>
          <w:szCs w:val="24"/>
          <w:lang w:val="es-ES"/>
        </w:rPr>
        <w:t xml:space="preserve">del año en </w:t>
      </w:r>
      <w:proofErr w:type="gramStart"/>
      <w:r>
        <w:rPr>
          <w:rFonts w:ascii="Arial" w:hAnsi="Arial" w:cs="Arial"/>
          <w:bCs/>
          <w:i/>
          <w:color w:val="4472C4" w:themeColor="accent1"/>
          <w:sz w:val="24"/>
          <w:szCs w:val="24"/>
          <w:lang w:val="es-ES"/>
        </w:rPr>
        <w:t>curso,</w:t>
      </w:r>
      <w:r w:rsidR="00824018">
        <w:rPr>
          <w:rFonts w:ascii="Arial" w:hAnsi="Arial" w:cs="Arial"/>
          <w:bCs/>
          <w:i/>
          <w:color w:val="4472C4" w:themeColor="accent1"/>
          <w:sz w:val="24"/>
          <w:szCs w:val="24"/>
          <w:lang w:val="es-ES"/>
        </w:rPr>
        <w:t>,</w:t>
      </w:r>
      <w:proofErr w:type="gramEnd"/>
      <w:r w:rsidR="00824018">
        <w:rPr>
          <w:rFonts w:ascii="Arial" w:hAnsi="Arial" w:cs="Arial"/>
          <w:bCs/>
          <w:i/>
          <w:color w:val="4472C4" w:themeColor="accent1"/>
          <w:sz w:val="24"/>
          <w:szCs w:val="24"/>
          <w:lang w:val="es-ES"/>
        </w:rPr>
        <w:t xml:space="preserve"> a fin de que manifestara lo que a su derecho convenga, recibiendo respuesta </w:t>
      </w:r>
      <w:r>
        <w:rPr>
          <w:rFonts w:ascii="Arial" w:hAnsi="Arial" w:cs="Arial"/>
          <w:bCs/>
          <w:i/>
          <w:color w:val="4472C4" w:themeColor="accent1"/>
          <w:sz w:val="24"/>
          <w:szCs w:val="24"/>
          <w:lang w:val="es-ES"/>
        </w:rPr>
        <w:t>favorable de los departamentos de Oficialía Mayor, Recursos Humanos y Contraloría Interna, misma que se remite adjunta al presente escrito</w:t>
      </w:r>
    </w:p>
    <w:p w:rsidR="00824018" w:rsidRDefault="00824018" w:rsidP="00824018">
      <w:pPr>
        <w:autoSpaceDE w:val="0"/>
        <w:autoSpaceDN w:val="0"/>
        <w:adjustRightInd w:val="0"/>
        <w:spacing w:after="0" w:line="240" w:lineRule="auto"/>
        <w:jc w:val="both"/>
        <w:rPr>
          <w:rFonts w:ascii="Arial" w:hAnsi="Arial" w:cs="Arial"/>
          <w:bCs/>
          <w:i/>
          <w:color w:val="4472C4" w:themeColor="accent1"/>
          <w:sz w:val="24"/>
          <w:szCs w:val="24"/>
        </w:rPr>
      </w:pPr>
      <w:r>
        <w:rPr>
          <w:rFonts w:ascii="Arial" w:hAnsi="Arial" w:cs="Arial"/>
          <w:bCs/>
          <w:i/>
          <w:color w:val="4472C4" w:themeColor="accent1"/>
          <w:sz w:val="24"/>
          <w:szCs w:val="24"/>
        </w:rPr>
        <w:t>(…)”sic</w:t>
      </w:r>
    </w:p>
    <w:p w:rsidR="00824018" w:rsidRDefault="00824018" w:rsidP="00824018">
      <w:pPr>
        <w:autoSpaceDE w:val="0"/>
        <w:autoSpaceDN w:val="0"/>
        <w:adjustRightInd w:val="0"/>
        <w:spacing w:after="0" w:line="240" w:lineRule="auto"/>
        <w:jc w:val="both"/>
        <w:rPr>
          <w:rFonts w:ascii="Arial" w:hAnsi="Arial" w:cs="Arial"/>
          <w:bCs/>
          <w:i/>
          <w:color w:val="4472C4" w:themeColor="accent1"/>
          <w:sz w:val="24"/>
          <w:szCs w:val="24"/>
        </w:rPr>
      </w:pPr>
    </w:p>
    <w:p w:rsidR="00824018" w:rsidRDefault="00824018" w:rsidP="00B66F8B">
      <w:pPr>
        <w:autoSpaceDE w:val="0"/>
        <w:autoSpaceDN w:val="0"/>
        <w:adjustRightInd w:val="0"/>
        <w:spacing w:after="0" w:line="240" w:lineRule="auto"/>
        <w:jc w:val="both"/>
        <w:rPr>
          <w:rFonts w:ascii="Arial" w:hAnsi="Arial" w:cs="Arial"/>
          <w:bCs/>
          <w:i/>
          <w:color w:val="4472C4" w:themeColor="accent1"/>
          <w:sz w:val="24"/>
          <w:szCs w:val="24"/>
        </w:rPr>
      </w:pPr>
      <w:r>
        <w:rPr>
          <w:rFonts w:ascii="Arial" w:hAnsi="Arial" w:cs="Arial"/>
          <w:b/>
          <w:bCs/>
          <w:color w:val="4472C4" w:themeColor="accent1"/>
          <w:sz w:val="24"/>
          <w:szCs w:val="24"/>
        </w:rPr>
        <w:tab/>
        <w:t xml:space="preserve">El oficio </w:t>
      </w:r>
      <w:r w:rsidRPr="4431B5F1">
        <w:rPr>
          <w:rFonts w:ascii="Arial" w:hAnsi="Arial" w:cs="Arial"/>
          <w:b/>
          <w:bCs/>
          <w:color w:val="4472C4" w:themeColor="accent1"/>
          <w:sz w:val="24"/>
          <w:szCs w:val="24"/>
        </w:rPr>
        <w:t>número</w:t>
      </w:r>
      <w:r>
        <w:rPr>
          <w:rFonts w:ascii="Arial" w:hAnsi="Arial" w:cs="Arial"/>
          <w:b/>
          <w:bCs/>
          <w:color w:val="4472C4" w:themeColor="accent1"/>
          <w:sz w:val="24"/>
          <w:szCs w:val="24"/>
        </w:rPr>
        <w:t xml:space="preserve"> </w:t>
      </w:r>
      <w:r w:rsidR="00B66F8B">
        <w:rPr>
          <w:rFonts w:ascii="Arial" w:hAnsi="Arial" w:cs="Arial"/>
          <w:b/>
          <w:bCs/>
          <w:color w:val="4472C4" w:themeColor="accent1"/>
          <w:sz w:val="24"/>
          <w:szCs w:val="24"/>
        </w:rPr>
        <w:t>OM/157/2022</w:t>
      </w:r>
      <w:r>
        <w:rPr>
          <w:rFonts w:ascii="Arial" w:hAnsi="Arial" w:cs="Arial"/>
          <w:b/>
          <w:bCs/>
          <w:color w:val="4472C4" w:themeColor="accent1"/>
          <w:sz w:val="24"/>
          <w:szCs w:val="24"/>
        </w:rPr>
        <w:t xml:space="preserve"> </w:t>
      </w:r>
      <w:r w:rsidR="00B66F8B">
        <w:rPr>
          <w:rFonts w:ascii="Arial" w:hAnsi="Arial" w:cs="Arial"/>
          <w:b/>
          <w:bCs/>
          <w:color w:val="4472C4" w:themeColor="accent1"/>
          <w:sz w:val="24"/>
          <w:szCs w:val="24"/>
        </w:rPr>
        <w:t>sin fecha</w:t>
      </w:r>
      <w:r w:rsidRPr="4431B5F1">
        <w:rPr>
          <w:rFonts w:ascii="Arial" w:hAnsi="Arial" w:cs="Arial"/>
          <w:b/>
          <w:bCs/>
          <w:color w:val="4472C4" w:themeColor="accent1"/>
          <w:sz w:val="24"/>
          <w:szCs w:val="24"/>
        </w:rPr>
        <w:t xml:space="preserve">; señala lo siguiente: </w:t>
      </w:r>
      <w:r w:rsidRPr="002D4A05">
        <w:rPr>
          <w:rFonts w:ascii="Arial" w:hAnsi="Arial" w:cs="Arial"/>
          <w:bCs/>
          <w:i/>
          <w:color w:val="4472C4" w:themeColor="accent1"/>
          <w:sz w:val="24"/>
          <w:szCs w:val="24"/>
        </w:rPr>
        <w:t>“(…)</w:t>
      </w:r>
      <w:r>
        <w:rPr>
          <w:rFonts w:ascii="Arial" w:hAnsi="Arial" w:cs="Arial"/>
          <w:bCs/>
          <w:i/>
          <w:color w:val="4472C4" w:themeColor="accent1"/>
          <w:sz w:val="24"/>
          <w:szCs w:val="24"/>
          <w:lang w:val="es-ES"/>
        </w:rPr>
        <w:t xml:space="preserve"> </w:t>
      </w:r>
      <w:r w:rsidR="00B66F8B">
        <w:rPr>
          <w:rFonts w:ascii="Arial" w:hAnsi="Arial" w:cs="Arial"/>
          <w:bCs/>
          <w:i/>
          <w:color w:val="4472C4" w:themeColor="accent1"/>
          <w:sz w:val="24"/>
          <w:szCs w:val="24"/>
        </w:rPr>
        <w:t xml:space="preserve">por tratarse de una persona moral, denominada VALLENSE DISTINGUIDO AC; solicito a ese órgano garante de información, le requiera el Acta constitutiva, con la cual acredite su </w:t>
      </w:r>
      <w:proofErr w:type="spellStart"/>
      <w:r w:rsidR="00B66F8B">
        <w:rPr>
          <w:rFonts w:ascii="Arial" w:hAnsi="Arial" w:cs="Arial"/>
          <w:bCs/>
          <w:i/>
          <w:color w:val="4472C4" w:themeColor="accent1"/>
          <w:sz w:val="24"/>
          <w:szCs w:val="24"/>
        </w:rPr>
        <w:t>legitimo</w:t>
      </w:r>
      <w:proofErr w:type="spellEnd"/>
      <w:r w:rsidR="00B66F8B">
        <w:rPr>
          <w:rFonts w:ascii="Arial" w:hAnsi="Arial" w:cs="Arial"/>
          <w:bCs/>
          <w:i/>
          <w:color w:val="4472C4" w:themeColor="accent1"/>
          <w:sz w:val="24"/>
          <w:szCs w:val="24"/>
        </w:rPr>
        <w:t xml:space="preserve"> interés en el recurso que realiza, además de que resulta necesario de que un persona física representante a esa persona moral, quien debe ser el representante legal de dicha asociación y este debe acreditar en forma fehaciente, que tienen el carácter con el que se ostenta; esto para tener certeza a quien se le proporciona la información y por ende que se determine que tiene legitimación procesal o personalidad jurídica para interponer el recurso de revisión de cuenta</w:t>
      </w:r>
    </w:p>
    <w:p w:rsidR="00824018" w:rsidRDefault="00824018" w:rsidP="00824018">
      <w:pPr>
        <w:autoSpaceDE w:val="0"/>
        <w:autoSpaceDN w:val="0"/>
        <w:adjustRightInd w:val="0"/>
        <w:spacing w:after="0" w:line="240" w:lineRule="auto"/>
        <w:jc w:val="both"/>
        <w:rPr>
          <w:rFonts w:ascii="Arial" w:hAnsi="Arial" w:cs="Arial"/>
          <w:bCs/>
          <w:i/>
          <w:color w:val="4472C4" w:themeColor="accent1"/>
          <w:sz w:val="24"/>
          <w:szCs w:val="24"/>
        </w:rPr>
      </w:pPr>
      <w:r>
        <w:rPr>
          <w:rFonts w:ascii="Arial" w:hAnsi="Arial" w:cs="Arial"/>
          <w:bCs/>
          <w:i/>
          <w:color w:val="4472C4" w:themeColor="accent1"/>
          <w:sz w:val="24"/>
          <w:szCs w:val="24"/>
        </w:rPr>
        <w:t>(…)” sic</w:t>
      </w:r>
    </w:p>
    <w:p w:rsidR="00B66F8B" w:rsidRDefault="00B66F8B" w:rsidP="00824018">
      <w:pPr>
        <w:autoSpaceDE w:val="0"/>
        <w:autoSpaceDN w:val="0"/>
        <w:adjustRightInd w:val="0"/>
        <w:spacing w:after="0" w:line="240" w:lineRule="auto"/>
        <w:jc w:val="both"/>
        <w:rPr>
          <w:rFonts w:ascii="Arial" w:hAnsi="Arial" w:cs="Arial"/>
          <w:bCs/>
          <w:i/>
          <w:color w:val="4472C4" w:themeColor="accent1"/>
          <w:sz w:val="24"/>
          <w:szCs w:val="24"/>
        </w:rPr>
      </w:pPr>
    </w:p>
    <w:p w:rsidR="00154906" w:rsidRDefault="00B66F8B" w:rsidP="00B66F8B">
      <w:pPr>
        <w:autoSpaceDE w:val="0"/>
        <w:autoSpaceDN w:val="0"/>
        <w:adjustRightInd w:val="0"/>
        <w:spacing w:after="0" w:line="240" w:lineRule="auto"/>
        <w:jc w:val="both"/>
        <w:rPr>
          <w:rFonts w:ascii="Arial" w:hAnsi="Arial" w:cs="Arial"/>
          <w:bCs/>
          <w:i/>
          <w:color w:val="4472C4" w:themeColor="accent1"/>
          <w:sz w:val="24"/>
          <w:szCs w:val="24"/>
        </w:rPr>
      </w:pPr>
      <w:r>
        <w:rPr>
          <w:rFonts w:ascii="Arial" w:hAnsi="Arial" w:cs="Arial"/>
          <w:b/>
          <w:bCs/>
          <w:color w:val="4472C4" w:themeColor="accent1"/>
          <w:sz w:val="24"/>
          <w:szCs w:val="24"/>
        </w:rPr>
        <w:tab/>
      </w:r>
      <w:r>
        <w:rPr>
          <w:rFonts w:ascii="Arial" w:hAnsi="Arial" w:cs="Arial"/>
          <w:b/>
          <w:bCs/>
          <w:color w:val="4472C4" w:themeColor="accent1"/>
          <w:sz w:val="24"/>
          <w:szCs w:val="24"/>
        </w:rPr>
        <w:t xml:space="preserve">El oficio </w:t>
      </w:r>
      <w:r w:rsidRPr="4431B5F1">
        <w:rPr>
          <w:rFonts w:ascii="Arial" w:hAnsi="Arial" w:cs="Arial"/>
          <w:b/>
          <w:bCs/>
          <w:color w:val="4472C4" w:themeColor="accent1"/>
          <w:sz w:val="24"/>
          <w:szCs w:val="24"/>
        </w:rPr>
        <w:t>número</w:t>
      </w:r>
      <w:r>
        <w:rPr>
          <w:rFonts w:ascii="Arial" w:hAnsi="Arial" w:cs="Arial"/>
          <w:b/>
          <w:bCs/>
          <w:color w:val="4472C4" w:themeColor="accent1"/>
          <w:sz w:val="24"/>
          <w:szCs w:val="24"/>
        </w:rPr>
        <w:t xml:space="preserve"> </w:t>
      </w:r>
      <w:r>
        <w:rPr>
          <w:rFonts w:ascii="Arial" w:hAnsi="Arial" w:cs="Arial"/>
          <w:b/>
          <w:bCs/>
          <w:color w:val="4472C4" w:themeColor="accent1"/>
          <w:sz w:val="24"/>
          <w:szCs w:val="24"/>
        </w:rPr>
        <w:t>RH-488/2022</w:t>
      </w:r>
      <w:r>
        <w:rPr>
          <w:rFonts w:ascii="Arial" w:hAnsi="Arial" w:cs="Arial"/>
          <w:b/>
          <w:bCs/>
          <w:color w:val="4472C4" w:themeColor="accent1"/>
          <w:sz w:val="24"/>
          <w:szCs w:val="24"/>
        </w:rPr>
        <w:t xml:space="preserve"> </w:t>
      </w:r>
      <w:r w:rsidRPr="4431B5F1">
        <w:rPr>
          <w:rFonts w:ascii="Arial" w:hAnsi="Arial" w:cs="Arial"/>
          <w:b/>
          <w:bCs/>
          <w:color w:val="4472C4" w:themeColor="accent1"/>
          <w:sz w:val="24"/>
          <w:szCs w:val="24"/>
        </w:rPr>
        <w:t xml:space="preserve">de fecha </w:t>
      </w:r>
      <w:r>
        <w:rPr>
          <w:rFonts w:ascii="Arial" w:hAnsi="Arial" w:cs="Arial"/>
          <w:b/>
          <w:bCs/>
          <w:color w:val="4472C4" w:themeColor="accent1"/>
          <w:sz w:val="24"/>
          <w:szCs w:val="24"/>
        </w:rPr>
        <w:t>01 uno</w:t>
      </w:r>
      <w:r>
        <w:rPr>
          <w:rFonts w:ascii="Arial" w:hAnsi="Arial" w:cs="Arial"/>
          <w:b/>
          <w:bCs/>
          <w:color w:val="4472C4" w:themeColor="accent1"/>
          <w:sz w:val="24"/>
          <w:szCs w:val="24"/>
        </w:rPr>
        <w:t xml:space="preserve"> de abril de 2022 dos mil veintidós</w:t>
      </w:r>
      <w:r w:rsidRPr="4431B5F1">
        <w:rPr>
          <w:rFonts w:ascii="Arial" w:hAnsi="Arial" w:cs="Arial"/>
          <w:b/>
          <w:bCs/>
          <w:color w:val="4472C4" w:themeColor="accent1"/>
          <w:sz w:val="24"/>
          <w:szCs w:val="24"/>
        </w:rPr>
        <w:t xml:space="preserve">; señala lo siguiente: </w:t>
      </w:r>
      <w:r w:rsidRPr="002D4A05">
        <w:rPr>
          <w:rFonts w:ascii="Arial" w:hAnsi="Arial" w:cs="Arial"/>
          <w:bCs/>
          <w:i/>
          <w:color w:val="4472C4" w:themeColor="accent1"/>
          <w:sz w:val="24"/>
          <w:szCs w:val="24"/>
        </w:rPr>
        <w:t>“(</w:t>
      </w:r>
      <w:proofErr w:type="gramStart"/>
      <w:r w:rsidRPr="002D4A05">
        <w:rPr>
          <w:rFonts w:ascii="Arial" w:hAnsi="Arial" w:cs="Arial"/>
          <w:bCs/>
          <w:i/>
          <w:color w:val="4472C4" w:themeColor="accent1"/>
          <w:sz w:val="24"/>
          <w:szCs w:val="24"/>
        </w:rPr>
        <w:t>…)</w:t>
      </w:r>
      <w:r w:rsidR="00154906">
        <w:rPr>
          <w:rFonts w:ascii="Arial" w:hAnsi="Arial" w:cs="Arial"/>
          <w:bCs/>
          <w:i/>
          <w:color w:val="4472C4" w:themeColor="accent1"/>
          <w:sz w:val="24"/>
          <w:szCs w:val="24"/>
        </w:rPr>
        <w:t>Al</w:t>
      </w:r>
      <w:proofErr w:type="gramEnd"/>
      <w:r w:rsidR="00154906">
        <w:rPr>
          <w:rFonts w:ascii="Arial" w:hAnsi="Arial" w:cs="Arial"/>
          <w:bCs/>
          <w:i/>
          <w:color w:val="4472C4" w:themeColor="accent1"/>
          <w:sz w:val="24"/>
          <w:szCs w:val="24"/>
        </w:rPr>
        <w:t xml:space="preserve"> respecto le informo que en lo que corresponde a esta </w:t>
      </w:r>
      <w:proofErr w:type="spellStart"/>
      <w:r w:rsidR="00154906">
        <w:rPr>
          <w:rFonts w:ascii="Arial" w:hAnsi="Arial" w:cs="Arial"/>
          <w:bCs/>
          <w:i/>
          <w:color w:val="4472C4" w:themeColor="accent1"/>
          <w:sz w:val="24"/>
          <w:szCs w:val="24"/>
        </w:rPr>
        <w:t>Direccion</w:t>
      </w:r>
      <w:proofErr w:type="spellEnd"/>
      <w:r w:rsidR="00154906">
        <w:rPr>
          <w:rFonts w:ascii="Arial" w:hAnsi="Arial" w:cs="Arial"/>
          <w:bCs/>
          <w:i/>
          <w:color w:val="4472C4" w:themeColor="accent1"/>
          <w:sz w:val="24"/>
          <w:szCs w:val="24"/>
        </w:rPr>
        <w:t xml:space="preserve"> de Recursos Humanos, se dio contestación en tiempo y Forma y apegado a derecho y de conformidad con el </w:t>
      </w:r>
      <w:proofErr w:type="spellStart"/>
      <w:r w:rsidR="00154906">
        <w:rPr>
          <w:rFonts w:ascii="Arial" w:hAnsi="Arial" w:cs="Arial"/>
          <w:bCs/>
          <w:i/>
          <w:color w:val="4472C4" w:themeColor="accent1"/>
          <w:sz w:val="24"/>
          <w:szCs w:val="24"/>
        </w:rPr>
        <w:t>articulo</w:t>
      </w:r>
      <w:proofErr w:type="spellEnd"/>
      <w:r w:rsidR="00154906">
        <w:rPr>
          <w:rFonts w:ascii="Arial" w:hAnsi="Arial" w:cs="Arial"/>
          <w:bCs/>
          <w:i/>
          <w:color w:val="4472C4" w:themeColor="accent1"/>
          <w:sz w:val="24"/>
          <w:szCs w:val="24"/>
        </w:rPr>
        <w:t xml:space="preserve"> 159 de la Ley en cita, razón por la cual, se ratifica la contestación que se dio en el oficio FH RH-0266/2022, de fecha dieciocho de febrero de la presente anualidad. (…)</w:t>
      </w:r>
    </w:p>
    <w:p w:rsidR="00B66F8B" w:rsidRDefault="00154906" w:rsidP="00B66F8B">
      <w:pPr>
        <w:autoSpaceDE w:val="0"/>
        <w:autoSpaceDN w:val="0"/>
        <w:adjustRightInd w:val="0"/>
        <w:spacing w:after="0" w:line="240" w:lineRule="auto"/>
        <w:jc w:val="both"/>
        <w:rPr>
          <w:rFonts w:ascii="Arial" w:hAnsi="Arial" w:cs="Arial"/>
          <w:bCs/>
          <w:i/>
          <w:color w:val="4472C4" w:themeColor="accent1"/>
          <w:sz w:val="24"/>
          <w:szCs w:val="24"/>
        </w:rPr>
      </w:pPr>
      <w:r>
        <w:rPr>
          <w:rFonts w:ascii="Arial" w:hAnsi="Arial" w:cs="Arial"/>
          <w:bCs/>
          <w:i/>
          <w:color w:val="4472C4" w:themeColor="accent1"/>
          <w:sz w:val="24"/>
          <w:szCs w:val="24"/>
          <w:lang w:val="es-ES"/>
        </w:rPr>
        <w:t xml:space="preserve">Ahora bien, respecto al respaldo </w:t>
      </w:r>
      <w:proofErr w:type="gramStart"/>
      <w:r>
        <w:rPr>
          <w:rFonts w:ascii="Arial" w:hAnsi="Arial" w:cs="Arial"/>
          <w:bCs/>
          <w:i/>
          <w:color w:val="4472C4" w:themeColor="accent1"/>
          <w:sz w:val="24"/>
          <w:szCs w:val="24"/>
          <w:lang w:val="es-ES"/>
        </w:rPr>
        <w:t>documental ,</w:t>
      </w:r>
      <w:proofErr w:type="gramEnd"/>
      <w:r>
        <w:rPr>
          <w:rFonts w:ascii="Arial" w:hAnsi="Arial" w:cs="Arial"/>
          <w:bCs/>
          <w:i/>
          <w:color w:val="4472C4" w:themeColor="accent1"/>
          <w:sz w:val="24"/>
          <w:szCs w:val="24"/>
          <w:lang w:val="es-ES"/>
        </w:rPr>
        <w:t xml:space="preserve"> se adjunta el oficio para someter a consideración del comité de transparencia y la elaboración de la información en versión pública de los datos personales del currículum de la L.F.C.P. Salma </w:t>
      </w:r>
      <w:proofErr w:type="spellStart"/>
      <w:r>
        <w:rPr>
          <w:rFonts w:ascii="Arial" w:hAnsi="Arial" w:cs="Arial"/>
          <w:bCs/>
          <w:i/>
          <w:color w:val="4472C4" w:themeColor="accent1"/>
          <w:sz w:val="24"/>
          <w:szCs w:val="24"/>
          <w:lang w:val="es-ES"/>
        </w:rPr>
        <w:t>Maressa</w:t>
      </w:r>
      <w:proofErr w:type="spellEnd"/>
      <w:r>
        <w:rPr>
          <w:rFonts w:ascii="Arial" w:hAnsi="Arial" w:cs="Arial"/>
          <w:bCs/>
          <w:i/>
          <w:color w:val="4472C4" w:themeColor="accent1"/>
          <w:sz w:val="24"/>
          <w:szCs w:val="24"/>
          <w:lang w:val="es-ES"/>
        </w:rPr>
        <w:t xml:space="preserve"> Villegas </w:t>
      </w:r>
      <w:proofErr w:type="spellStart"/>
      <w:r>
        <w:rPr>
          <w:rFonts w:ascii="Arial" w:hAnsi="Arial" w:cs="Arial"/>
          <w:bCs/>
          <w:i/>
          <w:color w:val="4472C4" w:themeColor="accent1"/>
          <w:sz w:val="24"/>
          <w:szCs w:val="24"/>
          <w:lang w:val="es-ES"/>
        </w:rPr>
        <w:t>Malgarejo</w:t>
      </w:r>
      <w:proofErr w:type="spellEnd"/>
      <w:r>
        <w:rPr>
          <w:rFonts w:ascii="Arial" w:hAnsi="Arial" w:cs="Arial"/>
          <w:bCs/>
          <w:i/>
          <w:color w:val="4472C4" w:themeColor="accent1"/>
          <w:sz w:val="24"/>
          <w:szCs w:val="24"/>
          <w:lang w:val="es-ES"/>
        </w:rPr>
        <w:t xml:space="preserve"> </w:t>
      </w:r>
      <w:r w:rsidR="00B66F8B">
        <w:rPr>
          <w:rFonts w:ascii="Arial" w:hAnsi="Arial" w:cs="Arial"/>
          <w:bCs/>
          <w:i/>
          <w:color w:val="4472C4" w:themeColor="accent1"/>
          <w:sz w:val="24"/>
          <w:szCs w:val="24"/>
        </w:rPr>
        <w:t>(…)” sic</w:t>
      </w:r>
    </w:p>
    <w:p w:rsidR="00154906" w:rsidRDefault="00154906" w:rsidP="00B66F8B">
      <w:pPr>
        <w:autoSpaceDE w:val="0"/>
        <w:autoSpaceDN w:val="0"/>
        <w:adjustRightInd w:val="0"/>
        <w:spacing w:after="0" w:line="240" w:lineRule="auto"/>
        <w:jc w:val="both"/>
        <w:rPr>
          <w:rFonts w:ascii="Arial" w:hAnsi="Arial" w:cs="Arial"/>
          <w:bCs/>
          <w:i/>
          <w:color w:val="4472C4" w:themeColor="accent1"/>
          <w:sz w:val="24"/>
          <w:szCs w:val="24"/>
        </w:rPr>
      </w:pPr>
    </w:p>
    <w:p w:rsidR="00154906" w:rsidRDefault="00154906" w:rsidP="00154906">
      <w:pPr>
        <w:autoSpaceDE w:val="0"/>
        <w:autoSpaceDN w:val="0"/>
        <w:adjustRightInd w:val="0"/>
        <w:spacing w:after="0" w:line="240" w:lineRule="auto"/>
        <w:jc w:val="both"/>
        <w:rPr>
          <w:rFonts w:ascii="Arial" w:hAnsi="Arial" w:cs="Arial"/>
          <w:bCs/>
          <w:i/>
          <w:color w:val="4472C4" w:themeColor="accent1"/>
          <w:sz w:val="24"/>
          <w:szCs w:val="24"/>
        </w:rPr>
      </w:pPr>
      <w:r>
        <w:rPr>
          <w:rFonts w:ascii="Arial" w:hAnsi="Arial" w:cs="Arial"/>
          <w:b/>
          <w:bCs/>
          <w:color w:val="4472C4" w:themeColor="accent1"/>
          <w:sz w:val="24"/>
          <w:szCs w:val="24"/>
        </w:rPr>
        <w:tab/>
      </w:r>
      <w:r>
        <w:rPr>
          <w:rFonts w:ascii="Arial" w:hAnsi="Arial" w:cs="Arial"/>
          <w:b/>
          <w:bCs/>
          <w:color w:val="4472C4" w:themeColor="accent1"/>
          <w:sz w:val="24"/>
          <w:szCs w:val="24"/>
        </w:rPr>
        <w:t xml:space="preserve">El oficio </w:t>
      </w:r>
      <w:r w:rsidRPr="4431B5F1">
        <w:rPr>
          <w:rFonts w:ascii="Arial" w:hAnsi="Arial" w:cs="Arial"/>
          <w:b/>
          <w:bCs/>
          <w:color w:val="4472C4" w:themeColor="accent1"/>
          <w:sz w:val="24"/>
          <w:szCs w:val="24"/>
        </w:rPr>
        <w:t>número</w:t>
      </w:r>
      <w:r>
        <w:rPr>
          <w:rFonts w:ascii="Arial" w:hAnsi="Arial" w:cs="Arial"/>
          <w:b/>
          <w:bCs/>
          <w:color w:val="4472C4" w:themeColor="accent1"/>
          <w:sz w:val="24"/>
          <w:szCs w:val="24"/>
        </w:rPr>
        <w:t xml:space="preserve"> </w:t>
      </w:r>
      <w:r>
        <w:rPr>
          <w:rFonts w:ascii="Arial" w:hAnsi="Arial" w:cs="Arial"/>
          <w:b/>
          <w:bCs/>
          <w:color w:val="4472C4" w:themeColor="accent1"/>
          <w:sz w:val="24"/>
          <w:szCs w:val="24"/>
        </w:rPr>
        <w:t>CIM-0228-2022</w:t>
      </w:r>
      <w:r>
        <w:rPr>
          <w:rFonts w:ascii="Arial" w:hAnsi="Arial" w:cs="Arial"/>
          <w:b/>
          <w:bCs/>
          <w:color w:val="4472C4" w:themeColor="accent1"/>
          <w:sz w:val="24"/>
          <w:szCs w:val="24"/>
        </w:rPr>
        <w:t xml:space="preserve"> </w:t>
      </w:r>
      <w:r w:rsidRPr="4431B5F1">
        <w:rPr>
          <w:rFonts w:ascii="Arial" w:hAnsi="Arial" w:cs="Arial"/>
          <w:b/>
          <w:bCs/>
          <w:color w:val="4472C4" w:themeColor="accent1"/>
          <w:sz w:val="24"/>
          <w:szCs w:val="24"/>
        </w:rPr>
        <w:t xml:space="preserve">de fecha </w:t>
      </w:r>
      <w:r>
        <w:rPr>
          <w:rFonts w:ascii="Arial" w:hAnsi="Arial" w:cs="Arial"/>
          <w:b/>
          <w:bCs/>
          <w:color w:val="4472C4" w:themeColor="accent1"/>
          <w:sz w:val="24"/>
          <w:szCs w:val="24"/>
        </w:rPr>
        <w:t>05 cinco</w:t>
      </w:r>
      <w:r>
        <w:rPr>
          <w:rFonts w:ascii="Arial" w:hAnsi="Arial" w:cs="Arial"/>
          <w:b/>
          <w:bCs/>
          <w:color w:val="4472C4" w:themeColor="accent1"/>
          <w:sz w:val="24"/>
          <w:szCs w:val="24"/>
        </w:rPr>
        <w:t xml:space="preserve"> </w:t>
      </w:r>
      <w:proofErr w:type="spellStart"/>
      <w:r>
        <w:rPr>
          <w:rFonts w:ascii="Arial" w:hAnsi="Arial" w:cs="Arial"/>
          <w:b/>
          <w:bCs/>
          <w:color w:val="4472C4" w:themeColor="accent1"/>
          <w:sz w:val="24"/>
          <w:szCs w:val="24"/>
        </w:rPr>
        <w:t>de</w:t>
      </w:r>
      <w:proofErr w:type="spellEnd"/>
      <w:r>
        <w:rPr>
          <w:rFonts w:ascii="Arial" w:hAnsi="Arial" w:cs="Arial"/>
          <w:b/>
          <w:bCs/>
          <w:color w:val="4472C4" w:themeColor="accent1"/>
          <w:sz w:val="24"/>
          <w:szCs w:val="24"/>
        </w:rPr>
        <w:t xml:space="preserve"> abril de 2022 dos mil veintidós</w:t>
      </w:r>
      <w:r w:rsidRPr="4431B5F1">
        <w:rPr>
          <w:rFonts w:ascii="Arial" w:hAnsi="Arial" w:cs="Arial"/>
          <w:b/>
          <w:bCs/>
          <w:color w:val="4472C4" w:themeColor="accent1"/>
          <w:sz w:val="24"/>
          <w:szCs w:val="24"/>
        </w:rPr>
        <w:t xml:space="preserve">; señala lo siguiente: </w:t>
      </w:r>
      <w:r w:rsidRPr="002D4A05">
        <w:rPr>
          <w:rFonts w:ascii="Arial" w:hAnsi="Arial" w:cs="Arial"/>
          <w:bCs/>
          <w:i/>
          <w:color w:val="4472C4" w:themeColor="accent1"/>
          <w:sz w:val="24"/>
          <w:szCs w:val="24"/>
        </w:rPr>
        <w:t>“(…)</w:t>
      </w:r>
      <w:r>
        <w:rPr>
          <w:rFonts w:ascii="Arial" w:hAnsi="Arial" w:cs="Arial"/>
          <w:bCs/>
          <w:i/>
          <w:color w:val="4472C4" w:themeColor="accent1"/>
          <w:sz w:val="24"/>
          <w:szCs w:val="24"/>
        </w:rPr>
        <w:t xml:space="preserve">En ese sentido, respecto del </w:t>
      </w:r>
      <w:proofErr w:type="spellStart"/>
      <w:r>
        <w:rPr>
          <w:rFonts w:ascii="Arial" w:hAnsi="Arial" w:cs="Arial"/>
          <w:bCs/>
          <w:i/>
          <w:color w:val="4472C4" w:themeColor="accent1"/>
          <w:sz w:val="24"/>
          <w:szCs w:val="24"/>
        </w:rPr>
        <w:t>curriculum</w:t>
      </w:r>
      <w:proofErr w:type="spellEnd"/>
      <w:r>
        <w:rPr>
          <w:rFonts w:ascii="Arial" w:hAnsi="Arial" w:cs="Arial"/>
          <w:bCs/>
          <w:i/>
          <w:color w:val="4472C4" w:themeColor="accent1"/>
          <w:sz w:val="24"/>
          <w:szCs w:val="24"/>
        </w:rPr>
        <w:t xml:space="preserve"> vitae de la que suscribe, así como la agend</w:t>
      </w:r>
      <w:r w:rsidR="00964D13">
        <w:rPr>
          <w:rFonts w:ascii="Arial" w:hAnsi="Arial" w:cs="Arial"/>
          <w:bCs/>
          <w:i/>
          <w:color w:val="4472C4" w:themeColor="accent1"/>
          <w:sz w:val="24"/>
          <w:szCs w:val="24"/>
        </w:rPr>
        <w:t>a de actividades detalladas y p</w:t>
      </w:r>
      <w:r>
        <w:rPr>
          <w:rFonts w:ascii="Arial" w:hAnsi="Arial" w:cs="Arial"/>
          <w:bCs/>
          <w:i/>
          <w:color w:val="4472C4" w:themeColor="accent1"/>
          <w:sz w:val="24"/>
          <w:szCs w:val="24"/>
        </w:rPr>
        <w:t>o</w:t>
      </w:r>
      <w:r w:rsidR="00964D13">
        <w:rPr>
          <w:rFonts w:ascii="Arial" w:hAnsi="Arial" w:cs="Arial"/>
          <w:bCs/>
          <w:i/>
          <w:color w:val="4472C4" w:themeColor="accent1"/>
          <w:sz w:val="24"/>
          <w:szCs w:val="24"/>
        </w:rPr>
        <w:t>r</w:t>
      </w:r>
      <w:r>
        <w:rPr>
          <w:rFonts w:ascii="Arial" w:hAnsi="Arial" w:cs="Arial"/>
          <w:bCs/>
          <w:i/>
          <w:color w:val="4472C4" w:themeColor="accent1"/>
          <w:sz w:val="24"/>
          <w:szCs w:val="24"/>
        </w:rPr>
        <w:t xml:space="preserve">menorizada, que fueron remitidos a través del oficio CIM-0120-2022, me permito informarle que la agenda detallada de actividades, al tratarse de actividades públicas, no precisa de la aprobación del Comité de Transparencias y Acceso a la </w:t>
      </w:r>
      <w:r w:rsidR="00964D13">
        <w:rPr>
          <w:rFonts w:ascii="Arial" w:hAnsi="Arial" w:cs="Arial"/>
          <w:bCs/>
          <w:i/>
          <w:color w:val="4472C4" w:themeColor="accent1"/>
          <w:sz w:val="24"/>
          <w:szCs w:val="24"/>
        </w:rPr>
        <w:t>Información</w:t>
      </w:r>
      <w:r>
        <w:rPr>
          <w:rFonts w:ascii="Arial" w:hAnsi="Arial" w:cs="Arial"/>
          <w:bCs/>
          <w:i/>
          <w:color w:val="4472C4" w:themeColor="accent1"/>
          <w:sz w:val="24"/>
          <w:szCs w:val="24"/>
        </w:rPr>
        <w:t xml:space="preserve"> pues, no </w:t>
      </w:r>
      <w:r w:rsidR="00964D13">
        <w:rPr>
          <w:rFonts w:ascii="Arial" w:hAnsi="Arial" w:cs="Arial"/>
          <w:bCs/>
          <w:i/>
          <w:color w:val="4472C4" w:themeColor="accent1"/>
          <w:sz w:val="24"/>
          <w:szCs w:val="24"/>
        </w:rPr>
        <w:t xml:space="preserve">existen datos que deban clasificar como reservados. </w:t>
      </w:r>
      <w:r w:rsidR="00964D13">
        <w:rPr>
          <w:rFonts w:ascii="Arial" w:hAnsi="Arial" w:cs="Arial"/>
          <w:bCs/>
          <w:i/>
          <w:color w:val="4472C4" w:themeColor="accent1"/>
          <w:sz w:val="24"/>
          <w:szCs w:val="24"/>
          <w:lang w:val="es-ES"/>
        </w:rPr>
        <w:t>En ese orden de ideas, también me permito informar que el área generadora de datos para efecto de someter a aprobación e información establecida en el currículum vitae, al comité municipal de transparencia y acceso a la información pública, es la de recursos humanos. (…)”sic</w:t>
      </w:r>
    </w:p>
    <w:p w:rsidR="00824018" w:rsidRDefault="00824018" w:rsidP="00824018">
      <w:pPr>
        <w:autoSpaceDE w:val="0"/>
        <w:autoSpaceDN w:val="0"/>
        <w:adjustRightInd w:val="0"/>
        <w:spacing w:after="0" w:line="240" w:lineRule="auto"/>
        <w:jc w:val="both"/>
        <w:rPr>
          <w:rFonts w:ascii="Arial" w:hAnsi="Arial" w:cs="Arial"/>
          <w:color w:val="4472C4" w:themeColor="accent1"/>
          <w:sz w:val="24"/>
          <w:szCs w:val="24"/>
        </w:rPr>
      </w:pPr>
      <w:r>
        <w:rPr>
          <w:rFonts w:ascii="Arial" w:hAnsi="Arial" w:cs="Arial"/>
          <w:b/>
          <w:bCs/>
          <w:color w:val="4472C4" w:themeColor="accent1"/>
          <w:sz w:val="24"/>
          <w:szCs w:val="24"/>
        </w:rPr>
        <w:tab/>
      </w:r>
    </w:p>
    <w:p w:rsidR="00824018" w:rsidRPr="00C37BBF" w:rsidRDefault="00824018" w:rsidP="00824018">
      <w:pPr>
        <w:autoSpaceDE w:val="0"/>
        <w:autoSpaceDN w:val="0"/>
        <w:adjustRightInd w:val="0"/>
        <w:spacing w:after="0" w:line="240" w:lineRule="auto"/>
        <w:ind w:firstLine="708"/>
        <w:jc w:val="both"/>
        <w:rPr>
          <w:rFonts w:ascii="Arial" w:hAnsi="Arial" w:cs="Arial"/>
          <w:color w:val="4472C4" w:themeColor="accent1"/>
          <w:sz w:val="24"/>
          <w:szCs w:val="24"/>
        </w:rPr>
      </w:pPr>
      <w:r>
        <w:rPr>
          <w:rFonts w:ascii="Arial" w:hAnsi="Arial" w:cs="Arial"/>
          <w:color w:val="4472C4" w:themeColor="accent1"/>
          <w:sz w:val="24"/>
          <w:szCs w:val="24"/>
        </w:rPr>
        <w:t>Asimismo, en cuanto</w:t>
      </w:r>
      <w:r w:rsidRPr="008E288C">
        <w:rPr>
          <w:rFonts w:ascii="Arial" w:hAnsi="Arial" w:cs="Arial"/>
          <w:color w:val="4472C4" w:themeColor="accent1"/>
          <w:sz w:val="24"/>
          <w:szCs w:val="24"/>
        </w:rPr>
        <w:t xml:space="preserve"> al recurrente, no compareció a realizar las manifestaciones que a su derecho considero convenientes. Asimismo, en el contexto del mismo proveído se decretó la ampliación del plazo para resolver el presente recurso de revisión, así como el cierre de instrucción y se ordenó se </w:t>
      </w:r>
      <w:proofErr w:type="gramStart"/>
      <w:r w:rsidRPr="008E288C">
        <w:rPr>
          <w:rFonts w:ascii="Arial" w:hAnsi="Arial" w:cs="Arial"/>
          <w:color w:val="4472C4" w:themeColor="accent1"/>
          <w:sz w:val="24"/>
          <w:szCs w:val="24"/>
        </w:rPr>
        <w:t>elaborara</w:t>
      </w:r>
      <w:proofErr w:type="gramEnd"/>
      <w:r w:rsidRPr="008E288C">
        <w:rPr>
          <w:rFonts w:ascii="Arial" w:hAnsi="Arial" w:cs="Arial"/>
          <w:color w:val="4472C4" w:themeColor="accent1"/>
          <w:sz w:val="24"/>
          <w:szCs w:val="24"/>
        </w:rPr>
        <w:t xml:space="preserve"> el proyecto de resolución correspondiente y,  </w:t>
      </w:r>
    </w:p>
    <w:p w:rsidR="00824018" w:rsidRPr="00CF2733" w:rsidRDefault="00824018" w:rsidP="00824018">
      <w:pPr>
        <w:autoSpaceDE w:val="0"/>
        <w:autoSpaceDN w:val="0"/>
        <w:adjustRightInd w:val="0"/>
        <w:spacing w:after="0" w:line="240" w:lineRule="auto"/>
        <w:jc w:val="both"/>
        <w:rPr>
          <w:rFonts w:ascii="Arial" w:hAnsi="Arial" w:cs="Arial"/>
          <w:color w:val="4472C4" w:themeColor="accent1"/>
          <w:sz w:val="24"/>
          <w:szCs w:val="24"/>
        </w:rPr>
      </w:pPr>
    </w:p>
    <w:p w:rsidR="00824018" w:rsidRPr="00CF2733" w:rsidRDefault="00824018" w:rsidP="00824018">
      <w:pPr>
        <w:pStyle w:val="corte4fondo"/>
        <w:spacing w:line="240" w:lineRule="auto"/>
        <w:jc w:val="center"/>
        <w:rPr>
          <w:rFonts w:cs="Arial"/>
          <w:b/>
          <w:color w:val="4472C4" w:themeColor="accent1"/>
          <w:sz w:val="24"/>
          <w:szCs w:val="24"/>
          <w:lang w:val="es-MX"/>
        </w:rPr>
      </w:pPr>
    </w:p>
    <w:p w:rsidR="00824018" w:rsidRPr="00CF2733" w:rsidRDefault="00824018" w:rsidP="00824018">
      <w:pPr>
        <w:pStyle w:val="corte4fondo"/>
        <w:spacing w:line="240" w:lineRule="auto"/>
        <w:jc w:val="center"/>
        <w:rPr>
          <w:rFonts w:cs="Arial"/>
          <w:b/>
          <w:color w:val="4472C4" w:themeColor="accent1"/>
          <w:sz w:val="24"/>
          <w:szCs w:val="24"/>
          <w:lang w:val="es-MX"/>
        </w:rPr>
      </w:pPr>
      <w:r w:rsidRPr="00CF2733">
        <w:rPr>
          <w:rFonts w:cs="Arial"/>
          <w:b/>
          <w:color w:val="4472C4" w:themeColor="accent1"/>
          <w:sz w:val="24"/>
          <w:szCs w:val="24"/>
          <w:lang w:val="es-MX"/>
        </w:rPr>
        <w:t>C O N S I D E R A N D O</w:t>
      </w:r>
    </w:p>
    <w:p w:rsidR="00824018" w:rsidRPr="00CF2733" w:rsidRDefault="00824018" w:rsidP="00824018">
      <w:pPr>
        <w:pStyle w:val="corte4fondo"/>
        <w:spacing w:line="240" w:lineRule="auto"/>
        <w:rPr>
          <w:rFonts w:cs="Arial"/>
          <w:b/>
          <w:color w:val="4472C4" w:themeColor="accent1"/>
          <w:sz w:val="24"/>
          <w:szCs w:val="24"/>
          <w:lang w:val="es-MX"/>
        </w:rPr>
      </w:pPr>
    </w:p>
    <w:p w:rsidR="00824018" w:rsidRDefault="00824018" w:rsidP="00824018">
      <w:pPr>
        <w:pStyle w:val="corte4fondo"/>
        <w:spacing w:line="240" w:lineRule="auto"/>
        <w:rPr>
          <w:rFonts w:cs="Arial"/>
          <w:color w:val="4472C4" w:themeColor="accent1"/>
          <w:sz w:val="24"/>
          <w:szCs w:val="24"/>
          <w:lang w:val="es-MX"/>
        </w:rPr>
      </w:pPr>
      <w:r w:rsidRPr="00CF2733">
        <w:rPr>
          <w:rFonts w:cs="Arial"/>
          <w:b/>
          <w:color w:val="4472C4" w:themeColor="accent1"/>
          <w:sz w:val="24"/>
          <w:szCs w:val="24"/>
          <w:lang w:val="es-MX"/>
        </w:rPr>
        <w:t xml:space="preserve">PRIMERO. Competencia. </w:t>
      </w:r>
      <w:r w:rsidRPr="00CF2733">
        <w:rPr>
          <w:rFonts w:cs="Arial"/>
          <w:color w:val="4472C4" w:themeColor="accent1"/>
          <w:sz w:val="24"/>
          <w:szCs w:val="24"/>
          <w:lang w:val="es-MX"/>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824018" w:rsidRPr="00CF2733" w:rsidRDefault="00824018" w:rsidP="00824018">
      <w:pPr>
        <w:pStyle w:val="corte4fondo"/>
        <w:spacing w:line="240" w:lineRule="auto"/>
        <w:rPr>
          <w:rFonts w:cs="Arial"/>
          <w:color w:val="4472C4" w:themeColor="accent1"/>
          <w:sz w:val="24"/>
          <w:szCs w:val="24"/>
          <w:lang w:val="es-MX"/>
        </w:rPr>
      </w:pPr>
    </w:p>
    <w:p w:rsidR="00824018" w:rsidRDefault="00824018" w:rsidP="00824018">
      <w:pPr>
        <w:pStyle w:val="corte4fondo"/>
        <w:spacing w:line="240" w:lineRule="auto"/>
        <w:rPr>
          <w:rFonts w:eastAsia="Arial" w:cs="Arial"/>
          <w:color w:val="4472C4" w:themeColor="accent1"/>
          <w:sz w:val="24"/>
          <w:szCs w:val="24"/>
        </w:rPr>
      </w:pPr>
      <w:r w:rsidRPr="02269AD2">
        <w:rPr>
          <w:rFonts w:eastAsia="Arial" w:cs="Arial"/>
          <w:b/>
          <w:bCs/>
          <w:color w:val="4472C4" w:themeColor="accent1"/>
          <w:sz w:val="24"/>
          <w:szCs w:val="24"/>
        </w:rPr>
        <w:t xml:space="preserve">SEGUNDO. Procedencia. </w:t>
      </w:r>
      <w:r w:rsidRPr="02269AD2">
        <w:rPr>
          <w:rFonts w:eastAsia="Arial" w:cs="Arial"/>
          <w:color w:val="4472C4" w:themeColor="accent1"/>
          <w:sz w:val="24"/>
          <w:szCs w:val="24"/>
        </w:rPr>
        <w:t>El recurso de revisión es procedente en términos del artículo 166 de la Ley de Transparencia y Acceso a la Información Pública, en virtud de que fue interpuesto en tiempo y se encuentran satisfechos los requisitos que establece la misma; asimismo el recurrente se inconformó en contra de la respuesta a su solicitud de información por parte del sujeto obligado.</w:t>
      </w:r>
    </w:p>
    <w:p w:rsidR="00824018" w:rsidRDefault="00824018" w:rsidP="00824018">
      <w:pPr>
        <w:pStyle w:val="corte4fondo"/>
        <w:spacing w:line="240" w:lineRule="auto"/>
        <w:rPr>
          <w:rFonts w:eastAsia="Arial" w:cs="Arial"/>
          <w:color w:val="4472C4" w:themeColor="accent1"/>
          <w:sz w:val="24"/>
          <w:szCs w:val="24"/>
        </w:rPr>
      </w:pPr>
    </w:p>
    <w:p w:rsidR="00824018" w:rsidRDefault="00824018" w:rsidP="00824018">
      <w:pPr>
        <w:pStyle w:val="corte4fondo"/>
        <w:spacing w:line="240" w:lineRule="auto"/>
        <w:rPr>
          <w:rFonts w:cs="Arial"/>
          <w:color w:val="4472C4" w:themeColor="accent1"/>
          <w:sz w:val="24"/>
          <w:szCs w:val="24"/>
        </w:rPr>
      </w:pPr>
      <w:r w:rsidRPr="00222354">
        <w:rPr>
          <w:rFonts w:cs="Arial"/>
          <w:b/>
          <w:color w:val="4472C4" w:themeColor="accent1"/>
          <w:sz w:val="24"/>
          <w:szCs w:val="24"/>
        </w:rPr>
        <w:t>TECERO. Oportunidad del recurso</w:t>
      </w:r>
      <w:r w:rsidRPr="00222354">
        <w:rPr>
          <w:rFonts w:cs="Arial"/>
          <w:color w:val="4472C4" w:themeColor="accent1"/>
          <w:sz w:val="24"/>
          <w:szCs w:val="24"/>
        </w:rPr>
        <w:t>. La interposición del escrito inicial del recurso de revisión fue oportuna al presentarse en</w:t>
      </w:r>
      <w:r>
        <w:rPr>
          <w:rFonts w:cs="Arial"/>
          <w:b/>
          <w:color w:val="4472C4" w:themeColor="accent1"/>
          <w:sz w:val="24"/>
          <w:szCs w:val="24"/>
        </w:rPr>
        <w:t xml:space="preserve"> fecha </w:t>
      </w:r>
      <w:r w:rsidR="00964D13">
        <w:rPr>
          <w:rFonts w:cs="Arial"/>
          <w:b/>
          <w:color w:val="4472C4" w:themeColor="accent1"/>
          <w:sz w:val="24"/>
          <w:szCs w:val="24"/>
          <w:lang w:val="es-ES"/>
        </w:rPr>
        <w:t>26  veintiséis</w:t>
      </w:r>
      <w:r>
        <w:rPr>
          <w:rFonts w:cs="Arial"/>
          <w:b/>
          <w:color w:val="4472C4" w:themeColor="accent1"/>
          <w:sz w:val="24"/>
          <w:szCs w:val="24"/>
          <w:lang w:val="es-ES"/>
        </w:rPr>
        <w:t xml:space="preserve"> de febrero de 2022 dos mil veintidós</w:t>
      </w:r>
      <w:r w:rsidRPr="00222354">
        <w:rPr>
          <w:rFonts w:cs="Arial"/>
          <w:color w:val="4472C4" w:themeColor="accent1"/>
          <w:sz w:val="24"/>
          <w:szCs w:val="24"/>
        </w:rPr>
        <w:t xml:space="preserve">, es notoria que se realizó dentro del plazo de quince días a que se refiere el artículo 166 de la Ley de Transparencia y Acceso a la Información Pública del Estado. Termino que </w:t>
      </w:r>
      <w:r w:rsidRPr="00222354">
        <w:rPr>
          <w:rFonts w:cs="Arial"/>
          <w:b/>
          <w:bCs/>
          <w:color w:val="4472C4" w:themeColor="accent1"/>
          <w:sz w:val="24"/>
          <w:szCs w:val="24"/>
        </w:rPr>
        <w:t xml:space="preserve">empezó a contar el plazo el </w:t>
      </w:r>
      <w:r w:rsidR="00964D13">
        <w:rPr>
          <w:rFonts w:cs="Arial"/>
          <w:b/>
          <w:bCs/>
          <w:color w:val="4472C4" w:themeColor="accent1"/>
          <w:sz w:val="24"/>
          <w:szCs w:val="24"/>
          <w:lang w:val="es-ES"/>
        </w:rPr>
        <w:t>23 veintitrés</w:t>
      </w:r>
      <w:r>
        <w:rPr>
          <w:rFonts w:cs="Arial"/>
          <w:b/>
          <w:bCs/>
          <w:color w:val="4472C4" w:themeColor="accent1"/>
          <w:sz w:val="24"/>
          <w:szCs w:val="24"/>
          <w:lang w:val="es-ES"/>
        </w:rPr>
        <w:t xml:space="preserve"> de febrero de 2022 dos mil veintidós</w:t>
      </w:r>
      <w:r w:rsidRPr="00222354">
        <w:rPr>
          <w:rFonts w:cs="Arial"/>
          <w:b/>
          <w:bCs/>
          <w:color w:val="4472C4" w:themeColor="accent1"/>
          <w:sz w:val="24"/>
          <w:szCs w:val="24"/>
        </w:rPr>
        <w:t xml:space="preserve"> y feneció el </w:t>
      </w:r>
      <w:r w:rsidR="00964D13">
        <w:rPr>
          <w:rFonts w:cs="Arial"/>
          <w:b/>
          <w:bCs/>
          <w:color w:val="4472C4" w:themeColor="accent1"/>
          <w:sz w:val="24"/>
          <w:szCs w:val="24"/>
          <w:lang w:val="es-ES"/>
        </w:rPr>
        <w:t>15 quince</w:t>
      </w:r>
      <w:r>
        <w:rPr>
          <w:rFonts w:cs="Arial"/>
          <w:b/>
          <w:bCs/>
          <w:color w:val="4472C4" w:themeColor="accent1"/>
          <w:sz w:val="24"/>
          <w:szCs w:val="24"/>
          <w:lang w:val="es-ES"/>
        </w:rPr>
        <w:t xml:space="preserve"> de marzo </w:t>
      </w:r>
      <w:r w:rsidRPr="00222354">
        <w:rPr>
          <w:rFonts w:cs="Arial"/>
          <w:b/>
          <w:bCs/>
          <w:color w:val="4472C4" w:themeColor="accent1"/>
          <w:sz w:val="24"/>
          <w:szCs w:val="24"/>
        </w:rPr>
        <w:lastRenderedPageBreak/>
        <w:t xml:space="preserve">de </w:t>
      </w:r>
      <w:r>
        <w:rPr>
          <w:rFonts w:cs="Arial"/>
          <w:b/>
          <w:bCs/>
          <w:color w:val="4472C4" w:themeColor="accent1"/>
          <w:sz w:val="24"/>
          <w:szCs w:val="24"/>
          <w:lang w:val="es-MX"/>
        </w:rPr>
        <w:t>2022 dos mil veintidós</w:t>
      </w:r>
      <w:r w:rsidRPr="00222354">
        <w:rPr>
          <w:rFonts w:cs="Arial"/>
          <w:b/>
          <w:bCs/>
          <w:color w:val="4472C4" w:themeColor="accent1"/>
          <w:sz w:val="24"/>
          <w:szCs w:val="24"/>
        </w:rPr>
        <w:t>;</w:t>
      </w:r>
      <w:r w:rsidRPr="00222354">
        <w:rPr>
          <w:rFonts w:cs="Arial"/>
          <w:color w:val="4472C4" w:themeColor="accent1"/>
          <w:sz w:val="24"/>
          <w:szCs w:val="24"/>
        </w:rPr>
        <w:t xml:space="preserve"> descontando los días inhábiles de conformidad con el artículo 15 del Código Procesal Administrativo del Estado aplicado de manera supletoria a la Ley de Transparencia y Acceso a la Información Pública del Estado de conformidad al numeral 1°.  </w:t>
      </w:r>
    </w:p>
    <w:p w:rsidR="00824018" w:rsidRDefault="00824018" w:rsidP="00824018">
      <w:pPr>
        <w:pStyle w:val="corte4fondo"/>
        <w:spacing w:line="240" w:lineRule="auto"/>
        <w:rPr>
          <w:rFonts w:cs="Arial"/>
          <w:color w:val="4472C4" w:themeColor="accent1"/>
          <w:sz w:val="24"/>
          <w:szCs w:val="24"/>
        </w:rPr>
      </w:pPr>
    </w:p>
    <w:p w:rsidR="00824018" w:rsidRDefault="00824018" w:rsidP="00824018">
      <w:pPr>
        <w:pStyle w:val="corte4fondo"/>
        <w:tabs>
          <w:tab w:val="left" w:pos="709"/>
        </w:tabs>
        <w:spacing w:line="240" w:lineRule="auto"/>
        <w:ind w:firstLine="0"/>
        <w:rPr>
          <w:rFonts w:eastAsia="Arial" w:cs="Arial"/>
          <w:color w:val="4472C4" w:themeColor="accent1"/>
          <w:sz w:val="24"/>
          <w:szCs w:val="24"/>
        </w:rPr>
      </w:pPr>
      <w:r>
        <w:rPr>
          <w:rFonts w:cs="Arial"/>
          <w:b/>
          <w:bCs/>
          <w:color w:val="4472C4" w:themeColor="accent1"/>
          <w:sz w:val="24"/>
          <w:szCs w:val="24"/>
        </w:rPr>
        <w:tab/>
        <w:t>CUARTO</w:t>
      </w:r>
      <w:r w:rsidRPr="00587D96">
        <w:rPr>
          <w:rFonts w:cs="Arial"/>
          <w:b/>
          <w:bCs/>
          <w:color w:val="4472C4" w:themeColor="accent1"/>
          <w:sz w:val="24"/>
          <w:szCs w:val="24"/>
        </w:rPr>
        <w:t xml:space="preserve">. </w:t>
      </w:r>
      <w:r w:rsidRPr="1AF94BAC">
        <w:rPr>
          <w:rFonts w:eastAsia="Arial" w:cs="Arial"/>
          <w:b/>
          <w:bCs/>
          <w:color w:val="4471C4"/>
          <w:sz w:val="24"/>
          <w:szCs w:val="24"/>
        </w:rPr>
        <w:t xml:space="preserve">Caso Concreto. </w:t>
      </w:r>
      <w:r w:rsidRPr="1AF94BAC">
        <w:rPr>
          <w:rFonts w:eastAsia="Arial" w:cs="Arial"/>
          <w:color w:val="4471C4"/>
          <w:sz w:val="24"/>
          <w:szCs w:val="24"/>
        </w:rPr>
        <w:t xml:space="preserve">En la solicitud de acceso a la información, el hoy recurrente solicitó </w:t>
      </w:r>
      <w:r>
        <w:rPr>
          <w:rFonts w:eastAsia="Arial" w:cs="Arial"/>
          <w:color w:val="4471C4"/>
          <w:sz w:val="24"/>
          <w:szCs w:val="24"/>
          <w:lang w:val="es-ES"/>
        </w:rPr>
        <w:t xml:space="preserve">al </w:t>
      </w:r>
      <w:r>
        <w:rPr>
          <w:rFonts w:cs="Arial"/>
          <w:color w:val="4472C4" w:themeColor="accent1"/>
          <w:sz w:val="24"/>
          <w:szCs w:val="24"/>
          <w:lang w:val="es-ES"/>
        </w:rPr>
        <w:t>H. Ayuntamiento de Ciudad Valles, San Luis Potosí</w:t>
      </w:r>
      <w:r w:rsidRPr="1AF94BAC">
        <w:rPr>
          <w:rFonts w:eastAsia="Arial" w:cs="Arial"/>
          <w:color w:val="4471C4"/>
          <w:sz w:val="24"/>
          <w:szCs w:val="24"/>
        </w:rPr>
        <w:t xml:space="preserve">a saber: </w:t>
      </w:r>
    </w:p>
    <w:p w:rsidR="00824018" w:rsidRDefault="00824018" w:rsidP="00824018">
      <w:pPr>
        <w:spacing w:after="0" w:line="240" w:lineRule="auto"/>
        <w:ind w:firstLine="709"/>
        <w:jc w:val="both"/>
        <w:rPr>
          <w:rFonts w:ascii="Arial" w:eastAsia="Arial" w:hAnsi="Arial" w:cs="Arial"/>
          <w:color w:val="4472C4" w:themeColor="accent1"/>
          <w:sz w:val="24"/>
          <w:szCs w:val="24"/>
        </w:rPr>
      </w:pPr>
    </w:p>
    <w:p w:rsidR="00964D13" w:rsidRPr="00964D13" w:rsidRDefault="00964D13" w:rsidP="00964D13">
      <w:pPr>
        <w:pStyle w:val="corte4fondo"/>
        <w:spacing w:line="240" w:lineRule="auto"/>
        <w:rPr>
          <w:rFonts w:cs="Arial"/>
          <w:i/>
          <w:color w:val="4472C4" w:themeColor="accent1"/>
          <w:sz w:val="24"/>
          <w:szCs w:val="24"/>
          <w:lang w:val="es-MX"/>
        </w:rPr>
      </w:pPr>
      <w:r w:rsidRPr="00964D13">
        <w:rPr>
          <w:rFonts w:cs="Arial"/>
          <w:i/>
          <w:color w:val="4472C4" w:themeColor="accent1"/>
          <w:sz w:val="24"/>
          <w:szCs w:val="24"/>
          <w:lang w:val="es-MX"/>
        </w:rPr>
        <w:t>“</w:t>
      </w:r>
      <w:r w:rsidRPr="00964D13">
        <w:rPr>
          <w:i/>
          <w:color w:val="4472C4" w:themeColor="accent1"/>
          <w:sz w:val="24"/>
          <w:szCs w:val="24"/>
        </w:rPr>
        <w:t>VERESION DIGITAL DEL CURRICULO DE SALMA MARESA VILLEGAS MELGAREJO ASI COMO SU AGENDA DE ACTIVIDADES DETALLADA Y PORMENORIZADA DESDE EL DÍA 01 DE OCTUBRE 2021 A LA FECHA DE LA PRESENTE. DECLARACION PATRIMONIAL DEBIDAMENTE APROBADA Y EN SU CASO ACTAS Y RESOLUCUOIONES DEL COMITE DE TRANSPARENCIA QUE AVALEN CUALQUIER VERSION PUBLICA DOCUMENTAL DOCUMENTO DE CONFLICTO DE INTERESES E INFORME MENSUAL DE RESULTADOS DE SU AREA O DEPARTAMENTO</w:t>
      </w:r>
      <w:r w:rsidRPr="00964D13">
        <w:rPr>
          <w:sz w:val="24"/>
          <w:szCs w:val="24"/>
        </w:rPr>
        <w:t>.</w:t>
      </w:r>
      <w:r w:rsidRPr="00964D13">
        <w:rPr>
          <w:rFonts w:cs="Arial"/>
          <w:i/>
          <w:color w:val="4472C4" w:themeColor="accent1"/>
          <w:sz w:val="24"/>
          <w:szCs w:val="24"/>
          <w:lang w:val="es-MX"/>
        </w:rPr>
        <w:t>”(sic)</w:t>
      </w:r>
    </w:p>
    <w:p w:rsidR="00824018" w:rsidRDefault="00824018" w:rsidP="00824018">
      <w:pPr>
        <w:spacing w:after="0" w:line="240" w:lineRule="auto"/>
        <w:ind w:firstLine="709"/>
        <w:jc w:val="both"/>
        <w:rPr>
          <w:rFonts w:ascii="Arial" w:eastAsia="Arial" w:hAnsi="Arial" w:cs="Arial"/>
          <w:color w:val="4472C4" w:themeColor="accent1"/>
          <w:sz w:val="24"/>
          <w:szCs w:val="24"/>
        </w:rPr>
      </w:pPr>
    </w:p>
    <w:p w:rsidR="00824018" w:rsidRDefault="00824018" w:rsidP="00824018">
      <w:pPr>
        <w:pStyle w:val="corte4fondo"/>
        <w:spacing w:line="240" w:lineRule="auto"/>
        <w:rPr>
          <w:rFonts w:eastAsia="Arial" w:cs="Arial"/>
          <w:color w:val="4471C4"/>
          <w:sz w:val="24"/>
          <w:szCs w:val="24"/>
          <w:lang w:val="es-ES"/>
        </w:rPr>
      </w:pPr>
      <w:r w:rsidRPr="1AF94BAC">
        <w:rPr>
          <w:rFonts w:eastAsia="Arial" w:cs="Arial"/>
          <w:color w:val="4471C4"/>
          <w:sz w:val="24"/>
          <w:szCs w:val="24"/>
        </w:rPr>
        <w:t xml:space="preserve">Como respuesta a la solicitud, la dependencia </w:t>
      </w:r>
      <w:r>
        <w:rPr>
          <w:rFonts w:eastAsia="Arial" w:cs="Arial"/>
          <w:color w:val="4471C4"/>
          <w:sz w:val="24"/>
          <w:szCs w:val="24"/>
          <w:lang w:val="es-ES"/>
        </w:rPr>
        <w:t xml:space="preserve">notifico a través de la Plataforma Nacional de Transparencia, </w:t>
      </w:r>
      <w:r w:rsidR="00964D13">
        <w:rPr>
          <w:rFonts w:eastAsia="Arial" w:cs="Arial"/>
          <w:color w:val="4471C4"/>
          <w:sz w:val="24"/>
          <w:szCs w:val="24"/>
          <w:lang w:val="es-ES"/>
        </w:rPr>
        <w:t xml:space="preserve">lo relativo al agenda detallada correspondiente a los meses, octubre, noviembre, diciembre 2021 y enero 2022, </w:t>
      </w:r>
      <w:proofErr w:type="spellStart"/>
      <w:r w:rsidR="00964D13">
        <w:rPr>
          <w:rFonts w:eastAsia="Arial" w:cs="Arial"/>
          <w:color w:val="4471C4"/>
          <w:sz w:val="24"/>
          <w:szCs w:val="24"/>
          <w:lang w:val="es-ES"/>
        </w:rPr>
        <w:t>curriculum</w:t>
      </w:r>
      <w:proofErr w:type="spellEnd"/>
      <w:r w:rsidR="00964D13">
        <w:rPr>
          <w:rFonts w:eastAsia="Arial" w:cs="Arial"/>
          <w:color w:val="4471C4"/>
          <w:sz w:val="24"/>
          <w:szCs w:val="24"/>
          <w:lang w:val="es-ES"/>
        </w:rPr>
        <w:t xml:space="preserve"> vitae y declaración patrimonial</w:t>
      </w:r>
      <w:r w:rsidR="006A7232">
        <w:rPr>
          <w:rFonts w:eastAsia="Arial" w:cs="Arial"/>
          <w:color w:val="4471C4"/>
          <w:sz w:val="24"/>
          <w:szCs w:val="24"/>
          <w:lang w:val="es-ES"/>
        </w:rPr>
        <w:t xml:space="preserve"> y de intereses</w:t>
      </w:r>
      <w:r w:rsidR="00964D13">
        <w:rPr>
          <w:rFonts w:eastAsia="Arial" w:cs="Arial"/>
          <w:color w:val="4471C4"/>
          <w:sz w:val="24"/>
          <w:szCs w:val="24"/>
          <w:lang w:val="es-ES"/>
        </w:rPr>
        <w:t xml:space="preserve"> de la servidora </w:t>
      </w:r>
      <w:r w:rsidR="006C1871">
        <w:rPr>
          <w:rFonts w:eastAsia="Arial" w:cs="Arial"/>
          <w:color w:val="4471C4"/>
          <w:sz w:val="24"/>
          <w:szCs w:val="24"/>
          <w:lang w:val="es-ES"/>
        </w:rPr>
        <w:t>pública</w:t>
      </w:r>
      <w:r w:rsidR="00964D13">
        <w:rPr>
          <w:rFonts w:eastAsia="Arial" w:cs="Arial"/>
          <w:color w:val="4471C4"/>
          <w:sz w:val="24"/>
          <w:szCs w:val="24"/>
          <w:lang w:val="es-ES"/>
        </w:rPr>
        <w:t xml:space="preserve">  Salma </w:t>
      </w:r>
      <w:proofErr w:type="spellStart"/>
      <w:r w:rsidR="00964D13">
        <w:rPr>
          <w:rFonts w:eastAsia="Arial" w:cs="Arial"/>
          <w:color w:val="4471C4"/>
          <w:sz w:val="24"/>
          <w:szCs w:val="24"/>
          <w:lang w:val="es-ES"/>
        </w:rPr>
        <w:t>Maresa</w:t>
      </w:r>
      <w:proofErr w:type="spellEnd"/>
      <w:r w:rsidR="006C1871">
        <w:rPr>
          <w:rFonts w:eastAsia="Arial" w:cs="Arial"/>
          <w:color w:val="4471C4"/>
          <w:sz w:val="24"/>
          <w:szCs w:val="24"/>
          <w:lang w:val="es-ES"/>
        </w:rPr>
        <w:t xml:space="preserve"> Villegas </w:t>
      </w:r>
      <w:proofErr w:type="spellStart"/>
      <w:r w:rsidR="006C1871">
        <w:rPr>
          <w:rFonts w:eastAsia="Arial" w:cs="Arial"/>
          <w:color w:val="4471C4"/>
          <w:sz w:val="24"/>
          <w:szCs w:val="24"/>
          <w:lang w:val="es-ES"/>
        </w:rPr>
        <w:t>Melgarelo</w:t>
      </w:r>
      <w:proofErr w:type="spellEnd"/>
      <w:r w:rsidR="006C1871">
        <w:rPr>
          <w:rFonts w:eastAsia="Arial" w:cs="Arial"/>
          <w:color w:val="4471C4"/>
          <w:sz w:val="24"/>
          <w:szCs w:val="24"/>
          <w:lang w:val="es-ES"/>
        </w:rPr>
        <w:t>, Contralor Interno del municipio de Ciudad Valles.</w:t>
      </w:r>
    </w:p>
    <w:p w:rsidR="00824018" w:rsidRDefault="00824018" w:rsidP="00824018">
      <w:pPr>
        <w:spacing w:after="0" w:line="240" w:lineRule="auto"/>
        <w:ind w:firstLine="709"/>
        <w:jc w:val="both"/>
        <w:rPr>
          <w:rFonts w:ascii="Arial" w:eastAsia="Arial" w:hAnsi="Arial" w:cs="Arial"/>
          <w:color w:val="4472C4" w:themeColor="accent1"/>
          <w:sz w:val="24"/>
          <w:szCs w:val="24"/>
        </w:rPr>
      </w:pPr>
    </w:p>
    <w:p w:rsidR="00824018" w:rsidRDefault="00824018" w:rsidP="00824018">
      <w:pPr>
        <w:pStyle w:val="corte4fondo"/>
        <w:tabs>
          <w:tab w:val="left" w:pos="5825"/>
        </w:tabs>
        <w:spacing w:line="240" w:lineRule="auto"/>
        <w:rPr>
          <w:rFonts w:eastAsia="Arial" w:cs="Arial"/>
          <w:color w:val="4472C4" w:themeColor="accent1"/>
          <w:sz w:val="24"/>
          <w:szCs w:val="24"/>
        </w:rPr>
      </w:pPr>
      <w:r w:rsidRPr="02269AD2">
        <w:rPr>
          <w:rFonts w:eastAsia="Arial" w:cs="Arial"/>
          <w:color w:val="4472C4" w:themeColor="accent1"/>
          <w:sz w:val="24"/>
          <w:szCs w:val="24"/>
        </w:rPr>
        <w:t>Inconforme con lo anterior, el hoy recurrente señaló; a saber:</w:t>
      </w:r>
    </w:p>
    <w:p w:rsidR="00824018" w:rsidRDefault="00824018" w:rsidP="00824018">
      <w:pPr>
        <w:tabs>
          <w:tab w:val="left" w:pos="5825"/>
        </w:tabs>
        <w:spacing w:after="0" w:line="240" w:lineRule="auto"/>
        <w:ind w:firstLine="709"/>
        <w:jc w:val="both"/>
        <w:rPr>
          <w:rFonts w:ascii="Arial" w:eastAsia="Arial" w:hAnsi="Arial" w:cs="Arial"/>
          <w:color w:val="4472C4" w:themeColor="accent1"/>
          <w:sz w:val="24"/>
          <w:szCs w:val="24"/>
        </w:rPr>
      </w:pPr>
    </w:p>
    <w:p w:rsidR="006C1871" w:rsidRPr="000D10C3" w:rsidRDefault="006C1871" w:rsidP="006C1871">
      <w:pPr>
        <w:pStyle w:val="corte4fondo"/>
        <w:tabs>
          <w:tab w:val="left" w:pos="5825"/>
        </w:tabs>
        <w:spacing w:line="240" w:lineRule="auto"/>
        <w:rPr>
          <w:rFonts w:cs="Arial"/>
          <w:i/>
          <w:color w:val="4472C4" w:themeColor="accent1"/>
          <w:sz w:val="24"/>
          <w:szCs w:val="24"/>
          <w:lang w:val="es-MX"/>
        </w:rPr>
      </w:pPr>
      <w:r>
        <w:rPr>
          <w:rFonts w:cs="Arial"/>
          <w:i/>
          <w:color w:val="4472C4" w:themeColor="accent1"/>
          <w:sz w:val="24"/>
          <w:szCs w:val="24"/>
          <w:lang w:val="es-MX"/>
        </w:rPr>
        <w:t>“</w:t>
      </w:r>
      <w:r>
        <w:rPr>
          <w:rFonts w:cs="Arial"/>
          <w:i/>
          <w:color w:val="4472C4" w:themeColor="accent1"/>
          <w:sz w:val="24"/>
          <w:szCs w:val="24"/>
          <w:lang w:val="es-ES"/>
        </w:rPr>
        <w:t>SE INTERPONE LA PRESENTE QUEJA TODA VEZ QUE LA INFORMACIÓN SOLICITADA NO SE ENTREGA EN LOS TÉRMINOS SOLICITADOS Y LOS DOCUMENTOS QUE EN VERSIÓN PÚBLICA SE ME ENTREGAN NO TIENEN RESPALDO DOCUMENTAL, ES DECIR NO SON AVALADOS POR EL COMITÉ MUNICIPAL DE TRANSPARENCIA MEDIANTE ACTA Y RESOLUCIÓN INCURRIENDO ESTE COMITÉ EN RESPONSABILIDADES Y/O EN SU DEFECTO LAS UNIDADES O DIRECCIONES RELACIONADAS CON LA INFORMACIÓN SOLICITADA</w:t>
      </w:r>
      <w:r>
        <w:rPr>
          <w:rFonts w:cs="Arial"/>
          <w:i/>
          <w:color w:val="4472C4" w:themeColor="accent1"/>
          <w:sz w:val="24"/>
          <w:szCs w:val="24"/>
          <w:lang w:val="es-MX"/>
        </w:rPr>
        <w:t>” (sic)</w:t>
      </w:r>
    </w:p>
    <w:p w:rsidR="00824018" w:rsidRDefault="00824018" w:rsidP="00824018">
      <w:pPr>
        <w:spacing w:after="0" w:line="240" w:lineRule="auto"/>
        <w:ind w:firstLine="709"/>
        <w:jc w:val="both"/>
        <w:rPr>
          <w:rFonts w:ascii="Arial" w:eastAsia="Arial" w:hAnsi="Arial" w:cs="Arial"/>
          <w:color w:val="4472C4" w:themeColor="accent1"/>
          <w:sz w:val="24"/>
          <w:szCs w:val="24"/>
        </w:rPr>
      </w:pPr>
    </w:p>
    <w:p w:rsidR="00824018" w:rsidRPr="007D7AC9" w:rsidRDefault="00824018" w:rsidP="00824018">
      <w:pPr>
        <w:pStyle w:val="corte4fondo"/>
        <w:spacing w:line="240" w:lineRule="auto"/>
        <w:rPr>
          <w:rFonts w:eastAsia="Arial" w:cs="Arial"/>
          <w:color w:val="4472C4" w:themeColor="accent1"/>
          <w:sz w:val="24"/>
          <w:szCs w:val="24"/>
          <w:lang w:val="es-ES"/>
        </w:rPr>
      </w:pPr>
      <w:r w:rsidRPr="02269AD2">
        <w:rPr>
          <w:rFonts w:eastAsia="Arial" w:cs="Arial"/>
          <w:color w:val="4472C4" w:themeColor="accent1"/>
          <w:sz w:val="24"/>
          <w:szCs w:val="24"/>
        </w:rPr>
        <w:t>Por su parte, a través de su escrito de informe, el sujeto obligado</w:t>
      </w:r>
      <w:r>
        <w:rPr>
          <w:rFonts w:eastAsia="Arial" w:cs="Arial"/>
          <w:color w:val="4472C4" w:themeColor="accent1"/>
          <w:sz w:val="24"/>
          <w:szCs w:val="24"/>
          <w:lang w:val="es-ES"/>
        </w:rPr>
        <w:t xml:space="preserve"> </w:t>
      </w:r>
      <w:r w:rsidR="006C1871">
        <w:rPr>
          <w:rFonts w:eastAsia="Arial" w:cs="Arial"/>
          <w:color w:val="4472C4" w:themeColor="accent1"/>
          <w:sz w:val="24"/>
          <w:szCs w:val="24"/>
          <w:lang w:val="es-ES"/>
        </w:rPr>
        <w:t>reitero su respuesta inicial.</w:t>
      </w:r>
    </w:p>
    <w:p w:rsidR="00824018" w:rsidRDefault="00824018" w:rsidP="00824018">
      <w:pPr>
        <w:spacing w:after="0" w:line="240" w:lineRule="auto"/>
        <w:ind w:firstLine="709"/>
        <w:jc w:val="both"/>
        <w:rPr>
          <w:rFonts w:ascii="Arial" w:eastAsia="Arial" w:hAnsi="Arial" w:cs="Arial"/>
          <w:color w:val="4472C4" w:themeColor="accent1"/>
          <w:sz w:val="24"/>
          <w:szCs w:val="24"/>
        </w:rPr>
      </w:pPr>
    </w:p>
    <w:p w:rsidR="00824018" w:rsidRPr="00785452" w:rsidRDefault="00824018" w:rsidP="00824018">
      <w:pPr>
        <w:pStyle w:val="corte4fondo"/>
        <w:spacing w:line="240" w:lineRule="auto"/>
        <w:rPr>
          <w:rFonts w:eastAsia="Arial" w:cs="Arial"/>
          <w:color w:val="4472C4" w:themeColor="accent1"/>
          <w:sz w:val="24"/>
          <w:szCs w:val="24"/>
        </w:rPr>
      </w:pPr>
      <w:r>
        <w:rPr>
          <w:rFonts w:cs="Arial"/>
          <w:b/>
          <w:color w:val="4472C4" w:themeColor="accent1"/>
          <w:sz w:val="24"/>
          <w:szCs w:val="24"/>
        </w:rPr>
        <w:t>QUINTO</w:t>
      </w:r>
      <w:r w:rsidRPr="00AA1C27">
        <w:rPr>
          <w:rFonts w:cs="Arial"/>
          <w:b/>
          <w:color w:val="4472C4" w:themeColor="accent1"/>
          <w:sz w:val="24"/>
          <w:szCs w:val="24"/>
        </w:rPr>
        <w:t xml:space="preserve">. </w:t>
      </w:r>
      <w:r w:rsidRPr="00AA1C27">
        <w:rPr>
          <w:rFonts w:cs="Arial"/>
          <w:color w:val="4472C4" w:themeColor="accent1"/>
          <w:sz w:val="24"/>
          <w:szCs w:val="24"/>
        </w:rPr>
        <w:t xml:space="preserve">Así las cosas, </w:t>
      </w:r>
      <w:r>
        <w:rPr>
          <w:rFonts w:cs="Arial"/>
          <w:color w:val="4472C4" w:themeColor="accent1"/>
          <w:sz w:val="24"/>
          <w:szCs w:val="24"/>
        </w:rPr>
        <w:t>se</w:t>
      </w:r>
      <w:r w:rsidRPr="00AA1C27">
        <w:rPr>
          <w:rFonts w:cs="Arial"/>
          <w:color w:val="4472C4" w:themeColor="accent1"/>
          <w:sz w:val="24"/>
          <w:szCs w:val="24"/>
        </w:rPr>
        <w:t xml:space="preserve"> procede a verificar </w:t>
      </w:r>
      <w:r w:rsidRPr="00AA1C27">
        <w:rPr>
          <w:rFonts w:cs="Arial"/>
          <w:color w:val="4472C4" w:themeColor="accent1"/>
          <w:sz w:val="24"/>
          <w:szCs w:val="24"/>
          <w:u w:val="single"/>
        </w:rPr>
        <w:t xml:space="preserve">la </w:t>
      </w:r>
      <w:r>
        <w:rPr>
          <w:rFonts w:cs="Arial"/>
          <w:color w:val="4472C4" w:themeColor="accent1"/>
          <w:sz w:val="24"/>
          <w:szCs w:val="24"/>
          <w:u w:val="single"/>
          <w:lang w:val="es-ES"/>
        </w:rPr>
        <w:t>entrega de información incompleta y la falta de fundamentación y motivación a la respuesta</w:t>
      </w:r>
      <w:r>
        <w:rPr>
          <w:rFonts w:eastAsia="Arial" w:cs="Arial"/>
          <w:color w:val="4472C4" w:themeColor="accent1"/>
          <w:sz w:val="24"/>
          <w:szCs w:val="24"/>
          <w:lang w:val="es-ES"/>
        </w:rPr>
        <w:t xml:space="preserve">, </w:t>
      </w:r>
      <w:r>
        <w:rPr>
          <w:rFonts w:eastAsia="Arial" w:cs="Arial"/>
          <w:color w:val="4472C4" w:themeColor="accent1"/>
          <w:sz w:val="24"/>
          <w:szCs w:val="24"/>
        </w:rPr>
        <w:t xml:space="preserve"> por lo cual esta C</w:t>
      </w:r>
      <w:r w:rsidRPr="00785452">
        <w:rPr>
          <w:rFonts w:eastAsia="Arial" w:cs="Arial"/>
          <w:color w:val="4472C4" w:themeColor="accent1"/>
          <w:sz w:val="24"/>
          <w:szCs w:val="24"/>
        </w:rPr>
        <w:t>omisión  determinara si  es información susceptible de generarse, administrarse y/o encontrarse en posesión del Ente Público en esos términos, derivado de sus respectivas funciones, atribuciones y competencia y, asimismo, susceptible de proporcionarse por ésta para su consulta a la hoy recurrente, de acuerdo con lo dispuesto por los artículos 3, fracción XIII 4,18, 19, 54 fracciones III y IV,  143, y 151  de la Ley de Transparencia y Acceso a la Información Pública del Estado de San Luis Potosí y demás normativa aplicable.</w:t>
      </w:r>
    </w:p>
    <w:p w:rsidR="00824018" w:rsidRPr="00785452" w:rsidRDefault="00824018" w:rsidP="00824018">
      <w:pPr>
        <w:spacing w:after="0" w:line="240" w:lineRule="auto"/>
        <w:ind w:firstLine="709"/>
        <w:jc w:val="both"/>
        <w:rPr>
          <w:rFonts w:ascii="Arial" w:eastAsia="Arial" w:hAnsi="Arial" w:cs="Arial"/>
          <w:color w:val="4472C4" w:themeColor="accent1"/>
          <w:sz w:val="24"/>
          <w:szCs w:val="24"/>
        </w:rPr>
      </w:pPr>
    </w:p>
    <w:p w:rsidR="00824018" w:rsidRPr="00785452" w:rsidRDefault="00824018" w:rsidP="00824018">
      <w:pPr>
        <w:spacing w:after="0" w:line="240" w:lineRule="auto"/>
        <w:ind w:firstLine="709"/>
        <w:jc w:val="both"/>
        <w:rPr>
          <w:rFonts w:ascii="Arial" w:eastAsia="Arial" w:hAnsi="Arial" w:cs="Arial"/>
          <w:color w:val="4472C4" w:themeColor="accent1"/>
          <w:sz w:val="24"/>
          <w:szCs w:val="24"/>
        </w:rPr>
      </w:pPr>
    </w:p>
    <w:p w:rsidR="00824018" w:rsidRPr="00785452" w:rsidRDefault="00824018" w:rsidP="00824018">
      <w:pPr>
        <w:pStyle w:val="corte4fondo"/>
        <w:spacing w:line="240" w:lineRule="auto"/>
        <w:rPr>
          <w:rFonts w:eastAsia="Arial" w:cs="Arial"/>
          <w:color w:val="4472C4" w:themeColor="accent1"/>
          <w:sz w:val="24"/>
          <w:szCs w:val="24"/>
        </w:rPr>
      </w:pPr>
      <w:r w:rsidRPr="00785452">
        <w:rPr>
          <w:rFonts w:eastAsia="Arial" w:cs="Arial"/>
          <w:b/>
          <w:bCs/>
          <w:i/>
          <w:iCs/>
          <w:color w:val="4472C4" w:themeColor="accent1"/>
          <w:sz w:val="24"/>
          <w:szCs w:val="24"/>
        </w:rPr>
        <w:t>“</w:t>
      </w:r>
      <w:r w:rsidRPr="00785452">
        <w:rPr>
          <w:rFonts w:eastAsia="Arial" w:cs="Arial"/>
          <w:i/>
          <w:iCs/>
          <w:color w:val="4472C4" w:themeColor="accent1"/>
          <w:sz w:val="24"/>
          <w:szCs w:val="24"/>
        </w:rPr>
        <w:t>ARTÍCULO 3°.</w:t>
      </w:r>
      <w:r w:rsidRPr="00785452">
        <w:rPr>
          <w:rFonts w:eastAsia="Arial" w:cs="Arial"/>
          <w:b/>
          <w:bCs/>
          <w:i/>
          <w:iCs/>
          <w:color w:val="4472C4" w:themeColor="accent1"/>
          <w:sz w:val="24"/>
          <w:szCs w:val="24"/>
        </w:rPr>
        <w:t xml:space="preserve"> </w:t>
      </w:r>
      <w:r w:rsidRPr="00785452">
        <w:rPr>
          <w:rFonts w:eastAsia="Arial" w:cs="Arial"/>
          <w:i/>
          <w:iCs/>
          <w:color w:val="4472C4" w:themeColor="accent1"/>
          <w:sz w:val="24"/>
          <w:szCs w:val="24"/>
        </w:rPr>
        <w:t>Para los efectos de la presente Ley se entenderá por:</w:t>
      </w:r>
    </w:p>
    <w:p w:rsidR="00824018" w:rsidRPr="00785452" w:rsidRDefault="00824018" w:rsidP="00824018">
      <w:pPr>
        <w:spacing w:after="0" w:line="240" w:lineRule="auto"/>
        <w:ind w:firstLine="709"/>
        <w:jc w:val="both"/>
        <w:rPr>
          <w:rFonts w:ascii="Arial" w:eastAsia="Arial" w:hAnsi="Arial" w:cs="Arial"/>
          <w:color w:val="4472C4" w:themeColor="accent1"/>
          <w:sz w:val="24"/>
          <w:szCs w:val="24"/>
        </w:rPr>
      </w:pPr>
    </w:p>
    <w:p w:rsidR="00824018" w:rsidRPr="00785452" w:rsidRDefault="00824018" w:rsidP="00824018">
      <w:pPr>
        <w:pStyle w:val="corte4fondo"/>
        <w:spacing w:line="240" w:lineRule="auto"/>
        <w:rPr>
          <w:rFonts w:eastAsia="Arial" w:cs="Arial"/>
          <w:color w:val="4472C4" w:themeColor="accent1"/>
          <w:sz w:val="24"/>
          <w:szCs w:val="24"/>
        </w:rPr>
      </w:pPr>
      <w:r w:rsidRPr="00785452">
        <w:rPr>
          <w:rFonts w:eastAsia="Arial" w:cs="Arial"/>
          <w:i/>
          <w:iCs/>
          <w:color w:val="4472C4" w:themeColor="accent1"/>
          <w:sz w:val="24"/>
          <w:szCs w:val="24"/>
        </w:rPr>
        <w:t>(…)</w:t>
      </w:r>
    </w:p>
    <w:p w:rsidR="00824018" w:rsidRPr="00F032F9" w:rsidRDefault="00824018" w:rsidP="00824018">
      <w:pPr>
        <w:spacing w:after="0" w:line="240" w:lineRule="auto"/>
        <w:ind w:firstLine="709"/>
        <w:jc w:val="both"/>
        <w:rPr>
          <w:rFonts w:ascii="Arial" w:eastAsia="Arial" w:hAnsi="Arial" w:cs="Arial"/>
          <w:color w:val="4472C4" w:themeColor="accent1"/>
          <w:sz w:val="24"/>
          <w:szCs w:val="24"/>
        </w:rPr>
      </w:pPr>
    </w:p>
    <w:p w:rsidR="00824018" w:rsidRPr="00785452" w:rsidRDefault="00824018" w:rsidP="00824018">
      <w:pPr>
        <w:pStyle w:val="corte4fondo"/>
        <w:spacing w:line="240" w:lineRule="auto"/>
        <w:rPr>
          <w:rFonts w:eastAsia="Arial" w:cs="Arial"/>
          <w:color w:val="4472C4" w:themeColor="accent1"/>
          <w:sz w:val="24"/>
          <w:szCs w:val="24"/>
        </w:rPr>
      </w:pPr>
      <w:r w:rsidRPr="00F032F9">
        <w:rPr>
          <w:rFonts w:eastAsia="Arial" w:cs="Arial"/>
          <w:bCs/>
          <w:i/>
          <w:iCs/>
          <w:color w:val="4472C4" w:themeColor="accent1"/>
          <w:sz w:val="24"/>
          <w:szCs w:val="24"/>
        </w:rPr>
        <w:lastRenderedPageBreak/>
        <w:t>XIII. Documento:</w:t>
      </w:r>
      <w:r w:rsidRPr="00785452">
        <w:rPr>
          <w:rFonts w:eastAsia="Arial" w:cs="Arial"/>
          <w:b/>
          <w:bCs/>
          <w:i/>
          <w:iCs/>
          <w:color w:val="4472C4" w:themeColor="accent1"/>
          <w:sz w:val="24"/>
          <w:szCs w:val="24"/>
        </w:rPr>
        <w:t xml:space="preserve"> </w:t>
      </w:r>
      <w:r w:rsidRPr="00785452">
        <w:rPr>
          <w:rFonts w:eastAsia="Arial" w:cs="Arial"/>
          <w:i/>
          <w:iCs/>
          <w:color w:val="4472C4" w:themeColor="accent1"/>
          <w:sz w:val="24"/>
          <w:szCs w:val="24"/>
        </w:rPr>
        <w:t xml:space="preserve">oficios, acuerdos, correspondencia, directivas, circulares, minutas, expedientes, reportes, estudios, contratos, actas, convenios, resoluciones, instructivos, memorandos, notas, estadísticas, sondeos, encuestas, expresiones y representaciones materiales que den constancia de un hecho o acto del pasado o del presente, de las entidades y de las personas en el servicio público en el ejercicio de sus funciones; o cualquier otro registro que documente la existencia y actividades de los sujetos obligados, sin excepción de su fuente, tipo o fecha de elaboración. Los documentos pueden ser papeles escritos, o en cualquier medio o formato impreso, sonoro, electrónico, fotográfico, gráfico, visual, holográfico, electrónico o digital; </w:t>
      </w:r>
    </w:p>
    <w:p w:rsidR="00824018" w:rsidRPr="00785452" w:rsidRDefault="00824018" w:rsidP="00824018">
      <w:pPr>
        <w:spacing w:after="0" w:line="240" w:lineRule="auto"/>
        <w:ind w:firstLine="709"/>
        <w:jc w:val="both"/>
        <w:rPr>
          <w:rFonts w:ascii="Arial" w:eastAsia="Arial" w:hAnsi="Arial" w:cs="Arial"/>
          <w:color w:val="4472C4" w:themeColor="accent1"/>
          <w:sz w:val="24"/>
          <w:szCs w:val="24"/>
        </w:rPr>
      </w:pPr>
    </w:p>
    <w:p w:rsidR="00824018" w:rsidRPr="00785452" w:rsidRDefault="00824018" w:rsidP="00824018">
      <w:pPr>
        <w:spacing w:after="0" w:line="240" w:lineRule="auto"/>
        <w:ind w:firstLine="709"/>
        <w:jc w:val="both"/>
        <w:rPr>
          <w:rFonts w:ascii="Arial" w:eastAsia="Arial" w:hAnsi="Arial" w:cs="Arial"/>
          <w:color w:val="4472C4" w:themeColor="accent1"/>
          <w:sz w:val="24"/>
          <w:szCs w:val="24"/>
        </w:rPr>
      </w:pPr>
    </w:p>
    <w:p w:rsidR="00824018" w:rsidRPr="00785452" w:rsidRDefault="00824018" w:rsidP="00824018">
      <w:pPr>
        <w:spacing w:line="240" w:lineRule="auto"/>
        <w:ind w:firstLine="708"/>
        <w:jc w:val="both"/>
        <w:rPr>
          <w:rFonts w:ascii="Arial" w:eastAsia="Arial" w:hAnsi="Arial" w:cs="Arial"/>
          <w:color w:val="4472C4" w:themeColor="accent1"/>
          <w:sz w:val="24"/>
          <w:szCs w:val="24"/>
        </w:rPr>
      </w:pPr>
      <w:r w:rsidRPr="00785452">
        <w:rPr>
          <w:rFonts w:ascii="Arial" w:eastAsia="Arial" w:hAnsi="Arial" w:cs="Arial"/>
          <w:i/>
          <w:iCs/>
          <w:color w:val="4472C4" w:themeColor="accent1"/>
          <w:sz w:val="24"/>
          <w:szCs w:val="24"/>
        </w:rPr>
        <w:t>“ARTÍCULO 4°. El derecho humano de acceso a la información comprende solicitar, investigar, difundir, buscar y recibir información. Toda la información generada, obtenida, adquirida, transformada o en posesión de los sujetos obligados es pública y accesible a cualquier persona en los términos y condiciones que se establezcan en la Ley General; en los tratados internacionales de los que el Estado mexicano sea parte; la esta Ley; y la normatividad aplicable en sus respectivas competencias, sólo podrá ser clasificada excepcionalmente en los términos que fija la ley.”</w:t>
      </w:r>
    </w:p>
    <w:p w:rsidR="00824018" w:rsidRPr="00785452" w:rsidRDefault="00824018" w:rsidP="00824018">
      <w:pPr>
        <w:spacing w:line="240" w:lineRule="auto"/>
        <w:ind w:firstLine="708"/>
        <w:jc w:val="both"/>
        <w:rPr>
          <w:rFonts w:ascii="Arial" w:eastAsia="Arial" w:hAnsi="Arial" w:cs="Arial"/>
          <w:color w:val="4472C4" w:themeColor="accent1"/>
          <w:sz w:val="24"/>
          <w:szCs w:val="24"/>
        </w:rPr>
      </w:pPr>
      <w:r w:rsidRPr="00785452">
        <w:rPr>
          <w:rFonts w:ascii="Arial" w:eastAsia="Arial" w:hAnsi="Arial" w:cs="Arial"/>
          <w:i/>
          <w:iCs/>
          <w:color w:val="4472C4" w:themeColor="accent1"/>
          <w:sz w:val="24"/>
          <w:szCs w:val="24"/>
        </w:rPr>
        <w:t>“ARTÍCULO 18. Los sujetos obligados deberán documentar todo acto que derive del ejercicio de sus facultades, competencias o funciones.”</w:t>
      </w:r>
    </w:p>
    <w:p w:rsidR="00824018" w:rsidRPr="00785452" w:rsidRDefault="00824018" w:rsidP="00824018">
      <w:pPr>
        <w:spacing w:line="240" w:lineRule="auto"/>
        <w:ind w:firstLine="708"/>
        <w:jc w:val="both"/>
        <w:rPr>
          <w:rFonts w:ascii="Arial" w:eastAsia="Arial" w:hAnsi="Arial" w:cs="Arial"/>
          <w:color w:val="4472C4" w:themeColor="accent1"/>
          <w:sz w:val="24"/>
          <w:szCs w:val="24"/>
        </w:rPr>
      </w:pPr>
      <w:r w:rsidRPr="00785452">
        <w:rPr>
          <w:rFonts w:ascii="Arial" w:eastAsia="Arial" w:hAnsi="Arial" w:cs="Arial"/>
          <w:i/>
          <w:iCs/>
          <w:color w:val="4472C4" w:themeColor="accent1"/>
          <w:sz w:val="24"/>
          <w:szCs w:val="24"/>
        </w:rPr>
        <w:t>“ARTÍCULO 19. Se presume que la información debe existir si se refiere a las facultades, competencias y funciones que los ordenamientos jurídicos aplicables otorgan a los sujetos obligados. En los casos en que ciertas facultades, competencias o funciones no se hayan ejercido, se debe motivar la respuesta en función de las causas que motiven la inexistencia.”</w:t>
      </w:r>
    </w:p>
    <w:p w:rsidR="00824018" w:rsidRPr="00785452" w:rsidRDefault="00824018" w:rsidP="00824018">
      <w:pPr>
        <w:spacing w:line="240" w:lineRule="auto"/>
        <w:ind w:firstLine="708"/>
        <w:jc w:val="both"/>
        <w:rPr>
          <w:rFonts w:ascii="Arial" w:eastAsia="Arial" w:hAnsi="Arial" w:cs="Arial"/>
          <w:color w:val="4472C4" w:themeColor="accent1"/>
          <w:sz w:val="24"/>
          <w:szCs w:val="24"/>
        </w:rPr>
      </w:pPr>
      <w:r w:rsidRPr="00785452">
        <w:rPr>
          <w:rFonts w:ascii="Arial" w:eastAsia="Arial" w:hAnsi="Arial" w:cs="Arial"/>
          <w:i/>
          <w:iCs/>
          <w:color w:val="4472C4" w:themeColor="accent1"/>
          <w:sz w:val="24"/>
          <w:szCs w:val="24"/>
        </w:rPr>
        <w:t>“ARTÍCULO 54.</w:t>
      </w:r>
      <w:r w:rsidRPr="00785452">
        <w:rPr>
          <w:rFonts w:ascii="Arial" w:eastAsia="Arial" w:hAnsi="Arial" w:cs="Arial"/>
          <w:b/>
          <w:bCs/>
          <w:i/>
          <w:iCs/>
          <w:color w:val="4472C4" w:themeColor="accent1"/>
          <w:sz w:val="24"/>
          <w:szCs w:val="24"/>
        </w:rPr>
        <w:t xml:space="preserve"> </w:t>
      </w:r>
      <w:r w:rsidRPr="00785452">
        <w:rPr>
          <w:rFonts w:ascii="Arial" w:eastAsia="Arial" w:hAnsi="Arial" w:cs="Arial"/>
          <w:i/>
          <w:iCs/>
          <w:color w:val="4472C4" w:themeColor="accent1"/>
          <w:sz w:val="24"/>
          <w:szCs w:val="24"/>
        </w:rPr>
        <w:t>Los sujetos obligados designarán al responsable de la Unidad de Transparencia que tendrá las siguientes funciones:</w:t>
      </w:r>
    </w:p>
    <w:p w:rsidR="00824018" w:rsidRPr="00785452" w:rsidRDefault="00824018" w:rsidP="00824018">
      <w:pPr>
        <w:spacing w:line="240" w:lineRule="auto"/>
        <w:ind w:firstLine="708"/>
        <w:jc w:val="both"/>
        <w:rPr>
          <w:rFonts w:ascii="Arial" w:eastAsia="Arial" w:hAnsi="Arial" w:cs="Arial"/>
          <w:color w:val="4472C4" w:themeColor="accent1"/>
          <w:sz w:val="24"/>
          <w:szCs w:val="24"/>
        </w:rPr>
      </w:pPr>
      <w:r w:rsidRPr="00785452">
        <w:rPr>
          <w:rFonts w:ascii="Arial" w:eastAsia="Arial" w:hAnsi="Arial" w:cs="Arial"/>
          <w:i/>
          <w:iCs/>
          <w:color w:val="4472C4" w:themeColor="accent1"/>
          <w:sz w:val="24"/>
          <w:szCs w:val="24"/>
        </w:rPr>
        <w:t>(…)</w:t>
      </w:r>
    </w:p>
    <w:p w:rsidR="00824018" w:rsidRPr="00785452" w:rsidRDefault="00824018" w:rsidP="00824018">
      <w:pPr>
        <w:spacing w:line="240" w:lineRule="auto"/>
        <w:ind w:firstLine="708"/>
        <w:jc w:val="both"/>
        <w:rPr>
          <w:rFonts w:ascii="Arial" w:eastAsia="Arial" w:hAnsi="Arial" w:cs="Arial"/>
          <w:color w:val="4472C4" w:themeColor="accent1"/>
          <w:sz w:val="24"/>
          <w:szCs w:val="24"/>
        </w:rPr>
      </w:pPr>
      <w:r w:rsidRPr="00F032F9">
        <w:rPr>
          <w:rFonts w:ascii="Arial" w:eastAsia="Arial" w:hAnsi="Arial" w:cs="Arial"/>
          <w:bCs/>
          <w:i/>
          <w:iCs/>
          <w:color w:val="4472C4" w:themeColor="accent1"/>
          <w:sz w:val="24"/>
          <w:szCs w:val="24"/>
        </w:rPr>
        <w:t>IV</w:t>
      </w:r>
      <w:r w:rsidRPr="00F032F9">
        <w:rPr>
          <w:rFonts w:ascii="Arial" w:eastAsia="Arial" w:hAnsi="Arial" w:cs="Arial"/>
          <w:i/>
          <w:iCs/>
          <w:color w:val="4472C4" w:themeColor="accent1"/>
          <w:sz w:val="24"/>
          <w:szCs w:val="24"/>
        </w:rPr>
        <w:t>.</w:t>
      </w:r>
      <w:r w:rsidRPr="00785452">
        <w:rPr>
          <w:rFonts w:ascii="Arial" w:eastAsia="Arial" w:hAnsi="Arial" w:cs="Arial"/>
          <w:i/>
          <w:iCs/>
          <w:color w:val="4472C4" w:themeColor="accent1"/>
          <w:sz w:val="24"/>
          <w:szCs w:val="24"/>
        </w:rPr>
        <w:t xml:space="preserve"> Realizar los trámites internos necesarios para la atención de las solicitudes de acceso a la información;”</w:t>
      </w:r>
    </w:p>
    <w:p w:rsidR="00824018" w:rsidRPr="00785452" w:rsidRDefault="00824018" w:rsidP="00824018">
      <w:pPr>
        <w:spacing w:after="0" w:line="240" w:lineRule="auto"/>
        <w:ind w:firstLine="709"/>
        <w:jc w:val="both"/>
        <w:rPr>
          <w:rFonts w:ascii="Arial" w:eastAsia="Arial" w:hAnsi="Arial" w:cs="Arial"/>
          <w:color w:val="4472C4" w:themeColor="accent1"/>
          <w:sz w:val="24"/>
          <w:szCs w:val="24"/>
        </w:rPr>
      </w:pPr>
    </w:p>
    <w:p w:rsidR="00824018" w:rsidRPr="00785452" w:rsidRDefault="00824018" w:rsidP="00824018">
      <w:pPr>
        <w:pStyle w:val="corte4fondo"/>
        <w:spacing w:line="240" w:lineRule="auto"/>
        <w:rPr>
          <w:rFonts w:eastAsia="Arial" w:cs="Arial"/>
          <w:color w:val="4472C4" w:themeColor="accent1"/>
          <w:sz w:val="24"/>
          <w:szCs w:val="24"/>
        </w:rPr>
      </w:pPr>
      <w:r w:rsidRPr="00785452">
        <w:rPr>
          <w:rFonts w:eastAsia="Arial" w:cs="Arial"/>
          <w:i/>
          <w:iCs/>
          <w:color w:val="4472C4" w:themeColor="accent1"/>
          <w:sz w:val="24"/>
          <w:szCs w:val="24"/>
        </w:rPr>
        <w:t>“ARTÍCULO 143. 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w:t>
      </w:r>
    </w:p>
    <w:p w:rsidR="00824018" w:rsidRPr="00785452" w:rsidRDefault="00824018" w:rsidP="00824018">
      <w:pPr>
        <w:spacing w:after="0" w:line="240" w:lineRule="auto"/>
        <w:ind w:firstLine="709"/>
        <w:jc w:val="both"/>
        <w:rPr>
          <w:rFonts w:ascii="Arial" w:eastAsia="Arial" w:hAnsi="Arial" w:cs="Arial"/>
          <w:color w:val="4472C4" w:themeColor="accent1"/>
          <w:sz w:val="24"/>
          <w:szCs w:val="24"/>
        </w:rPr>
      </w:pPr>
    </w:p>
    <w:p w:rsidR="00824018" w:rsidRPr="00785452" w:rsidRDefault="00824018" w:rsidP="00824018">
      <w:pPr>
        <w:pStyle w:val="Default"/>
        <w:ind w:firstLine="708"/>
        <w:jc w:val="both"/>
        <w:rPr>
          <w:rFonts w:eastAsia="Arial"/>
          <w:color w:val="4472C4" w:themeColor="accent1"/>
        </w:rPr>
      </w:pPr>
      <w:r w:rsidRPr="00785452">
        <w:rPr>
          <w:rFonts w:eastAsia="Arial"/>
          <w:i/>
          <w:iCs/>
          <w:color w:val="4472C4" w:themeColor="accent1"/>
        </w:rPr>
        <w:t xml:space="preserve">“ARTÍCULO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rsidR="00824018" w:rsidRPr="00785452" w:rsidRDefault="00824018" w:rsidP="00824018">
      <w:pPr>
        <w:spacing w:after="0" w:line="240" w:lineRule="auto"/>
        <w:ind w:firstLine="708"/>
        <w:jc w:val="both"/>
        <w:rPr>
          <w:rFonts w:ascii="Arial" w:eastAsia="Arial" w:hAnsi="Arial" w:cs="Arial"/>
          <w:color w:val="4472C4" w:themeColor="accent1"/>
          <w:sz w:val="24"/>
          <w:szCs w:val="24"/>
        </w:rPr>
      </w:pPr>
    </w:p>
    <w:p w:rsidR="00824018" w:rsidRPr="00785452" w:rsidRDefault="00824018" w:rsidP="00824018">
      <w:pPr>
        <w:spacing w:after="0" w:line="240" w:lineRule="auto"/>
        <w:ind w:firstLine="708"/>
        <w:jc w:val="both"/>
        <w:rPr>
          <w:rFonts w:ascii="Arial" w:eastAsia="Arial" w:hAnsi="Arial" w:cs="Arial"/>
          <w:color w:val="4472C4" w:themeColor="accent1"/>
          <w:sz w:val="24"/>
          <w:szCs w:val="24"/>
        </w:rPr>
      </w:pPr>
    </w:p>
    <w:p w:rsidR="00824018" w:rsidRPr="00785452" w:rsidRDefault="00824018" w:rsidP="00824018">
      <w:pPr>
        <w:pStyle w:val="corte4fondo"/>
        <w:spacing w:line="240" w:lineRule="auto"/>
        <w:rPr>
          <w:rFonts w:eastAsia="Arial" w:cs="Arial"/>
          <w:color w:val="4472C4" w:themeColor="accent1"/>
          <w:sz w:val="24"/>
          <w:szCs w:val="24"/>
        </w:rPr>
      </w:pPr>
      <w:r w:rsidRPr="00785452">
        <w:rPr>
          <w:rFonts w:eastAsia="Arial" w:cs="Arial"/>
          <w:i/>
          <w:iCs/>
          <w:color w:val="4472C4" w:themeColor="accent1"/>
          <w:sz w:val="24"/>
          <w:szCs w:val="24"/>
        </w:rPr>
        <w:lastRenderedPageBreak/>
        <w:t>En el caso de que la información solicitada consista en bases de datos se deberá privilegiar la entrega de la misma en Formatos Abiertos.”</w:t>
      </w:r>
    </w:p>
    <w:p w:rsidR="00824018" w:rsidRPr="00785452" w:rsidRDefault="00824018" w:rsidP="00824018">
      <w:pPr>
        <w:spacing w:after="0" w:line="240" w:lineRule="auto"/>
        <w:ind w:firstLine="709"/>
        <w:jc w:val="both"/>
        <w:rPr>
          <w:rFonts w:ascii="Arial" w:eastAsia="Arial" w:hAnsi="Arial" w:cs="Arial"/>
          <w:color w:val="4472C4" w:themeColor="accent1"/>
          <w:sz w:val="24"/>
          <w:szCs w:val="24"/>
        </w:rPr>
      </w:pPr>
    </w:p>
    <w:p w:rsidR="00824018" w:rsidRPr="00785452" w:rsidRDefault="00824018" w:rsidP="00824018">
      <w:pPr>
        <w:pStyle w:val="corte4fondo"/>
        <w:spacing w:line="240" w:lineRule="auto"/>
        <w:rPr>
          <w:rFonts w:eastAsia="Arial" w:cs="Arial"/>
          <w:color w:val="4472C4" w:themeColor="accent1"/>
          <w:sz w:val="24"/>
          <w:szCs w:val="24"/>
        </w:rPr>
      </w:pPr>
      <w:r w:rsidRPr="00785452">
        <w:rPr>
          <w:rFonts w:eastAsia="Arial" w:cs="Arial"/>
          <w:color w:val="4472C4" w:themeColor="accent1"/>
          <w:sz w:val="24"/>
          <w:szCs w:val="24"/>
        </w:rPr>
        <w:t>De los preceptos anteriores, se advierte que es un derecho humano el acceder a la información, así mismo es preciso señalar que toda información generada, obtenida, adquirida, trasformada y/o en posesión de los sujetos obligados será publica accesible para cualquier persona, dentro de los términos y condiciones que establezca la ley en la materia.</w:t>
      </w:r>
    </w:p>
    <w:p w:rsidR="00824018" w:rsidRDefault="00824018" w:rsidP="00824018">
      <w:pPr>
        <w:spacing w:after="0" w:line="240" w:lineRule="auto"/>
        <w:ind w:firstLine="709"/>
        <w:jc w:val="both"/>
        <w:rPr>
          <w:rFonts w:ascii="Arial" w:eastAsia="Arial" w:hAnsi="Arial" w:cs="Arial"/>
          <w:color w:val="4472C4" w:themeColor="accent1"/>
          <w:sz w:val="24"/>
          <w:szCs w:val="24"/>
        </w:rPr>
      </w:pPr>
    </w:p>
    <w:p w:rsidR="00824018" w:rsidRPr="00785452" w:rsidRDefault="00824018" w:rsidP="00824018">
      <w:pPr>
        <w:spacing w:after="0" w:line="240" w:lineRule="auto"/>
        <w:ind w:firstLine="709"/>
        <w:jc w:val="both"/>
        <w:rPr>
          <w:rFonts w:ascii="Arial" w:eastAsia="Arial" w:hAnsi="Arial" w:cs="Arial"/>
          <w:color w:val="4472C4" w:themeColor="accent1"/>
          <w:sz w:val="24"/>
          <w:szCs w:val="24"/>
        </w:rPr>
      </w:pPr>
    </w:p>
    <w:p w:rsidR="00824018" w:rsidRPr="00785452" w:rsidRDefault="00824018" w:rsidP="00824018">
      <w:pPr>
        <w:spacing w:line="240" w:lineRule="auto"/>
        <w:ind w:firstLine="708"/>
        <w:jc w:val="both"/>
        <w:rPr>
          <w:rFonts w:ascii="Arial" w:eastAsia="Arial" w:hAnsi="Arial" w:cs="Arial"/>
          <w:color w:val="4472C4" w:themeColor="accent1"/>
          <w:sz w:val="24"/>
          <w:szCs w:val="24"/>
        </w:rPr>
      </w:pPr>
      <w:r w:rsidRPr="00785452">
        <w:rPr>
          <w:rFonts w:ascii="Arial" w:eastAsia="Arial" w:hAnsi="Arial" w:cs="Arial"/>
          <w:color w:val="4472C4" w:themeColor="accent1"/>
          <w:sz w:val="24"/>
          <w:szCs w:val="24"/>
        </w:rPr>
        <w:t xml:space="preserve">Asimismo, se establece que los entes obligados deberán otorgar acceso a los documentos que se encuentran en sus archivos o que estén obligados a documentar de acuerdo con sus facultades, competencias o funciones en el formato en el que solicitante manifieste, de entre aquellos formatos existentes, conforme a las características físicas de la información o del lugar donde se encuentre así lo permita. </w:t>
      </w:r>
    </w:p>
    <w:p w:rsidR="00824018" w:rsidRPr="00785452" w:rsidRDefault="00824018" w:rsidP="00824018">
      <w:pPr>
        <w:pStyle w:val="corte4fondo"/>
        <w:spacing w:line="240" w:lineRule="auto"/>
        <w:ind w:firstLine="708"/>
        <w:rPr>
          <w:rFonts w:eastAsia="Arial" w:cs="Arial"/>
          <w:color w:val="4472C4" w:themeColor="accent1"/>
          <w:sz w:val="24"/>
          <w:szCs w:val="24"/>
        </w:rPr>
      </w:pPr>
      <w:r w:rsidRPr="00785452">
        <w:rPr>
          <w:rFonts w:eastAsia="Arial" w:cs="Arial"/>
          <w:color w:val="4472C4" w:themeColor="accent1"/>
          <w:sz w:val="24"/>
          <w:szCs w:val="24"/>
        </w:rPr>
        <w:t>Además, se prevé que las unidades de transparencia de los sujetos obligados deben garantizar las medidas y condiciones de accesibilidad para que toda persona pueda ejercer el derecho de acceso a la información, a través de los escritos de solicitudes de información y deberá apoyar al solicitante en la elaboración de las mismas, de igual manera la Unidad de Transparencia realizara las gestiones internas para el trámite de la solicitud.</w:t>
      </w:r>
    </w:p>
    <w:p w:rsidR="00824018" w:rsidRDefault="00824018" w:rsidP="00824018">
      <w:pPr>
        <w:spacing w:line="240" w:lineRule="auto"/>
        <w:rPr>
          <w:rFonts w:ascii="Arial" w:hAnsi="Arial" w:cs="Arial"/>
          <w:sz w:val="24"/>
          <w:szCs w:val="24"/>
        </w:rPr>
      </w:pPr>
    </w:p>
    <w:p w:rsidR="00824018" w:rsidRDefault="00824018" w:rsidP="006C1871">
      <w:pPr>
        <w:tabs>
          <w:tab w:val="left" w:pos="1649"/>
        </w:tabs>
        <w:spacing w:line="240" w:lineRule="auto"/>
        <w:ind w:firstLine="708"/>
        <w:jc w:val="both"/>
        <w:rPr>
          <w:rFonts w:ascii="Arial" w:eastAsia="Arial" w:hAnsi="Arial" w:cs="Arial"/>
          <w:color w:val="4471C4"/>
          <w:sz w:val="24"/>
          <w:szCs w:val="24"/>
        </w:rPr>
      </w:pPr>
      <w:r>
        <w:rPr>
          <w:rFonts w:ascii="Arial" w:eastAsia="Arial" w:hAnsi="Arial" w:cs="Arial"/>
          <w:color w:val="4471C4"/>
          <w:sz w:val="24"/>
          <w:szCs w:val="24"/>
        </w:rPr>
        <w:t>Una vez precisada la normativa aplicable al caso concreto, es importante traer a colación la información solicitad</w:t>
      </w:r>
      <w:r w:rsidR="006C1871">
        <w:rPr>
          <w:rFonts w:ascii="Arial" w:eastAsia="Arial" w:hAnsi="Arial" w:cs="Arial"/>
          <w:color w:val="4471C4"/>
          <w:sz w:val="24"/>
          <w:szCs w:val="24"/>
        </w:rPr>
        <w:t xml:space="preserve">a de la C. </w:t>
      </w:r>
      <w:r w:rsidR="006C1871" w:rsidRPr="006C1871">
        <w:rPr>
          <w:rFonts w:ascii="Arial" w:hAnsi="Arial" w:cs="Arial"/>
          <w:color w:val="4472C4" w:themeColor="accent1"/>
          <w:sz w:val="24"/>
        </w:rPr>
        <w:t xml:space="preserve">Salma </w:t>
      </w:r>
      <w:proofErr w:type="spellStart"/>
      <w:r w:rsidR="006C1871" w:rsidRPr="006C1871">
        <w:rPr>
          <w:rFonts w:ascii="Arial" w:hAnsi="Arial" w:cs="Arial"/>
          <w:color w:val="4472C4" w:themeColor="accent1"/>
          <w:sz w:val="24"/>
        </w:rPr>
        <w:t>Maresa</w:t>
      </w:r>
      <w:proofErr w:type="spellEnd"/>
      <w:r w:rsidR="006C1871" w:rsidRPr="006C1871">
        <w:rPr>
          <w:rFonts w:ascii="Arial" w:hAnsi="Arial" w:cs="Arial"/>
          <w:color w:val="4472C4" w:themeColor="accent1"/>
          <w:sz w:val="24"/>
        </w:rPr>
        <w:t xml:space="preserve"> Villegas Melgarejo</w:t>
      </w:r>
      <w:r w:rsidR="006C1871">
        <w:rPr>
          <w:rFonts w:ascii="Arial" w:hAnsi="Arial" w:cs="Arial"/>
          <w:color w:val="4472C4" w:themeColor="accent1"/>
          <w:sz w:val="24"/>
        </w:rPr>
        <w:t xml:space="preserve"> Contralor Interno municipal de Ciudad Valles, por parte del inconforme, a saber:</w:t>
      </w:r>
    </w:p>
    <w:p w:rsidR="006C1871" w:rsidRPr="004F7BFB" w:rsidRDefault="004F7BFB" w:rsidP="006C1871">
      <w:pPr>
        <w:pStyle w:val="Prrafodelista"/>
        <w:numPr>
          <w:ilvl w:val="0"/>
          <w:numId w:val="6"/>
        </w:numPr>
        <w:tabs>
          <w:tab w:val="left" w:pos="1649"/>
        </w:tabs>
        <w:spacing w:line="240" w:lineRule="auto"/>
        <w:jc w:val="both"/>
        <w:rPr>
          <w:rFonts w:ascii="Arial" w:hAnsi="Arial" w:cs="Arial"/>
          <w:color w:val="4472C4" w:themeColor="accent1"/>
          <w:sz w:val="24"/>
          <w:szCs w:val="24"/>
        </w:rPr>
      </w:pPr>
      <w:proofErr w:type="spellStart"/>
      <w:r w:rsidRPr="004F7BFB">
        <w:rPr>
          <w:rFonts w:ascii="Arial" w:hAnsi="Arial" w:cs="Arial"/>
          <w:color w:val="4472C4" w:themeColor="accent1"/>
          <w:sz w:val="24"/>
          <w:szCs w:val="24"/>
        </w:rPr>
        <w:t>curriculum</w:t>
      </w:r>
      <w:proofErr w:type="spellEnd"/>
      <w:r w:rsidRPr="004F7BFB">
        <w:rPr>
          <w:rFonts w:ascii="Arial" w:hAnsi="Arial" w:cs="Arial"/>
          <w:color w:val="4472C4" w:themeColor="accent1"/>
          <w:sz w:val="24"/>
          <w:szCs w:val="24"/>
        </w:rPr>
        <w:t xml:space="preserve"> vitae.</w:t>
      </w:r>
    </w:p>
    <w:p w:rsidR="004F7BFB" w:rsidRPr="004F7BFB" w:rsidRDefault="00AE215C" w:rsidP="004F7BFB">
      <w:pPr>
        <w:pStyle w:val="Prrafodelista"/>
        <w:numPr>
          <w:ilvl w:val="0"/>
          <w:numId w:val="6"/>
        </w:numPr>
        <w:tabs>
          <w:tab w:val="left" w:pos="1649"/>
        </w:tabs>
        <w:spacing w:line="240" w:lineRule="auto"/>
        <w:jc w:val="both"/>
        <w:rPr>
          <w:rFonts w:ascii="Arial" w:hAnsi="Arial" w:cs="Arial"/>
          <w:color w:val="4472C4" w:themeColor="accent1"/>
          <w:sz w:val="24"/>
          <w:szCs w:val="24"/>
        </w:rPr>
      </w:pPr>
      <w:r>
        <w:rPr>
          <w:rFonts w:ascii="Arial" w:hAnsi="Arial" w:cs="Arial"/>
          <w:color w:val="4472C4" w:themeColor="accent1"/>
          <w:sz w:val="24"/>
          <w:szCs w:val="24"/>
        </w:rPr>
        <w:t>A</w:t>
      </w:r>
      <w:r w:rsidR="004F7BFB" w:rsidRPr="004F7BFB">
        <w:rPr>
          <w:rFonts w:ascii="Arial" w:hAnsi="Arial" w:cs="Arial"/>
          <w:color w:val="4472C4" w:themeColor="accent1"/>
          <w:sz w:val="24"/>
          <w:szCs w:val="24"/>
        </w:rPr>
        <w:t>genda de actividades desde el día 01 de octubre 2021 a la fecha de la presente.</w:t>
      </w:r>
    </w:p>
    <w:p w:rsidR="004F7BFB" w:rsidRPr="004F7BFB" w:rsidRDefault="004F7BFB" w:rsidP="004F7BFB">
      <w:pPr>
        <w:pStyle w:val="Prrafodelista"/>
        <w:numPr>
          <w:ilvl w:val="0"/>
          <w:numId w:val="6"/>
        </w:numPr>
        <w:tabs>
          <w:tab w:val="left" w:pos="1649"/>
        </w:tabs>
        <w:spacing w:line="240" w:lineRule="auto"/>
        <w:jc w:val="both"/>
        <w:rPr>
          <w:rFonts w:ascii="Arial" w:hAnsi="Arial" w:cs="Arial"/>
          <w:color w:val="4472C4" w:themeColor="accent1"/>
          <w:sz w:val="24"/>
          <w:szCs w:val="24"/>
        </w:rPr>
      </w:pPr>
      <w:r>
        <w:rPr>
          <w:rFonts w:ascii="Arial" w:hAnsi="Arial" w:cs="Arial"/>
          <w:color w:val="4472C4" w:themeColor="accent1"/>
          <w:sz w:val="24"/>
          <w:szCs w:val="24"/>
        </w:rPr>
        <w:t>D</w:t>
      </w:r>
      <w:r w:rsidRPr="004F7BFB">
        <w:rPr>
          <w:rFonts w:ascii="Arial" w:hAnsi="Arial" w:cs="Arial"/>
          <w:color w:val="4472C4" w:themeColor="accent1"/>
          <w:sz w:val="24"/>
          <w:szCs w:val="24"/>
        </w:rPr>
        <w:t xml:space="preserve">eclaración patrimonial </w:t>
      </w:r>
    </w:p>
    <w:p w:rsidR="004F7BFB" w:rsidRPr="00AE215C" w:rsidRDefault="004F7BFB" w:rsidP="004F7BFB">
      <w:pPr>
        <w:pStyle w:val="Prrafodelista"/>
        <w:numPr>
          <w:ilvl w:val="0"/>
          <w:numId w:val="6"/>
        </w:numPr>
        <w:tabs>
          <w:tab w:val="left" w:pos="1649"/>
        </w:tabs>
        <w:spacing w:line="240" w:lineRule="auto"/>
        <w:jc w:val="both"/>
        <w:rPr>
          <w:rFonts w:ascii="Arial" w:hAnsi="Arial" w:cs="Arial"/>
          <w:color w:val="4472C4" w:themeColor="accent1"/>
          <w:sz w:val="24"/>
        </w:rPr>
      </w:pPr>
      <w:r>
        <w:rPr>
          <w:rFonts w:ascii="Arial" w:hAnsi="Arial" w:cs="Arial"/>
          <w:color w:val="4472C4" w:themeColor="accent1"/>
          <w:sz w:val="24"/>
          <w:szCs w:val="24"/>
        </w:rPr>
        <w:t>D</w:t>
      </w:r>
      <w:r w:rsidRPr="004F7BFB">
        <w:rPr>
          <w:rFonts w:ascii="Arial" w:hAnsi="Arial" w:cs="Arial"/>
          <w:color w:val="4472C4" w:themeColor="accent1"/>
          <w:sz w:val="24"/>
          <w:szCs w:val="24"/>
        </w:rPr>
        <w:t>ocume</w:t>
      </w:r>
      <w:r>
        <w:rPr>
          <w:rFonts w:ascii="Arial" w:hAnsi="Arial" w:cs="Arial"/>
          <w:color w:val="4472C4" w:themeColor="accent1"/>
          <w:sz w:val="24"/>
          <w:szCs w:val="24"/>
        </w:rPr>
        <w:t>nto de conflicto de intereses.</w:t>
      </w:r>
    </w:p>
    <w:p w:rsidR="00AE215C" w:rsidRPr="004F7BFB" w:rsidRDefault="00AE215C" w:rsidP="00AE215C">
      <w:pPr>
        <w:pStyle w:val="Prrafodelista"/>
        <w:tabs>
          <w:tab w:val="left" w:pos="1649"/>
        </w:tabs>
        <w:spacing w:line="240" w:lineRule="auto"/>
        <w:ind w:left="1428"/>
        <w:jc w:val="both"/>
        <w:rPr>
          <w:rFonts w:ascii="Arial" w:hAnsi="Arial" w:cs="Arial"/>
          <w:color w:val="4472C4" w:themeColor="accent1"/>
          <w:sz w:val="24"/>
        </w:rPr>
      </w:pPr>
    </w:p>
    <w:p w:rsidR="00B1212D" w:rsidRDefault="00824018" w:rsidP="00824018">
      <w:pPr>
        <w:pStyle w:val="corte4fondo"/>
        <w:spacing w:line="240" w:lineRule="auto"/>
        <w:ind w:firstLine="708"/>
        <w:rPr>
          <w:rFonts w:eastAsia="Arial" w:cs="Arial"/>
          <w:color w:val="4471C4"/>
          <w:sz w:val="24"/>
          <w:szCs w:val="24"/>
          <w:lang w:val="es-ES"/>
        </w:rPr>
      </w:pPr>
      <w:r>
        <w:rPr>
          <w:rFonts w:eastAsia="Arial" w:cs="Arial"/>
          <w:color w:val="4471C4"/>
          <w:sz w:val="24"/>
          <w:szCs w:val="24"/>
          <w:lang w:val="es-ES"/>
        </w:rPr>
        <w:t>En ese sentido, es de advertir que el particular se agravia por</w:t>
      </w:r>
      <w:r w:rsidR="006A7232">
        <w:rPr>
          <w:rFonts w:eastAsia="Arial" w:cs="Arial"/>
          <w:color w:val="4471C4"/>
          <w:sz w:val="24"/>
          <w:szCs w:val="24"/>
          <w:lang w:val="es-ES"/>
        </w:rPr>
        <w:t xml:space="preserve"> la entrega de información incompleta, sin embargo, en un primer momento a través de la Plataforma Nacional de Transparencia se pone a disposición del particular</w:t>
      </w:r>
      <w:r w:rsidR="00B1212D">
        <w:rPr>
          <w:rFonts w:eastAsia="Arial" w:cs="Arial"/>
          <w:color w:val="4471C4"/>
          <w:sz w:val="24"/>
          <w:szCs w:val="24"/>
          <w:lang w:val="es-ES"/>
        </w:rPr>
        <w:t>, a través del oficio CIM-0120-2022 signada por la Contralor Interno, a saber:</w:t>
      </w:r>
    </w:p>
    <w:p w:rsidR="00B1212D" w:rsidRDefault="00B1212D" w:rsidP="00824018">
      <w:pPr>
        <w:pStyle w:val="corte4fondo"/>
        <w:spacing w:line="240" w:lineRule="auto"/>
        <w:ind w:firstLine="708"/>
        <w:rPr>
          <w:rFonts w:eastAsia="Arial" w:cs="Arial"/>
          <w:color w:val="4471C4"/>
          <w:sz w:val="24"/>
          <w:szCs w:val="24"/>
          <w:lang w:val="es-ES"/>
        </w:rPr>
      </w:pPr>
    </w:p>
    <w:p w:rsidR="006A7232" w:rsidRDefault="00B1212D" w:rsidP="00B1212D">
      <w:pPr>
        <w:pStyle w:val="corte4fondo"/>
        <w:numPr>
          <w:ilvl w:val="0"/>
          <w:numId w:val="7"/>
        </w:numPr>
        <w:spacing w:line="240" w:lineRule="auto"/>
        <w:rPr>
          <w:rFonts w:eastAsia="Arial" w:cs="Arial"/>
          <w:color w:val="4471C4"/>
          <w:sz w:val="24"/>
          <w:szCs w:val="24"/>
          <w:lang w:val="es-ES"/>
        </w:rPr>
      </w:pPr>
      <w:r>
        <w:rPr>
          <w:rFonts w:eastAsia="Arial" w:cs="Arial"/>
          <w:color w:val="4471C4"/>
          <w:sz w:val="24"/>
          <w:szCs w:val="24"/>
          <w:lang w:val="es-ES"/>
        </w:rPr>
        <w:t>Agenda municipal a desarrollar del mes de octubre, noviembre y diciembre de 2021 y enero 2022.</w:t>
      </w:r>
    </w:p>
    <w:p w:rsidR="00B1212D" w:rsidRDefault="00B1212D" w:rsidP="00B1212D">
      <w:pPr>
        <w:pStyle w:val="corte4fondo"/>
        <w:numPr>
          <w:ilvl w:val="0"/>
          <w:numId w:val="7"/>
        </w:numPr>
        <w:spacing w:line="240" w:lineRule="auto"/>
        <w:rPr>
          <w:rFonts w:eastAsia="Arial" w:cs="Arial"/>
          <w:color w:val="4471C4"/>
          <w:sz w:val="24"/>
          <w:szCs w:val="24"/>
          <w:lang w:val="es-ES"/>
        </w:rPr>
      </w:pPr>
      <w:r>
        <w:rPr>
          <w:rFonts w:eastAsia="Arial" w:cs="Arial"/>
          <w:color w:val="4471C4"/>
          <w:sz w:val="24"/>
          <w:szCs w:val="24"/>
          <w:lang w:val="es-ES"/>
        </w:rPr>
        <w:t>Declaración patrimonial y de Intereses.</w:t>
      </w:r>
    </w:p>
    <w:p w:rsidR="00B1212D" w:rsidRDefault="00B1212D" w:rsidP="00B1212D">
      <w:pPr>
        <w:pStyle w:val="corte4fondo"/>
        <w:spacing w:line="240" w:lineRule="auto"/>
        <w:ind w:left="1428" w:firstLine="0"/>
        <w:rPr>
          <w:rFonts w:eastAsia="Arial" w:cs="Arial"/>
          <w:color w:val="4471C4"/>
          <w:sz w:val="24"/>
          <w:szCs w:val="24"/>
          <w:lang w:val="es-ES"/>
        </w:rPr>
      </w:pPr>
    </w:p>
    <w:p w:rsidR="006A7232" w:rsidRDefault="00B1212D" w:rsidP="00824018">
      <w:pPr>
        <w:pStyle w:val="corte4fondo"/>
        <w:spacing w:line="240" w:lineRule="auto"/>
        <w:ind w:firstLine="708"/>
        <w:rPr>
          <w:rFonts w:cs="Arial"/>
          <w:color w:val="4472C4" w:themeColor="accent1"/>
          <w:sz w:val="24"/>
          <w:lang w:val="es-ES"/>
        </w:rPr>
      </w:pPr>
      <w:r>
        <w:rPr>
          <w:rFonts w:eastAsia="Arial" w:cs="Arial"/>
          <w:color w:val="4471C4"/>
          <w:sz w:val="24"/>
          <w:szCs w:val="24"/>
          <w:lang w:val="es-ES"/>
        </w:rPr>
        <w:t xml:space="preserve">Asimismo, a través de los oficios </w:t>
      </w:r>
      <w:r w:rsidR="00AE215C">
        <w:rPr>
          <w:rFonts w:eastAsia="Arial" w:cs="Arial"/>
          <w:color w:val="4471C4"/>
          <w:sz w:val="24"/>
          <w:szCs w:val="24"/>
          <w:lang w:val="es-ES"/>
        </w:rPr>
        <w:t xml:space="preserve">OM/077/2022 signado por el Oficial Mayor y oficio número RH-0266/2022 signado por la Directora de Recursos Humanos, se puso a disposición del particular, </w:t>
      </w:r>
      <w:proofErr w:type="spellStart"/>
      <w:r w:rsidR="00AE215C">
        <w:rPr>
          <w:rFonts w:eastAsia="Arial" w:cs="Arial"/>
          <w:color w:val="4471C4"/>
          <w:sz w:val="24"/>
          <w:szCs w:val="24"/>
          <w:lang w:val="es-ES"/>
        </w:rPr>
        <w:t>curriculum</w:t>
      </w:r>
      <w:proofErr w:type="spellEnd"/>
      <w:r w:rsidR="00AE215C">
        <w:rPr>
          <w:rFonts w:eastAsia="Arial" w:cs="Arial"/>
          <w:color w:val="4471C4"/>
          <w:sz w:val="24"/>
          <w:szCs w:val="24"/>
          <w:lang w:val="es-ES"/>
        </w:rPr>
        <w:t xml:space="preserve"> vitae de la servidora </w:t>
      </w:r>
      <w:r w:rsidR="00AE215C" w:rsidRPr="006C1871">
        <w:rPr>
          <w:rFonts w:cs="Arial"/>
          <w:color w:val="4472C4" w:themeColor="accent1"/>
          <w:sz w:val="24"/>
        </w:rPr>
        <w:t xml:space="preserve">Salma </w:t>
      </w:r>
      <w:proofErr w:type="spellStart"/>
      <w:r w:rsidR="00AE215C" w:rsidRPr="006C1871">
        <w:rPr>
          <w:rFonts w:cs="Arial"/>
          <w:color w:val="4472C4" w:themeColor="accent1"/>
          <w:sz w:val="24"/>
        </w:rPr>
        <w:t>Maresa</w:t>
      </w:r>
      <w:proofErr w:type="spellEnd"/>
      <w:r w:rsidR="00AE215C" w:rsidRPr="006C1871">
        <w:rPr>
          <w:rFonts w:cs="Arial"/>
          <w:color w:val="4472C4" w:themeColor="accent1"/>
          <w:sz w:val="24"/>
        </w:rPr>
        <w:t xml:space="preserve"> Villegas Melgarejo</w:t>
      </w:r>
      <w:r w:rsidR="00AE215C">
        <w:rPr>
          <w:rFonts w:cs="Arial"/>
          <w:color w:val="4472C4" w:themeColor="accent1"/>
          <w:sz w:val="24"/>
        </w:rPr>
        <w:t xml:space="preserve"> Contralor Interno municipal de Ciudad Valles</w:t>
      </w:r>
      <w:r w:rsidR="00AE215C">
        <w:rPr>
          <w:rFonts w:cs="Arial"/>
          <w:color w:val="4472C4" w:themeColor="accent1"/>
          <w:sz w:val="24"/>
          <w:lang w:val="es-ES"/>
        </w:rPr>
        <w:t xml:space="preserve"> en versión pública.</w:t>
      </w:r>
    </w:p>
    <w:p w:rsidR="00AE215C" w:rsidRDefault="00AE215C" w:rsidP="00824018">
      <w:pPr>
        <w:pStyle w:val="corte4fondo"/>
        <w:spacing w:line="240" w:lineRule="auto"/>
        <w:ind w:firstLine="708"/>
        <w:rPr>
          <w:rFonts w:cs="Arial"/>
          <w:color w:val="4472C4" w:themeColor="accent1"/>
          <w:sz w:val="24"/>
          <w:lang w:val="es-ES"/>
        </w:rPr>
      </w:pPr>
    </w:p>
    <w:p w:rsidR="00AE215C" w:rsidRDefault="00AE215C" w:rsidP="00AE215C">
      <w:pPr>
        <w:tabs>
          <w:tab w:val="left" w:pos="1649"/>
        </w:tabs>
        <w:spacing w:after="0" w:line="240" w:lineRule="auto"/>
        <w:ind w:firstLine="709"/>
        <w:jc w:val="both"/>
        <w:rPr>
          <w:rFonts w:ascii="Arial" w:eastAsia="Arial" w:hAnsi="Arial" w:cs="Arial"/>
          <w:color w:val="4472C4" w:themeColor="accent1"/>
          <w:sz w:val="24"/>
          <w:szCs w:val="24"/>
        </w:rPr>
      </w:pPr>
      <w:r w:rsidRPr="1CA3504F">
        <w:rPr>
          <w:rFonts w:ascii="Arial" w:eastAsia="Arial" w:hAnsi="Arial" w:cs="Arial"/>
          <w:color w:val="4471C4"/>
          <w:sz w:val="24"/>
          <w:szCs w:val="24"/>
        </w:rPr>
        <w:t xml:space="preserve">En este orden de ideas que se tiene establecido, se estima que la respuesta del Sujeto Obligado </w:t>
      </w:r>
      <w:r w:rsidR="00D707EB">
        <w:rPr>
          <w:rFonts w:ascii="Arial" w:eastAsia="Arial" w:hAnsi="Arial" w:cs="Arial"/>
          <w:color w:val="4471C4"/>
          <w:sz w:val="24"/>
          <w:szCs w:val="24"/>
        </w:rPr>
        <w:t xml:space="preserve">se </w:t>
      </w:r>
      <w:r w:rsidRPr="1CA3504F">
        <w:rPr>
          <w:rFonts w:ascii="Arial" w:eastAsia="Arial" w:hAnsi="Arial" w:cs="Arial"/>
          <w:color w:val="4471C4"/>
          <w:sz w:val="24"/>
          <w:szCs w:val="24"/>
        </w:rPr>
        <w:t xml:space="preserve">emitió </w:t>
      </w:r>
      <w:r w:rsidR="00D707EB">
        <w:rPr>
          <w:rFonts w:ascii="Arial" w:eastAsia="Arial" w:hAnsi="Arial" w:cs="Arial"/>
          <w:color w:val="4471C4"/>
          <w:sz w:val="24"/>
          <w:szCs w:val="24"/>
        </w:rPr>
        <w:t>bajo</w:t>
      </w:r>
      <w:r w:rsidRPr="1CA3504F">
        <w:rPr>
          <w:rFonts w:ascii="Arial" w:eastAsia="Arial" w:hAnsi="Arial" w:cs="Arial"/>
          <w:color w:val="4471C4"/>
          <w:sz w:val="24"/>
          <w:szCs w:val="24"/>
        </w:rPr>
        <w:t xml:space="preserve"> los principios de congruencia y exhaustividad previstos en el artículo 165, fracción III del Código de Procesal Administrativo para </w:t>
      </w:r>
      <w:r w:rsidRPr="1CA3504F">
        <w:rPr>
          <w:rFonts w:ascii="Arial" w:eastAsia="Arial" w:hAnsi="Arial" w:cs="Arial"/>
          <w:color w:val="4471C4"/>
          <w:sz w:val="24"/>
          <w:szCs w:val="24"/>
        </w:rPr>
        <w:lastRenderedPageBreak/>
        <w:t>el Estado de San Luis Potosí, de aplicación supletoria a la ley de la materia, que a la letra señala:</w:t>
      </w:r>
    </w:p>
    <w:p w:rsidR="00AE215C" w:rsidRDefault="00AE215C" w:rsidP="00AE215C">
      <w:pPr>
        <w:tabs>
          <w:tab w:val="left" w:pos="1649"/>
        </w:tabs>
        <w:spacing w:after="0" w:line="240" w:lineRule="auto"/>
        <w:ind w:firstLine="709"/>
        <w:jc w:val="both"/>
        <w:rPr>
          <w:rFonts w:ascii="Arial" w:eastAsia="Arial" w:hAnsi="Arial" w:cs="Arial"/>
          <w:color w:val="4472C4" w:themeColor="accent1"/>
          <w:sz w:val="24"/>
          <w:szCs w:val="24"/>
        </w:rPr>
      </w:pPr>
    </w:p>
    <w:p w:rsidR="00AE215C" w:rsidRPr="00F964F6" w:rsidRDefault="00AE215C" w:rsidP="00AE215C">
      <w:pPr>
        <w:tabs>
          <w:tab w:val="left" w:pos="1649"/>
        </w:tabs>
        <w:spacing w:after="0" w:line="240" w:lineRule="auto"/>
        <w:ind w:firstLine="709"/>
        <w:jc w:val="both"/>
        <w:rPr>
          <w:rFonts w:ascii="Arial" w:eastAsia="Arial" w:hAnsi="Arial" w:cs="Arial"/>
          <w:i/>
          <w:color w:val="4472C4" w:themeColor="accent1"/>
          <w:sz w:val="24"/>
          <w:szCs w:val="24"/>
        </w:rPr>
      </w:pPr>
      <w:r w:rsidRPr="00F964F6">
        <w:rPr>
          <w:rFonts w:ascii="Arial" w:eastAsia="Arial" w:hAnsi="Arial" w:cs="Arial"/>
          <w:i/>
          <w:color w:val="4472C4" w:themeColor="accent1"/>
          <w:sz w:val="24"/>
          <w:szCs w:val="24"/>
        </w:rPr>
        <w:t>“ARTÍCULO 165. Son requisitos del acto administrativo:</w:t>
      </w:r>
    </w:p>
    <w:p w:rsidR="00AE215C" w:rsidRPr="00F964F6" w:rsidRDefault="00AE215C" w:rsidP="00AE215C">
      <w:pPr>
        <w:tabs>
          <w:tab w:val="left" w:pos="1649"/>
        </w:tabs>
        <w:spacing w:after="0" w:line="240" w:lineRule="auto"/>
        <w:ind w:firstLine="709"/>
        <w:jc w:val="both"/>
        <w:rPr>
          <w:rFonts w:ascii="Arial" w:eastAsia="Arial" w:hAnsi="Arial" w:cs="Arial"/>
          <w:i/>
          <w:color w:val="4472C4" w:themeColor="accent1"/>
          <w:sz w:val="24"/>
          <w:szCs w:val="24"/>
        </w:rPr>
      </w:pPr>
      <w:r w:rsidRPr="00F964F6">
        <w:rPr>
          <w:rFonts w:ascii="Arial" w:eastAsia="Arial" w:hAnsi="Arial" w:cs="Arial"/>
          <w:i/>
          <w:color w:val="4472C4" w:themeColor="accent1"/>
          <w:sz w:val="24"/>
          <w:szCs w:val="24"/>
        </w:rPr>
        <w:t>(…)</w:t>
      </w:r>
    </w:p>
    <w:p w:rsidR="00AE215C" w:rsidRPr="00F964F6" w:rsidRDefault="00AE215C" w:rsidP="00AE215C">
      <w:pPr>
        <w:tabs>
          <w:tab w:val="left" w:pos="1649"/>
        </w:tabs>
        <w:spacing w:after="0" w:line="240" w:lineRule="auto"/>
        <w:ind w:firstLine="709"/>
        <w:jc w:val="both"/>
        <w:rPr>
          <w:rFonts w:ascii="Arial" w:eastAsia="Arial" w:hAnsi="Arial" w:cs="Arial"/>
          <w:i/>
          <w:color w:val="4472C4" w:themeColor="accent1"/>
          <w:sz w:val="24"/>
          <w:szCs w:val="24"/>
        </w:rPr>
      </w:pPr>
      <w:r w:rsidRPr="00F964F6">
        <w:rPr>
          <w:rFonts w:ascii="Arial" w:eastAsia="Arial" w:hAnsi="Arial" w:cs="Arial"/>
          <w:i/>
          <w:color w:val="4472C4" w:themeColor="accent1"/>
          <w:sz w:val="24"/>
          <w:szCs w:val="24"/>
        </w:rPr>
        <w:t>III. Que se expida de manera congruente con lo solicitado y resolver expresamente todos los puntos propuestos por el interesado o previstos por las normas.”</w:t>
      </w:r>
    </w:p>
    <w:p w:rsidR="00AE215C" w:rsidRPr="00F964F6" w:rsidRDefault="00AE215C" w:rsidP="00AE215C">
      <w:pPr>
        <w:tabs>
          <w:tab w:val="left" w:pos="1649"/>
        </w:tabs>
        <w:spacing w:after="0" w:line="240" w:lineRule="auto"/>
        <w:ind w:firstLine="709"/>
        <w:jc w:val="both"/>
        <w:rPr>
          <w:rFonts w:ascii="Arial" w:eastAsia="Arial" w:hAnsi="Arial" w:cs="Arial"/>
          <w:i/>
          <w:color w:val="4472C4" w:themeColor="accent1"/>
          <w:sz w:val="24"/>
          <w:szCs w:val="24"/>
        </w:rPr>
      </w:pPr>
      <w:r w:rsidRPr="00F964F6">
        <w:rPr>
          <w:rFonts w:ascii="Arial" w:eastAsia="Arial" w:hAnsi="Arial" w:cs="Arial"/>
          <w:i/>
          <w:color w:val="4472C4" w:themeColor="accent1"/>
          <w:sz w:val="24"/>
          <w:szCs w:val="24"/>
        </w:rPr>
        <w:t>(…)”.sic</w:t>
      </w:r>
    </w:p>
    <w:p w:rsidR="00AE215C" w:rsidRDefault="00AE215C" w:rsidP="00AE215C">
      <w:pPr>
        <w:tabs>
          <w:tab w:val="left" w:pos="1649"/>
        </w:tabs>
        <w:spacing w:after="0" w:line="240" w:lineRule="auto"/>
        <w:ind w:firstLine="709"/>
        <w:jc w:val="both"/>
        <w:rPr>
          <w:rFonts w:ascii="Arial" w:eastAsia="Arial" w:hAnsi="Arial" w:cs="Arial"/>
          <w:color w:val="4472C4" w:themeColor="accent1"/>
          <w:sz w:val="24"/>
          <w:szCs w:val="24"/>
        </w:rPr>
      </w:pPr>
    </w:p>
    <w:p w:rsidR="00AE215C" w:rsidRDefault="00AE215C" w:rsidP="00AE215C">
      <w:pPr>
        <w:tabs>
          <w:tab w:val="left" w:pos="1649"/>
        </w:tabs>
        <w:spacing w:after="0" w:line="240" w:lineRule="auto"/>
        <w:ind w:firstLine="709"/>
        <w:jc w:val="both"/>
        <w:rPr>
          <w:rFonts w:ascii="Arial" w:eastAsia="Arial" w:hAnsi="Arial" w:cs="Arial"/>
          <w:color w:val="4472C4" w:themeColor="accent1"/>
          <w:sz w:val="24"/>
          <w:szCs w:val="24"/>
        </w:rPr>
      </w:pPr>
      <w:r w:rsidRPr="02269AD2">
        <w:rPr>
          <w:rFonts w:ascii="Arial" w:eastAsia="Arial" w:hAnsi="Arial" w:cs="Arial"/>
          <w:color w:val="4472C4" w:themeColor="accent1"/>
          <w:sz w:val="24"/>
          <w:szCs w:val="24"/>
        </w:rPr>
        <w:t>De acuerdo con el artículo transcrito, son considerados válidos los actos que reúnan, entre otros elementos, los principios de congruencia y exhaustividad, entendiendo por lo primero que las consideraciones vertidas en la respuesta sean armónicas entre sí, no se contradigan, y guarden concordancia entre lo solicitado y la respuesta; y por lo segundo, que se pronuncie expresamente sobre cada punto.</w:t>
      </w:r>
    </w:p>
    <w:p w:rsidR="00AE215C" w:rsidRDefault="00AE215C" w:rsidP="00AE215C">
      <w:pPr>
        <w:tabs>
          <w:tab w:val="left" w:pos="1649"/>
        </w:tabs>
        <w:spacing w:after="0" w:line="240" w:lineRule="auto"/>
        <w:ind w:firstLine="709"/>
        <w:jc w:val="both"/>
        <w:rPr>
          <w:rFonts w:ascii="Arial" w:eastAsia="Arial" w:hAnsi="Arial" w:cs="Arial"/>
          <w:color w:val="4472C4" w:themeColor="accent1"/>
          <w:sz w:val="24"/>
          <w:szCs w:val="24"/>
        </w:rPr>
      </w:pPr>
    </w:p>
    <w:p w:rsidR="00AE215C" w:rsidRDefault="00AE215C" w:rsidP="00AE215C">
      <w:pPr>
        <w:tabs>
          <w:tab w:val="left" w:pos="1649"/>
        </w:tabs>
        <w:spacing w:after="0" w:line="240" w:lineRule="auto"/>
        <w:ind w:firstLine="709"/>
        <w:jc w:val="both"/>
        <w:rPr>
          <w:rFonts w:ascii="Arial" w:eastAsia="Arial" w:hAnsi="Arial" w:cs="Arial"/>
          <w:color w:val="4472C4" w:themeColor="accent1"/>
          <w:sz w:val="24"/>
          <w:szCs w:val="24"/>
        </w:rPr>
      </w:pPr>
      <w:r w:rsidRPr="02269AD2">
        <w:rPr>
          <w:rFonts w:ascii="Arial" w:eastAsia="Arial" w:hAnsi="Arial" w:cs="Arial"/>
          <w:color w:val="4472C4" w:themeColor="accent1"/>
          <w:sz w:val="24"/>
          <w:szCs w:val="24"/>
        </w:rPr>
        <w:t>Además, cabe señalar que los sujetos obligados deben cumplir los principios de congruencia y exhaustividad, es decir, otorgar una respuesta lógica y acorde a lo especialmente peticionado, y atendiendo de manera puntual, expresa y categórica cada uno de los contenidos de información requeridos, con la finalidad de satisfacer la solicitud correspondiente. Sirve de apoyo a lo anterior, el criterio 02/17 emitido por el Pleno del Instituto Nacional de Transparencia, Acceso a la Información y Protección de Datos Personales (INAI), que a la letra señala lo siguiente:</w:t>
      </w:r>
    </w:p>
    <w:p w:rsidR="00AE215C" w:rsidRDefault="00AE215C" w:rsidP="00AE215C">
      <w:pPr>
        <w:tabs>
          <w:tab w:val="left" w:pos="1649"/>
        </w:tabs>
        <w:spacing w:after="0" w:line="240" w:lineRule="auto"/>
        <w:ind w:firstLine="709"/>
        <w:jc w:val="both"/>
        <w:rPr>
          <w:rFonts w:ascii="Arial" w:eastAsia="Arial" w:hAnsi="Arial" w:cs="Arial"/>
          <w:i/>
          <w:iCs/>
          <w:color w:val="4472C4" w:themeColor="accent1"/>
          <w:sz w:val="24"/>
          <w:szCs w:val="24"/>
        </w:rPr>
      </w:pPr>
    </w:p>
    <w:p w:rsidR="00AE215C" w:rsidRDefault="00AE215C" w:rsidP="00AE215C">
      <w:pPr>
        <w:tabs>
          <w:tab w:val="left" w:pos="1649"/>
        </w:tabs>
        <w:spacing w:after="0" w:line="240" w:lineRule="auto"/>
        <w:ind w:firstLine="709"/>
        <w:jc w:val="both"/>
        <w:rPr>
          <w:rFonts w:ascii="Arial" w:eastAsia="Arial" w:hAnsi="Arial" w:cs="Arial"/>
          <w:i/>
          <w:iCs/>
          <w:color w:val="4472C4" w:themeColor="accent1"/>
          <w:sz w:val="24"/>
          <w:szCs w:val="24"/>
        </w:rPr>
      </w:pPr>
      <w:r w:rsidRPr="02269AD2">
        <w:rPr>
          <w:rFonts w:ascii="Arial" w:eastAsia="Arial" w:hAnsi="Arial" w:cs="Arial"/>
          <w:b/>
          <w:bCs/>
          <w:i/>
          <w:iCs/>
          <w:color w:val="4472C4" w:themeColor="accent1"/>
          <w:sz w:val="24"/>
          <w:szCs w:val="24"/>
        </w:rPr>
        <w:t>“Congruencia y exhaustividad. Sus alcances para garantizar el derecho de acceso a la información</w:t>
      </w:r>
      <w:r w:rsidRPr="02269AD2">
        <w:rPr>
          <w:rFonts w:ascii="Arial" w:eastAsia="Arial" w:hAnsi="Arial" w:cs="Arial"/>
          <w:i/>
          <w:iCs/>
          <w:color w:val="4472C4" w:themeColor="accent1"/>
          <w:sz w:val="24"/>
          <w:szCs w:val="24"/>
        </w:rPr>
        <w:t>.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 Por lo anterior, los sujetos obligados cumplirán con los principios de congruencia y exhaustividad, cuando las respuestas que emitan guarden una relación lógica con lo solicitado y atiendan de manera puntual y expresa, cada uno de los contenidos de información.”</w:t>
      </w:r>
    </w:p>
    <w:p w:rsidR="00AE215C" w:rsidRPr="00AE215C" w:rsidRDefault="00AE215C" w:rsidP="00AE215C">
      <w:pPr>
        <w:tabs>
          <w:tab w:val="left" w:pos="1649"/>
        </w:tabs>
        <w:spacing w:after="0" w:line="240" w:lineRule="auto"/>
        <w:ind w:firstLine="709"/>
        <w:jc w:val="both"/>
        <w:rPr>
          <w:rFonts w:ascii="Arial" w:eastAsia="Arial" w:hAnsi="Arial" w:cs="Arial"/>
          <w:i/>
          <w:iCs/>
          <w:color w:val="4472C4" w:themeColor="accent1"/>
          <w:sz w:val="24"/>
          <w:szCs w:val="24"/>
        </w:rPr>
      </w:pPr>
    </w:p>
    <w:p w:rsidR="00D707EB" w:rsidRPr="0016593C" w:rsidRDefault="00AE215C" w:rsidP="00D707EB">
      <w:pPr>
        <w:pStyle w:val="corte4fondo"/>
        <w:tabs>
          <w:tab w:val="left" w:pos="567"/>
        </w:tabs>
        <w:spacing w:line="240" w:lineRule="auto"/>
        <w:rPr>
          <w:rFonts w:cs="Arial"/>
          <w:color w:val="4472C4" w:themeColor="accent1"/>
          <w:sz w:val="24"/>
          <w:szCs w:val="24"/>
        </w:rPr>
      </w:pPr>
      <w:r w:rsidRPr="00AE215C">
        <w:rPr>
          <w:rFonts w:eastAsia="Arial" w:cs="Arial"/>
          <w:color w:val="4471C4"/>
          <w:sz w:val="24"/>
          <w:szCs w:val="24"/>
        </w:rPr>
        <w:t xml:space="preserve">Por lo que se aprecia que el sujeto obligado en su respuesta primigenia atendió de manera </w:t>
      </w:r>
      <w:r w:rsidR="00D707EB">
        <w:rPr>
          <w:rFonts w:eastAsia="Arial" w:cs="Arial"/>
          <w:color w:val="4471C4"/>
          <w:sz w:val="24"/>
          <w:szCs w:val="24"/>
        </w:rPr>
        <w:t>exhausta</w:t>
      </w:r>
      <w:r w:rsidRPr="00AE215C">
        <w:rPr>
          <w:rFonts w:eastAsia="Arial" w:cs="Arial"/>
          <w:color w:val="4471C4"/>
          <w:sz w:val="24"/>
          <w:szCs w:val="24"/>
        </w:rPr>
        <w:t xml:space="preserve"> los puntos peticionados por el hoy inconforme</w:t>
      </w:r>
      <w:r w:rsidR="00D707EB">
        <w:rPr>
          <w:rFonts w:eastAsia="Arial" w:cs="Arial"/>
          <w:color w:val="4471C4"/>
          <w:sz w:val="24"/>
          <w:szCs w:val="24"/>
        </w:rPr>
        <w:t xml:space="preserve">, </w:t>
      </w:r>
      <w:r w:rsidR="00D707EB">
        <w:rPr>
          <w:rFonts w:eastAsia="Arial" w:cs="Arial"/>
          <w:color w:val="4471C4"/>
          <w:sz w:val="24"/>
          <w:szCs w:val="24"/>
          <w:lang w:val="es-ES"/>
        </w:rPr>
        <w:t xml:space="preserve">y </w:t>
      </w:r>
      <w:r w:rsidR="00D707EB">
        <w:rPr>
          <w:rFonts w:eastAsia="Arial" w:cs="Arial"/>
          <w:color w:val="4471C4"/>
          <w:sz w:val="24"/>
          <w:szCs w:val="24"/>
          <w:lang w:val="es-ES"/>
        </w:rPr>
        <w:t xml:space="preserve"> </w:t>
      </w:r>
      <w:r w:rsidR="00D707EB" w:rsidRPr="0016593C">
        <w:rPr>
          <w:rFonts w:cs="Arial"/>
          <w:color w:val="4472C4" w:themeColor="accent1"/>
          <w:sz w:val="24"/>
          <w:szCs w:val="24"/>
        </w:rPr>
        <w:t>bajo el principio de máxima publicidad de conformidad con los numerales 60 y 62 de la ley en materia establecen:</w:t>
      </w:r>
    </w:p>
    <w:p w:rsidR="00D707EB" w:rsidRPr="0016593C" w:rsidRDefault="00D707EB" w:rsidP="00D707EB">
      <w:pPr>
        <w:pStyle w:val="corte4fondo"/>
        <w:tabs>
          <w:tab w:val="left" w:pos="567"/>
        </w:tabs>
        <w:spacing w:line="240" w:lineRule="auto"/>
        <w:rPr>
          <w:rFonts w:cs="Arial"/>
          <w:color w:val="4472C4" w:themeColor="accent1"/>
          <w:sz w:val="24"/>
          <w:szCs w:val="24"/>
        </w:rPr>
      </w:pPr>
    </w:p>
    <w:p w:rsidR="00D707EB" w:rsidRPr="0016593C" w:rsidRDefault="00D707EB" w:rsidP="00D707EB">
      <w:pPr>
        <w:pStyle w:val="corte4fondo"/>
        <w:tabs>
          <w:tab w:val="left" w:pos="567"/>
        </w:tabs>
        <w:spacing w:line="240" w:lineRule="auto"/>
        <w:rPr>
          <w:rFonts w:cs="Arial"/>
          <w:i/>
          <w:color w:val="4472C4" w:themeColor="accent1"/>
          <w:sz w:val="24"/>
          <w:szCs w:val="24"/>
        </w:rPr>
      </w:pPr>
      <w:r w:rsidRPr="0016593C">
        <w:rPr>
          <w:rFonts w:cs="Arial"/>
          <w:i/>
          <w:color w:val="4472C4" w:themeColor="accent1"/>
          <w:sz w:val="24"/>
          <w:szCs w:val="24"/>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rsidR="00D707EB" w:rsidRPr="0016593C" w:rsidRDefault="00D707EB" w:rsidP="00D707EB">
      <w:pPr>
        <w:pStyle w:val="corte4fondo"/>
        <w:tabs>
          <w:tab w:val="left" w:pos="567"/>
        </w:tabs>
        <w:spacing w:line="240" w:lineRule="auto"/>
        <w:rPr>
          <w:rFonts w:cs="Arial"/>
          <w:i/>
          <w:color w:val="4472C4" w:themeColor="accent1"/>
          <w:sz w:val="24"/>
          <w:szCs w:val="24"/>
        </w:rPr>
      </w:pPr>
      <w:r w:rsidRPr="0016593C">
        <w:rPr>
          <w:rFonts w:cs="Arial"/>
          <w:i/>
          <w:color w:val="4472C4" w:themeColor="accent1"/>
          <w:sz w:val="24"/>
          <w:szCs w:val="24"/>
        </w:rPr>
        <w:t>(…) “</w:t>
      </w:r>
    </w:p>
    <w:p w:rsidR="00D707EB" w:rsidRPr="0016593C" w:rsidRDefault="00D707EB" w:rsidP="00D707EB">
      <w:pPr>
        <w:pStyle w:val="corte4fondo"/>
        <w:tabs>
          <w:tab w:val="left" w:pos="567"/>
        </w:tabs>
        <w:spacing w:line="240" w:lineRule="auto"/>
        <w:rPr>
          <w:rFonts w:cs="Arial"/>
          <w:i/>
          <w:color w:val="4472C4" w:themeColor="accent1"/>
          <w:sz w:val="24"/>
          <w:szCs w:val="24"/>
        </w:rPr>
      </w:pPr>
      <w:r w:rsidRPr="0016593C">
        <w:rPr>
          <w:rFonts w:cs="Arial"/>
          <w:i/>
          <w:color w:val="4472C4" w:themeColor="accent1"/>
          <w:sz w:val="24"/>
          <w:szCs w:val="24"/>
        </w:rPr>
        <w:t xml:space="preserve"> ARTÍCULO 62. Los sujetos obligados deberán atender al principio de máxima publicidad, permitiendo que la información pública se difunda en medios electrónicos que facilite su reproducción directa por el interesado o solicitante. </w:t>
      </w:r>
    </w:p>
    <w:p w:rsidR="00D707EB" w:rsidRDefault="00D707EB" w:rsidP="00D707EB">
      <w:pPr>
        <w:pStyle w:val="corte4fondo"/>
        <w:tabs>
          <w:tab w:val="left" w:pos="567"/>
        </w:tabs>
        <w:spacing w:line="240" w:lineRule="auto"/>
        <w:rPr>
          <w:rFonts w:cs="Arial"/>
          <w:i/>
          <w:color w:val="4472C4" w:themeColor="accent1"/>
          <w:sz w:val="24"/>
          <w:szCs w:val="24"/>
        </w:rPr>
      </w:pPr>
      <w:r w:rsidRPr="0016593C">
        <w:rPr>
          <w:rFonts w:cs="Arial"/>
          <w:i/>
          <w:color w:val="4472C4" w:themeColor="accent1"/>
          <w:sz w:val="24"/>
          <w:szCs w:val="24"/>
        </w:rPr>
        <w:t>(…)Sic”</w:t>
      </w:r>
    </w:p>
    <w:p w:rsidR="00D707EB" w:rsidRDefault="00D707EB" w:rsidP="00D707EB">
      <w:pPr>
        <w:pStyle w:val="corte4fondo"/>
        <w:tabs>
          <w:tab w:val="left" w:pos="567"/>
        </w:tabs>
        <w:spacing w:line="240" w:lineRule="auto"/>
        <w:rPr>
          <w:rFonts w:cs="Arial"/>
          <w:i/>
          <w:color w:val="4472C4" w:themeColor="accent1"/>
          <w:sz w:val="24"/>
          <w:szCs w:val="24"/>
        </w:rPr>
      </w:pPr>
    </w:p>
    <w:p w:rsidR="00D707EB" w:rsidRPr="00D707EB" w:rsidRDefault="00D707EB" w:rsidP="00D707EB">
      <w:pPr>
        <w:pStyle w:val="corte4fondo"/>
        <w:tabs>
          <w:tab w:val="left" w:pos="567"/>
        </w:tabs>
        <w:spacing w:line="240" w:lineRule="auto"/>
        <w:rPr>
          <w:rFonts w:cs="Arial"/>
          <w:i/>
          <w:color w:val="4472C4" w:themeColor="accent1"/>
          <w:sz w:val="20"/>
          <w:szCs w:val="24"/>
        </w:rPr>
      </w:pPr>
      <w:r>
        <w:rPr>
          <w:rFonts w:eastAsia="Arial" w:cs="Arial"/>
          <w:color w:val="4471C4"/>
          <w:sz w:val="24"/>
          <w:lang w:val="es-ES"/>
        </w:rPr>
        <w:t xml:space="preserve">Sin embrago, esta </w:t>
      </w:r>
      <w:r w:rsidRPr="00D707EB">
        <w:rPr>
          <w:rFonts w:eastAsia="Arial" w:cs="Arial"/>
          <w:color w:val="4471C4"/>
          <w:sz w:val="24"/>
        </w:rPr>
        <w:t xml:space="preserve">Comisión no es omisa en advertir que se puso a disposición </w:t>
      </w:r>
      <w:r>
        <w:rPr>
          <w:rFonts w:eastAsia="Arial" w:cs="Arial"/>
          <w:color w:val="4471C4"/>
          <w:sz w:val="24"/>
        </w:rPr>
        <w:t>del particular lo relativo</w:t>
      </w:r>
      <w:r>
        <w:rPr>
          <w:rFonts w:eastAsia="Arial" w:cs="Arial"/>
          <w:color w:val="4471C4"/>
          <w:sz w:val="24"/>
          <w:lang w:val="es-ES"/>
        </w:rPr>
        <w:t xml:space="preserve"> </w:t>
      </w:r>
      <w:proofErr w:type="spellStart"/>
      <w:r>
        <w:rPr>
          <w:rFonts w:eastAsia="Arial" w:cs="Arial"/>
          <w:color w:val="4471C4"/>
          <w:sz w:val="24"/>
          <w:lang w:val="es-ES"/>
        </w:rPr>
        <w:t>curriculum</w:t>
      </w:r>
      <w:proofErr w:type="spellEnd"/>
      <w:r>
        <w:rPr>
          <w:rFonts w:eastAsia="Arial" w:cs="Arial"/>
          <w:color w:val="4471C4"/>
          <w:sz w:val="24"/>
          <w:lang w:val="es-ES"/>
        </w:rPr>
        <w:t xml:space="preserve"> vitae</w:t>
      </w:r>
      <w:r w:rsidRPr="00D707EB">
        <w:rPr>
          <w:rFonts w:eastAsia="Arial" w:cs="Arial"/>
          <w:color w:val="4471C4"/>
          <w:sz w:val="24"/>
        </w:rPr>
        <w:t>l de</w:t>
      </w:r>
      <w:r>
        <w:rPr>
          <w:rFonts w:eastAsia="Arial" w:cs="Arial"/>
          <w:color w:val="4471C4"/>
          <w:sz w:val="24"/>
          <w:lang w:val="es-ES"/>
        </w:rPr>
        <w:t xml:space="preserve"> </w:t>
      </w:r>
      <w:r w:rsidRPr="00D707EB">
        <w:rPr>
          <w:rFonts w:eastAsia="Arial" w:cs="Arial"/>
          <w:color w:val="4471C4"/>
          <w:sz w:val="24"/>
        </w:rPr>
        <w:t>l</w:t>
      </w:r>
      <w:r>
        <w:rPr>
          <w:rFonts w:eastAsia="Arial" w:cs="Arial"/>
          <w:color w:val="4471C4"/>
          <w:sz w:val="24"/>
          <w:lang w:val="es-ES"/>
        </w:rPr>
        <w:t>a</w:t>
      </w:r>
      <w:r w:rsidRPr="00D707EB">
        <w:rPr>
          <w:rFonts w:eastAsia="Arial" w:cs="Arial"/>
          <w:color w:val="4471C4"/>
          <w:sz w:val="24"/>
        </w:rPr>
        <w:t xml:space="preserve"> servidor</w:t>
      </w:r>
      <w:r>
        <w:rPr>
          <w:rFonts w:eastAsia="Arial" w:cs="Arial"/>
          <w:color w:val="4471C4"/>
          <w:sz w:val="24"/>
          <w:lang w:val="es-ES"/>
        </w:rPr>
        <w:t>a</w:t>
      </w:r>
      <w:r w:rsidRPr="00D707EB">
        <w:rPr>
          <w:rFonts w:eastAsia="Arial" w:cs="Arial"/>
          <w:color w:val="4471C4"/>
          <w:sz w:val="24"/>
        </w:rPr>
        <w:t xml:space="preserve"> </w:t>
      </w:r>
      <w:r>
        <w:rPr>
          <w:rFonts w:eastAsia="Arial" w:cs="Arial"/>
          <w:color w:val="4471C4"/>
          <w:sz w:val="24"/>
        </w:rPr>
        <w:t>pública</w:t>
      </w:r>
      <w:r w:rsidRPr="00D707EB">
        <w:rPr>
          <w:rFonts w:eastAsia="Arial" w:cs="Arial"/>
          <w:color w:val="4471C4"/>
          <w:sz w:val="24"/>
        </w:rPr>
        <w:t xml:space="preserve"> </w:t>
      </w:r>
      <w:r w:rsidRPr="006C1871">
        <w:rPr>
          <w:rFonts w:cs="Arial"/>
          <w:color w:val="4472C4" w:themeColor="accent1"/>
          <w:sz w:val="24"/>
        </w:rPr>
        <w:t xml:space="preserve">Salma </w:t>
      </w:r>
      <w:proofErr w:type="spellStart"/>
      <w:r w:rsidRPr="006C1871">
        <w:rPr>
          <w:rFonts w:cs="Arial"/>
          <w:color w:val="4472C4" w:themeColor="accent1"/>
          <w:sz w:val="24"/>
        </w:rPr>
        <w:t>Maresa</w:t>
      </w:r>
      <w:proofErr w:type="spellEnd"/>
      <w:r w:rsidRPr="006C1871">
        <w:rPr>
          <w:rFonts w:cs="Arial"/>
          <w:color w:val="4472C4" w:themeColor="accent1"/>
          <w:sz w:val="24"/>
        </w:rPr>
        <w:t xml:space="preserve"> Villegas Melgarejo</w:t>
      </w:r>
      <w:r>
        <w:rPr>
          <w:rFonts w:cs="Arial"/>
          <w:color w:val="4472C4" w:themeColor="accent1"/>
          <w:sz w:val="24"/>
        </w:rPr>
        <w:t xml:space="preserve"> Contralor Interno municipal de Ciudad Valles</w:t>
      </w:r>
      <w:r w:rsidRPr="00D707EB">
        <w:rPr>
          <w:rFonts w:eastAsia="Arial" w:cs="Arial"/>
          <w:color w:val="4471C4"/>
          <w:sz w:val="24"/>
        </w:rPr>
        <w:t xml:space="preserve"> </w:t>
      </w:r>
      <w:r>
        <w:rPr>
          <w:rFonts w:eastAsia="Arial" w:cs="Arial"/>
          <w:color w:val="4471C4"/>
          <w:sz w:val="24"/>
          <w:lang w:val="es-ES"/>
        </w:rPr>
        <w:t>,</w:t>
      </w:r>
      <w:r w:rsidRPr="00D707EB">
        <w:rPr>
          <w:rFonts w:eastAsia="Arial" w:cs="Arial"/>
          <w:color w:val="4471C4"/>
          <w:sz w:val="24"/>
        </w:rPr>
        <w:t>en versión pública</w:t>
      </w:r>
      <w:r>
        <w:rPr>
          <w:rFonts w:eastAsia="Arial" w:cs="Arial"/>
          <w:color w:val="4471C4"/>
          <w:sz w:val="24"/>
          <w:lang w:val="es-ES"/>
        </w:rPr>
        <w:t xml:space="preserve">, </w:t>
      </w:r>
      <w:r w:rsidRPr="00D707EB">
        <w:rPr>
          <w:rFonts w:eastAsia="Arial" w:cs="Arial"/>
          <w:color w:val="4471C4"/>
          <w:sz w:val="24"/>
        </w:rPr>
        <w:t xml:space="preserve">  teniendo inobservancia de lo estipulado en </w:t>
      </w:r>
      <w:r w:rsidRPr="00D707EB">
        <w:rPr>
          <w:rFonts w:cs="Arial"/>
          <w:color w:val="4472C4" w:themeColor="accent1"/>
          <w:sz w:val="24"/>
        </w:rPr>
        <w:t>los Lineamientos Generales en Materia de Clasificación y Desclasificación de la Información, así como para la Elaboración de Versiones Publicas, señalando de manera primordial los numerales, Octavo, Trigésimo Octavo, Quincuagésimo Sexto, Quincuagésimo Noveno, Sexagésimo Segundo, los cuales señalan:</w:t>
      </w:r>
    </w:p>
    <w:p w:rsidR="00D707EB" w:rsidRPr="001E4866" w:rsidRDefault="00D707EB" w:rsidP="00D707EB">
      <w:pPr>
        <w:pStyle w:val="corte4fondo"/>
        <w:tabs>
          <w:tab w:val="left" w:pos="567"/>
        </w:tabs>
        <w:spacing w:line="240" w:lineRule="auto"/>
        <w:rPr>
          <w:i/>
          <w:color w:val="4472C4" w:themeColor="accent1"/>
          <w:sz w:val="24"/>
        </w:rPr>
      </w:pPr>
    </w:p>
    <w:p w:rsidR="00D707EB" w:rsidRPr="001E4866" w:rsidRDefault="00D707EB" w:rsidP="00D707EB">
      <w:pPr>
        <w:pStyle w:val="corte4fondo"/>
        <w:tabs>
          <w:tab w:val="left" w:pos="567"/>
        </w:tabs>
        <w:spacing w:line="240" w:lineRule="auto"/>
        <w:rPr>
          <w:i/>
          <w:color w:val="4472C4" w:themeColor="accent1"/>
          <w:sz w:val="24"/>
        </w:rPr>
      </w:pPr>
      <w:r w:rsidRPr="001E4866">
        <w:rPr>
          <w:i/>
          <w:color w:val="4472C4" w:themeColor="accent1"/>
          <w:sz w:val="24"/>
        </w:rPr>
        <w:t>“Octavo. Para fundar la clasificación de la información se debe señalar el artículo, fracción, inciso, párrafo o numeral de la ley o tratado internacional suscrito por el Estado mexicano que expresamente le otorga el carácter de reservada o confidencial.</w:t>
      </w:r>
    </w:p>
    <w:p w:rsidR="00D707EB" w:rsidRPr="001E4866" w:rsidRDefault="00D707EB" w:rsidP="00D707EB">
      <w:pPr>
        <w:pStyle w:val="corte4fondo"/>
        <w:tabs>
          <w:tab w:val="left" w:pos="567"/>
        </w:tabs>
        <w:spacing w:line="240" w:lineRule="auto"/>
        <w:rPr>
          <w:i/>
          <w:color w:val="4472C4" w:themeColor="accent1"/>
          <w:sz w:val="24"/>
        </w:rPr>
      </w:pPr>
    </w:p>
    <w:p w:rsidR="00D707EB" w:rsidRPr="001E4866" w:rsidRDefault="00D707EB" w:rsidP="00D707EB">
      <w:pPr>
        <w:pStyle w:val="corte4fondo"/>
        <w:tabs>
          <w:tab w:val="left" w:pos="567"/>
        </w:tabs>
        <w:spacing w:line="240" w:lineRule="auto"/>
        <w:rPr>
          <w:i/>
          <w:color w:val="4472C4" w:themeColor="accent1"/>
          <w:sz w:val="24"/>
        </w:rPr>
      </w:pPr>
      <w:r w:rsidRPr="001E4866">
        <w:rPr>
          <w:i/>
          <w:color w:val="4472C4" w:themeColor="accent1"/>
          <w:sz w:val="24"/>
        </w:rPr>
        <w:t>Para motivar la clasificación se deberán señalar las razones o circunstancias especiales que lo llevaron a concluir que el caso particular se ajusta al supuesto previsto por la norma legal invocada como fundamento.</w:t>
      </w:r>
    </w:p>
    <w:p w:rsidR="00D707EB" w:rsidRPr="001E4866" w:rsidRDefault="00D707EB" w:rsidP="00D707EB">
      <w:pPr>
        <w:pStyle w:val="corte4fondo"/>
        <w:tabs>
          <w:tab w:val="left" w:pos="567"/>
        </w:tabs>
        <w:spacing w:line="240" w:lineRule="auto"/>
        <w:rPr>
          <w:i/>
          <w:color w:val="4472C4" w:themeColor="accent1"/>
          <w:sz w:val="24"/>
        </w:rPr>
      </w:pPr>
    </w:p>
    <w:p w:rsidR="00D707EB" w:rsidRPr="001E4866" w:rsidRDefault="00D707EB" w:rsidP="00D707EB">
      <w:pPr>
        <w:pStyle w:val="corte4fondo"/>
        <w:tabs>
          <w:tab w:val="left" w:pos="567"/>
        </w:tabs>
        <w:spacing w:line="240" w:lineRule="auto"/>
        <w:rPr>
          <w:i/>
          <w:color w:val="4472C4" w:themeColor="accent1"/>
          <w:sz w:val="24"/>
        </w:rPr>
      </w:pPr>
      <w:r w:rsidRPr="001E4866">
        <w:rPr>
          <w:i/>
          <w:color w:val="4472C4" w:themeColor="accent1"/>
          <w:sz w:val="24"/>
        </w:rPr>
        <w:t>(…)</w:t>
      </w:r>
    </w:p>
    <w:p w:rsidR="00D707EB" w:rsidRPr="001E4866" w:rsidRDefault="00D707EB" w:rsidP="00D707EB">
      <w:pPr>
        <w:pStyle w:val="corte4fondo"/>
        <w:tabs>
          <w:tab w:val="left" w:pos="567"/>
        </w:tabs>
        <w:spacing w:line="240" w:lineRule="auto"/>
        <w:rPr>
          <w:i/>
          <w:color w:val="4472C4" w:themeColor="accent1"/>
          <w:sz w:val="24"/>
        </w:rPr>
      </w:pPr>
    </w:p>
    <w:p w:rsidR="00D707EB" w:rsidRPr="001E4866" w:rsidRDefault="00D707EB" w:rsidP="00D707EB">
      <w:pPr>
        <w:pStyle w:val="corte4fondo"/>
        <w:tabs>
          <w:tab w:val="left" w:pos="567"/>
        </w:tabs>
        <w:spacing w:line="240" w:lineRule="auto"/>
        <w:rPr>
          <w:i/>
          <w:color w:val="4472C4" w:themeColor="accent1"/>
          <w:sz w:val="24"/>
        </w:rPr>
      </w:pPr>
      <w:r w:rsidRPr="001E4866">
        <w:rPr>
          <w:i/>
          <w:color w:val="4472C4" w:themeColor="accent1"/>
          <w:sz w:val="24"/>
        </w:rPr>
        <w:t>Tratándose de información clasificada como confidencial respecto de la cual se haya determinado su conservación permanente por tener valor histórico, ésta conservará tal carácter de conformidad con la normativa aplicable en materia de archivos.</w:t>
      </w:r>
    </w:p>
    <w:p w:rsidR="00D707EB" w:rsidRPr="001E4866" w:rsidRDefault="00D707EB" w:rsidP="00D707EB">
      <w:pPr>
        <w:pStyle w:val="corte4fondo"/>
        <w:tabs>
          <w:tab w:val="left" w:pos="567"/>
        </w:tabs>
        <w:spacing w:line="240" w:lineRule="auto"/>
        <w:rPr>
          <w:i/>
          <w:color w:val="4472C4" w:themeColor="accent1"/>
          <w:sz w:val="24"/>
        </w:rPr>
      </w:pPr>
    </w:p>
    <w:p w:rsidR="00D707EB" w:rsidRPr="001E4866" w:rsidRDefault="00D707EB" w:rsidP="00D707EB">
      <w:pPr>
        <w:pStyle w:val="corte4fondo"/>
        <w:tabs>
          <w:tab w:val="left" w:pos="567"/>
        </w:tabs>
        <w:spacing w:line="240" w:lineRule="auto"/>
        <w:rPr>
          <w:i/>
          <w:color w:val="4472C4" w:themeColor="accent1"/>
          <w:sz w:val="24"/>
        </w:rPr>
      </w:pPr>
      <w:r w:rsidRPr="001E4866">
        <w:rPr>
          <w:i/>
          <w:color w:val="4472C4" w:themeColor="accent1"/>
          <w:sz w:val="24"/>
        </w:rPr>
        <w:t>Los documentos contenidos en los archivos históricos y los identificados como históricos confidenciales no serán susceptibles de clasificación como reservados. “</w:t>
      </w:r>
    </w:p>
    <w:p w:rsidR="00D707EB" w:rsidRPr="001E4866" w:rsidRDefault="00D707EB" w:rsidP="00D707EB">
      <w:pPr>
        <w:pStyle w:val="corte4fondo"/>
        <w:tabs>
          <w:tab w:val="left" w:pos="567"/>
        </w:tabs>
        <w:spacing w:line="240" w:lineRule="auto"/>
        <w:rPr>
          <w:i/>
          <w:color w:val="4472C4" w:themeColor="accent1"/>
          <w:sz w:val="24"/>
        </w:rPr>
      </w:pPr>
    </w:p>
    <w:p w:rsidR="00D707EB" w:rsidRPr="001E4866" w:rsidRDefault="00D707EB" w:rsidP="00D707EB">
      <w:pPr>
        <w:pStyle w:val="corte4fondo"/>
        <w:tabs>
          <w:tab w:val="left" w:pos="567"/>
        </w:tabs>
        <w:spacing w:line="240" w:lineRule="auto"/>
        <w:rPr>
          <w:i/>
          <w:color w:val="4472C4" w:themeColor="accent1"/>
          <w:sz w:val="24"/>
        </w:rPr>
      </w:pPr>
      <w:r w:rsidRPr="001E4866">
        <w:rPr>
          <w:i/>
          <w:color w:val="4472C4" w:themeColor="accent1"/>
          <w:sz w:val="24"/>
        </w:rPr>
        <w:t>“ Trigésimo octavo. Se considera información confidencial:</w:t>
      </w:r>
    </w:p>
    <w:p w:rsidR="00D707EB" w:rsidRPr="001E4866" w:rsidRDefault="00D707EB" w:rsidP="00D707EB">
      <w:pPr>
        <w:pStyle w:val="corte4fondo"/>
        <w:tabs>
          <w:tab w:val="left" w:pos="567"/>
        </w:tabs>
        <w:spacing w:line="240" w:lineRule="auto"/>
        <w:rPr>
          <w:i/>
          <w:color w:val="4472C4" w:themeColor="accent1"/>
          <w:sz w:val="24"/>
        </w:rPr>
      </w:pPr>
    </w:p>
    <w:p w:rsidR="00D707EB" w:rsidRPr="001E4866" w:rsidRDefault="00D707EB" w:rsidP="00D707EB">
      <w:pPr>
        <w:pStyle w:val="corte4fondo"/>
        <w:numPr>
          <w:ilvl w:val="0"/>
          <w:numId w:val="5"/>
        </w:numPr>
        <w:tabs>
          <w:tab w:val="left" w:pos="567"/>
        </w:tabs>
        <w:spacing w:line="240" w:lineRule="auto"/>
        <w:rPr>
          <w:i/>
          <w:color w:val="4472C4" w:themeColor="accent1"/>
          <w:sz w:val="24"/>
        </w:rPr>
      </w:pPr>
      <w:r w:rsidRPr="001E4866">
        <w:rPr>
          <w:i/>
          <w:color w:val="4472C4" w:themeColor="accent1"/>
          <w:sz w:val="24"/>
        </w:rPr>
        <w:t>Los datos personales en los términos de la norma aplicable;</w:t>
      </w:r>
    </w:p>
    <w:p w:rsidR="00D707EB" w:rsidRPr="001E4866" w:rsidRDefault="00D707EB" w:rsidP="00D707EB">
      <w:pPr>
        <w:pStyle w:val="corte4fondo"/>
        <w:tabs>
          <w:tab w:val="left" w:pos="567"/>
        </w:tabs>
        <w:spacing w:line="240" w:lineRule="auto"/>
        <w:ind w:left="1429" w:firstLine="0"/>
        <w:rPr>
          <w:i/>
          <w:color w:val="4472C4" w:themeColor="accent1"/>
          <w:sz w:val="24"/>
        </w:rPr>
      </w:pPr>
    </w:p>
    <w:p w:rsidR="00D707EB" w:rsidRPr="001E4866" w:rsidRDefault="00D707EB" w:rsidP="00D707EB">
      <w:pPr>
        <w:pStyle w:val="corte4fondo"/>
        <w:numPr>
          <w:ilvl w:val="0"/>
          <w:numId w:val="5"/>
        </w:numPr>
        <w:tabs>
          <w:tab w:val="left" w:pos="567"/>
        </w:tabs>
        <w:spacing w:line="240" w:lineRule="auto"/>
        <w:rPr>
          <w:i/>
          <w:color w:val="4472C4" w:themeColor="accent1"/>
          <w:sz w:val="24"/>
        </w:rPr>
      </w:pPr>
      <w:r w:rsidRPr="001E4866">
        <w:rPr>
          <w:i/>
          <w:color w:val="4472C4" w:themeColor="accent1"/>
          <w:sz w:val="24"/>
        </w:rPr>
        <w:t>La que se entregue con tal carácter por los particulares a los sujetos obligados, siempre y cuando tengan el derecho de entregar con dicho carácter la información, de conformidad con lo dispuesto en las leyes o en los Tratados Internacionales de los que el Estado mexicano sea parte, y</w:t>
      </w:r>
    </w:p>
    <w:p w:rsidR="00D707EB" w:rsidRPr="001E4866" w:rsidRDefault="00D707EB" w:rsidP="00D707EB">
      <w:pPr>
        <w:pStyle w:val="Prrafodelista"/>
        <w:spacing w:line="240" w:lineRule="auto"/>
        <w:rPr>
          <w:i/>
          <w:color w:val="4472C4" w:themeColor="accent1"/>
          <w:sz w:val="24"/>
        </w:rPr>
      </w:pPr>
    </w:p>
    <w:p w:rsidR="00D707EB" w:rsidRPr="001E4866" w:rsidRDefault="00D707EB" w:rsidP="00D707EB">
      <w:pPr>
        <w:pStyle w:val="corte4fondo"/>
        <w:tabs>
          <w:tab w:val="left" w:pos="567"/>
        </w:tabs>
        <w:spacing w:line="240" w:lineRule="auto"/>
        <w:ind w:left="1429" w:firstLine="0"/>
        <w:rPr>
          <w:i/>
          <w:color w:val="4472C4" w:themeColor="accent1"/>
          <w:sz w:val="24"/>
        </w:rPr>
      </w:pPr>
    </w:p>
    <w:p w:rsidR="00D707EB" w:rsidRPr="001E4866" w:rsidRDefault="00D707EB" w:rsidP="00D707EB">
      <w:pPr>
        <w:pStyle w:val="corte4fondo"/>
        <w:numPr>
          <w:ilvl w:val="0"/>
          <w:numId w:val="5"/>
        </w:numPr>
        <w:tabs>
          <w:tab w:val="left" w:pos="567"/>
        </w:tabs>
        <w:spacing w:line="240" w:lineRule="auto"/>
        <w:rPr>
          <w:i/>
          <w:color w:val="4472C4" w:themeColor="accent1"/>
          <w:sz w:val="24"/>
        </w:rPr>
      </w:pPr>
      <w:r w:rsidRPr="001E4866">
        <w:rPr>
          <w:i/>
          <w:color w:val="4472C4" w:themeColor="accent1"/>
          <w:sz w:val="24"/>
        </w:rPr>
        <w:t>Los secretos bancario, fiduciario, industrial, comercial, fiscal, bursátil y postal cuya titularidad corresponda a particulares, sujetos de derecho internacional o a sujetos obligados cuando no involucren el ejercicio de recursos públicos.</w:t>
      </w:r>
    </w:p>
    <w:p w:rsidR="00D707EB" w:rsidRPr="001E4866" w:rsidRDefault="00D707EB" w:rsidP="00D707EB">
      <w:pPr>
        <w:pStyle w:val="corte4fondo"/>
        <w:tabs>
          <w:tab w:val="left" w:pos="567"/>
        </w:tabs>
        <w:spacing w:line="240" w:lineRule="auto"/>
        <w:ind w:left="1429" w:firstLine="0"/>
        <w:rPr>
          <w:i/>
          <w:color w:val="4472C4" w:themeColor="accent1"/>
          <w:sz w:val="24"/>
        </w:rPr>
      </w:pPr>
    </w:p>
    <w:p w:rsidR="00D707EB" w:rsidRPr="001E4866" w:rsidRDefault="00D707EB" w:rsidP="00D707EB">
      <w:pPr>
        <w:pStyle w:val="corte4fondo"/>
        <w:tabs>
          <w:tab w:val="left" w:pos="567"/>
        </w:tabs>
        <w:spacing w:line="240" w:lineRule="auto"/>
        <w:rPr>
          <w:i/>
          <w:color w:val="4472C4" w:themeColor="accent1"/>
          <w:sz w:val="24"/>
        </w:rPr>
      </w:pPr>
      <w:r w:rsidRPr="001E4866">
        <w:rPr>
          <w:i/>
          <w:color w:val="4472C4" w:themeColor="accent1"/>
          <w:sz w:val="24"/>
        </w:rPr>
        <w:t>La información confidencial no estará sujeta a temporalidad alguna y sólo podrán tener acceso a ella los titulares de la misma, sus representantes y los servidores públicos facultados para ello. ” sic</w:t>
      </w:r>
    </w:p>
    <w:p w:rsidR="00D707EB" w:rsidRPr="001E4866" w:rsidRDefault="00D707EB" w:rsidP="00D707EB">
      <w:pPr>
        <w:pStyle w:val="corte4fondo"/>
        <w:tabs>
          <w:tab w:val="left" w:pos="567"/>
        </w:tabs>
        <w:spacing w:line="240" w:lineRule="auto"/>
        <w:rPr>
          <w:i/>
          <w:color w:val="4472C4" w:themeColor="accent1"/>
          <w:sz w:val="24"/>
        </w:rPr>
      </w:pPr>
    </w:p>
    <w:p w:rsidR="00D707EB" w:rsidRPr="001E4866" w:rsidRDefault="00D707EB" w:rsidP="00D707EB">
      <w:pPr>
        <w:pStyle w:val="corte4fondo"/>
        <w:tabs>
          <w:tab w:val="left" w:pos="567"/>
        </w:tabs>
        <w:spacing w:line="240" w:lineRule="auto"/>
        <w:rPr>
          <w:i/>
          <w:color w:val="4472C4" w:themeColor="accent1"/>
          <w:sz w:val="24"/>
        </w:rPr>
      </w:pPr>
      <w:r w:rsidRPr="001E4866">
        <w:rPr>
          <w:i/>
          <w:color w:val="4472C4" w:themeColor="accent1"/>
          <w:sz w:val="24"/>
        </w:rPr>
        <w:t xml:space="preserve">“Quincuagésimo sexto. La versión pública del documento o expediente que contenga partes o secciones reservadas o confidenciales, será elaborada por los </w:t>
      </w:r>
      <w:r w:rsidRPr="001E4866">
        <w:rPr>
          <w:i/>
          <w:color w:val="4472C4" w:themeColor="accent1"/>
          <w:sz w:val="24"/>
        </w:rPr>
        <w:lastRenderedPageBreak/>
        <w:t>sujetos obligados, previo pago de los costos de reproducción, a través de sus áreas y deberá ser aprobada por su Comité de Transparencia. ” sic</w:t>
      </w:r>
    </w:p>
    <w:p w:rsidR="00D707EB" w:rsidRPr="001E4866" w:rsidRDefault="00D707EB" w:rsidP="00D707EB">
      <w:pPr>
        <w:pStyle w:val="corte4fondo"/>
        <w:tabs>
          <w:tab w:val="left" w:pos="567"/>
        </w:tabs>
        <w:spacing w:line="240" w:lineRule="auto"/>
        <w:rPr>
          <w:i/>
          <w:color w:val="4472C4" w:themeColor="accent1"/>
          <w:sz w:val="24"/>
        </w:rPr>
      </w:pPr>
    </w:p>
    <w:p w:rsidR="00D707EB" w:rsidRPr="001E4866" w:rsidRDefault="00D707EB" w:rsidP="00D707EB">
      <w:pPr>
        <w:pStyle w:val="corte4fondo"/>
        <w:tabs>
          <w:tab w:val="left" w:pos="567"/>
        </w:tabs>
        <w:spacing w:line="240" w:lineRule="auto"/>
        <w:rPr>
          <w:i/>
          <w:color w:val="4472C4" w:themeColor="accent1"/>
          <w:sz w:val="24"/>
        </w:rPr>
      </w:pPr>
      <w:r w:rsidRPr="001E4866">
        <w:rPr>
          <w:i/>
          <w:color w:val="4472C4" w:themeColor="accent1"/>
          <w:sz w:val="24"/>
        </w:rPr>
        <w:t>“Quincuagésimo noveno. En caso de que el documento únicamente se posea en versión impresa, deberá fotocopiarse y sobre éste deberán testarse las palabras, párrafos o renglones que sean clasificados, debiendo anotar al lado del texto omitido, una referencia numérica tal y como se puede observar en el modelo para testar documentos impresos contenido en el Anexo 1 de los Lineamientos, “Modelo para testar documentos impresos.</w:t>
      </w:r>
    </w:p>
    <w:p w:rsidR="00D707EB" w:rsidRPr="001E4866" w:rsidRDefault="00D707EB" w:rsidP="00D707EB">
      <w:pPr>
        <w:pStyle w:val="corte4fondo"/>
        <w:tabs>
          <w:tab w:val="left" w:pos="567"/>
        </w:tabs>
        <w:spacing w:line="240" w:lineRule="auto"/>
        <w:rPr>
          <w:i/>
          <w:color w:val="4472C4" w:themeColor="accent1"/>
          <w:sz w:val="24"/>
        </w:rPr>
      </w:pPr>
    </w:p>
    <w:p w:rsidR="00D707EB" w:rsidRPr="001E4866" w:rsidRDefault="00D707EB" w:rsidP="00D707EB">
      <w:pPr>
        <w:pStyle w:val="corte4fondo"/>
        <w:tabs>
          <w:tab w:val="left" w:pos="567"/>
        </w:tabs>
        <w:spacing w:line="240" w:lineRule="auto"/>
        <w:rPr>
          <w:i/>
          <w:color w:val="4472C4" w:themeColor="accent1"/>
          <w:sz w:val="24"/>
        </w:rPr>
      </w:pPr>
      <w:r w:rsidRPr="001E4866">
        <w:rPr>
          <w:i/>
          <w:color w:val="4472C4" w:themeColor="accent1"/>
          <w:sz w:val="24"/>
        </w:rPr>
        <w:t>En caso de que sea posible la digitalización del documento, se deberá observar lo establecido en el lineamiento Sexagésimo.</w:t>
      </w:r>
    </w:p>
    <w:p w:rsidR="00D707EB" w:rsidRPr="001E4866" w:rsidRDefault="00D707EB" w:rsidP="00D707EB">
      <w:pPr>
        <w:pStyle w:val="corte4fondo"/>
        <w:tabs>
          <w:tab w:val="left" w:pos="567"/>
        </w:tabs>
        <w:spacing w:line="240" w:lineRule="auto"/>
        <w:rPr>
          <w:i/>
          <w:color w:val="4472C4" w:themeColor="accent1"/>
          <w:sz w:val="24"/>
        </w:rPr>
      </w:pPr>
    </w:p>
    <w:p w:rsidR="00D707EB" w:rsidRPr="001E4866" w:rsidRDefault="00D707EB" w:rsidP="00D707EB">
      <w:pPr>
        <w:pStyle w:val="corte4fondo"/>
        <w:tabs>
          <w:tab w:val="left" w:pos="567"/>
        </w:tabs>
        <w:spacing w:line="240" w:lineRule="auto"/>
        <w:rPr>
          <w:i/>
          <w:color w:val="4472C4" w:themeColor="accent1"/>
          <w:sz w:val="24"/>
        </w:rPr>
      </w:pPr>
      <w:r w:rsidRPr="001E4866">
        <w:rPr>
          <w:i/>
          <w:color w:val="4472C4" w:themeColor="accent1"/>
          <w:sz w:val="24"/>
        </w:rPr>
        <w:t>La información deberá protegerse con los medios idóneos con que se cuente, de tal forma que no permita la revelación de la información clasificada. ” sic</w:t>
      </w:r>
    </w:p>
    <w:p w:rsidR="00D707EB" w:rsidRPr="001E4866" w:rsidRDefault="00D707EB" w:rsidP="00D707EB">
      <w:pPr>
        <w:pStyle w:val="corte4fondo"/>
        <w:tabs>
          <w:tab w:val="left" w:pos="567"/>
        </w:tabs>
        <w:spacing w:line="240" w:lineRule="auto"/>
        <w:rPr>
          <w:color w:val="4472C4" w:themeColor="accent1"/>
          <w:sz w:val="24"/>
        </w:rPr>
      </w:pPr>
    </w:p>
    <w:p w:rsidR="00D707EB" w:rsidRPr="001E4866" w:rsidRDefault="00D707EB" w:rsidP="00D707EB">
      <w:pPr>
        <w:pStyle w:val="corte4fondo"/>
        <w:tabs>
          <w:tab w:val="left" w:pos="567"/>
        </w:tabs>
        <w:spacing w:line="240" w:lineRule="auto"/>
        <w:rPr>
          <w:color w:val="4472C4" w:themeColor="accent1"/>
          <w:sz w:val="24"/>
        </w:rPr>
      </w:pPr>
      <w:r w:rsidRPr="001E4866">
        <w:rPr>
          <w:color w:val="4472C4" w:themeColor="accent1"/>
          <w:sz w:val="24"/>
        </w:rPr>
        <w:t>De la normativa transcrita se desprende que para la clasificación de la información se debe de señalar el artículo, fracción, inciso, párrafo o numeral de la ley o tratado internacional suscrito por el Estado mexicano que expresamente otorgue dicho carácter, así como señalar las razones o circunstancias especiales que lo llevaron a concluir que el caso particular se ajusta al supuesto previsto por cualquier norma invoca en la fundamentación.</w:t>
      </w:r>
    </w:p>
    <w:p w:rsidR="00D707EB" w:rsidRPr="001E4866" w:rsidRDefault="00D707EB" w:rsidP="00D707EB">
      <w:pPr>
        <w:pStyle w:val="corte4fondo"/>
        <w:tabs>
          <w:tab w:val="left" w:pos="567"/>
        </w:tabs>
        <w:spacing w:line="240" w:lineRule="auto"/>
        <w:rPr>
          <w:color w:val="4472C4" w:themeColor="accent1"/>
          <w:sz w:val="24"/>
        </w:rPr>
      </w:pPr>
    </w:p>
    <w:p w:rsidR="00D707EB" w:rsidRPr="00DE7798" w:rsidRDefault="00D707EB" w:rsidP="00D707EB">
      <w:pPr>
        <w:pStyle w:val="corte4fondo"/>
        <w:tabs>
          <w:tab w:val="left" w:pos="567"/>
        </w:tabs>
        <w:spacing w:line="240" w:lineRule="auto"/>
        <w:rPr>
          <w:b/>
          <w:color w:val="4472C4" w:themeColor="accent1"/>
          <w:sz w:val="24"/>
        </w:rPr>
      </w:pPr>
      <w:r w:rsidRPr="001E4866">
        <w:rPr>
          <w:color w:val="4472C4" w:themeColor="accent1"/>
          <w:sz w:val="24"/>
        </w:rPr>
        <w:t>Asimismo, en el caso que nos ocupa, es de considerar información confidencial cualquiera que contenga datos personales como los que están expresamente señalados por la norma aplicable entre ellos los secretos bancario, fiduciario, industrial, comercial, fiscal, bursátil y postal. Es por ello que, al advertir dicha clasificación, se deberá de elaborar una versión pública del documento</w:t>
      </w:r>
      <w:r w:rsidRPr="00DE7798">
        <w:rPr>
          <w:b/>
          <w:color w:val="4472C4" w:themeColor="accent1"/>
          <w:sz w:val="24"/>
        </w:rPr>
        <w:t>, la cual tendrá que ser aprobada por el comité de transparencia de la autoridad.</w:t>
      </w:r>
    </w:p>
    <w:p w:rsidR="00D707EB" w:rsidRPr="001E4866" w:rsidRDefault="00D707EB" w:rsidP="00D707EB">
      <w:pPr>
        <w:pStyle w:val="corte4fondo"/>
        <w:tabs>
          <w:tab w:val="left" w:pos="567"/>
        </w:tabs>
        <w:spacing w:line="240" w:lineRule="auto"/>
        <w:rPr>
          <w:color w:val="4472C4" w:themeColor="accent1"/>
          <w:sz w:val="24"/>
        </w:rPr>
      </w:pPr>
    </w:p>
    <w:p w:rsidR="00D707EB" w:rsidRDefault="00D707EB" w:rsidP="00D707EB">
      <w:pPr>
        <w:pStyle w:val="corte4fondo"/>
        <w:tabs>
          <w:tab w:val="left" w:pos="567"/>
        </w:tabs>
        <w:spacing w:line="240" w:lineRule="auto"/>
        <w:ind w:firstLine="0"/>
        <w:rPr>
          <w:color w:val="4472C4" w:themeColor="accent1"/>
          <w:sz w:val="24"/>
        </w:rPr>
      </w:pPr>
      <w:r w:rsidRPr="001E4866">
        <w:rPr>
          <w:color w:val="4472C4" w:themeColor="accent1"/>
          <w:sz w:val="24"/>
        </w:rPr>
        <w:tab/>
        <w:t>También es de aclarar que en el caso de que los documentos solicitados obren en versión impresa, se deberá de testar la palabra, párrafo o renglón que tenga carácter de clasificado y anotar al lado del texto omitido una referencia numérica, siguiendo con el procedimiento marcado en los lineamientos se tendrá que elaborar un formato que permita conocer las razones y argumentos debidamente fundados y motivados de las partes que han sido testadas en la versión pública.</w:t>
      </w:r>
    </w:p>
    <w:p w:rsidR="00D707EB" w:rsidRDefault="00D707EB" w:rsidP="00D707EB">
      <w:pPr>
        <w:pStyle w:val="corte4fondo"/>
        <w:tabs>
          <w:tab w:val="left" w:pos="567"/>
        </w:tabs>
        <w:spacing w:line="240" w:lineRule="auto"/>
        <w:ind w:firstLine="0"/>
        <w:rPr>
          <w:color w:val="4472C4" w:themeColor="accent1"/>
          <w:sz w:val="24"/>
        </w:rPr>
      </w:pPr>
    </w:p>
    <w:p w:rsidR="00D707EB" w:rsidRDefault="00D707EB" w:rsidP="00D707EB">
      <w:pPr>
        <w:pStyle w:val="corte4fondo"/>
        <w:tabs>
          <w:tab w:val="left" w:pos="567"/>
        </w:tabs>
        <w:spacing w:line="240" w:lineRule="auto"/>
        <w:ind w:firstLine="0"/>
        <w:rPr>
          <w:color w:val="4472C4" w:themeColor="accent1"/>
          <w:sz w:val="24"/>
        </w:rPr>
      </w:pPr>
      <w:r>
        <w:rPr>
          <w:color w:val="4472C4" w:themeColor="accent1"/>
          <w:sz w:val="24"/>
        </w:rPr>
        <w:tab/>
        <w:t>Por lo que se advierte que el sujeto obligado</w:t>
      </w:r>
      <w:r w:rsidRPr="00414171">
        <w:rPr>
          <w:b/>
          <w:color w:val="4472C4" w:themeColor="accent1"/>
          <w:sz w:val="24"/>
        </w:rPr>
        <w:t>, fue omiso en anexar el acta del Comité de Transparencia</w:t>
      </w:r>
      <w:r>
        <w:rPr>
          <w:color w:val="4472C4" w:themeColor="accent1"/>
          <w:sz w:val="24"/>
        </w:rPr>
        <w:t xml:space="preserve"> por medio de la cual se aprobó su clasificación, asimismo </w:t>
      </w:r>
      <w:r w:rsidR="00651C74">
        <w:rPr>
          <w:color w:val="4472C4" w:themeColor="accent1"/>
          <w:sz w:val="24"/>
          <w:lang w:val="es-ES"/>
        </w:rPr>
        <w:t xml:space="preserve">en el </w:t>
      </w:r>
      <w:proofErr w:type="spellStart"/>
      <w:r w:rsidR="00651C74">
        <w:rPr>
          <w:color w:val="4472C4" w:themeColor="accent1"/>
          <w:sz w:val="24"/>
          <w:lang w:val="es-ES"/>
        </w:rPr>
        <w:t>curriculum</w:t>
      </w:r>
      <w:proofErr w:type="spellEnd"/>
      <w:r w:rsidR="00651C74">
        <w:rPr>
          <w:color w:val="4472C4" w:themeColor="accent1"/>
          <w:sz w:val="24"/>
          <w:lang w:val="es-ES"/>
        </w:rPr>
        <w:t xml:space="preserve"> vitae de la servidora  </w:t>
      </w:r>
      <w:r w:rsidR="00651C74" w:rsidRPr="006C1871">
        <w:rPr>
          <w:rFonts w:cs="Arial"/>
          <w:color w:val="4472C4" w:themeColor="accent1"/>
          <w:sz w:val="24"/>
        </w:rPr>
        <w:t xml:space="preserve">Salma </w:t>
      </w:r>
      <w:proofErr w:type="spellStart"/>
      <w:r w:rsidR="00651C74" w:rsidRPr="006C1871">
        <w:rPr>
          <w:rFonts w:cs="Arial"/>
          <w:color w:val="4472C4" w:themeColor="accent1"/>
          <w:sz w:val="24"/>
        </w:rPr>
        <w:t>Maresa</w:t>
      </w:r>
      <w:proofErr w:type="spellEnd"/>
      <w:r w:rsidR="00651C74" w:rsidRPr="006C1871">
        <w:rPr>
          <w:rFonts w:cs="Arial"/>
          <w:color w:val="4472C4" w:themeColor="accent1"/>
          <w:sz w:val="24"/>
        </w:rPr>
        <w:t xml:space="preserve"> Villegas Melgarejo</w:t>
      </w:r>
      <w:r w:rsidR="00651C74">
        <w:rPr>
          <w:rFonts w:cs="Arial"/>
          <w:color w:val="4472C4" w:themeColor="accent1"/>
          <w:sz w:val="24"/>
        </w:rPr>
        <w:t xml:space="preserve"> Contralor Interno municipal de Ciudad Valles</w:t>
      </w:r>
      <w:r w:rsidR="00651C74" w:rsidRPr="00D707EB">
        <w:rPr>
          <w:rFonts w:eastAsia="Arial" w:cs="Arial"/>
          <w:color w:val="4471C4"/>
          <w:sz w:val="24"/>
        </w:rPr>
        <w:t xml:space="preserve"> </w:t>
      </w:r>
      <w:r>
        <w:rPr>
          <w:color w:val="4472C4" w:themeColor="accent1"/>
          <w:sz w:val="24"/>
        </w:rPr>
        <w:t>se observa</w:t>
      </w:r>
      <w:r w:rsidR="00651C74">
        <w:rPr>
          <w:color w:val="4472C4" w:themeColor="accent1"/>
          <w:sz w:val="24"/>
          <w:lang w:val="es-ES"/>
        </w:rPr>
        <w:t xml:space="preserve">n datos </w:t>
      </w:r>
      <w:r>
        <w:rPr>
          <w:color w:val="4472C4" w:themeColor="accent1"/>
          <w:sz w:val="24"/>
        </w:rPr>
        <w:t xml:space="preserve"> </w:t>
      </w:r>
      <w:r w:rsidR="00651C74">
        <w:rPr>
          <w:color w:val="4472C4" w:themeColor="accent1"/>
          <w:sz w:val="24"/>
          <w:lang w:val="es-ES"/>
        </w:rPr>
        <w:t xml:space="preserve">como edad y fecha de nacimiento de la servidora pública </w:t>
      </w:r>
      <w:r>
        <w:rPr>
          <w:color w:val="4472C4" w:themeColor="accent1"/>
          <w:sz w:val="24"/>
          <w:lang w:val="es-ES"/>
        </w:rPr>
        <w:t xml:space="preserve"> servidor público</w:t>
      </w:r>
      <w:r w:rsidR="00651C74">
        <w:rPr>
          <w:color w:val="4472C4" w:themeColor="accent1"/>
          <w:sz w:val="24"/>
        </w:rPr>
        <w:t xml:space="preserve">, siendo omiso del criterio </w:t>
      </w:r>
      <w:r>
        <w:rPr>
          <w:color w:val="4472C4" w:themeColor="accent1"/>
          <w:sz w:val="24"/>
        </w:rPr>
        <w:t xml:space="preserve">emitido por el </w:t>
      </w:r>
      <w:r w:rsidRPr="00B972A1">
        <w:rPr>
          <w:color w:val="4472C4" w:themeColor="accent1"/>
          <w:sz w:val="24"/>
        </w:rPr>
        <w:t>Instituto Nacional de Transparencia, Acceso a la Información y Protección de Datos Personales</w:t>
      </w:r>
      <w:r>
        <w:rPr>
          <w:color w:val="4472C4" w:themeColor="accent1"/>
          <w:sz w:val="24"/>
        </w:rPr>
        <w:t xml:space="preserve"> bajo </w:t>
      </w:r>
      <w:r w:rsidR="00651C74">
        <w:rPr>
          <w:color w:val="4472C4" w:themeColor="accent1"/>
          <w:sz w:val="24"/>
          <w:lang w:val="es-ES"/>
        </w:rPr>
        <w:t>el</w:t>
      </w:r>
      <w:r>
        <w:rPr>
          <w:color w:val="4472C4" w:themeColor="accent1"/>
          <w:sz w:val="24"/>
        </w:rPr>
        <w:t xml:space="preserve"> número </w:t>
      </w:r>
      <w:r w:rsidR="00651C74">
        <w:rPr>
          <w:color w:val="4472C4" w:themeColor="accent1"/>
          <w:sz w:val="24"/>
          <w:lang w:val="es-ES"/>
        </w:rPr>
        <w:t>09/19,</w:t>
      </w:r>
      <w:r>
        <w:rPr>
          <w:color w:val="4472C4" w:themeColor="accent1"/>
          <w:sz w:val="24"/>
          <w:lang w:val="es-ES"/>
        </w:rPr>
        <w:t xml:space="preserve"> m</w:t>
      </w:r>
      <w:r w:rsidR="00651C74">
        <w:rPr>
          <w:color w:val="4472C4" w:themeColor="accent1"/>
          <w:sz w:val="24"/>
          <w:lang w:val="es-ES"/>
        </w:rPr>
        <w:t>ismo</w:t>
      </w:r>
      <w:r>
        <w:rPr>
          <w:color w:val="4472C4" w:themeColor="accent1"/>
          <w:sz w:val="24"/>
          <w:lang w:val="es-ES"/>
        </w:rPr>
        <w:t xml:space="preserve"> </w:t>
      </w:r>
      <w:r>
        <w:rPr>
          <w:color w:val="4472C4" w:themeColor="accent1"/>
          <w:sz w:val="24"/>
        </w:rPr>
        <w:t>que reza:</w:t>
      </w:r>
    </w:p>
    <w:p w:rsidR="00651C74" w:rsidRDefault="00651C74" w:rsidP="00D707EB">
      <w:pPr>
        <w:pStyle w:val="corte4fondo"/>
        <w:tabs>
          <w:tab w:val="left" w:pos="567"/>
        </w:tabs>
        <w:spacing w:line="240" w:lineRule="auto"/>
        <w:ind w:firstLine="0"/>
        <w:rPr>
          <w:color w:val="4472C4" w:themeColor="accent1"/>
          <w:sz w:val="24"/>
        </w:rPr>
      </w:pPr>
    </w:p>
    <w:p w:rsidR="00651C74" w:rsidRPr="00651C74" w:rsidRDefault="00651C74" w:rsidP="00651C74">
      <w:pPr>
        <w:pStyle w:val="corte4fondo"/>
        <w:tabs>
          <w:tab w:val="left" w:pos="567"/>
        </w:tabs>
        <w:spacing w:line="240" w:lineRule="auto"/>
        <w:rPr>
          <w:bCs/>
          <w:i/>
          <w:color w:val="4472C4" w:themeColor="accent1"/>
          <w:sz w:val="24"/>
          <w:lang w:val="es-MX"/>
        </w:rPr>
      </w:pPr>
      <w:r w:rsidRPr="00651C74">
        <w:rPr>
          <w:i/>
          <w:color w:val="4472C4" w:themeColor="accent1"/>
          <w:sz w:val="24"/>
          <w:lang w:val="es-ES"/>
        </w:rPr>
        <w:t>“</w:t>
      </w:r>
      <w:r w:rsidRPr="00651C74">
        <w:rPr>
          <w:b/>
          <w:bCs/>
          <w:i/>
          <w:color w:val="4472C4" w:themeColor="accent1"/>
          <w:sz w:val="24"/>
          <w:lang w:val="es-MX"/>
        </w:rPr>
        <w:t xml:space="preserve">Casos en que la edad o fecha de nacimiento de los servidores públicos es información de acceso público. </w:t>
      </w:r>
      <w:r w:rsidRPr="00651C74">
        <w:rPr>
          <w:bCs/>
          <w:i/>
          <w:color w:val="4472C4" w:themeColor="accent1"/>
          <w:sz w:val="24"/>
          <w:lang w:val="es-MX"/>
        </w:rPr>
        <w:t>La fecha de nacimiento y/o edad son datos personales confidenciales, por lo que los mismos son susceptibles de transparentarse cuando ésta última constituya un requisito para ocupar un cargo público, debido a que su difusión contribuye a dar cuenta que la persona cubre dicho requerimiento.” sic</w:t>
      </w:r>
    </w:p>
    <w:p w:rsidR="00651C74" w:rsidRPr="00651C74" w:rsidRDefault="00651C74" w:rsidP="00D707EB">
      <w:pPr>
        <w:pStyle w:val="corte4fondo"/>
        <w:tabs>
          <w:tab w:val="left" w:pos="567"/>
        </w:tabs>
        <w:spacing w:line="240" w:lineRule="auto"/>
        <w:ind w:firstLine="0"/>
        <w:rPr>
          <w:color w:val="4472C4" w:themeColor="accent1"/>
          <w:sz w:val="24"/>
          <w:lang w:val="es-ES"/>
        </w:rPr>
      </w:pPr>
    </w:p>
    <w:p w:rsidR="00D707EB" w:rsidRDefault="00D707EB" w:rsidP="00D707EB">
      <w:pPr>
        <w:pStyle w:val="corte4fondo"/>
        <w:tabs>
          <w:tab w:val="left" w:pos="567"/>
        </w:tabs>
        <w:spacing w:line="240" w:lineRule="auto"/>
        <w:ind w:firstLine="0"/>
        <w:rPr>
          <w:color w:val="4472C4" w:themeColor="accent1"/>
          <w:sz w:val="24"/>
        </w:rPr>
      </w:pPr>
    </w:p>
    <w:p w:rsidR="00651C74" w:rsidRDefault="00651C74" w:rsidP="00D707EB">
      <w:pPr>
        <w:pStyle w:val="corte4fondo"/>
        <w:tabs>
          <w:tab w:val="left" w:pos="567"/>
        </w:tabs>
        <w:spacing w:line="240" w:lineRule="auto"/>
        <w:rPr>
          <w:b/>
          <w:bCs/>
          <w:i/>
          <w:color w:val="4472C4" w:themeColor="accent1"/>
          <w:sz w:val="24"/>
        </w:rPr>
      </w:pPr>
    </w:p>
    <w:p w:rsidR="00651C74" w:rsidRDefault="00D707EB" w:rsidP="00D707EB">
      <w:pPr>
        <w:pStyle w:val="corte4fondo"/>
        <w:tabs>
          <w:tab w:val="left" w:pos="567"/>
        </w:tabs>
        <w:spacing w:line="240" w:lineRule="auto"/>
        <w:rPr>
          <w:rFonts w:eastAsia="Arial" w:cs="Arial"/>
          <w:color w:val="4471C4"/>
          <w:sz w:val="24"/>
          <w:szCs w:val="24"/>
          <w:lang w:val="es-ES"/>
        </w:rPr>
      </w:pPr>
      <w:r>
        <w:rPr>
          <w:rFonts w:eastAsia="Arial" w:cs="Arial"/>
          <w:color w:val="4471C4"/>
          <w:sz w:val="24"/>
          <w:szCs w:val="24"/>
          <w:lang w:val="es-ES"/>
        </w:rPr>
        <w:t xml:space="preserve">Normativa que señalada, ser datos públicos lo relativo a la </w:t>
      </w:r>
      <w:r w:rsidR="00651C74">
        <w:rPr>
          <w:rFonts w:eastAsia="Arial" w:cs="Arial"/>
          <w:color w:val="4471C4"/>
          <w:sz w:val="24"/>
          <w:szCs w:val="24"/>
          <w:lang w:val="es-ES"/>
        </w:rPr>
        <w:t xml:space="preserve">edad y la fecha de nacimiento únicamente cuando es </w:t>
      </w:r>
      <w:r w:rsidR="00651C74" w:rsidRPr="00651C74">
        <w:rPr>
          <w:rFonts w:eastAsia="Arial" w:cs="Arial"/>
          <w:color w:val="4471C4"/>
          <w:sz w:val="24"/>
          <w:szCs w:val="24"/>
          <w:lang w:val="es-ES"/>
        </w:rPr>
        <w:t>un requisito</w:t>
      </w:r>
      <w:r w:rsidR="00651C74">
        <w:rPr>
          <w:rFonts w:eastAsia="Arial" w:cs="Arial"/>
          <w:color w:val="4471C4"/>
          <w:sz w:val="24"/>
          <w:szCs w:val="24"/>
          <w:lang w:val="es-ES"/>
        </w:rPr>
        <w:t xml:space="preserve"> la edad</w:t>
      </w:r>
      <w:r w:rsidR="00651C74" w:rsidRPr="00651C74">
        <w:rPr>
          <w:rFonts w:eastAsia="Arial" w:cs="Arial"/>
          <w:color w:val="4471C4"/>
          <w:sz w:val="24"/>
          <w:szCs w:val="24"/>
          <w:lang w:val="es-ES"/>
        </w:rPr>
        <w:t xml:space="preserve"> para ocupar un cargo público, debido a que su difusión contribuye a dar cuenta que la persona cubre dicho requerimiento</w:t>
      </w:r>
      <w:r w:rsidR="00651C74">
        <w:rPr>
          <w:rFonts w:eastAsia="Arial" w:cs="Arial"/>
          <w:color w:val="4471C4"/>
          <w:sz w:val="24"/>
          <w:szCs w:val="24"/>
          <w:lang w:val="es-ES"/>
        </w:rPr>
        <w:t>.</w:t>
      </w:r>
    </w:p>
    <w:p w:rsidR="00651C74" w:rsidRDefault="00651C74" w:rsidP="00D707EB">
      <w:pPr>
        <w:pStyle w:val="corte4fondo"/>
        <w:tabs>
          <w:tab w:val="left" w:pos="567"/>
        </w:tabs>
        <w:spacing w:line="240" w:lineRule="auto"/>
        <w:rPr>
          <w:rFonts w:eastAsia="Arial" w:cs="Arial"/>
          <w:color w:val="4471C4"/>
          <w:sz w:val="24"/>
          <w:szCs w:val="24"/>
          <w:lang w:val="es-ES"/>
        </w:rPr>
      </w:pPr>
    </w:p>
    <w:p w:rsidR="00651C74" w:rsidRDefault="00651C74" w:rsidP="00651C74">
      <w:pPr>
        <w:pStyle w:val="corte4fondo"/>
        <w:tabs>
          <w:tab w:val="left" w:pos="567"/>
        </w:tabs>
        <w:spacing w:line="240" w:lineRule="auto"/>
        <w:rPr>
          <w:rFonts w:eastAsia="Arial" w:cs="Arial"/>
          <w:bCs/>
          <w:color w:val="4471C4"/>
          <w:sz w:val="24"/>
          <w:szCs w:val="24"/>
          <w:lang w:val="es-ES"/>
        </w:rPr>
      </w:pPr>
      <w:r>
        <w:rPr>
          <w:rFonts w:eastAsia="Arial" w:cs="Arial"/>
          <w:color w:val="4471C4"/>
          <w:sz w:val="24"/>
          <w:szCs w:val="24"/>
          <w:lang w:val="es-ES"/>
        </w:rPr>
        <w:t xml:space="preserve">Por lo cual se aprecia que dentro de la normativa vigente de la Ley </w:t>
      </w:r>
      <w:r>
        <w:rPr>
          <w:rFonts w:eastAsia="Arial" w:cs="Arial"/>
          <w:color w:val="4471C4"/>
          <w:sz w:val="24"/>
          <w:szCs w:val="24"/>
          <w:lang w:val="es-MX"/>
        </w:rPr>
        <w:t>Orgánica</w:t>
      </w:r>
      <w:r>
        <w:rPr>
          <w:rFonts w:eastAsia="Arial" w:cs="Arial"/>
          <w:bCs/>
          <w:color w:val="4471C4"/>
          <w:sz w:val="24"/>
          <w:szCs w:val="24"/>
          <w:lang w:val="es-MX"/>
        </w:rPr>
        <w:t xml:space="preserve"> d</w:t>
      </w:r>
      <w:r w:rsidRPr="00651C74">
        <w:rPr>
          <w:rFonts w:eastAsia="Arial" w:cs="Arial"/>
          <w:bCs/>
          <w:color w:val="4471C4"/>
          <w:sz w:val="24"/>
          <w:szCs w:val="24"/>
          <w:lang w:val="es-MX"/>
        </w:rPr>
        <w:t xml:space="preserve">el Municipio Libre </w:t>
      </w:r>
      <w:r w:rsidRPr="00651C74">
        <w:rPr>
          <w:rFonts w:eastAsia="Arial" w:cs="Arial"/>
          <w:color w:val="4471C4"/>
          <w:sz w:val="24"/>
          <w:szCs w:val="24"/>
          <w:lang w:val="es-MX"/>
        </w:rPr>
        <w:t>del</w:t>
      </w:r>
      <w:r>
        <w:rPr>
          <w:rFonts w:eastAsia="Arial" w:cs="Arial"/>
          <w:bCs/>
          <w:color w:val="4471C4"/>
          <w:sz w:val="24"/>
          <w:szCs w:val="24"/>
        </w:rPr>
        <w:t xml:space="preserve"> Estado d</w:t>
      </w:r>
      <w:r w:rsidRPr="00651C74">
        <w:rPr>
          <w:rFonts w:eastAsia="Arial" w:cs="Arial"/>
          <w:bCs/>
          <w:color w:val="4471C4"/>
          <w:sz w:val="24"/>
          <w:szCs w:val="24"/>
        </w:rPr>
        <w:t>e San Luis Potosí</w:t>
      </w:r>
      <w:r>
        <w:rPr>
          <w:rFonts w:eastAsia="Arial" w:cs="Arial"/>
          <w:bCs/>
          <w:color w:val="4471C4"/>
          <w:sz w:val="24"/>
          <w:szCs w:val="24"/>
          <w:lang w:val="es-ES"/>
        </w:rPr>
        <w:t xml:space="preserve">, en su artículo 85 bis, ese </w:t>
      </w:r>
      <w:proofErr w:type="spellStart"/>
      <w:r>
        <w:rPr>
          <w:rFonts w:eastAsia="Arial" w:cs="Arial"/>
          <w:bCs/>
          <w:color w:val="4471C4"/>
          <w:sz w:val="24"/>
          <w:szCs w:val="24"/>
          <w:lang w:val="es-ES"/>
        </w:rPr>
        <w:t>establecenlos</w:t>
      </w:r>
      <w:proofErr w:type="spellEnd"/>
      <w:r>
        <w:rPr>
          <w:rFonts w:eastAsia="Arial" w:cs="Arial"/>
          <w:bCs/>
          <w:color w:val="4471C4"/>
          <w:sz w:val="24"/>
          <w:szCs w:val="24"/>
          <w:lang w:val="es-ES"/>
        </w:rPr>
        <w:t xml:space="preserve"> requisitos para ser Contralor Interno del municipio, mismo que señalan:</w:t>
      </w:r>
    </w:p>
    <w:p w:rsidR="00651C74" w:rsidRDefault="00651C74" w:rsidP="00651C74">
      <w:pPr>
        <w:pStyle w:val="corte4fondo"/>
        <w:tabs>
          <w:tab w:val="left" w:pos="567"/>
        </w:tabs>
        <w:spacing w:line="240" w:lineRule="auto"/>
        <w:rPr>
          <w:rFonts w:eastAsia="Arial" w:cs="Arial"/>
          <w:bCs/>
          <w:color w:val="4471C4"/>
          <w:sz w:val="24"/>
          <w:szCs w:val="24"/>
          <w:lang w:val="es-ES"/>
        </w:rPr>
      </w:pPr>
    </w:p>
    <w:p w:rsidR="00651C74" w:rsidRPr="00651C74" w:rsidRDefault="00651C74" w:rsidP="00651C74">
      <w:pPr>
        <w:pStyle w:val="corte4fondo"/>
        <w:tabs>
          <w:tab w:val="left" w:pos="567"/>
        </w:tabs>
        <w:spacing w:line="240" w:lineRule="auto"/>
        <w:rPr>
          <w:rFonts w:eastAsia="Arial" w:cs="Arial"/>
          <w:i/>
          <w:color w:val="4471C4"/>
          <w:sz w:val="24"/>
          <w:szCs w:val="24"/>
          <w:lang w:val="es-MX"/>
        </w:rPr>
      </w:pPr>
      <w:r>
        <w:rPr>
          <w:rFonts w:eastAsia="Arial" w:cs="Arial"/>
          <w:i/>
          <w:color w:val="4471C4"/>
          <w:sz w:val="24"/>
          <w:szCs w:val="24"/>
          <w:lang w:val="es-MX"/>
        </w:rPr>
        <w:t>“</w:t>
      </w:r>
      <w:r w:rsidRPr="00651C74">
        <w:rPr>
          <w:rFonts w:eastAsia="Arial" w:cs="Arial"/>
          <w:i/>
          <w:color w:val="4471C4"/>
          <w:sz w:val="24"/>
          <w:szCs w:val="24"/>
          <w:lang w:val="es-MX"/>
        </w:rPr>
        <w:t xml:space="preserve">ARTICULO 85 Bis. El Contralor Interno debe acreditar al momento de su nombramiento, el siguiente perfil: </w:t>
      </w:r>
    </w:p>
    <w:p w:rsidR="00651C74" w:rsidRPr="00651C74" w:rsidRDefault="00651C74" w:rsidP="00651C74">
      <w:pPr>
        <w:pStyle w:val="corte4fondo"/>
        <w:tabs>
          <w:tab w:val="left" w:pos="567"/>
        </w:tabs>
        <w:spacing w:line="240" w:lineRule="auto"/>
        <w:rPr>
          <w:rFonts w:eastAsia="Arial" w:cs="Arial"/>
          <w:i/>
          <w:color w:val="4471C4"/>
          <w:sz w:val="24"/>
          <w:szCs w:val="24"/>
          <w:lang w:val="es-MX"/>
        </w:rPr>
      </w:pPr>
      <w:r w:rsidRPr="00651C74">
        <w:rPr>
          <w:rFonts w:eastAsia="Arial" w:cs="Arial"/>
          <w:i/>
          <w:iCs/>
          <w:color w:val="4471C4"/>
          <w:sz w:val="24"/>
          <w:szCs w:val="24"/>
          <w:lang w:val="es-MX"/>
        </w:rPr>
        <w:t xml:space="preserve">(REFORMADA, P.O. 11 DE SEPTIEMBRE DE 2018) </w:t>
      </w:r>
    </w:p>
    <w:p w:rsidR="00651C74" w:rsidRPr="00651C74" w:rsidRDefault="00651C74" w:rsidP="00651C74">
      <w:pPr>
        <w:pStyle w:val="corte4fondo"/>
        <w:tabs>
          <w:tab w:val="left" w:pos="567"/>
        </w:tabs>
        <w:spacing w:line="240" w:lineRule="auto"/>
        <w:rPr>
          <w:rFonts w:eastAsia="Arial" w:cs="Arial"/>
          <w:i/>
          <w:color w:val="4471C4"/>
          <w:sz w:val="24"/>
          <w:szCs w:val="24"/>
          <w:lang w:val="es-MX"/>
        </w:rPr>
      </w:pPr>
      <w:r w:rsidRPr="00651C74">
        <w:rPr>
          <w:rFonts w:eastAsia="Arial" w:cs="Arial"/>
          <w:i/>
          <w:color w:val="4471C4"/>
          <w:sz w:val="24"/>
          <w:szCs w:val="24"/>
          <w:lang w:val="es-MX"/>
        </w:rPr>
        <w:t xml:space="preserve">I. Tener título y cédula profesional de, licenciado en, Derecho; Contador Público; Administrador Publico; o Economista, o cualquiera otra relacionada con las actividades de fiscalización, con una antigüedad mínima de tres años; </w:t>
      </w:r>
    </w:p>
    <w:p w:rsidR="00651C74" w:rsidRPr="00651C74" w:rsidRDefault="00651C74" w:rsidP="00651C74">
      <w:pPr>
        <w:pStyle w:val="corte4fondo"/>
        <w:tabs>
          <w:tab w:val="left" w:pos="567"/>
        </w:tabs>
        <w:spacing w:line="240" w:lineRule="auto"/>
        <w:rPr>
          <w:rFonts w:eastAsia="Arial" w:cs="Arial"/>
          <w:i/>
          <w:iCs/>
          <w:color w:val="4471C4"/>
          <w:sz w:val="24"/>
          <w:szCs w:val="24"/>
        </w:rPr>
      </w:pPr>
      <w:r w:rsidRPr="00651C74">
        <w:rPr>
          <w:rFonts w:eastAsia="Arial" w:cs="Arial"/>
          <w:i/>
          <w:color w:val="4471C4"/>
          <w:sz w:val="24"/>
          <w:szCs w:val="24"/>
        </w:rPr>
        <w:t xml:space="preserve">II. </w:t>
      </w:r>
      <w:r w:rsidRPr="00651C74">
        <w:rPr>
          <w:rFonts w:eastAsia="Arial" w:cs="Arial"/>
          <w:i/>
          <w:iCs/>
          <w:color w:val="4471C4"/>
          <w:sz w:val="24"/>
          <w:szCs w:val="24"/>
        </w:rPr>
        <w:t>(DEROGADA, P.O. 20 DE AGOSTO DE 2020)</w:t>
      </w:r>
    </w:p>
    <w:p w:rsidR="00651C74" w:rsidRPr="00651C74" w:rsidRDefault="00651C74" w:rsidP="00651C74">
      <w:pPr>
        <w:pStyle w:val="corte4fondo"/>
        <w:tabs>
          <w:tab w:val="left" w:pos="567"/>
        </w:tabs>
        <w:spacing w:line="240" w:lineRule="auto"/>
        <w:rPr>
          <w:rFonts w:eastAsia="Arial" w:cs="Arial"/>
          <w:i/>
          <w:color w:val="4471C4"/>
          <w:sz w:val="24"/>
          <w:szCs w:val="24"/>
          <w:lang w:val="es-MX"/>
        </w:rPr>
      </w:pPr>
      <w:r w:rsidRPr="00651C74">
        <w:rPr>
          <w:rFonts w:eastAsia="Arial" w:cs="Arial"/>
          <w:i/>
          <w:iCs/>
          <w:color w:val="4471C4"/>
          <w:sz w:val="24"/>
          <w:szCs w:val="24"/>
          <w:lang w:val="es-MX"/>
        </w:rPr>
        <w:t xml:space="preserve">(REFORMADA, P.O. 11 DE SEPTIEMBRE DE 2018) </w:t>
      </w:r>
    </w:p>
    <w:p w:rsidR="00651C74" w:rsidRPr="00651C74" w:rsidRDefault="00651C74" w:rsidP="00651C74">
      <w:pPr>
        <w:pStyle w:val="corte4fondo"/>
        <w:tabs>
          <w:tab w:val="left" w:pos="567"/>
        </w:tabs>
        <w:spacing w:line="240" w:lineRule="auto"/>
        <w:rPr>
          <w:rFonts w:eastAsia="Arial" w:cs="Arial"/>
          <w:i/>
          <w:color w:val="4471C4"/>
          <w:sz w:val="24"/>
          <w:szCs w:val="24"/>
          <w:lang w:val="es-MX"/>
        </w:rPr>
      </w:pPr>
      <w:r w:rsidRPr="00651C74">
        <w:rPr>
          <w:rFonts w:eastAsia="Arial" w:cs="Arial"/>
          <w:i/>
          <w:color w:val="4471C4"/>
          <w:sz w:val="24"/>
          <w:szCs w:val="24"/>
          <w:lang w:val="es-MX"/>
        </w:rPr>
        <w:t xml:space="preserve">III. No haber sido condenado por sentencia ejecutoriada por la comisión de delitos patrimoniales que hayan ameritado pena privativa de libertad; </w:t>
      </w:r>
    </w:p>
    <w:p w:rsidR="00651C74" w:rsidRPr="00651C74" w:rsidRDefault="00651C74" w:rsidP="00651C74">
      <w:pPr>
        <w:pStyle w:val="corte4fondo"/>
        <w:tabs>
          <w:tab w:val="left" w:pos="567"/>
        </w:tabs>
        <w:spacing w:line="240" w:lineRule="auto"/>
        <w:rPr>
          <w:rFonts w:eastAsia="Arial" w:cs="Arial"/>
          <w:i/>
          <w:color w:val="4471C4"/>
          <w:sz w:val="24"/>
          <w:szCs w:val="24"/>
          <w:lang w:val="es-MX"/>
        </w:rPr>
      </w:pPr>
      <w:r w:rsidRPr="00651C74">
        <w:rPr>
          <w:rFonts w:eastAsia="Arial" w:cs="Arial"/>
          <w:i/>
          <w:iCs/>
          <w:color w:val="4471C4"/>
          <w:sz w:val="24"/>
          <w:szCs w:val="24"/>
          <w:lang w:val="es-MX"/>
        </w:rPr>
        <w:t xml:space="preserve">(REFORMADA, P.O. 11 DE SEPTIEMBRE DE 2018) </w:t>
      </w:r>
    </w:p>
    <w:p w:rsidR="00651C74" w:rsidRPr="00651C74" w:rsidRDefault="00651C74" w:rsidP="00651C74">
      <w:pPr>
        <w:pStyle w:val="corte4fondo"/>
        <w:tabs>
          <w:tab w:val="left" w:pos="567"/>
        </w:tabs>
        <w:spacing w:line="240" w:lineRule="auto"/>
        <w:rPr>
          <w:rFonts w:eastAsia="Arial" w:cs="Arial"/>
          <w:i/>
          <w:color w:val="4471C4"/>
          <w:sz w:val="24"/>
          <w:szCs w:val="24"/>
          <w:lang w:val="es-MX"/>
        </w:rPr>
      </w:pPr>
      <w:r w:rsidRPr="00651C74">
        <w:rPr>
          <w:rFonts w:eastAsia="Arial" w:cs="Arial"/>
          <w:i/>
          <w:color w:val="4471C4"/>
          <w:sz w:val="24"/>
          <w:szCs w:val="24"/>
          <w:lang w:val="es-MX"/>
        </w:rPr>
        <w:t xml:space="preserve">IV. Demostrar trayectoria, formación académica, actualización profesional, y experiencia laboral; </w:t>
      </w:r>
    </w:p>
    <w:p w:rsidR="00651C74" w:rsidRPr="00651C74" w:rsidRDefault="00651C74" w:rsidP="00651C74">
      <w:pPr>
        <w:pStyle w:val="corte4fondo"/>
        <w:tabs>
          <w:tab w:val="left" w:pos="567"/>
        </w:tabs>
        <w:spacing w:line="240" w:lineRule="auto"/>
        <w:rPr>
          <w:rFonts w:eastAsia="Arial" w:cs="Arial"/>
          <w:i/>
          <w:color w:val="4471C4"/>
          <w:sz w:val="24"/>
          <w:szCs w:val="24"/>
          <w:lang w:val="es-MX"/>
        </w:rPr>
      </w:pPr>
      <w:r w:rsidRPr="00651C74">
        <w:rPr>
          <w:rFonts w:eastAsia="Arial" w:cs="Arial"/>
          <w:i/>
          <w:iCs/>
          <w:color w:val="4471C4"/>
          <w:sz w:val="24"/>
          <w:szCs w:val="24"/>
          <w:lang w:val="es-MX"/>
        </w:rPr>
        <w:t xml:space="preserve">(ADICIONADA, P.O. 11 DE SEPTIEMBRE DE 2018) </w:t>
      </w:r>
    </w:p>
    <w:p w:rsidR="00651C74" w:rsidRPr="00651C74" w:rsidRDefault="00651C74" w:rsidP="00651C74">
      <w:pPr>
        <w:pStyle w:val="corte4fondo"/>
        <w:tabs>
          <w:tab w:val="left" w:pos="567"/>
        </w:tabs>
        <w:spacing w:line="240" w:lineRule="auto"/>
        <w:rPr>
          <w:rFonts w:eastAsia="Arial" w:cs="Arial"/>
          <w:i/>
          <w:color w:val="4471C4"/>
          <w:sz w:val="24"/>
          <w:szCs w:val="24"/>
          <w:lang w:val="es-MX"/>
        </w:rPr>
      </w:pPr>
      <w:r w:rsidRPr="00651C74">
        <w:rPr>
          <w:rFonts w:eastAsia="Arial" w:cs="Arial"/>
          <w:i/>
          <w:color w:val="4471C4"/>
          <w:sz w:val="24"/>
          <w:szCs w:val="24"/>
          <w:lang w:val="es-MX"/>
        </w:rPr>
        <w:t xml:space="preserve">V. No haber desempeñado el cargo de Secretario, Tesorero, Oficial Mayor, Delegado, Director o Jefe de Departamento, en la administración municipal inmediata anterior; </w:t>
      </w:r>
    </w:p>
    <w:p w:rsidR="00651C74" w:rsidRPr="00651C74" w:rsidRDefault="00651C74" w:rsidP="00651C74">
      <w:pPr>
        <w:pStyle w:val="corte4fondo"/>
        <w:tabs>
          <w:tab w:val="left" w:pos="567"/>
        </w:tabs>
        <w:spacing w:line="240" w:lineRule="auto"/>
        <w:rPr>
          <w:rFonts w:eastAsia="Arial" w:cs="Arial"/>
          <w:i/>
          <w:color w:val="4471C4"/>
          <w:sz w:val="24"/>
          <w:szCs w:val="24"/>
          <w:lang w:val="es-MX"/>
        </w:rPr>
      </w:pPr>
      <w:r w:rsidRPr="00651C74">
        <w:rPr>
          <w:rFonts w:eastAsia="Arial" w:cs="Arial"/>
          <w:i/>
          <w:iCs/>
          <w:color w:val="4471C4"/>
          <w:sz w:val="24"/>
          <w:szCs w:val="24"/>
          <w:lang w:val="es-MX"/>
        </w:rPr>
        <w:t xml:space="preserve">(ADICIONADA, P.O. 11 DE SEPTIEMBRE DE 2018) </w:t>
      </w:r>
    </w:p>
    <w:p w:rsidR="00651C74" w:rsidRPr="00651C74" w:rsidRDefault="00651C74" w:rsidP="00651C74">
      <w:pPr>
        <w:pStyle w:val="corte4fondo"/>
        <w:tabs>
          <w:tab w:val="left" w:pos="567"/>
        </w:tabs>
        <w:spacing w:line="240" w:lineRule="auto"/>
        <w:rPr>
          <w:rFonts w:eastAsia="Arial" w:cs="Arial"/>
          <w:i/>
          <w:color w:val="4471C4"/>
          <w:sz w:val="24"/>
          <w:szCs w:val="24"/>
          <w:lang w:val="es-MX"/>
        </w:rPr>
      </w:pPr>
      <w:r w:rsidRPr="00651C74">
        <w:rPr>
          <w:rFonts w:eastAsia="Arial" w:cs="Arial"/>
          <w:i/>
          <w:color w:val="4471C4"/>
          <w:sz w:val="24"/>
          <w:szCs w:val="24"/>
          <w:lang w:val="es-MX"/>
        </w:rPr>
        <w:t xml:space="preserve">VI. No desempeñar o haber desempeñado algún cargo de dirección en un partido político estatal o nacional en los últimos cinco años antes del nombramiento, y </w:t>
      </w:r>
    </w:p>
    <w:p w:rsidR="00651C74" w:rsidRPr="00651C74" w:rsidRDefault="00651C74" w:rsidP="00651C74">
      <w:pPr>
        <w:pStyle w:val="corte4fondo"/>
        <w:tabs>
          <w:tab w:val="left" w:pos="567"/>
        </w:tabs>
        <w:spacing w:line="240" w:lineRule="auto"/>
        <w:rPr>
          <w:rFonts w:eastAsia="Arial" w:cs="Arial"/>
          <w:i/>
          <w:color w:val="4471C4"/>
          <w:sz w:val="24"/>
          <w:szCs w:val="24"/>
          <w:lang w:val="es-MX"/>
        </w:rPr>
      </w:pPr>
      <w:r w:rsidRPr="00651C74">
        <w:rPr>
          <w:rFonts w:eastAsia="Arial" w:cs="Arial"/>
          <w:i/>
          <w:iCs/>
          <w:color w:val="4471C4"/>
          <w:sz w:val="24"/>
          <w:szCs w:val="24"/>
          <w:lang w:val="es-MX"/>
        </w:rPr>
        <w:t xml:space="preserve">(ADICIONADA, P.O. 11 DE SEPTIEMBRE DE 2018) </w:t>
      </w:r>
    </w:p>
    <w:p w:rsidR="00651C74" w:rsidRPr="00651C74" w:rsidRDefault="00651C74" w:rsidP="00651C74">
      <w:pPr>
        <w:pStyle w:val="corte4fondo"/>
        <w:tabs>
          <w:tab w:val="left" w:pos="567"/>
        </w:tabs>
        <w:spacing w:line="240" w:lineRule="auto"/>
        <w:rPr>
          <w:rFonts w:eastAsia="Arial" w:cs="Arial"/>
          <w:i/>
          <w:color w:val="4471C4"/>
          <w:sz w:val="24"/>
          <w:szCs w:val="24"/>
          <w:lang w:val="es-ES"/>
        </w:rPr>
      </w:pPr>
      <w:r w:rsidRPr="00651C74">
        <w:rPr>
          <w:rFonts w:eastAsia="Arial" w:cs="Arial"/>
          <w:i/>
          <w:color w:val="4471C4"/>
          <w:sz w:val="24"/>
          <w:szCs w:val="24"/>
        </w:rPr>
        <w:t>VII. No ser pariente consanguíneo o por afinidad hasta el cuarto grado de los integrantes del Ayuntamiento.</w:t>
      </w:r>
      <w:r>
        <w:rPr>
          <w:rFonts w:eastAsia="Arial" w:cs="Arial"/>
          <w:i/>
          <w:color w:val="4471C4"/>
          <w:sz w:val="24"/>
          <w:szCs w:val="24"/>
          <w:lang w:val="es-ES"/>
        </w:rPr>
        <w:t>” sic</w:t>
      </w:r>
    </w:p>
    <w:p w:rsidR="00651C74" w:rsidRPr="00651C74" w:rsidRDefault="00651C74" w:rsidP="00651C74">
      <w:pPr>
        <w:pStyle w:val="corte4fondo"/>
        <w:tabs>
          <w:tab w:val="left" w:pos="567"/>
        </w:tabs>
        <w:spacing w:line="240" w:lineRule="auto"/>
        <w:rPr>
          <w:rFonts w:eastAsia="Arial" w:cs="Arial"/>
          <w:color w:val="4471C4"/>
          <w:sz w:val="24"/>
          <w:szCs w:val="24"/>
          <w:lang w:val="es-ES"/>
        </w:rPr>
      </w:pPr>
    </w:p>
    <w:p w:rsidR="00270041" w:rsidRPr="00270041" w:rsidRDefault="00651C74" w:rsidP="00270041">
      <w:pPr>
        <w:pStyle w:val="corte4fondo"/>
        <w:tabs>
          <w:tab w:val="left" w:pos="567"/>
        </w:tabs>
        <w:spacing w:line="240" w:lineRule="auto"/>
        <w:ind w:firstLine="0"/>
        <w:rPr>
          <w:rFonts w:cs="Arial"/>
          <w:color w:val="4472C4" w:themeColor="accent1"/>
          <w:sz w:val="24"/>
          <w:szCs w:val="24"/>
          <w:lang w:val="es-ES"/>
        </w:rPr>
      </w:pPr>
      <w:r>
        <w:rPr>
          <w:rFonts w:eastAsia="Arial" w:cs="Arial"/>
          <w:color w:val="4471C4"/>
          <w:sz w:val="24"/>
          <w:szCs w:val="24"/>
          <w:lang w:val="es-ES"/>
        </w:rPr>
        <w:t>Normativa</w:t>
      </w:r>
      <w:r w:rsidR="00270041">
        <w:rPr>
          <w:rFonts w:eastAsia="Arial" w:cs="Arial"/>
          <w:color w:val="4471C4"/>
          <w:sz w:val="24"/>
          <w:szCs w:val="24"/>
          <w:lang w:val="es-ES"/>
        </w:rPr>
        <w:t>, mediante la cual se aprecian los requisitos para cubrir el puesto de contralor, asimismo se aprecia</w:t>
      </w:r>
      <w:r>
        <w:rPr>
          <w:rFonts w:eastAsia="Arial" w:cs="Arial"/>
          <w:color w:val="4471C4"/>
          <w:sz w:val="24"/>
          <w:szCs w:val="24"/>
          <w:lang w:val="es-ES"/>
        </w:rPr>
        <w:t xml:space="preserve"> que</w:t>
      </w:r>
      <w:r w:rsidR="00270041">
        <w:rPr>
          <w:rFonts w:eastAsia="Arial" w:cs="Arial"/>
          <w:color w:val="4471C4"/>
          <w:sz w:val="24"/>
          <w:szCs w:val="24"/>
          <w:lang w:val="es-ES"/>
        </w:rPr>
        <w:t xml:space="preserve"> en fecha 20 de agosto de 2020 se</w:t>
      </w:r>
      <w:r>
        <w:rPr>
          <w:rFonts w:eastAsia="Arial" w:cs="Arial"/>
          <w:color w:val="4471C4"/>
          <w:sz w:val="24"/>
          <w:szCs w:val="24"/>
          <w:lang w:val="es-ES"/>
        </w:rPr>
        <w:t xml:space="preserve"> deroga a través del decreto 0728, </w:t>
      </w:r>
      <w:r w:rsidR="00270041">
        <w:rPr>
          <w:rFonts w:eastAsia="Arial" w:cs="Arial"/>
          <w:color w:val="4471C4"/>
          <w:sz w:val="24"/>
          <w:szCs w:val="24"/>
          <w:lang w:val="es-ES"/>
        </w:rPr>
        <w:t xml:space="preserve">la fracción II del artículo transcrito, el cual correspondía a señalar como requisito la edad mínima de 30 años, quedando sin efecto dicha fracción, esto a fin de </w:t>
      </w:r>
      <w:r w:rsidR="00270041" w:rsidRPr="00270041">
        <w:rPr>
          <w:rFonts w:eastAsia="Arial" w:cs="Arial"/>
          <w:color w:val="4471C4"/>
          <w:sz w:val="24"/>
          <w:szCs w:val="24"/>
          <w:lang w:val="es-MX"/>
        </w:rPr>
        <w:t>promover la igualdad de oportunidades y de trato</w:t>
      </w:r>
      <w:r w:rsidR="00270041">
        <w:rPr>
          <w:rFonts w:eastAsia="Arial" w:cs="Arial"/>
          <w:color w:val="4471C4"/>
          <w:sz w:val="24"/>
          <w:szCs w:val="24"/>
          <w:lang w:val="es-MX"/>
        </w:rPr>
        <w:t xml:space="preserve">, de esta manera se colige que no es requisito la edad, por lo cual </w:t>
      </w:r>
      <w:r w:rsidR="00270041" w:rsidRPr="007A2F4A">
        <w:rPr>
          <w:rFonts w:cs="Arial"/>
          <w:b/>
          <w:color w:val="4472C4" w:themeColor="accent1"/>
          <w:sz w:val="24"/>
          <w:szCs w:val="24"/>
        </w:rPr>
        <w:t>se aprecia una posible divulgación de datos personales susceptibles de clasificarse como confidenciales</w:t>
      </w:r>
      <w:r w:rsidR="00270041" w:rsidRPr="007A2F4A">
        <w:rPr>
          <w:rFonts w:cs="Arial"/>
          <w:color w:val="4472C4" w:themeColor="accent1"/>
          <w:sz w:val="24"/>
          <w:szCs w:val="24"/>
        </w:rPr>
        <w:t xml:space="preserve">, por exponer datos personales como </w:t>
      </w:r>
      <w:r w:rsidR="00270041">
        <w:rPr>
          <w:rFonts w:cs="Arial"/>
          <w:color w:val="4472C4" w:themeColor="accent1"/>
          <w:sz w:val="24"/>
          <w:szCs w:val="24"/>
          <w:lang w:val="es-ES"/>
        </w:rPr>
        <w:t xml:space="preserve">edad y fecha de nacimiento </w:t>
      </w:r>
      <w:r w:rsidR="00270041" w:rsidRPr="007A2F4A">
        <w:rPr>
          <w:rFonts w:cs="Arial"/>
          <w:color w:val="4472C4" w:themeColor="accent1"/>
          <w:sz w:val="24"/>
          <w:szCs w:val="24"/>
        </w:rPr>
        <w:t xml:space="preserve">de la servidora pública </w:t>
      </w:r>
      <w:r w:rsidR="00270041" w:rsidRPr="006C1871">
        <w:rPr>
          <w:rFonts w:cs="Arial"/>
          <w:color w:val="4472C4" w:themeColor="accent1"/>
          <w:sz w:val="24"/>
        </w:rPr>
        <w:t xml:space="preserve">Salma </w:t>
      </w:r>
      <w:proofErr w:type="spellStart"/>
      <w:r w:rsidR="00270041" w:rsidRPr="006C1871">
        <w:rPr>
          <w:rFonts w:cs="Arial"/>
          <w:color w:val="4472C4" w:themeColor="accent1"/>
          <w:sz w:val="24"/>
        </w:rPr>
        <w:t>Maresa</w:t>
      </w:r>
      <w:proofErr w:type="spellEnd"/>
      <w:r w:rsidR="00270041" w:rsidRPr="006C1871">
        <w:rPr>
          <w:rFonts w:cs="Arial"/>
          <w:color w:val="4472C4" w:themeColor="accent1"/>
          <w:sz w:val="24"/>
        </w:rPr>
        <w:t xml:space="preserve"> Villegas Melgarejo</w:t>
      </w:r>
      <w:r w:rsidR="00270041">
        <w:rPr>
          <w:rFonts w:cs="Arial"/>
          <w:color w:val="4472C4" w:themeColor="accent1"/>
          <w:sz w:val="24"/>
          <w:lang w:val="es-ES"/>
        </w:rPr>
        <w:t>.</w:t>
      </w:r>
    </w:p>
    <w:p w:rsidR="00270041" w:rsidRPr="007A2F4A" w:rsidRDefault="00270041" w:rsidP="00270041">
      <w:pPr>
        <w:pStyle w:val="NormalWeb"/>
        <w:tabs>
          <w:tab w:val="left" w:pos="0"/>
        </w:tabs>
        <w:spacing w:after="0"/>
        <w:jc w:val="both"/>
        <w:rPr>
          <w:rFonts w:ascii="Arial" w:eastAsia="Arial Unicode MS" w:hAnsi="Arial" w:cs="Arial"/>
          <w:noProof/>
          <w:color w:val="4472C4" w:themeColor="accent1"/>
          <w:u w:val="single"/>
          <w:lang w:eastAsia="es-MX"/>
        </w:rPr>
      </w:pPr>
      <w:r w:rsidRPr="007A2F4A">
        <w:rPr>
          <w:rFonts w:ascii="Arial" w:eastAsia="Arial Unicode MS" w:hAnsi="Arial" w:cs="Arial"/>
          <w:noProof/>
          <w:color w:val="4472C4" w:themeColor="accent1"/>
          <w:lang w:eastAsia="es-MX"/>
        </w:rPr>
        <w:tab/>
        <w:t xml:space="preserve">En ese sentido, la fracción XVII del artículo 3º. de la Ley de Transparencia del Estado establece que la información confidencial, es aquella susceptible de ser tutelada por los derechos humanos a la privacidad, intimidad, honor y dignidad, en posesión de algún ente obligado </w:t>
      </w:r>
      <w:r w:rsidRPr="007A2F4A">
        <w:rPr>
          <w:rFonts w:ascii="Arial" w:eastAsia="Arial Unicode MS" w:hAnsi="Arial" w:cs="Arial"/>
          <w:noProof/>
          <w:color w:val="4472C4" w:themeColor="accent1"/>
          <w:u w:val="single"/>
          <w:lang w:eastAsia="es-MX"/>
        </w:rPr>
        <w:t xml:space="preserve">sobre la cual no puede realizarse ningún acto sin la autorización debida de los titulares de la misma o sus representantes legales. </w:t>
      </w:r>
    </w:p>
    <w:p w:rsidR="00270041" w:rsidRPr="007A2F4A" w:rsidRDefault="00270041" w:rsidP="00270041">
      <w:pPr>
        <w:pStyle w:val="NormalWeb"/>
        <w:tabs>
          <w:tab w:val="left" w:pos="0"/>
        </w:tabs>
        <w:spacing w:after="0"/>
        <w:jc w:val="both"/>
        <w:rPr>
          <w:rFonts w:ascii="Arial" w:eastAsia="Arial Unicode MS" w:hAnsi="Arial" w:cs="Arial"/>
          <w:noProof/>
          <w:color w:val="4472C4" w:themeColor="accent1"/>
          <w:lang w:eastAsia="es-MX"/>
        </w:rPr>
      </w:pPr>
      <w:r w:rsidRPr="007A2F4A">
        <w:rPr>
          <w:rFonts w:ascii="Arial" w:eastAsia="Arial Unicode MS" w:hAnsi="Arial" w:cs="Arial"/>
          <w:noProof/>
          <w:color w:val="4472C4" w:themeColor="accent1"/>
          <w:lang w:eastAsia="es-MX"/>
        </w:rPr>
        <w:t>Se trae a contexto el siguiente criterio:</w:t>
      </w:r>
    </w:p>
    <w:p w:rsidR="00270041" w:rsidRPr="007A2F4A" w:rsidRDefault="00270041" w:rsidP="00270041">
      <w:pPr>
        <w:pStyle w:val="NormalWeb"/>
        <w:tabs>
          <w:tab w:val="left" w:pos="0"/>
        </w:tabs>
        <w:spacing w:after="0"/>
        <w:jc w:val="both"/>
        <w:rPr>
          <w:rFonts w:ascii="Arial" w:eastAsia="Arial Unicode MS" w:hAnsi="Arial" w:cs="Arial"/>
          <w:i/>
          <w:noProof/>
          <w:color w:val="4472C4" w:themeColor="accent1"/>
          <w:lang w:eastAsia="es-MX"/>
        </w:rPr>
      </w:pPr>
      <w:r w:rsidRPr="007A2F4A">
        <w:rPr>
          <w:rFonts w:ascii="Arial" w:eastAsia="Arial Unicode MS" w:hAnsi="Arial" w:cs="Arial"/>
          <w:i/>
          <w:noProof/>
          <w:color w:val="4472C4" w:themeColor="accent1"/>
          <w:lang w:eastAsia="es-MX"/>
        </w:rPr>
        <w:lastRenderedPageBreak/>
        <w:t xml:space="preserve"> </w:t>
      </w:r>
      <w:r w:rsidRPr="007A2F4A">
        <w:rPr>
          <w:rFonts w:ascii="Arial" w:eastAsia="Arial Unicode MS" w:hAnsi="Arial" w:cs="Arial"/>
          <w:i/>
          <w:noProof/>
          <w:color w:val="4472C4" w:themeColor="accent1"/>
          <w:lang w:eastAsia="es-MX"/>
        </w:rPr>
        <w:tab/>
        <w:t xml:space="preserve">“INFORMACIÓN CONFIDENCIAL. LÍMITE AL DERECHO DE ACCESO A LA INFORMACIÓN (LEY FEDERAL DE TRANSPARENCIA Y ACCESO A LA INFORMACIÓN PÚBLICA GUBERNAMENTAL). Las fracciones I y II del segundo párrafo del artículo 6o. de la Constitución Política de los Estados Unidos Mexicanos, establecen que </w:t>
      </w:r>
      <w:r w:rsidRPr="007A2F4A">
        <w:rPr>
          <w:rFonts w:ascii="Arial" w:eastAsia="Arial Unicode MS" w:hAnsi="Arial" w:cs="Arial"/>
          <w:b/>
          <w:i/>
          <w:noProof/>
          <w:color w:val="4472C4" w:themeColor="accent1"/>
          <w:lang w:eastAsia="es-MX"/>
        </w:rPr>
        <w:t>el derecho de acceso a la información puede limitarse en virtud del interés público y de la vida privada y los datos personales.</w:t>
      </w:r>
      <w:r w:rsidRPr="007A2F4A">
        <w:rPr>
          <w:rFonts w:ascii="Arial" w:eastAsia="Arial Unicode MS" w:hAnsi="Arial" w:cs="Arial"/>
          <w:i/>
          <w:noProof/>
          <w:color w:val="4472C4" w:themeColor="accent1"/>
          <w:lang w:eastAsia="es-MX"/>
        </w:rPr>
        <w:t xml:space="preserve"> Dichas fracciones sólo enuncian los fines constitucionalmente válidos o legítimos para establecer limitaciones al citado derecho, sin embargo, ambas remiten a la legislación secundaria para el desarrollo de los supuestos específicos en que procedan las excepciones que busquen proteger los bienes constitucionales enunciados como límites al derecho de acceso a la información. Así, en cumplimiento al mandato constitucional, la Ley Federal de Transparencia y Acceso a la Información Pública Gubernamental establece dos criterios bajo los cuales la información podrá clasificarse y, con ello, limitar el acceso de los particulares a la misma: el de información confidencial y el de información reservada. En lo que respecta al límite previsto en la Constitución, referente a la vida privada y los datos personales, el artículo 18 de la ley estableció como criterio de clasificación el de información confidencial, el cual restringe el acceso a la información que contenga datos personales que requieran el consentimiento de los individuos para su difusión, distribución o comercialización. Lo anterior también tiene un sustento constitucional en lo dispuesto en el segundo párrafo del artículo 16 constitucional, el cual reconoce que </w:t>
      </w:r>
      <w:r w:rsidRPr="007A2F4A">
        <w:rPr>
          <w:rFonts w:ascii="Arial" w:eastAsia="Arial Unicode MS" w:hAnsi="Arial" w:cs="Arial"/>
          <w:b/>
          <w:i/>
          <w:noProof/>
          <w:color w:val="4472C4" w:themeColor="accent1"/>
          <w:lang w:eastAsia="es-MX"/>
        </w:rPr>
        <w:t>el derecho a la protección de datos personales -así como al acceso, rectificación y cancelación de los mismos- debe ser tutelado por regla general</w:t>
      </w:r>
      <w:r w:rsidRPr="007A2F4A">
        <w:rPr>
          <w:rFonts w:ascii="Arial" w:eastAsia="Arial Unicode MS" w:hAnsi="Arial" w:cs="Arial"/>
          <w:i/>
          <w:noProof/>
          <w:color w:val="4472C4" w:themeColor="accent1"/>
          <w:lang w:eastAsia="es-MX"/>
        </w:rPr>
        <w:t xml:space="preserve">, salvo los casos excepcionales que se prevean en la legislación secundaria; </w:t>
      </w:r>
      <w:r w:rsidRPr="007A2F4A">
        <w:rPr>
          <w:rFonts w:ascii="Arial" w:eastAsia="Arial Unicode MS" w:hAnsi="Arial" w:cs="Arial"/>
          <w:b/>
          <w:i/>
          <w:noProof/>
          <w:color w:val="4472C4" w:themeColor="accent1"/>
          <w:lang w:eastAsia="es-MX"/>
        </w:rPr>
        <w:t>así como en la fracción V, del apartado C, del artículo 20 constitucional, que protege la identidad y datos personales de las víctimas y ofendidos que sean parte en procedimientos penales.</w:t>
      </w:r>
      <w:r w:rsidRPr="007A2F4A">
        <w:rPr>
          <w:rFonts w:ascii="Arial" w:eastAsia="Arial Unicode MS" w:hAnsi="Arial" w:cs="Arial"/>
          <w:i/>
          <w:noProof/>
          <w:color w:val="4472C4" w:themeColor="accent1"/>
          <w:lang w:eastAsia="es-MX"/>
        </w:rPr>
        <w:t xml:space="preserve"> Así pues, </w:t>
      </w:r>
      <w:r w:rsidRPr="007A2F4A">
        <w:rPr>
          <w:rFonts w:ascii="Arial" w:eastAsia="Arial Unicode MS" w:hAnsi="Arial" w:cs="Arial"/>
          <w:b/>
          <w:i/>
          <w:noProof/>
          <w:color w:val="4472C4" w:themeColor="accent1"/>
          <w:lang w:eastAsia="es-MX"/>
        </w:rPr>
        <w:t>existe un derecho de acceso a la información pública que rige como regla general</w:t>
      </w:r>
      <w:r w:rsidRPr="007A2F4A">
        <w:rPr>
          <w:rFonts w:ascii="Arial" w:eastAsia="Arial Unicode MS" w:hAnsi="Arial" w:cs="Arial"/>
          <w:i/>
          <w:noProof/>
          <w:color w:val="4472C4" w:themeColor="accent1"/>
          <w:lang w:eastAsia="es-MX"/>
        </w:rPr>
        <w:t xml:space="preserve">, </w:t>
      </w:r>
      <w:r w:rsidRPr="007A2F4A">
        <w:rPr>
          <w:rFonts w:ascii="Arial" w:eastAsia="Arial Unicode MS" w:hAnsi="Arial" w:cs="Arial"/>
          <w:b/>
          <w:i/>
          <w:noProof/>
          <w:color w:val="4472C4" w:themeColor="accent1"/>
          <w:lang w:eastAsia="es-MX"/>
        </w:rPr>
        <w:t>aunque limitado, en forma también genérica, por el derecho a la protección de datos personales.</w:t>
      </w:r>
      <w:r w:rsidRPr="007A2F4A">
        <w:rPr>
          <w:rFonts w:ascii="Arial" w:eastAsia="Arial Unicode MS" w:hAnsi="Arial" w:cs="Arial"/>
          <w:i/>
          <w:noProof/>
          <w:color w:val="4472C4" w:themeColor="accent1"/>
          <w:lang w:eastAsia="es-MX"/>
        </w:rPr>
        <w:t xml:space="preserve"> Por lo anterior, el acceso público -para todas las personas independientemente del interés que pudieren tener- a los datos personales distintos a los del propio solicitante de información sólo procede en ciertos supuestos, reconocidos expresamente por las leyes respectivas. Adicionalmente, la información confidencial puede dar lugar a la clasificación de un documento en su totalidad o de ciertas partes o pasajes del mismo, pues puede darse el caso de un documento público que sólo en una sección contenga datos confidenciales. Por último, y conforme a lo dispuesto en el artículo 21 de la ley, la restricción de acceso a la información confidencial no es absoluta, pues puede permitirse su difusión, distribución o comercialización si se obtiene el consentimiento expreso de la persona a que haga referencia la información.</w:t>
      </w:r>
      <w:r w:rsidRPr="007A2F4A">
        <w:rPr>
          <w:rFonts w:ascii="Arial" w:eastAsia="Arial Unicode MS" w:hAnsi="Arial" w:cs="Arial"/>
          <w:i/>
          <w:noProof/>
          <w:color w:val="4472C4" w:themeColor="accent1"/>
          <w:vertAlign w:val="superscript"/>
          <w:lang w:eastAsia="es-MX"/>
        </w:rPr>
        <w:footnoteReference w:id="1"/>
      </w:r>
    </w:p>
    <w:p w:rsidR="00270041" w:rsidRPr="007A2F4A" w:rsidRDefault="00270041" w:rsidP="00270041">
      <w:pPr>
        <w:pStyle w:val="NormalWeb"/>
        <w:tabs>
          <w:tab w:val="left" w:pos="0"/>
        </w:tabs>
        <w:spacing w:after="0"/>
        <w:jc w:val="both"/>
        <w:rPr>
          <w:rFonts w:ascii="Arial" w:eastAsia="Arial Unicode MS" w:hAnsi="Arial" w:cs="Arial"/>
          <w:i/>
          <w:noProof/>
          <w:color w:val="4472C4" w:themeColor="accent1"/>
          <w:lang w:eastAsia="es-MX"/>
        </w:rPr>
      </w:pPr>
      <w:r w:rsidRPr="007A2F4A">
        <w:rPr>
          <w:rFonts w:ascii="Arial" w:eastAsia="Arial Unicode MS" w:hAnsi="Arial" w:cs="Arial"/>
          <w:i/>
          <w:noProof/>
          <w:color w:val="4472C4" w:themeColor="accent1"/>
          <w:lang w:eastAsia="es-MX"/>
        </w:rPr>
        <w:t xml:space="preserve"> [Énfasis añadido]</w:t>
      </w:r>
    </w:p>
    <w:p w:rsidR="00270041" w:rsidRPr="007A2F4A" w:rsidRDefault="00270041" w:rsidP="00270041">
      <w:pPr>
        <w:spacing w:after="160" w:line="240" w:lineRule="auto"/>
        <w:jc w:val="both"/>
        <w:rPr>
          <w:rFonts w:ascii="Arial" w:hAnsi="Arial" w:cs="Arial"/>
          <w:color w:val="4472C4" w:themeColor="accent1"/>
          <w:sz w:val="24"/>
          <w:lang w:val="es-ES"/>
        </w:rPr>
      </w:pPr>
      <w:r w:rsidRPr="007A2F4A">
        <w:rPr>
          <w:rFonts w:ascii="Arial" w:hAnsi="Arial" w:cs="Arial"/>
          <w:color w:val="4472C4" w:themeColor="accent1"/>
          <w:sz w:val="24"/>
          <w:lang w:val="es-ES"/>
        </w:rPr>
        <w:tab/>
        <w:t xml:space="preserve">Por su parte, el artículo 138 de la Ley de Transparencia del Estado, establece que se considera </w:t>
      </w:r>
      <w:r w:rsidRPr="007A2F4A">
        <w:rPr>
          <w:rFonts w:ascii="Arial" w:hAnsi="Arial" w:cs="Arial"/>
          <w:b/>
          <w:color w:val="4472C4" w:themeColor="accent1"/>
          <w:sz w:val="24"/>
          <w:lang w:val="es-ES"/>
        </w:rPr>
        <w:t>información confidencial</w:t>
      </w:r>
      <w:r w:rsidRPr="007A2F4A">
        <w:rPr>
          <w:rFonts w:ascii="Arial" w:hAnsi="Arial" w:cs="Arial"/>
          <w:color w:val="4472C4" w:themeColor="accent1"/>
          <w:sz w:val="24"/>
          <w:lang w:val="es-ES"/>
        </w:rPr>
        <w:t xml:space="preserve"> la que contiene datos personales concernientes a una persona identificada o identificable, respecto de esta información, solo podrán tener acceso a ella los titulares de la misma, sus representantes, y los servidores públicos facultados para ello. </w:t>
      </w:r>
      <w:r w:rsidRPr="007A2F4A">
        <w:rPr>
          <w:rFonts w:ascii="Arial" w:hAnsi="Arial" w:cs="Arial"/>
          <w:color w:val="4472C4" w:themeColor="accent1"/>
          <w:sz w:val="24"/>
          <w:vertAlign w:val="superscript"/>
          <w:lang w:val="es-ES"/>
        </w:rPr>
        <w:footnoteReference w:id="2"/>
      </w:r>
    </w:p>
    <w:p w:rsidR="00270041" w:rsidRPr="007A2F4A" w:rsidRDefault="00270041" w:rsidP="00270041">
      <w:pPr>
        <w:pStyle w:val="NormalWeb"/>
        <w:tabs>
          <w:tab w:val="left" w:pos="851"/>
        </w:tabs>
        <w:spacing w:after="0"/>
        <w:ind w:right="49" w:firstLine="709"/>
        <w:jc w:val="both"/>
        <w:rPr>
          <w:rFonts w:ascii="Arial" w:eastAsiaTheme="minorHAnsi" w:hAnsi="Arial" w:cs="Arial"/>
          <w:color w:val="4472C4" w:themeColor="accent1"/>
          <w:szCs w:val="22"/>
        </w:rPr>
      </w:pPr>
      <w:r w:rsidRPr="007A2F4A">
        <w:rPr>
          <w:rFonts w:ascii="Arial" w:eastAsiaTheme="minorHAnsi" w:hAnsi="Arial" w:cs="Arial"/>
          <w:color w:val="4472C4" w:themeColor="accent1"/>
          <w:szCs w:val="22"/>
        </w:rPr>
        <w:lastRenderedPageBreak/>
        <w:t xml:space="preserve">De conformidad con lo anterior, es facultad del Área Administrativa de esta Comisión, el supervisar que los sujetos obligados apliquen las normas, lineamientos y criterios técnicos, relativos a la protección de datos personales; asimismo, posee la facultada de llevar a cabo los trámites y procedimientos a que se refieren las normativas aplicables a la protección de datos personales en posesión de sujetos obligados. </w:t>
      </w:r>
    </w:p>
    <w:p w:rsidR="00270041" w:rsidRPr="007A2F4A" w:rsidRDefault="00270041" w:rsidP="00270041">
      <w:pPr>
        <w:pStyle w:val="NormalWeb"/>
        <w:tabs>
          <w:tab w:val="left" w:pos="851"/>
        </w:tabs>
        <w:spacing w:after="0"/>
        <w:ind w:right="49" w:firstLine="709"/>
        <w:jc w:val="both"/>
        <w:rPr>
          <w:rFonts w:ascii="Arial" w:eastAsiaTheme="minorHAnsi" w:hAnsi="Arial" w:cs="Arial"/>
          <w:color w:val="4472C4" w:themeColor="accent1"/>
          <w:szCs w:val="22"/>
        </w:rPr>
      </w:pPr>
      <w:r w:rsidRPr="007A2F4A">
        <w:rPr>
          <w:rFonts w:ascii="Arial" w:eastAsiaTheme="minorHAnsi" w:hAnsi="Arial" w:cs="Arial"/>
          <w:b/>
          <w:color w:val="4472C4" w:themeColor="accent1"/>
          <w:szCs w:val="22"/>
        </w:rPr>
        <w:t>Así entonces, lo procedente es remitir el presente expediente a la Dirección de Datos Personales</w:t>
      </w:r>
      <w:r w:rsidRPr="007A2F4A">
        <w:rPr>
          <w:rFonts w:ascii="Arial" w:eastAsiaTheme="minorHAnsi" w:hAnsi="Arial" w:cs="Arial"/>
          <w:color w:val="4472C4" w:themeColor="accent1"/>
          <w:szCs w:val="22"/>
        </w:rPr>
        <w:t>, de esta Comisión, a fin de que realice los procedimientos necesarios, para llevar a cabo la investigación por posible difusión de datos susceptibles de ser clasificados como confidenciales.</w:t>
      </w:r>
    </w:p>
    <w:p w:rsidR="00824018" w:rsidRDefault="00270041" w:rsidP="00270041">
      <w:pPr>
        <w:pStyle w:val="corte4fondo"/>
        <w:spacing w:line="240" w:lineRule="auto"/>
        <w:ind w:firstLine="708"/>
        <w:rPr>
          <w:rFonts w:eastAsia="Arial" w:cs="Arial"/>
          <w:color w:val="4471C4"/>
          <w:sz w:val="24"/>
          <w:szCs w:val="24"/>
          <w:lang w:val="es-ES"/>
        </w:rPr>
      </w:pPr>
      <w:r>
        <w:rPr>
          <w:rFonts w:eastAsia="Arial" w:cs="Arial"/>
          <w:color w:val="4471C4"/>
          <w:sz w:val="24"/>
          <w:szCs w:val="24"/>
          <w:lang w:val="es-ES"/>
        </w:rPr>
        <w:t>En otro orden de idea, respecto al agravio señalado por el particular en cuanto a carecer de certeza jurídica la respuesta otorgada es de señalar que el municipio de Ciudad Valles, actuó conforme a sus facultades señaladas la normativa que lo rige.</w:t>
      </w:r>
    </w:p>
    <w:p w:rsidR="00270041" w:rsidRDefault="00270041" w:rsidP="00270041">
      <w:pPr>
        <w:pStyle w:val="corte4fondo"/>
        <w:spacing w:line="240" w:lineRule="auto"/>
        <w:ind w:firstLine="708"/>
        <w:rPr>
          <w:rFonts w:eastAsia="Arial" w:cs="Arial"/>
          <w:color w:val="4472C4" w:themeColor="accent1"/>
          <w:sz w:val="24"/>
          <w:szCs w:val="24"/>
        </w:rPr>
      </w:pPr>
    </w:p>
    <w:p w:rsidR="00824018" w:rsidRDefault="00824018" w:rsidP="00824018">
      <w:pPr>
        <w:spacing w:line="240" w:lineRule="auto"/>
        <w:ind w:firstLine="708"/>
        <w:jc w:val="both"/>
        <w:rPr>
          <w:rFonts w:ascii="Arial" w:eastAsia="Arial" w:hAnsi="Arial" w:cs="Arial"/>
          <w:color w:val="4472C4" w:themeColor="accent1"/>
          <w:sz w:val="24"/>
          <w:szCs w:val="24"/>
        </w:rPr>
      </w:pPr>
      <w:r w:rsidRPr="00833588">
        <w:rPr>
          <w:rFonts w:ascii="Arial" w:eastAsia="Arial" w:hAnsi="Arial" w:cs="Arial"/>
          <w:color w:val="4472C4" w:themeColor="accent1"/>
          <w:sz w:val="24"/>
          <w:szCs w:val="24"/>
        </w:rPr>
        <w:t>Por lo que es preciso citar</w:t>
      </w:r>
      <w:r w:rsidR="006E4839">
        <w:rPr>
          <w:rFonts w:ascii="Arial" w:eastAsia="Arial" w:hAnsi="Arial" w:cs="Arial"/>
          <w:color w:val="4472C4" w:themeColor="accent1"/>
          <w:sz w:val="24"/>
          <w:szCs w:val="24"/>
        </w:rPr>
        <w:t xml:space="preserve">, </w:t>
      </w:r>
      <w:proofErr w:type="gramStart"/>
      <w:r w:rsidR="006E4839">
        <w:rPr>
          <w:rFonts w:ascii="Arial" w:eastAsia="Arial" w:hAnsi="Arial" w:cs="Arial"/>
          <w:color w:val="4472C4" w:themeColor="accent1"/>
          <w:sz w:val="24"/>
          <w:szCs w:val="24"/>
        </w:rPr>
        <w:t>que  el</w:t>
      </w:r>
      <w:proofErr w:type="gramEnd"/>
      <w:r w:rsidR="006E4839">
        <w:rPr>
          <w:rFonts w:ascii="Arial" w:eastAsia="Arial" w:hAnsi="Arial" w:cs="Arial"/>
          <w:color w:val="4472C4" w:themeColor="accent1"/>
          <w:sz w:val="24"/>
          <w:szCs w:val="24"/>
        </w:rPr>
        <w:t xml:space="preserve"> sujeto obligado actuó de conformidad con</w:t>
      </w:r>
      <w:r w:rsidRPr="00833588">
        <w:rPr>
          <w:rFonts w:ascii="Arial" w:eastAsia="Arial" w:hAnsi="Arial" w:cs="Arial"/>
          <w:color w:val="4472C4" w:themeColor="accent1"/>
          <w:sz w:val="24"/>
          <w:szCs w:val="24"/>
        </w:rPr>
        <w:t xml:space="preserve"> los artículos </w:t>
      </w:r>
      <w:r w:rsidRPr="00EC13DB">
        <w:rPr>
          <w:rFonts w:ascii="Arial" w:eastAsia="Arial" w:hAnsi="Arial" w:cs="Arial"/>
          <w:color w:val="4472C4" w:themeColor="accent1"/>
          <w:sz w:val="24"/>
          <w:szCs w:val="24"/>
        </w:rPr>
        <w:t>164 fracción V y 165 fracción II</w:t>
      </w:r>
      <w:r w:rsidRPr="00833588">
        <w:rPr>
          <w:rFonts w:ascii="Arial" w:eastAsia="Arial" w:hAnsi="Arial" w:cs="Arial"/>
          <w:color w:val="4472C4" w:themeColor="accent1"/>
          <w:sz w:val="24"/>
          <w:szCs w:val="24"/>
        </w:rPr>
        <w:t xml:space="preserve"> de </w:t>
      </w:r>
      <w:r w:rsidRPr="00BC072E">
        <w:rPr>
          <w:rFonts w:ascii="Arial" w:hAnsi="Arial" w:cs="Arial"/>
          <w:color w:val="4472C4" w:themeColor="accent1"/>
          <w:sz w:val="24"/>
          <w:szCs w:val="24"/>
        </w:rPr>
        <w:t>Código de Procedimientos Administrativos para el Estado, aplicado de manera supletoria</w:t>
      </w:r>
      <w:r w:rsidRPr="00833588">
        <w:rPr>
          <w:rFonts w:ascii="Arial" w:eastAsia="Arial" w:hAnsi="Arial" w:cs="Arial"/>
          <w:color w:val="4472C4" w:themeColor="accent1"/>
          <w:sz w:val="24"/>
          <w:szCs w:val="24"/>
        </w:rPr>
        <w:t xml:space="preserve"> en lo</w:t>
      </w:r>
      <w:r>
        <w:rPr>
          <w:rFonts w:ascii="Arial" w:eastAsia="Arial" w:hAnsi="Arial" w:cs="Arial"/>
          <w:color w:val="4472C4" w:themeColor="accent1"/>
          <w:sz w:val="24"/>
          <w:szCs w:val="24"/>
        </w:rPr>
        <w:t>s</w:t>
      </w:r>
      <w:r w:rsidRPr="00833588">
        <w:rPr>
          <w:rFonts w:ascii="Arial" w:eastAsia="Arial" w:hAnsi="Arial" w:cs="Arial"/>
          <w:color w:val="4472C4" w:themeColor="accent1"/>
          <w:sz w:val="24"/>
          <w:szCs w:val="24"/>
        </w:rPr>
        <w:t xml:space="preserve"> cuales se precisa loes elementos del acto administrativo, a saber:</w:t>
      </w:r>
    </w:p>
    <w:p w:rsidR="00824018" w:rsidRPr="00BC072E" w:rsidRDefault="00824018" w:rsidP="00824018">
      <w:pPr>
        <w:pStyle w:val="Sinespaciado"/>
        <w:ind w:firstLine="708"/>
        <w:jc w:val="both"/>
        <w:rPr>
          <w:rFonts w:ascii="Arial" w:hAnsi="Arial" w:cs="Arial"/>
          <w:i/>
          <w:color w:val="4472C4" w:themeColor="accent1"/>
          <w:sz w:val="24"/>
          <w:szCs w:val="24"/>
        </w:rPr>
      </w:pPr>
      <w:r w:rsidRPr="00BC072E">
        <w:rPr>
          <w:rFonts w:ascii="Arial" w:hAnsi="Arial" w:cs="Arial"/>
          <w:b/>
          <w:bCs/>
          <w:i/>
          <w:color w:val="4472C4" w:themeColor="accent1"/>
          <w:sz w:val="24"/>
          <w:szCs w:val="24"/>
        </w:rPr>
        <w:t xml:space="preserve">“ARTÍCULO 164. </w:t>
      </w:r>
      <w:r w:rsidRPr="00BC072E">
        <w:rPr>
          <w:rFonts w:ascii="Arial" w:hAnsi="Arial" w:cs="Arial"/>
          <w:i/>
          <w:color w:val="4472C4" w:themeColor="accent1"/>
          <w:sz w:val="24"/>
          <w:szCs w:val="24"/>
        </w:rPr>
        <w:t xml:space="preserve">Son elementos del acto administrativo: </w:t>
      </w:r>
    </w:p>
    <w:p w:rsidR="00824018" w:rsidRPr="00BC072E" w:rsidRDefault="00824018" w:rsidP="00824018">
      <w:pPr>
        <w:pStyle w:val="Sinespaciado"/>
        <w:ind w:firstLine="708"/>
        <w:jc w:val="both"/>
        <w:rPr>
          <w:rFonts w:ascii="Arial" w:hAnsi="Arial" w:cs="Arial"/>
          <w:i/>
          <w:color w:val="4472C4" w:themeColor="accent1"/>
          <w:sz w:val="24"/>
          <w:szCs w:val="24"/>
        </w:rPr>
      </w:pPr>
    </w:p>
    <w:p w:rsidR="00824018" w:rsidRPr="00BC072E" w:rsidRDefault="00824018" w:rsidP="00824018">
      <w:pPr>
        <w:pStyle w:val="Sinespaciado"/>
        <w:numPr>
          <w:ilvl w:val="0"/>
          <w:numId w:val="4"/>
        </w:numPr>
        <w:jc w:val="both"/>
        <w:rPr>
          <w:rFonts w:ascii="Arial" w:hAnsi="Arial" w:cs="Arial"/>
          <w:i/>
          <w:color w:val="4472C4" w:themeColor="accent1"/>
          <w:sz w:val="24"/>
          <w:szCs w:val="24"/>
        </w:rPr>
      </w:pPr>
      <w:r w:rsidRPr="00BC072E">
        <w:rPr>
          <w:rFonts w:ascii="Arial" w:hAnsi="Arial" w:cs="Arial"/>
          <w:i/>
          <w:color w:val="4472C4" w:themeColor="accent1"/>
          <w:sz w:val="24"/>
          <w:szCs w:val="24"/>
        </w:rPr>
        <w:t xml:space="preserve">Ser expedido por autoridades competentes, a través de servidor público u órgano colegiado facultados para tal efecto, y en términos de las disposiciones jurídicas aplicables; </w:t>
      </w:r>
    </w:p>
    <w:p w:rsidR="00824018" w:rsidRPr="00BC072E" w:rsidRDefault="00824018" w:rsidP="00824018">
      <w:pPr>
        <w:pStyle w:val="Sinespaciado"/>
        <w:numPr>
          <w:ilvl w:val="0"/>
          <w:numId w:val="4"/>
        </w:numPr>
        <w:jc w:val="both"/>
        <w:rPr>
          <w:rFonts w:ascii="Arial" w:hAnsi="Arial" w:cs="Arial"/>
          <w:i/>
          <w:color w:val="4472C4" w:themeColor="accent1"/>
          <w:sz w:val="24"/>
          <w:szCs w:val="24"/>
        </w:rPr>
      </w:pPr>
      <w:r w:rsidRPr="00BC072E">
        <w:rPr>
          <w:rFonts w:ascii="Arial" w:hAnsi="Arial" w:cs="Arial"/>
          <w:i/>
          <w:color w:val="4472C4" w:themeColor="accent1"/>
          <w:sz w:val="24"/>
          <w:szCs w:val="24"/>
        </w:rPr>
        <w:t>Que su objeto esté previsto por el ordenamiento jurídico aplicable, determinado o determinable y preciso en cuanto a las circunstancias de tiempo y lugar;</w:t>
      </w:r>
    </w:p>
    <w:p w:rsidR="00824018" w:rsidRPr="00BC072E" w:rsidRDefault="00824018" w:rsidP="00824018">
      <w:pPr>
        <w:pStyle w:val="Sinespaciado"/>
        <w:numPr>
          <w:ilvl w:val="0"/>
          <w:numId w:val="4"/>
        </w:numPr>
        <w:jc w:val="both"/>
        <w:rPr>
          <w:rFonts w:ascii="Arial" w:hAnsi="Arial" w:cs="Arial"/>
          <w:i/>
          <w:color w:val="4472C4" w:themeColor="accent1"/>
          <w:sz w:val="24"/>
          <w:szCs w:val="24"/>
        </w:rPr>
      </w:pPr>
      <w:r w:rsidRPr="00BC072E">
        <w:rPr>
          <w:rFonts w:ascii="Arial" w:hAnsi="Arial" w:cs="Arial"/>
          <w:i/>
          <w:color w:val="4472C4" w:themeColor="accent1"/>
          <w:sz w:val="24"/>
          <w:szCs w:val="24"/>
        </w:rPr>
        <w:t xml:space="preserve">Cumplir con la finalidad de interés público, derivado de las normas jurídicas que regulen la materia; </w:t>
      </w:r>
    </w:p>
    <w:p w:rsidR="00824018" w:rsidRPr="00BC072E" w:rsidRDefault="00824018" w:rsidP="00824018">
      <w:pPr>
        <w:pStyle w:val="Sinespaciado"/>
        <w:numPr>
          <w:ilvl w:val="0"/>
          <w:numId w:val="4"/>
        </w:numPr>
        <w:jc w:val="both"/>
        <w:rPr>
          <w:rFonts w:ascii="Arial" w:hAnsi="Arial" w:cs="Arial"/>
          <w:i/>
          <w:color w:val="4472C4" w:themeColor="accent1"/>
          <w:sz w:val="24"/>
          <w:szCs w:val="24"/>
        </w:rPr>
      </w:pPr>
      <w:r w:rsidRPr="00BC072E">
        <w:rPr>
          <w:rFonts w:ascii="Arial" w:hAnsi="Arial" w:cs="Arial"/>
          <w:i/>
          <w:color w:val="4472C4" w:themeColor="accent1"/>
          <w:sz w:val="24"/>
          <w:szCs w:val="24"/>
        </w:rPr>
        <w:t xml:space="preserve">Constar por escrito, indicando la autoridad de que emana; </w:t>
      </w:r>
    </w:p>
    <w:p w:rsidR="00824018" w:rsidRPr="00EC13DB" w:rsidRDefault="00824018" w:rsidP="00824018">
      <w:pPr>
        <w:pStyle w:val="Sinespaciado"/>
        <w:numPr>
          <w:ilvl w:val="0"/>
          <w:numId w:val="4"/>
        </w:numPr>
        <w:jc w:val="both"/>
        <w:rPr>
          <w:rFonts w:ascii="Arial" w:hAnsi="Arial" w:cs="Arial"/>
          <w:b/>
          <w:i/>
          <w:color w:val="4472C4" w:themeColor="accent1"/>
          <w:sz w:val="24"/>
          <w:szCs w:val="24"/>
        </w:rPr>
      </w:pPr>
      <w:r w:rsidRPr="00EC13DB">
        <w:rPr>
          <w:rFonts w:ascii="Arial" w:hAnsi="Arial" w:cs="Arial"/>
          <w:b/>
          <w:i/>
          <w:color w:val="4472C4" w:themeColor="accent1"/>
          <w:sz w:val="24"/>
          <w:szCs w:val="24"/>
        </w:rPr>
        <w:t xml:space="preserve">Estar fundado y motivado; </w:t>
      </w:r>
    </w:p>
    <w:p w:rsidR="00824018" w:rsidRPr="00BC072E" w:rsidRDefault="00824018" w:rsidP="00824018">
      <w:pPr>
        <w:pStyle w:val="Sinespaciado"/>
        <w:numPr>
          <w:ilvl w:val="0"/>
          <w:numId w:val="4"/>
        </w:numPr>
        <w:jc w:val="both"/>
        <w:rPr>
          <w:rFonts w:ascii="Arial" w:hAnsi="Arial" w:cs="Arial"/>
          <w:i/>
          <w:color w:val="4472C4" w:themeColor="accent1"/>
          <w:sz w:val="24"/>
          <w:szCs w:val="24"/>
        </w:rPr>
      </w:pPr>
      <w:r w:rsidRPr="00BC072E">
        <w:rPr>
          <w:rFonts w:ascii="Arial" w:hAnsi="Arial" w:cs="Arial"/>
          <w:i/>
          <w:color w:val="4472C4" w:themeColor="accent1"/>
          <w:sz w:val="24"/>
          <w:szCs w:val="24"/>
        </w:rPr>
        <w:t xml:space="preserve">Ser expedido sin que medie error de hecho o de derecho sobre el objeto, causa o motivo, o fin del acto y su emisión, y </w:t>
      </w:r>
    </w:p>
    <w:p w:rsidR="00824018" w:rsidRPr="00BC072E" w:rsidRDefault="00824018" w:rsidP="00824018">
      <w:pPr>
        <w:pStyle w:val="Sinespaciado"/>
        <w:numPr>
          <w:ilvl w:val="0"/>
          <w:numId w:val="4"/>
        </w:numPr>
        <w:jc w:val="both"/>
        <w:rPr>
          <w:rFonts w:ascii="Arial" w:hAnsi="Arial" w:cs="Arial"/>
          <w:i/>
          <w:color w:val="4472C4" w:themeColor="accent1"/>
          <w:sz w:val="24"/>
          <w:szCs w:val="24"/>
        </w:rPr>
      </w:pPr>
      <w:r w:rsidRPr="00BC072E">
        <w:rPr>
          <w:rFonts w:ascii="Arial" w:hAnsi="Arial" w:cs="Arial"/>
          <w:i/>
          <w:color w:val="4472C4" w:themeColor="accent1"/>
          <w:sz w:val="24"/>
          <w:szCs w:val="24"/>
        </w:rPr>
        <w:t>Ser expedido sin que medie dolo o violencia en su emisión.” Sic</w:t>
      </w:r>
    </w:p>
    <w:p w:rsidR="00824018" w:rsidRPr="00BC072E" w:rsidRDefault="00824018" w:rsidP="00824018">
      <w:pPr>
        <w:pStyle w:val="Sinespaciado"/>
        <w:ind w:left="1428"/>
        <w:jc w:val="both"/>
        <w:rPr>
          <w:rFonts w:ascii="Arial" w:hAnsi="Arial" w:cs="Arial"/>
          <w:i/>
          <w:color w:val="4472C4" w:themeColor="accent1"/>
          <w:sz w:val="24"/>
          <w:szCs w:val="24"/>
        </w:rPr>
      </w:pPr>
    </w:p>
    <w:p w:rsidR="00824018" w:rsidRPr="00BC072E" w:rsidRDefault="00824018" w:rsidP="00824018">
      <w:pPr>
        <w:pStyle w:val="Sinespaciado"/>
        <w:ind w:firstLine="708"/>
        <w:jc w:val="both"/>
        <w:rPr>
          <w:rFonts w:ascii="Arial" w:hAnsi="Arial" w:cs="Arial"/>
          <w:i/>
          <w:color w:val="4472C4" w:themeColor="accent1"/>
          <w:sz w:val="24"/>
          <w:szCs w:val="24"/>
        </w:rPr>
      </w:pPr>
      <w:r w:rsidRPr="00BC072E">
        <w:rPr>
          <w:rFonts w:ascii="Arial" w:hAnsi="Arial" w:cs="Arial"/>
          <w:i/>
          <w:color w:val="4472C4" w:themeColor="accent1"/>
          <w:sz w:val="24"/>
          <w:szCs w:val="24"/>
        </w:rPr>
        <w:t>“</w:t>
      </w:r>
      <w:r w:rsidRPr="00BC072E">
        <w:rPr>
          <w:rFonts w:ascii="Arial" w:hAnsi="Arial" w:cs="Arial"/>
          <w:b/>
          <w:i/>
          <w:color w:val="4472C4" w:themeColor="accent1"/>
          <w:sz w:val="24"/>
          <w:szCs w:val="24"/>
        </w:rPr>
        <w:t>ARTÍCULO 165.</w:t>
      </w:r>
      <w:r w:rsidRPr="00BC072E">
        <w:rPr>
          <w:rFonts w:ascii="Arial" w:hAnsi="Arial" w:cs="Arial"/>
          <w:i/>
          <w:color w:val="4472C4" w:themeColor="accent1"/>
          <w:sz w:val="24"/>
          <w:szCs w:val="24"/>
        </w:rPr>
        <w:t xml:space="preserve"> Son requisitos del acto administrativo:</w:t>
      </w:r>
    </w:p>
    <w:p w:rsidR="00824018" w:rsidRPr="00BC072E" w:rsidRDefault="00824018" w:rsidP="00824018">
      <w:pPr>
        <w:pStyle w:val="Sinespaciado"/>
        <w:ind w:firstLine="708"/>
        <w:jc w:val="both"/>
        <w:rPr>
          <w:rFonts w:ascii="Arial" w:hAnsi="Arial" w:cs="Arial"/>
          <w:i/>
          <w:color w:val="4472C4" w:themeColor="accent1"/>
          <w:sz w:val="24"/>
          <w:szCs w:val="24"/>
        </w:rPr>
      </w:pPr>
      <w:r w:rsidRPr="00BC072E">
        <w:rPr>
          <w:rFonts w:ascii="Arial" w:hAnsi="Arial" w:cs="Arial"/>
          <w:b/>
          <w:i/>
          <w:color w:val="4472C4" w:themeColor="accent1"/>
          <w:sz w:val="24"/>
          <w:szCs w:val="24"/>
        </w:rPr>
        <w:t>I</w:t>
      </w:r>
      <w:r w:rsidRPr="00BC072E">
        <w:rPr>
          <w:rFonts w:ascii="Arial" w:hAnsi="Arial" w:cs="Arial"/>
          <w:i/>
          <w:color w:val="4472C4" w:themeColor="accent1"/>
          <w:sz w:val="24"/>
          <w:szCs w:val="24"/>
        </w:rPr>
        <w:t>. Que cumpla con las formalidades del procedimiento;</w:t>
      </w:r>
    </w:p>
    <w:p w:rsidR="00824018" w:rsidRPr="00BC072E" w:rsidRDefault="00824018" w:rsidP="00824018">
      <w:pPr>
        <w:pStyle w:val="Sinespaciado"/>
        <w:ind w:firstLine="708"/>
        <w:jc w:val="both"/>
        <w:rPr>
          <w:rFonts w:ascii="Arial" w:hAnsi="Arial" w:cs="Arial"/>
          <w:i/>
          <w:color w:val="4472C4" w:themeColor="accent1"/>
          <w:sz w:val="24"/>
          <w:szCs w:val="24"/>
        </w:rPr>
      </w:pPr>
      <w:r w:rsidRPr="00BC072E">
        <w:rPr>
          <w:rFonts w:ascii="Arial" w:hAnsi="Arial" w:cs="Arial"/>
          <w:b/>
          <w:i/>
          <w:color w:val="4472C4" w:themeColor="accent1"/>
          <w:sz w:val="24"/>
          <w:szCs w:val="24"/>
        </w:rPr>
        <w:t>II.</w:t>
      </w:r>
      <w:r w:rsidRPr="00BC072E">
        <w:rPr>
          <w:rFonts w:ascii="Arial" w:hAnsi="Arial" w:cs="Arial"/>
          <w:i/>
          <w:color w:val="4472C4" w:themeColor="accent1"/>
          <w:sz w:val="24"/>
          <w:szCs w:val="24"/>
        </w:rPr>
        <w:t xml:space="preserve"> </w:t>
      </w:r>
      <w:r w:rsidRPr="00EC13DB">
        <w:rPr>
          <w:rFonts w:ascii="Arial" w:hAnsi="Arial" w:cs="Arial"/>
          <w:b/>
          <w:i/>
          <w:color w:val="4472C4" w:themeColor="accent1"/>
          <w:sz w:val="24"/>
          <w:szCs w:val="24"/>
        </w:rPr>
        <w:t>Que se encuentre adecuadamente fundado y motivado</w:t>
      </w:r>
      <w:r w:rsidRPr="00BC072E">
        <w:rPr>
          <w:rFonts w:ascii="Arial" w:hAnsi="Arial" w:cs="Arial"/>
          <w:i/>
          <w:color w:val="4472C4" w:themeColor="accent1"/>
          <w:sz w:val="24"/>
          <w:szCs w:val="24"/>
        </w:rPr>
        <w:t>;</w:t>
      </w:r>
    </w:p>
    <w:p w:rsidR="00824018" w:rsidRPr="00BC072E" w:rsidRDefault="00824018" w:rsidP="00824018">
      <w:pPr>
        <w:pStyle w:val="Sinespaciado"/>
        <w:ind w:firstLine="708"/>
        <w:jc w:val="both"/>
        <w:rPr>
          <w:rFonts w:ascii="Arial" w:hAnsi="Arial" w:cs="Arial"/>
          <w:i/>
          <w:color w:val="4472C4" w:themeColor="accent1"/>
          <w:sz w:val="24"/>
          <w:szCs w:val="24"/>
        </w:rPr>
      </w:pPr>
      <w:r w:rsidRPr="00BC072E">
        <w:rPr>
          <w:rFonts w:ascii="Arial" w:hAnsi="Arial" w:cs="Arial"/>
          <w:b/>
          <w:i/>
          <w:color w:val="4472C4" w:themeColor="accent1"/>
          <w:sz w:val="24"/>
          <w:szCs w:val="24"/>
        </w:rPr>
        <w:t>III.</w:t>
      </w:r>
      <w:r w:rsidRPr="00BC072E">
        <w:rPr>
          <w:rFonts w:ascii="Arial" w:hAnsi="Arial" w:cs="Arial"/>
          <w:i/>
          <w:color w:val="4472C4" w:themeColor="accent1"/>
          <w:sz w:val="24"/>
          <w:szCs w:val="24"/>
        </w:rPr>
        <w:t xml:space="preserve"> Que se expida de manera congruente con lo solicitado y resolver expresamente todos los puntos propuestos por el interesado o previstos por las normas.</w:t>
      </w:r>
    </w:p>
    <w:p w:rsidR="00824018" w:rsidRPr="00BC072E" w:rsidRDefault="00824018" w:rsidP="00824018">
      <w:pPr>
        <w:pStyle w:val="Sinespaciado"/>
        <w:ind w:firstLine="708"/>
        <w:jc w:val="both"/>
        <w:rPr>
          <w:rFonts w:ascii="Arial" w:hAnsi="Arial" w:cs="Arial"/>
          <w:i/>
          <w:color w:val="4472C4" w:themeColor="accent1"/>
          <w:sz w:val="24"/>
          <w:szCs w:val="24"/>
        </w:rPr>
      </w:pPr>
      <w:r w:rsidRPr="00BC072E">
        <w:rPr>
          <w:rFonts w:ascii="Arial" w:hAnsi="Arial" w:cs="Arial"/>
          <w:b/>
          <w:i/>
          <w:color w:val="4472C4" w:themeColor="accent1"/>
          <w:sz w:val="24"/>
          <w:szCs w:val="24"/>
        </w:rPr>
        <w:t>IV</w:t>
      </w:r>
      <w:r w:rsidRPr="00BC072E">
        <w:rPr>
          <w:rFonts w:ascii="Arial" w:hAnsi="Arial" w:cs="Arial"/>
          <w:i/>
          <w:color w:val="4472C4" w:themeColor="accent1"/>
          <w:sz w:val="24"/>
          <w:szCs w:val="24"/>
        </w:rPr>
        <w:t>. Que en su expedición se señale lugar y fecha de emisión;</w:t>
      </w:r>
    </w:p>
    <w:p w:rsidR="00824018" w:rsidRPr="00BC072E" w:rsidRDefault="00824018" w:rsidP="00824018">
      <w:pPr>
        <w:pStyle w:val="Sinespaciado"/>
        <w:ind w:firstLine="708"/>
        <w:jc w:val="both"/>
        <w:rPr>
          <w:rFonts w:ascii="Arial" w:hAnsi="Arial" w:cs="Arial"/>
          <w:i/>
          <w:color w:val="4472C4" w:themeColor="accent1"/>
          <w:sz w:val="24"/>
          <w:szCs w:val="24"/>
        </w:rPr>
      </w:pPr>
      <w:r w:rsidRPr="00BC072E">
        <w:rPr>
          <w:rFonts w:ascii="Arial" w:hAnsi="Arial" w:cs="Arial"/>
          <w:b/>
          <w:i/>
          <w:color w:val="4472C4" w:themeColor="accent1"/>
          <w:sz w:val="24"/>
          <w:szCs w:val="24"/>
        </w:rPr>
        <w:lastRenderedPageBreak/>
        <w:t>V.</w:t>
      </w:r>
      <w:r w:rsidRPr="00BC072E">
        <w:rPr>
          <w:rFonts w:ascii="Arial" w:hAnsi="Arial" w:cs="Arial"/>
          <w:i/>
          <w:color w:val="4472C4" w:themeColor="accent1"/>
          <w:sz w:val="24"/>
          <w:szCs w:val="24"/>
        </w:rPr>
        <w:t xml:space="preserve"> Tratándose de actos administrativos que deban notificarse deberá hacerse mención de la oficina en que se encuentra y pueda ser consultado el expediente respectivo, y</w:t>
      </w:r>
    </w:p>
    <w:p w:rsidR="00824018" w:rsidRPr="00BC072E" w:rsidRDefault="00824018" w:rsidP="00824018">
      <w:pPr>
        <w:pStyle w:val="Sinespaciado"/>
        <w:ind w:firstLine="708"/>
        <w:jc w:val="both"/>
        <w:rPr>
          <w:rFonts w:ascii="Arial" w:hAnsi="Arial" w:cs="Arial"/>
          <w:i/>
          <w:color w:val="4472C4" w:themeColor="accent1"/>
          <w:sz w:val="24"/>
          <w:szCs w:val="24"/>
        </w:rPr>
      </w:pPr>
      <w:r w:rsidRPr="00BC072E">
        <w:rPr>
          <w:rFonts w:ascii="Arial" w:hAnsi="Arial" w:cs="Arial"/>
          <w:b/>
          <w:i/>
          <w:color w:val="4472C4" w:themeColor="accent1"/>
          <w:sz w:val="24"/>
          <w:szCs w:val="24"/>
        </w:rPr>
        <w:t>VI.</w:t>
      </w:r>
      <w:r w:rsidRPr="00BC072E">
        <w:rPr>
          <w:rFonts w:ascii="Arial" w:hAnsi="Arial" w:cs="Arial"/>
          <w:i/>
          <w:color w:val="4472C4" w:themeColor="accent1"/>
          <w:sz w:val="24"/>
          <w:szCs w:val="24"/>
        </w:rPr>
        <w:t xml:space="preserve"> Tratándose de actos administrativos recurribles, deberá mencionarse el recurso que proceda y el término con que se cuenta para interponerlo, así como la autoridad ante la cual puede ser presentado.</w:t>
      </w:r>
    </w:p>
    <w:p w:rsidR="00824018" w:rsidRPr="00BC072E" w:rsidRDefault="00824018" w:rsidP="00824018">
      <w:pPr>
        <w:pStyle w:val="Sinespaciado"/>
        <w:ind w:firstLine="708"/>
        <w:jc w:val="both"/>
        <w:rPr>
          <w:rFonts w:ascii="Arial" w:hAnsi="Arial" w:cs="Arial"/>
          <w:i/>
          <w:color w:val="4472C4" w:themeColor="accent1"/>
          <w:sz w:val="24"/>
          <w:szCs w:val="24"/>
        </w:rPr>
      </w:pPr>
      <w:r w:rsidRPr="00BC072E">
        <w:rPr>
          <w:rFonts w:ascii="Arial" w:hAnsi="Arial" w:cs="Arial"/>
          <w:i/>
          <w:color w:val="4472C4" w:themeColor="accent1"/>
          <w:sz w:val="24"/>
          <w:szCs w:val="24"/>
        </w:rPr>
        <w:t xml:space="preserve">Cuando en el acto administrativo se omita señalar el término y recurso mencionados en el párrafo anterior, el impugnante </w:t>
      </w:r>
      <w:proofErr w:type="gramStart"/>
      <w:r w:rsidRPr="00BC072E">
        <w:rPr>
          <w:rFonts w:ascii="Arial" w:hAnsi="Arial" w:cs="Arial"/>
          <w:i/>
          <w:color w:val="4472C4" w:themeColor="accent1"/>
          <w:sz w:val="24"/>
          <w:szCs w:val="24"/>
        </w:rPr>
        <w:t>contará  con</w:t>
      </w:r>
      <w:proofErr w:type="gramEnd"/>
      <w:r w:rsidRPr="00BC072E">
        <w:rPr>
          <w:rFonts w:ascii="Arial" w:hAnsi="Arial" w:cs="Arial"/>
          <w:i/>
          <w:color w:val="4472C4" w:themeColor="accent1"/>
          <w:sz w:val="24"/>
          <w:szCs w:val="24"/>
        </w:rPr>
        <w:t xml:space="preserve"> el doble del plazo que establecen las disposiciones legales par a interponer el recurso correspondiente.” sic</w:t>
      </w:r>
    </w:p>
    <w:p w:rsidR="00824018" w:rsidRDefault="00824018" w:rsidP="00824018">
      <w:pPr>
        <w:spacing w:line="240" w:lineRule="auto"/>
        <w:ind w:firstLine="708"/>
        <w:jc w:val="both"/>
        <w:rPr>
          <w:rFonts w:ascii="Arial" w:eastAsia="Arial" w:hAnsi="Arial" w:cs="Arial"/>
          <w:i/>
          <w:iCs/>
          <w:color w:val="4472C4" w:themeColor="accent1"/>
          <w:sz w:val="24"/>
          <w:szCs w:val="24"/>
        </w:rPr>
      </w:pPr>
    </w:p>
    <w:p w:rsidR="00824018" w:rsidRDefault="00824018" w:rsidP="00824018">
      <w:pPr>
        <w:spacing w:line="240" w:lineRule="auto"/>
        <w:ind w:firstLine="708"/>
        <w:jc w:val="both"/>
        <w:rPr>
          <w:rFonts w:ascii="Arial" w:eastAsia="Arial" w:hAnsi="Arial" w:cs="Arial"/>
          <w:color w:val="4472C4" w:themeColor="accent1"/>
          <w:sz w:val="24"/>
          <w:szCs w:val="24"/>
        </w:rPr>
      </w:pPr>
      <w:r w:rsidRPr="02269AD2">
        <w:rPr>
          <w:rFonts w:ascii="Arial" w:eastAsia="Arial" w:hAnsi="Arial" w:cs="Arial"/>
          <w:color w:val="4472C4" w:themeColor="accent1"/>
          <w:sz w:val="24"/>
          <w:szCs w:val="24"/>
        </w:rPr>
        <w:t>Del precepto legal transcrito, se desprende que para que un acto sea considerado válido debe estar fundado y motivado, es decir, citar con precisión el o los preceptos legales aplicables al caso, además de expresar los motivos por los cuales el proceder del Sujeto Obligado encuadra lógica y jurídicamente dentro de la norma, circunstancia que ocurre respecto al fundamento legal utilizado, más no así por cuanto hace a la motivación con la que pretendió dar atención a la solicitud de información.</w:t>
      </w:r>
    </w:p>
    <w:p w:rsidR="00824018" w:rsidRDefault="00824018" w:rsidP="00824018">
      <w:pPr>
        <w:spacing w:line="240" w:lineRule="auto"/>
        <w:ind w:firstLine="708"/>
        <w:jc w:val="both"/>
        <w:rPr>
          <w:rFonts w:ascii="Arial" w:eastAsia="Arial" w:hAnsi="Arial" w:cs="Arial"/>
          <w:color w:val="4472C4" w:themeColor="accent1"/>
          <w:sz w:val="24"/>
          <w:szCs w:val="24"/>
        </w:rPr>
      </w:pPr>
      <w:r w:rsidRPr="02269AD2">
        <w:rPr>
          <w:rFonts w:ascii="Arial" w:eastAsia="Arial" w:hAnsi="Arial" w:cs="Arial"/>
          <w:color w:val="4472C4" w:themeColor="accent1"/>
          <w:sz w:val="24"/>
          <w:szCs w:val="24"/>
        </w:rPr>
        <w:t xml:space="preserve">Sirve de apoyo a lo anterior, la siguiente Jurisprudencia emitida por el Poder Judicial de la Federación, </w:t>
      </w:r>
      <w:r>
        <w:rPr>
          <w:rFonts w:ascii="Arial" w:eastAsia="Arial" w:hAnsi="Arial" w:cs="Arial"/>
          <w:color w:val="4472C4" w:themeColor="accent1"/>
          <w:sz w:val="24"/>
          <w:szCs w:val="24"/>
        </w:rPr>
        <w:t xml:space="preserve">bajo el registro 170307, </w:t>
      </w:r>
      <w:r w:rsidRPr="02269AD2">
        <w:rPr>
          <w:rFonts w:ascii="Arial" w:eastAsia="Arial" w:hAnsi="Arial" w:cs="Arial"/>
          <w:color w:val="4472C4" w:themeColor="accent1"/>
          <w:sz w:val="24"/>
          <w:szCs w:val="24"/>
        </w:rPr>
        <w:t xml:space="preserve">la cual dispone: </w:t>
      </w:r>
    </w:p>
    <w:p w:rsidR="00824018" w:rsidRDefault="00824018" w:rsidP="00824018">
      <w:pPr>
        <w:spacing w:line="240" w:lineRule="auto"/>
        <w:ind w:firstLine="708"/>
        <w:jc w:val="both"/>
        <w:rPr>
          <w:rFonts w:ascii="Arial" w:eastAsia="Arial" w:hAnsi="Arial" w:cs="Arial"/>
          <w:i/>
          <w:iCs/>
          <w:color w:val="4472C4" w:themeColor="accent1"/>
          <w:sz w:val="24"/>
          <w:szCs w:val="24"/>
        </w:rPr>
      </w:pPr>
      <w:r w:rsidRPr="02269AD2">
        <w:rPr>
          <w:rFonts w:ascii="Arial" w:eastAsia="Arial" w:hAnsi="Arial" w:cs="Arial"/>
          <w:b/>
          <w:bCs/>
          <w:i/>
          <w:iCs/>
          <w:color w:val="4472C4" w:themeColor="accent1"/>
          <w:sz w:val="24"/>
          <w:szCs w:val="24"/>
        </w:rPr>
        <w:t xml:space="preserve"> “FUNDAMENTACIÓN Y MOTIVACIÓN. LA DIFERENCIA ENTRE LA FALTA Y LA INDEBIDA SATISFACCIÓN DE AMBOS REQUISITOS CONSTITUCIONALES TRASCIENDE AL ORDEN EN QUE DEBEN ESTUDIARSE LOS CONCEPTOS DE VIOLACIÓN Y A LOS EFECTOS DEL FALLO PROTECTOR.</w:t>
      </w:r>
      <w:r w:rsidRPr="02269AD2">
        <w:rPr>
          <w:rFonts w:ascii="Arial" w:eastAsia="Arial" w:hAnsi="Arial" w:cs="Arial"/>
          <w:i/>
          <w:iCs/>
          <w:color w:val="4472C4" w:themeColor="accent1"/>
          <w:sz w:val="24"/>
          <w:szCs w:val="24"/>
        </w:rPr>
        <w:t xml:space="preserve"> La falta de fundamentación y motivación es una violación formal diversa a la indebida o incorrecta fundamentación y motivación, que es una violación material o de fondo, siendo distintos los efectos que genera la existencia de una u otra, por lo que el estudio de aquella omisión debe hacerse de manera previa. En efecto, el artículo 16 constitucional establece, en su primer párrafo, el imperativo para las autoridades de fundar y motivar sus actos que incidan en la esfera de los gobernados, pero la contravención al mandato constitucional que exige la expresión de ambas en los actos de autoridad puede revestir dos formas distintas, a saber: la derivada de su falta, y la correspondiente a su incorrección. Se produce la falta de fundamentación y motivación, cuando se omite expresar el dispositivo legal aplicable al asunto y las razones que se hayan considerado para estimar que el caso puede subsumirse en la hipótesis prevista en esa norma jurídica. En cambio, hay una indebida fundamentación cuando en el acto de autoridad sí se invoca el precepto legal, sin embargo, resulta inaplicable al asunto por las características específicas de éste que impiden su adecuación o encuadre en la hipótesis normativa; y una incorrecta motivación, en el supuesto en que sí se indican las razones que tiene en consideración la autoridad para emitir el acto, pero aquéllas están en disonancia con el contenido de la norma legal que se aplica en el caso. De manera que la falta de fundamentación y motivación significa la carencia o ausencia de tales requisitos, mientras que la indebida o incorrecta fundamentación y motivación entraña la presencia de ambos requisitos constitucionales, pero con un desajuste entre la aplicación de normas y los razonamientos formulados por la autoridad con el caso concreto. La diferencia apuntada permite advertir que en el primer supuesto se trata de una violación formal dado que el acto de autoridad carece de elementos ínsitos, connaturales, al mismo por virtud de un imperativo constitucional, por lo que, advertida su ausencia mediante la simple lectura del acto reclamado, procederá conceder el amparo solicitado; y en el segundo caso consiste </w:t>
      </w:r>
      <w:r w:rsidRPr="02269AD2">
        <w:rPr>
          <w:rFonts w:ascii="Arial" w:eastAsia="Arial" w:hAnsi="Arial" w:cs="Arial"/>
          <w:i/>
          <w:iCs/>
          <w:color w:val="4472C4" w:themeColor="accent1"/>
          <w:sz w:val="24"/>
          <w:szCs w:val="24"/>
        </w:rPr>
        <w:lastRenderedPageBreak/>
        <w:t xml:space="preserve">en una violación material o de fondo porque se ha cumplido con la forma mediante la expresión de fundamentos y motivos, pero unos y otros son incorrectos, lo cual, por regla general, también dará lugar a un fallo protector, sin embargo, será menester un previo análisis del contenido del asunto para llegar a concluir la mencionada incorrección. Por virtud de esa nota distintiva, los efectos de la concesión del amparo, tratándose de una resolución jurisdiccional, son igualmente diversos en uno y otro caso, </w:t>
      </w:r>
      <w:proofErr w:type="gramStart"/>
      <w:r w:rsidRPr="02269AD2">
        <w:rPr>
          <w:rFonts w:ascii="Arial" w:eastAsia="Arial" w:hAnsi="Arial" w:cs="Arial"/>
          <w:i/>
          <w:iCs/>
          <w:color w:val="4472C4" w:themeColor="accent1"/>
          <w:sz w:val="24"/>
          <w:szCs w:val="24"/>
        </w:rPr>
        <w:t>pues</w:t>
      </w:r>
      <w:proofErr w:type="gramEnd"/>
      <w:r w:rsidRPr="02269AD2">
        <w:rPr>
          <w:rFonts w:ascii="Arial" w:eastAsia="Arial" w:hAnsi="Arial" w:cs="Arial"/>
          <w:i/>
          <w:iCs/>
          <w:color w:val="4472C4" w:themeColor="accent1"/>
          <w:sz w:val="24"/>
          <w:szCs w:val="24"/>
        </w:rPr>
        <w:t xml:space="preserve"> aunque existe un elemento común, o sea, que la autoridad deje insubsistente el acto inconstitucional, en el primer supuesto será para que subsane la irregularidad expresando la fundamentación y motivación antes ausente, y en el segundo para que aporte fundamentos y motivos diferentes a los que formuló previamente. La apuntada diferencia trasciende, igualmente, al orden en que se deberán estudiar los argumentos que hagan valer los quejosos, ya que si en un caso se advierte la carencia de los requisitos constitucionales de que se trata, es decir, una violación formal, se concederá el amparo para los efectos indicados, con exclusión del análisis de los motivos de disenso que, concurriendo con los atinentes al defecto, versen sobre la incorrección de ambos elementos inherentes al acto de autoridad; empero, si han sido satisfechos aquéllos, será factible el estudio de la indebida fundamentación y motivación, esto es, de la violación material o de fondo..”</w:t>
      </w:r>
      <w:r>
        <w:rPr>
          <w:rFonts w:ascii="Arial" w:eastAsia="Arial" w:hAnsi="Arial" w:cs="Arial"/>
          <w:i/>
          <w:iCs/>
          <w:color w:val="4472C4" w:themeColor="accent1"/>
          <w:sz w:val="24"/>
          <w:szCs w:val="24"/>
        </w:rPr>
        <w:t xml:space="preserve"> sic</w:t>
      </w:r>
    </w:p>
    <w:p w:rsidR="006E4839" w:rsidRDefault="00824018" w:rsidP="006E4839">
      <w:pPr>
        <w:spacing w:line="240" w:lineRule="auto"/>
        <w:ind w:firstLine="708"/>
        <w:jc w:val="both"/>
        <w:rPr>
          <w:rFonts w:ascii="Arial" w:eastAsia="Arial" w:hAnsi="Arial" w:cs="Arial"/>
          <w:color w:val="4472C4" w:themeColor="accent1"/>
          <w:sz w:val="24"/>
          <w:szCs w:val="24"/>
        </w:rPr>
      </w:pPr>
      <w:r w:rsidRPr="02269AD2">
        <w:rPr>
          <w:rFonts w:ascii="Arial" w:eastAsia="Arial" w:hAnsi="Arial" w:cs="Arial"/>
          <w:color w:val="4472C4" w:themeColor="accent1"/>
          <w:sz w:val="24"/>
          <w:szCs w:val="24"/>
        </w:rPr>
        <w:t>También sirve de apoyo el siguiente criterio sustentado por el Poder Judicial de la Federación:</w:t>
      </w:r>
      <w:r w:rsidR="006E4839">
        <w:rPr>
          <w:rFonts w:ascii="Arial" w:eastAsia="Arial" w:hAnsi="Arial" w:cs="Arial"/>
          <w:color w:val="4472C4" w:themeColor="accent1"/>
          <w:sz w:val="24"/>
          <w:szCs w:val="24"/>
        </w:rPr>
        <w:t xml:space="preserve"> </w:t>
      </w:r>
    </w:p>
    <w:p w:rsidR="00824018" w:rsidRDefault="00824018" w:rsidP="006E4839">
      <w:pPr>
        <w:spacing w:line="240" w:lineRule="auto"/>
        <w:ind w:firstLine="708"/>
        <w:jc w:val="both"/>
        <w:rPr>
          <w:rFonts w:ascii="Arial" w:eastAsia="Arial" w:hAnsi="Arial" w:cs="Arial"/>
          <w:color w:val="4472C4" w:themeColor="accent1"/>
          <w:sz w:val="24"/>
          <w:szCs w:val="24"/>
        </w:rPr>
      </w:pPr>
      <w:r w:rsidRPr="02269AD2">
        <w:rPr>
          <w:rFonts w:ascii="Arial" w:eastAsia="Arial" w:hAnsi="Arial" w:cs="Arial"/>
          <w:i/>
          <w:iCs/>
          <w:color w:val="4472C4" w:themeColor="accent1"/>
          <w:sz w:val="24"/>
          <w:szCs w:val="24"/>
        </w:rPr>
        <w:t>“FUNDAMENTACIÓN Y MOTIVACIÓN. La debida fundamentación y motivación legal, deben entenderse, por lo primero, la cita del precepto legal aplicable al caso, y por lo segundo, las razones, motivos o circunstancias especiales que llevaron a la autoridad a concluir que el caso particular encuadra en el supuesto previsto por la norma</w:t>
      </w:r>
      <w:r>
        <w:rPr>
          <w:rFonts w:ascii="Arial" w:eastAsia="Arial" w:hAnsi="Arial" w:cs="Arial"/>
          <w:i/>
          <w:iCs/>
          <w:color w:val="4472C4" w:themeColor="accent1"/>
          <w:sz w:val="24"/>
          <w:szCs w:val="24"/>
        </w:rPr>
        <w:t xml:space="preserve"> legal invocada como fundamento</w:t>
      </w:r>
      <w:r w:rsidRPr="02269AD2">
        <w:rPr>
          <w:rFonts w:ascii="Arial" w:eastAsia="Arial" w:hAnsi="Arial" w:cs="Arial"/>
          <w:i/>
          <w:iCs/>
          <w:color w:val="4472C4" w:themeColor="accent1"/>
          <w:sz w:val="24"/>
          <w:szCs w:val="24"/>
        </w:rPr>
        <w:t>.”</w:t>
      </w:r>
    </w:p>
    <w:p w:rsidR="00824018" w:rsidRPr="004A25AA" w:rsidRDefault="00824018" w:rsidP="00824018">
      <w:pPr>
        <w:pStyle w:val="corte4fondo"/>
        <w:spacing w:line="240" w:lineRule="auto"/>
        <w:ind w:firstLine="708"/>
        <w:rPr>
          <w:rFonts w:eastAsia="Arial" w:cs="Arial"/>
          <w:color w:val="4471C4"/>
          <w:sz w:val="24"/>
          <w:szCs w:val="24"/>
          <w:lang w:val="es-ES"/>
        </w:rPr>
      </w:pPr>
    </w:p>
    <w:p w:rsidR="00824018" w:rsidRPr="00D707EB" w:rsidRDefault="00824018" w:rsidP="006E4839">
      <w:pPr>
        <w:tabs>
          <w:tab w:val="left" w:pos="1649"/>
        </w:tabs>
        <w:spacing w:line="240" w:lineRule="auto"/>
        <w:ind w:firstLine="709"/>
        <w:jc w:val="both"/>
        <w:rPr>
          <w:rFonts w:ascii="Arial" w:eastAsia="Arial" w:hAnsi="Arial" w:cs="Arial"/>
          <w:color w:val="4471C4"/>
          <w:sz w:val="24"/>
          <w:szCs w:val="24"/>
          <w:lang w:val="es-ES"/>
        </w:rPr>
      </w:pPr>
      <w:r w:rsidRPr="00D707EB">
        <w:rPr>
          <w:rFonts w:ascii="Arial" w:eastAsia="Arial" w:hAnsi="Arial" w:cs="Arial"/>
          <w:color w:val="4471C4"/>
          <w:sz w:val="24"/>
          <w:szCs w:val="24"/>
        </w:rPr>
        <w:t xml:space="preserve">  </w:t>
      </w:r>
      <w:r w:rsidRPr="00D707EB">
        <w:rPr>
          <w:rFonts w:ascii="Arial" w:eastAsia="Arial" w:hAnsi="Arial" w:cs="Arial"/>
          <w:color w:val="4472C4" w:themeColor="accent1"/>
          <w:sz w:val="24"/>
          <w:szCs w:val="24"/>
        </w:rPr>
        <w:t xml:space="preserve">Por todo lo anteriormente expuesto, esta comisión concluye que resulta </w:t>
      </w:r>
      <w:r w:rsidRPr="00D707EB">
        <w:rPr>
          <w:rFonts w:ascii="Arial" w:eastAsia="Arial" w:hAnsi="Arial" w:cs="Arial"/>
          <w:b/>
          <w:bCs/>
          <w:color w:val="4472C4" w:themeColor="accent1"/>
          <w:sz w:val="24"/>
          <w:szCs w:val="24"/>
        </w:rPr>
        <w:t>fundado el agravio</w:t>
      </w:r>
      <w:r w:rsidRPr="00D707EB">
        <w:rPr>
          <w:rFonts w:ascii="Arial" w:eastAsia="Arial" w:hAnsi="Arial" w:cs="Arial"/>
          <w:color w:val="4472C4" w:themeColor="accent1"/>
          <w:sz w:val="24"/>
          <w:szCs w:val="24"/>
        </w:rPr>
        <w:t xml:space="preserve"> hecho valer por el recurrente en el recurso de revisión que hoy nos ocupa, por lo que a fin de cumplir con el principio de máxima publicidad consagrado en la ley de la materia, el obligado deberá de </w:t>
      </w:r>
      <w:r w:rsidRPr="00D707EB">
        <w:rPr>
          <w:rFonts w:ascii="Arial" w:eastAsia="Arial" w:hAnsi="Arial" w:cs="Arial"/>
          <w:color w:val="4471C4"/>
          <w:sz w:val="24"/>
          <w:szCs w:val="24"/>
          <w:lang w:val="es-ES"/>
        </w:rPr>
        <w:t>elaborar</w:t>
      </w:r>
      <w:r w:rsidR="006E4839">
        <w:rPr>
          <w:rFonts w:ascii="Arial" w:eastAsia="Arial" w:hAnsi="Arial" w:cs="Arial"/>
          <w:color w:val="4471C4"/>
          <w:sz w:val="24"/>
          <w:szCs w:val="24"/>
          <w:lang w:val="es-ES"/>
        </w:rPr>
        <w:t xml:space="preserve"> la correcta versión publica del </w:t>
      </w:r>
      <w:proofErr w:type="spellStart"/>
      <w:r w:rsidR="006E4839">
        <w:rPr>
          <w:rFonts w:ascii="Arial" w:eastAsia="Arial" w:hAnsi="Arial" w:cs="Arial"/>
          <w:color w:val="4471C4"/>
          <w:sz w:val="24"/>
          <w:szCs w:val="24"/>
          <w:lang w:val="es-ES"/>
        </w:rPr>
        <w:t>Curriculum</w:t>
      </w:r>
      <w:proofErr w:type="spellEnd"/>
      <w:r w:rsidR="006E4839">
        <w:rPr>
          <w:rFonts w:ascii="Arial" w:eastAsia="Arial" w:hAnsi="Arial" w:cs="Arial"/>
          <w:color w:val="4471C4"/>
          <w:sz w:val="24"/>
          <w:szCs w:val="24"/>
          <w:lang w:val="es-ES"/>
        </w:rPr>
        <w:t xml:space="preserve"> vitae de la servidora </w:t>
      </w:r>
      <w:r w:rsidR="006E4839" w:rsidRPr="006C1871">
        <w:rPr>
          <w:rFonts w:ascii="Arial" w:hAnsi="Arial" w:cs="Arial"/>
          <w:color w:val="4472C4" w:themeColor="accent1"/>
          <w:sz w:val="24"/>
        </w:rPr>
        <w:t xml:space="preserve">Salma </w:t>
      </w:r>
      <w:proofErr w:type="spellStart"/>
      <w:r w:rsidR="006E4839" w:rsidRPr="006C1871">
        <w:rPr>
          <w:rFonts w:ascii="Arial" w:hAnsi="Arial" w:cs="Arial"/>
          <w:color w:val="4472C4" w:themeColor="accent1"/>
          <w:sz w:val="24"/>
        </w:rPr>
        <w:t>Maresa</w:t>
      </w:r>
      <w:proofErr w:type="spellEnd"/>
      <w:r w:rsidR="006E4839" w:rsidRPr="006C1871">
        <w:rPr>
          <w:rFonts w:ascii="Arial" w:hAnsi="Arial" w:cs="Arial"/>
          <w:color w:val="4472C4" w:themeColor="accent1"/>
          <w:sz w:val="24"/>
        </w:rPr>
        <w:t xml:space="preserve"> Villegas Melgarejo</w:t>
      </w:r>
      <w:r w:rsidR="006E4839">
        <w:rPr>
          <w:rFonts w:ascii="Arial" w:hAnsi="Arial" w:cs="Arial"/>
          <w:color w:val="4472C4" w:themeColor="accent1"/>
          <w:sz w:val="24"/>
        </w:rPr>
        <w:t>, así como la notificación del acta aprobada por el Comité de Transparencia para la elaboración de la versión publica, de dicho documento.</w:t>
      </w:r>
    </w:p>
    <w:p w:rsidR="00824018" w:rsidRPr="00372D00" w:rsidRDefault="00824018" w:rsidP="00824018">
      <w:pPr>
        <w:spacing w:line="240" w:lineRule="auto"/>
        <w:ind w:firstLine="708"/>
        <w:jc w:val="both"/>
        <w:rPr>
          <w:rFonts w:ascii="Arial" w:eastAsia="Arial" w:hAnsi="Arial" w:cs="Arial"/>
          <w:color w:val="4472C4" w:themeColor="accent1"/>
          <w:sz w:val="24"/>
          <w:szCs w:val="24"/>
        </w:rPr>
      </w:pPr>
    </w:p>
    <w:p w:rsidR="00824018" w:rsidRDefault="00824018" w:rsidP="00824018">
      <w:pPr>
        <w:pStyle w:val="corte4fondo"/>
        <w:spacing w:line="240" w:lineRule="auto"/>
        <w:ind w:firstLine="708"/>
        <w:rPr>
          <w:rFonts w:eastAsia="Arial" w:cs="Arial"/>
          <w:b/>
          <w:bCs/>
          <w:color w:val="4472C4" w:themeColor="accent1"/>
          <w:sz w:val="24"/>
          <w:szCs w:val="24"/>
        </w:rPr>
      </w:pPr>
    </w:p>
    <w:p w:rsidR="00824018" w:rsidRDefault="00824018" w:rsidP="00824018">
      <w:pPr>
        <w:pStyle w:val="corte4fondo"/>
        <w:spacing w:line="240" w:lineRule="auto"/>
        <w:ind w:firstLine="708"/>
        <w:rPr>
          <w:rFonts w:eastAsia="Arial" w:cs="Arial"/>
          <w:color w:val="4472C4" w:themeColor="accent1"/>
          <w:sz w:val="24"/>
          <w:szCs w:val="24"/>
        </w:rPr>
      </w:pPr>
      <w:r>
        <w:rPr>
          <w:rFonts w:eastAsia="Arial" w:cs="Arial"/>
          <w:b/>
          <w:bCs/>
          <w:color w:val="4472C4" w:themeColor="accent1"/>
          <w:sz w:val="24"/>
          <w:szCs w:val="24"/>
        </w:rPr>
        <w:t>5</w:t>
      </w:r>
      <w:r w:rsidRPr="1AF94BAC">
        <w:rPr>
          <w:rFonts w:eastAsia="Arial" w:cs="Arial"/>
          <w:b/>
          <w:bCs/>
          <w:color w:val="4472C4" w:themeColor="accent1"/>
          <w:sz w:val="24"/>
          <w:szCs w:val="24"/>
        </w:rPr>
        <w:t>.1. Sentido de esta resolución.</w:t>
      </w:r>
    </w:p>
    <w:p w:rsidR="00824018" w:rsidRDefault="00824018" w:rsidP="00824018">
      <w:pPr>
        <w:spacing w:after="0" w:line="240" w:lineRule="auto"/>
        <w:ind w:firstLine="709"/>
        <w:jc w:val="both"/>
        <w:rPr>
          <w:rFonts w:ascii="Arial" w:eastAsia="Arial" w:hAnsi="Arial" w:cs="Arial"/>
          <w:color w:val="4472C4" w:themeColor="accent1"/>
          <w:sz w:val="24"/>
          <w:szCs w:val="24"/>
        </w:rPr>
      </w:pPr>
    </w:p>
    <w:p w:rsidR="00824018" w:rsidRDefault="00824018" w:rsidP="00824018">
      <w:pPr>
        <w:pStyle w:val="corte4fondo"/>
        <w:spacing w:line="240" w:lineRule="auto"/>
        <w:ind w:firstLine="708"/>
        <w:rPr>
          <w:rFonts w:eastAsia="Arial" w:cs="Arial"/>
          <w:color w:val="4472C4" w:themeColor="accent1"/>
          <w:sz w:val="24"/>
          <w:szCs w:val="24"/>
        </w:rPr>
      </w:pPr>
      <w:r w:rsidRPr="1AF94BAC">
        <w:rPr>
          <w:rFonts w:eastAsia="Arial" w:cs="Arial"/>
          <w:color w:val="4472C4" w:themeColor="accent1"/>
          <w:sz w:val="24"/>
          <w:szCs w:val="24"/>
        </w:rPr>
        <w:t xml:space="preserve">En las condiciones anotadas y al haber resultado fundado el agravio que hizo valer el recurrente, con fundamento en el artículo 175, fracción III de la Ley de Transparencia y Acceso a la Información Pública del Estado de San Luis Potosí, resulta procedente </w:t>
      </w:r>
      <w:r>
        <w:rPr>
          <w:rFonts w:eastAsia="Arial" w:cs="Arial"/>
          <w:b/>
          <w:bCs/>
          <w:color w:val="4472C4" w:themeColor="accent1"/>
          <w:sz w:val="24"/>
          <w:szCs w:val="24"/>
        </w:rPr>
        <w:t>MODIFICAR</w:t>
      </w:r>
      <w:r w:rsidRPr="1AF94BAC">
        <w:rPr>
          <w:rFonts w:eastAsia="Arial" w:cs="Arial"/>
          <w:color w:val="4472C4" w:themeColor="accent1"/>
          <w:sz w:val="24"/>
          <w:szCs w:val="24"/>
        </w:rPr>
        <w:t xml:space="preserve"> la respuesta del sujeto obligado y, por lo tanto, lo conmina para que:</w:t>
      </w:r>
    </w:p>
    <w:p w:rsidR="00824018" w:rsidRDefault="00824018" w:rsidP="00824018">
      <w:pPr>
        <w:spacing w:after="0" w:line="240" w:lineRule="auto"/>
        <w:ind w:firstLine="709"/>
        <w:jc w:val="both"/>
        <w:rPr>
          <w:rFonts w:ascii="Arial" w:eastAsia="Arial" w:hAnsi="Arial" w:cs="Arial"/>
          <w:color w:val="4472C4" w:themeColor="accent1"/>
          <w:sz w:val="24"/>
          <w:szCs w:val="24"/>
        </w:rPr>
      </w:pPr>
    </w:p>
    <w:p w:rsidR="00824018" w:rsidRPr="00B07D71" w:rsidRDefault="00824018" w:rsidP="006E4839">
      <w:pPr>
        <w:pStyle w:val="Prrafodelista"/>
        <w:spacing w:after="200" w:line="240" w:lineRule="auto"/>
        <w:jc w:val="both"/>
        <w:rPr>
          <w:rFonts w:ascii="Arial" w:eastAsia="Arial" w:hAnsi="Arial" w:cs="Arial"/>
          <w:b/>
          <w:color w:val="4472C4" w:themeColor="accent1"/>
          <w:sz w:val="24"/>
          <w:szCs w:val="24"/>
        </w:rPr>
      </w:pPr>
    </w:p>
    <w:p w:rsidR="00824018" w:rsidRPr="00B07D71" w:rsidRDefault="00824018" w:rsidP="00824018">
      <w:pPr>
        <w:pStyle w:val="Prrafodelista"/>
        <w:numPr>
          <w:ilvl w:val="0"/>
          <w:numId w:val="1"/>
        </w:numPr>
        <w:jc w:val="both"/>
        <w:rPr>
          <w:rFonts w:ascii="Arial" w:eastAsia="Times New Roman" w:hAnsi="Arial" w:cs="Arial"/>
          <w:b/>
          <w:bCs/>
          <w:color w:val="4472C4" w:themeColor="accent1"/>
          <w:sz w:val="24"/>
          <w:szCs w:val="24"/>
          <w:lang w:eastAsia="es-MX"/>
        </w:rPr>
      </w:pPr>
      <w:r w:rsidRPr="000A5555">
        <w:rPr>
          <w:rFonts w:ascii="Arial" w:hAnsi="Arial" w:cs="Arial"/>
          <w:b/>
          <w:bCs/>
          <w:color w:val="4472C4" w:themeColor="accent1"/>
          <w:sz w:val="24"/>
          <w:szCs w:val="24"/>
        </w:rPr>
        <w:t xml:space="preserve">Se conmina al sujeto obligado a </w:t>
      </w:r>
      <w:r w:rsidRPr="000A5555">
        <w:rPr>
          <w:rFonts w:ascii="Arial" w:eastAsia="Times New Roman" w:hAnsi="Arial" w:cs="Arial"/>
          <w:b/>
          <w:bCs/>
          <w:color w:val="4472C4" w:themeColor="accent1"/>
          <w:sz w:val="24"/>
          <w:szCs w:val="24"/>
          <w:lang w:eastAsia="es-MX"/>
        </w:rPr>
        <w:t xml:space="preserve">la entrega de la resolución emitida por el Comité de </w:t>
      </w:r>
      <w:r>
        <w:rPr>
          <w:rFonts w:ascii="Arial" w:eastAsia="Times New Roman" w:hAnsi="Arial" w:cs="Arial"/>
          <w:b/>
          <w:bCs/>
          <w:color w:val="4472C4" w:themeColor="accent1"/>
          <w:sz w:val="24"/>
          <w:szCs w:val="24"/>
          <w:lang w:eastAsia="es-MX"/>
        </w:rPr>
        <w:t>T</w:t>
      </w:r>
      <w:r w:rsidRPr="000A5555">
        <w:rPr>
          <w:rFonts w:ascii="Arial" w:eastAsia="Times New Roman" w:hAnsi="Arial" w:cs="Arial"/>
          <w:b/>
          <w:bCs/>
          <w:color w:val="4472C4" w:themeColor="accent1"/>
          <w:sz w:val="24"/>
          <w:szCs w:val="24"/>
          <w:lang w:eastAsia="es-MX"/>
        </w:rPr>
        <w:t xml:space="preserve">ransparencia del sujeto obligado, </w:t>
      </w:r>
      <w:r>
        <w:rPr>
          <w:rFonts w:ascii="Arial" w:eastAsia="Times New Roman" w:hAnsi="Arial" w:cs="Arial"/>
          <w:b/>
          <w:bCs/>
          <w:color w:val="4472C4" w:themeColor="accent1"/>
          <w:sz w:val="24"/>
          <w:szCs w:val="24"/>
          <w:lang w:eastAsia="es-MX"/>
        </w:rPr>
        <w:t xml:space="preserve">así como la correcta elaboración de versión pública </w:t>
      </w:r>
      <w:r w:rsidR="006E4839" w:rsidRPr="006E4839">
        <w:rPr>
          <w:rFonts w:ascii="Arial" w:eastAsia="Times New Roman" w:hAnsi="Arial" w:cs="Arial"/>
          <w:b/>
          <w:bCs/>
          <w:color w:val="4472C4" w:themeColor="accent1"/>
          <w:sz w:val="24"/>
          <w:szCs w:val="24"/>
          <w:lang w:val="es-ES" w:eastAsia="es-MX"/>
        </w:rPr>
        <w:t xml:space="preserve">del </w:t>
      </w:r>
      <w:proofErr w:type="spellStart"/>
      <w:r w:rsidR="006E4839" w:rsidRPr="006E4839">
        <w:rPr>
          <w:rFonts w:ascii="Arial" w:eastAsia="Times New Roman" w:hAnsi="Arial" w:cs="Arial"/>
          <w:b/>
          <w:bCs/>
          <w:color w:val="4472C4" w:themeColor="accent1"/>
          <w:sz w:val="24"/>
          <w:szCs w:val="24"/>
          <w:lang w:val="es-ES" w:eastAsia="es-MX"/>
        </w:rPr>
        <w:t>Curriculum</w:t>
      </w:r>
      <w:proofErr w:type="spellEnd"/>
      <w:r w:rsidR="006E4839" w:rsidRPr="006E4839">
        <w:rPr>
          <w:rFonts w:ascii="Arial" w:eastAsia="Times New Roman" w:hAnsi="Arial" w:cs="Arial"/>
          <w:b/>
          <w:bCs/>
          <w:color w:val="4472C4" w:themeColor="accent1"/>
          <w:sz w:val="24"/>
          <w:szCs w:val="24"/>
          <w:lang w:val="es-ES" w:eastAsia="es-MX"/>
        </w:rPr>
        <w:t xml:space="preserve"> vitae de la servidora </w:t>
      </w:r>
      <w:r w:rsidR="006E4839" w:rsidRPr="006E4839">
        <w:rPr>
          <w:rFonts w:ascii="Arial" w:eastAsia="Times New Roman" w:hAnsi="Arial" w:cs="Arial"/>
          <w:b/>
          <w:bCs/>
          <w:color w:val="4472C4" w:themeColor="accent1"/>
          <w:sz w:val="24"/>
          <w:szCs w:val="24"/>
          <w:lang w:eastAsia="es-MX"/>
        </w:rPr>
        <w:t xml:space="preserve">Salma </w:t>
      </w:r>
      <w:proofErr w:type="spellStart"/>
      <w:r w:rsidR="006E4839" w:rsidRPr="006E4839">
        <w:rPr>
          <w:rFonts w:ascii="Arial" w:eastAsia="Times New Roman" w:hAnsi="Arial" w:cs="Arial"/>
          <w:b/>
          <w:bCs/>
          <w:color w:val="4472C4" w:themeColor="accent1"/>
          <w:sz w:val="24"/>
          <w:szCs w:val="24"/>
          <w:lang w:eastAsia="es-MX"/>
        </w:rPr>
        <w:t>Maresa</w:t>
      </w:r>
      <w:proofErr w:type="spellEnd"/>
      <w:r w:rsidR="006E4839" w:rsidRPr="006E4839">
        <w:rPr>
          <w:rFonts w:ascii="Arial" w:eastAsia="Times New Roman" w:hAnsi="Arial" w:cs="Arial"/>
          <w:b/>
          <w:bCs/>
          <w:color w:val="4472C4" w:themeColor="accent1"/>
          <w:sz w:val="24"/>
          <w:szCs w:val="24"/>
          <w:lang w:eastAsia="es-MX"/>
        </w:rPr>
        <w:t xml:space="preserve"> Villegas Melgarejo</w:t>
      </w:r>
      <w:r w:rsidRPr="00EA6A95">
        <w:rPr>
          <w:rFonts w:ascii="Arial" w:eastAsia="Times New Roman" w:hAnsi="Arial" w:cs="Arial"/>
          <w:b/>
          <w:bCs/>
          <w:color w:val="4472C4" w:themeColor="accent1"/>
          <w:sz w:val="24"/>
          <w:szCs w:val="24"/>
          <w:lang w:eastAsia="es-MX"/>
        </w:rPr>
        <w:t xml:space="preserve">, conforme al procedimiento señalado </w:t>
      </w:r>
      <w:r w:rsidRPr="00EA6A95">
        <w:rPr>
          <w:rFonts w:ascii="Arial" w:eastAsia="Times New Roman" w:hAnsi="Arial" w:cs="Arial"/>
          <w:b/>
          <w:bCs/>
          <w:color w:val="4472C4" w:themeColor="accent1"/>
          <w:sz w:val="24"/>
          <w:szCs w:val="24"/>
          <w:lang w:eastAsia="es-MX"/>
        </w:rPr>
        <w:lastRenderedPageBreak/>
        <w:t>en la Ley de Transparencia del Estado y los Lineamientos Generales en Materia de Clasificación y Desclasificación de la Información, así como para la Elaboración de Versiones Publicas.</w:t>
      </w:r>
    </w:p>
    <w:p w:rsidR="00824018" w:rsidRPr="00405201" w:rsidRDefault="00824018" w:rsidP="00824018">
      <w:pPr>
        <w:pStyle w:val="Prrafodelista"/>
        <w:rPr>
          <w:rFonts w:ascii="Arial" w:eastAsia="Arial" w:hAnsi="Arial" w:cs="Arial"/>
          <w:b/>
          <w:color w:val="4472C4" w:themeColor="accent1"/>
          <w:sz w:val="24"/>
          <w:szCs w:val="24"/>
        </w:rPr>
      </w:pPr>
    </w:p>
    <w:p w:rsidR="00824018" w:rsidRPr="00405201" w:rsidRDefault="00824018" w:rsidP="00824018">
      <w:pPr>
        <w:pStyle w:val="Prrafodelista"/>
        <w:spacing w:after="200" w:line="240" w:lineRule="auto"/>
        <w:jc w:val="both"/>
        <w:rPr>
          <w:rFonts w:ascii="Arial" w:eastAsia="Arial" w:hAnsi="Arial" w:cs="Arial"/>
          <w:b/>
          <w:color w:val="4472C4" w:themeColor="accent1"/>
          <w:sz w:val="24"/>
          <w:szCs w:val="24"/>
        </w:rPr>
      </w:pPr>
    </w:p>
    <w:p w:rsidR="00824018" w:rsidRDefault="00824018" w:rsidP="00824018">
      <w:pPr>
        <w:pStyle w:val="corte4fondo"/>
        <w:spacing w:line="240" w:lineRule="auto"/>
        <w:ind w:firstLine="708"/>
        <w:rPr>
          <w:rFonts w:eastAsia="Arial" w:cs="Arial"/>
          <w:color w:val="4472C4" w:themeColor="accent1"/>
          <w:sz w:val="24"/>
          <w:szCs w:val="24"/>
        </w:rPr>
      </w:pPr>
      <w:r>
        <w:rPr>
          <w:rFonts w:eastAsia="Arial" w:cs="Arial"/>
          <w:b/>
          <w:bCs/>
          <w:color w:val="4472C4" w:themeColor="accent1"/>
          <w:sz w:val="24"/>
          <w:szCs w:val="24"/>
        </w:rPr>
        <w:t>5</w:t>
      </w:r>
      <w:r w:rsidRPr="1AF94BAC">
        <w:rPr>
          <w:rFonts w:eastAsia="Arial" w:cs="Arial"/>
          <w:b/>
          <w:bCs/>
          <w:color w:val="4472C4" w:themeColor="accent1"/>
          <w:sz w:val="24"/>
          <w:szCs w:val="24"/>
        </w:rPr>
        <w:t>.2. Precisiones de esta resolución.</w:t>
      </w:r>
    </w:p>
    <w:p w:rsidR="00824018" w:rsidRDefault="00824018" w:rsidP="00824018">
      <w:pPr>
        <w:spacing w:after="0" w:line="240" w:lineRule="auto"/>
        <w:ind w:firstLine="709"/>
        <w:jc w:val="both"/>
        <w:rPr>
          <w:rFonts w:ascii="Arial" w:eastAsia="Arial" w:hAnsi="Arial" w:cs="Arial"/>
          <w:color w:val="4472C4" w:themeColor="accent1"/>
          <w:sz w:val="24"/>
          <w:szCs w:val="24"/>
        </w:rPr>
      </w:pPr>
    </w:p>
    <w:p w:rsidR="00824018" w:rsidRDefault="00824018" w:rsidP="00824018">
      <w:pPr>
        <w:pStyle w:val="corte4fondo"/>
        <w:spacing w:line="240" w:lineRule="auto"/>
        <w:ind w:firstLine="708"/>
        <w:rPr>
          <w:rFonts w:eastAsia="Arial" w:cs="Arial"/>
          <w:color w:val="4472C4" w:themeColor="accent1"/>
          <w:sz w:val="24"/>
          <w:szCs w:val="24"/>
        </w:rPr>
      </w:pPr>
      <w:r w:rsidRPr="1AF94BAC">
        <w:rPr>
          <w:rFonts w:eastAsia="Arial" w:cs="Arial"/>
          <w:color w:val="4472C4" w:themeColor="accent1"/>
          <w:sz w:val="24"/>
          <w:szCs w:val="24"/>
        </w:rPr>
        <w:t>De conformidad con el último párrafo del artículo 175 de la Ley de Transparencia está Comisión de Transparencia establece los siguientes términos para el cumplimiento de la resolución.</w:t>
      </w:r>
    </w:p>
    <w:p w:rsidR="00824018" w:rsidRDefault="00824018" w:rsidP="00824018">
      <w:pPr>
        <w:spacing w:after="0" w:line="240" w:lineRule="auto"/>
        <w:ind w:firstLine="709"/>
        <w:jc w:val="both"/>
        <w:rPr>
          <w:rFonts w:ascii="Arial" w:eastAsia="Arial" w:hAnsi="Arial" w:cs="Arial"/>
          <w:color w:val="4472C4" w:themeColor="accent1"/>
          <w:sz w:val="24"/>
          <w:szCs w:val="24"/>
        </w:rPr>
      </w:pPr>
    </w:p>
    <w:p w:rsidR="00824018" w:rsidRPr="00794A84" w:rsidRDefault="00824018" w:rsidP="00824018">
      <w:pPr>
        <w:pStyle w:val="corte4fondo"/>
        <w:numPr>
          <w:ilvl w:val="0"/>
          <w:numId w:val="2"/>
        </w:numPr>
        <w:spacing w:line="240" w:lineRule="auto"/>
        <w:rPr>
          <w:rFonts w:cs="Arial"/>
          <w:b/>
          <w:color w:val="4472C4" w:themeColor="accent1"/>
          <w:sz w:val="24"/>
          <w:szCs w:val="24"/>
        </w:rPr>
      </w:pPr>
      <w:r w:rsidRPr="00794A84">
        <w:rPr>
          <w:rFonts w:cs="Arial"/>
          <w:b/>
          <w:color w:val="4472C4" w:themeColor="accent1"/>
          <w:sz w:val="24"/>
          <w:szCs w:val="24"/>
        </w:rPr>
        <w:t>El sujeto obligado deberá entregar los documentos que contengan la información solicitada en la modalida</w:t>
      </w:r>
      <w:r>
        <w:rPr>
          <w:rFonts w:cs="Arial"/>
          <w:b/>
          <w:color w:val="4472C4" w:themeColor="accent1"/>
          <w:sz w:val="24"/>
          <w:szCs w:val="24"/>
        </w:rPr>
        <w:t>d peticionada por el particular.</w:t>
      </w:r>
    </w:p>
    <w:p w:rsidR="00824018" w:rsidRDefault="00824018" w:rsidP="00824018">
      <w:pPr>
        <w:pStyle w:val="corte4fondo"/>
        <w:numPr>
          <w:ilvl w:val="0"/>
          <w:numId w:val="2"/>
        </w:numPr>
        <w:spacing w:line="240" w:lineRule="auto"/>
        <w:rPr>
          <w:rFonts w:cs="Arial"/>
          <w:b/>
          <w:color w:val="4472C4" w:themeColor="accent1"/>
          <w:sz w:val="24"/>
          <w:szCs w:val="24"/>
        </w:rPr>
      </w:pPr>
      <w:r w:rsidRPr="00794A84">
        <w:rPr>
          <w:rFonts w:cs="Arial"/>
          <w:b/>
          <w:color w:val="4472C4" w:themeColor="accent1"/>
          <w:sz w:val="24"/>
          <w:szCs w:val="24"/>
        </w:rPr>
        <w:t>El sujeto obligado deberá de cuidar en todo momento que la información que entregará no contenga datos personales o confidenciales, pues en caso de contener información con esos datos, deberá de elaborar la versión pública.</w:t>
      </w:r>
    </w:p>
    <w:p w:rsidR="00824018" w:rsidRDefault="00824018" w:rsidP="00824018">
      <w:pPr>
        <w:pStyle w:val="corte4fondo"/>
        <w:spacing w:line="240" w:lineRule="auto"/>
        <w:ind w:left="1429" w:firstLine="0"/>
        <w:rPr>
          <w:rFonts w:cs="Arial"/>
          <w:b/>
          <w:color w:val="4472C4" w:themeColor="accent1"/>
          <w:sz w:val="24"/>
          <w:szCs w:val="24"/>
        </w:rPr>
      </w:pPr>
    </w:p>
    <w:p w:rsidR="006E4839" w:rsidRDefault="006E4839" w:rsidP="006E4839">
      <w:pPr>
        <w:pStyle w:val="NormalWeb"/>
        <w:tabs>
          <w:tab w:val="left" w:pos="0"/>
        </w:tabs>
        <w:spacing w:before="0" w:beforeAutospacing="0" w:after="0" w:afterAutospacing="0"/>
        <w:jc w:val="both"/>
        <w:rPr>
          <w:rFonts w:ascii="Arial" w:eastAsia="Arial Unicode MS" w:hAnsi="Arial" w:cs="Arial"/>
          <w:b/>
          <w:bCs/>
          <w:color w:val="0070C0"/>
        </w:rPr>
      </w:pPr>
      <w:r w:rsidRPr="00D11700">
        <w:rPr>
          <w:rFonts w:ascii="Arial" w:eastAsia="Arial Unicode MS" w:hAnsi="Arial" w:cs="Arial"/>
          <w:color w:val="0070C0"/>
        </w:rPr>
        <w:tab/>
      </w:r>
      <w:r>
        <w:rPr>
          <w:rFonts w:ascii="Arial" w:eastAsia="Arial Unicode MS" w:hAnsi="Arial" w:cs="Arial"/>
          <w:b/>
          <w:bCs/>
          <w:color w:val="0070C0"/>
        </w:rPr>
        <w:t>5</w:t>
      </w:r>
      <w:r w:rsidRPr="00D11700">
        <w:rPr>
          <w:rFonts w:ascii="Arial" w:eastAsia="Arial Unicode MS" w:hAnsi="Arial" w:cs="Arial"/>
          <w:b/>
          <w:bCs/>
          <w:color w:val="0070C0"/>
        </w:rPr>
        <w:t>.</w:t>
      </w:r>
      <w:r>
        <w:rPr>
          <w:rFonts w:ascii="Arial" w:eastAsia="Arial Unicode MS" w:hAnsi="Arial" w:cs="Arial"/>
          <w:b/>
          <w:bCs/>
          <w:color w:val="0070C0"/>
        </w:rPr>
        <w:t>3</w:t>
      </w:r>
      <w:r w:rsidRPr="00D11700">
        <w:rPr>
          <w:rFonts w:ascii="Arial" w:eastAsia="Arial Unicode MS" w:hAnsi="Arial" w:cs="Arial"/>
          <w:b/>
          <w:bCs/>
          <w:color w:val="0070C0"/>
        </w:rPr>
        <w:t>.</w:t>
      </w:r>
      <w:r>
        <w:rPr>
          <w:rFonts w:ascii="Arial" w:eastAsia="Arial Unicode MS" w:hAnsi="Arial" w:cs="Arial"/>
          <w:b/>
          <w:bCs/>
          <w:color w:val="0070C0"/>
        </w:rPr>
        <w:t xml:space="preserve"> Divulgación de datos que podrían ser susceptibles de clasificarse como confidenciales.</w:t>
      </w:r>
    </w:p>
    <w:p w:rsidR="006E4839" w:rsidRPr="007A2F4A" w:rsidRDefault="006E4839" w:rsidP="006E4839">
      <w:pPr>
        <w:pStyle w:val="NormalWeb"/>
        <w:tabs>
          <w:tab w:val="left" w:pos="851"/>
        </w:tabs>
        <w:spacing w:after="0"/>
        <w:ind w:right="49" w:firstLine="709"/>
        <w:jc w:val="both"/>
        <w:rPr>
          <w:rFonts w:ascii="Arial" w:eastAsiaTheme="minorHAnsi" w:hAnsi="Arial" w:cs="Arial"/>
          <w:color w:val="4472C4" w:themeColor="accent1"/>
          <w:szCs w:val="22"/>
        </w:rPr>
      </w:pPr>
      <w:r w:rsidRPr="001971F2">
        <w:rPr>
          <w:rFonts w:ascii="Arial" w:eastAsiaTheme="minorHAnsi" w:hAnsi="Arial" w:cs="Arial"/>
          <w:color w:val="4472C4" w:themeColor="accent1"/>
          <w:szCs w:val="22"/>
        </w:rPr>
        <w:t>Se procede a remitir el presente expediente a la Dirección de Datos Personales,</w:t>
      </w:r>
      <w:r w:rsidRPr="007A2F4A">
        <w:rPr>
          <w:rFonts w:ascii="Arial" w:eastAsiaTheme="minorHAnsi" w:hAnsi="Arial" w:cs="Arial"/>
          <w:color w:val="4472C4" w:themeColor="accent1"/>
          <w:szCs w:val="22"/>
        </w:rPr>
        <w:t xml:space="preserve"> de esta Comisión, a fin de que realice los procedimientos necesarios, para llevar a cabo la investigación por posible difusión de datos susceptibles de ser clasificados como confidenciales.</w:t>
      </w:r>
    </w:p>
    <w:p w:rsidR="00824018" w:rsidRDefault="00824018" w:rsidP="00824018">
      <w:pPr>
        <w:spacing w:after="0" w:line="240" w:lineRule="auto"/>
        <w:ind w:firstLine="709"/>
        <w:jc w:val="both"/>
        <w:rPr>
          <w:rFonts w:ascii="Arial" w:eastAsia="Arial" w:hAnsi="Arial" w:cs="Arial"/>
          <w:color w:val="4472C4" w:themeColor="accent1"/>
          <w:sz w:val="24"/>
          <w:szCs w:val="24"/>
        </w:rPr>
      </w:pPr>
    </w:p>
    <w:p w:rsidR="00824018" w:rsidRDefault="00824018" w:rsidP="00824018">
      <w:pPr>
        <w:pStyle w:val="corte4fondo"/>
        <w:ind w:firstLine="708"/>
        <w:rPr>
          <w:rFonts w:eastAsia="Arial" w:cs="Arial"/>
          <w:color w:val="4472C4" w:themeColor="accent1"/>
          <w:sz w:val="24"/>
          <w:szCs w:val="24"/>
        </w:rPr>
      </w:pPr>
      <w:r>
        <w:rPr>
          <w:rFonts w:eastAsia="Arial" w:cs="Arial"/>
          <w:b/>
          <w:bCs/>
          <w:color w:val="4472C4" w:themeColor="accent1"/>
          <w:sz w:val="24"/>
          <w:szCs w:val="24"/>
          <w:lang w:val="es-ES"/>
        </w:rPr>
        <w:t>5</w:t>
      </w:r>
      <w:r w:rsidR="006E4839">
        <w:rPr>
          <w:rFonts w:eastAsia="Arial" w:cs="Arial"/>
          <w:b/>
          <w:bCs/>
          <w:color w:val="4472C4" w:themeColor="accent1"/>
          <w:sz w:val="24"/>
          <w:szCs w:val="24"/>
          <w:lang w:val="es-ES"/>
        </w:rPr>
        <w:t>.4</w:t>
      </w:r>
      <w:r w:rsidRPr="1AF94BAC">
        <w:rPr>
          <w:rFonts w:eastAsia="Arial" w:cs="Arial"/>
          <w:b/>
          <w:bCs/>
          <w:color w:val="4472C4" w:themeColor="accent1"/>
          <w:sz w:val="24"/>
          <w:szCs w:val="24"/>
          <w:lang w:val="es-ES"/>
        </w:rPr>
        <w:t>. Plazo para el cumplimento de esta resolución.</w:t>
      </w:r>
    </w:p>
    <w:p w:rsidR="00824018" w:rsidRDefault="00824018" w:rsidP="00824018">
      <w:pPr>
        <w:pStyle w:val="corte4fondo"/>
        <w:spacing w:line="240" w:lineRule="auto"/>
        <w:ind w:firstLine="708"/>
        <w:rPr>
          <w:rFonts w:eastAsia="Arial" w:cs="Arial"/>
          <w:color w:val="4472C4" w:themeColor="accent1"/>
          <w:sz w:val="24"/>
          <w:szCs w:val="24"/>
        </w:rPr>
      </w:pPr>
      <w:r w:rsidRPr="1AF94BAC">
        <w:rPr>
          <w:rFonts w:eastAsia="Arial" w:cs="Arial"/>
          <w:color w:val="4472C4" w:themeColor="accent1"/>
          <w:sz w:val="24"/>
          <w:szCs w:val="24"/>
        </w:rPr>
        <w:t xml:space="preserve">Con fundamento en el artículo 175 de la Ley de Transparencia y Acceso a la Información Pública del Estado, este órgano colegiado le concede al sujeto obligado el plazo de </w:t>
      </w:r>
      <w:r w:rsidRPr="1AF94BAC">
        <w:rPr>
          <w:rFonts w:eastAsia="Arial" w:cs="Arial"/>
          <w:b/>
          <w:bCs/>
          <w:color w:val="4472C4" w:themeColor="accent1"/>
          <w:sz w:val="24"/>
          <w:szCs w:val="24"/>
        </w:rPr>
        <w:t xml:space="preserve">diez días </w:t>
      </w:r>
      <w:r w:rsidRPr="1AF94BAC">
        <w:rPr>
          <w:rFonts w:eastAsia="Arial" w:cs="Arial"/>
          <w:color w:val="4472C4" w:themeColor="accent1"/>
          <w:sz w:val="24"/>
          <w:szCs w:val="24"/>
        </w:rPr>
        <w:t>para la entrega de la información, plazo que es el que está Comisión de Transparencia considera que es suficiente, ya que es el máximo autorizado por el citado precepto.</w:t>
      </w:r>
    </w:p>
    <w:p w:rsidR="00824018" w:rsidRDefault="00824018" w:rsidP="00824018">
      <w:pPr>
        <w:spacing w:after="0" w:line="360" w:lineRule="auto"/>
        <w:ind w:firstLine="709"/>
        <w:jc w:val="both"/>
        <w:rPr>
          <w:rFonts w:ascii="Arial" w:eastAsia="Arial" w:hAnsi="Arial" w:cs="Arial"/>
          <w:color w:val="4472C4" w:themeColor="accent1"/>
          <w:sz w:val="24"/>
          <w:szCs w:val="24"/>
        </w:rPr>
      </w:pPr>
    </w:p>
    <w:p w:rsidR="00824018" w:rsidRDefault="00824018" w:rsidP="00824018">
      <w:pPr>
        <w:pStyle w:val="corte4fondo"/>
        <w:ind w:firstLine="708"/>
        <w:rPr>
          <w:rFonts w:eastAsia="Arial" w:cs="Arial"/>
          <w:color w:val="4472C4" w:themeColor="accent1"/>
          <w:sz w:val="24"/>
          <w:szCs w:val="24"/>
        </w:rPr>
      </w:pPr>
      <w:r>
        <w:rPr>
          <w:rFonts w:eastAsia="Arial" w:cs="Arial"/>
          <w:b/>
          <w:bCs/>
          <w:color w:val="4472C4" w:themeColor="accent1"/>
          <w:sz w:val="24"/>
          <w:szCs w:val="24"/>
          <w:lang w:val="es-ES"/>
        </w:rPr>
        <w:t>5</w:t>
      </w:r>
      <w:r w:rsidRPr="1AF94BAC">
        <w:rPr>
          <w:rFonts w:eastAsia="Arial" w:cs="Arial"/>
          <w:b/>
          <w:bCs/>
          <w:color w:val="4472C4" w:themeColor="accent1"/>
          <w:sz w:val="24"/>
          <w:szCs w:val="24"/>
          <w:lang w:val="es-ES"/>
        </w:rPr>
        <w:t>.</w:t>
      </w:r>
      <w:r w:rsidR="006E4839">
        <w:rPr>
          <w:rFonts w:eastAsia="Arial" w:cs="Arial"/>
          <w:b/>
          <w:bCs/>
          <w:color w:val="4472C4" w:themeColor="accent1"/>
          <w:sz w:val="24"/>
          <w:szCs w:val="24"/>
          <w:lang w:val="es-ES"/>
        </w:rPr>
        <w:t>5.</w:t>
      </w:r>
      <w:r w:rsidRPr="1AF94BAC">
        <w:rPr>
          <w:rFonts w:eastAsia="Arial" w:cs="Arial"/>
          <w:b/>
          <w:bCs/>
          <w:color w:val="4472C4" w:themeColor="accent1"/>
          <w:sz w:val="24"/>
          <w:szCs w:val="24"/>
          <w:lang w:val="es-ES"/>
        </w:rPr>
        <w:t xml:space="preserve"> Informe sobre el cumplimento a la resolución.</w:t>
      </w:r>
    </w:p>
    <w:p w:rsidR="00824018" w:rsidRDefault="00824018" w:rsidP="00824018">
      <w:pPr>
        <w:pStyle w:val="corte4fondo"/>
        <w:spacing w:line="240" w:lineRule="auto"/>
        <w:ind w:firstLine="708"/>
        <w:rPr>
          <w:rFonts w:eastAsia="Arial" w:cs="Arial"/>
          <w:color w:val="4472C4" w:themeColor="accent1"/>
          <w:sz w:val="24"/>
          <w:szCs w:val="24"/>
        </w:rPr>
      </w:pPr>
      <w:r w:rsidRPr="1AF94BAC">
        <w:rPr>
          <w:rFonts w:eastAsia="Arial" w:cs="Arial"/>
          <w:color w:val="4472C4" w:themeColor="accent1"/>
          <w:sz w:val="24"/>
          <w:szCs w:val="24"/>
        </w:rPr>
        <w:t xml:space="preserve">De conformidad con el artículo 177, segundo párrafo, el sujeto obligado deberá de informar a esta Comisión de Transparencia el </w:t>
      </w:r>
      <w:r w:rsidRPr="1AF94BAC">
        <w:rPr>
          <w:rFonts w:eastAsia="Arial" w:cs="Arial"/>
          <w:b/>
          <w:bCs/>
          <w:color w:val="4472C4" w:themeColor="accent1"/>
          <w:sz w:val="24"/>
          <w:szCs w:val="24"/>
        </w:rPr>
        <w:t xml:space="preserve">cumplimento a la presente resolución en un plazo que no deberá de exceder de tres días siguientes a los diez días que tiene para la entrega de la información </w:t>
      </w:r>
      <w:r w:rsidRPr="1AF94BAC">
        <w:rPr>
          <w:rFonts w:eastAsia="Arial" w:cs="Arial"/>
          <w:color w:val="4472C4" w:themeColor="accent1"/>
          <w:sz w:val="24"/>
          <w:szCs w:val="24"/>
        </w:rPr>
        <w:t>en donde justificará con los documentos necesarios el cumplimento a lo aquí ordenado.</w:t>
      </w:r>
    </w:p>
    <w:p w:rsidR="00824018" w:rsidRDefault="00824018" w:rsidP="00824018">
      <w:pPr>
        <w:spacing w:after="0" w:line="360" w:lineRule="auto"/>
        <w:ind w:firstLine="709"/>
        <w:jc w:val="both"/>
        <w:rPr>
          <w:rFonts w:ascii="Arial" w:eastAsia="Arial" w:hAnsi="Arial" w:cs="Arial"/>
          <w:color w:val="4472C4" w:themeColor="accent1"/>
          <w:sz w:val="24"/>
          <w:szCs w:val="24"/>
        </w:rPr>
      </w:pPr>
    </w:p>
    <w:p w:rsidR="00824018" w:rsidRDefault="00824018" w:rsidP="00824018">
      <w:pPr>
        <w:pStyle w:val="corte4fondo"/>
        <w:ind w:firstLine="708"/>
        <w:rPr>
          <w:rFonts w:eastAsia="Arial" w:cs="Arial"/>
          <w:color w:val="4472C4" w:themeColor="accent1"/>
          <w:sz w:val="24"/>
          <w:szCs w:val="24"/>
        </w:rPr>
      </w:pPr>
      <w:r>
        <w:rPr>
          <w:rFonts w:eastAsia="Arial" w:cs="Arial"/>
          <w:b/>
          <w:bCs/>
          <w:color w:val="4472C4" w:themeColor="accent1"/>
          <w:sz w:val="24"/>
          <w:szCs w:val="24"/>
          <w:lang w:val="es-ES"/>
        </w:rPr>
        <w:t>5</w:t>
      </w:r>
      <w:r w:rsidR="006E4839">
        <w:rPr>
          <w:rFonts w:eastAsia="Arial" w:cs="Arial"/>
          <w:b/>
          <w:bCs/>
          <w:color w:val="4472C4" w:themeColor="accent1"/>
          <w:sz w:val="24"/>
          <w:szCs w:val="24"/>
          <w:lang w:val="es-ES"/>
        </w:rPr>
        <w:t>.6</w:t>
      </w:r>
      <w:r w:rsidRPr="1AF94BAC">
        <w:rPr>
          <w:rFonts w:eastAsia="Arial" w:cs="Arial"/>
          <w:b/>
          <w:bCs/>
          <w:color w:val="4472C4" w:themeColor="accent1"/>
          <w:sz w:val="24"/>
          <w:szCs w:val="24"/>
          <w:lang w:val="es-ES"/>
        </w:rPr>
        <w:t>. Medida de apremio en caso de incumplimiento a la resolución.</w:t>
      </w:r>
    </w:p>
    <w:p w:rsidR="00824018" w:rsidRDefault="00824018" w:rsidP="00824018">
      <w:pPr>
        <w:spacing w:after="0" w:line="360" w:lineRule="auto"/>
        <w:ind w:firstLine="709"/>
        <w:jc w:val="both"/>
        <w:rPr>
          <w:rFonts w:ascii="Arial" w:eastAsia="Arial" w:hAnsi="Arial" w:cs="Arial"/>
          <w:color w:val="4472C4" w:themeColor="accent1"/>
          <w:sz w:val="24"/>
          <w:szCs w:val="24"/>
        </w:rPr>
      </w:pPr>
    </w:p>
    <w:p w:rsidR="00824018" w:rsidRDefault="00824018" w:rsidP="00824018">
      <w:pPr>
        <w:pStyle w:val="corte4fondo"/>
        <w:spacing w:line="240" w:lineRule="auto"/>
        <w:ind w:firstLine="708"/>
        <w:rPr>
          <w:rFonts w:eastAsia="Arial" w:cs="Arial"/>
          <w:color w:val="4472C4" w:themeColor="accent1"/>
          <w:sz w:val="24"/>
          <w:szCs w:val="24"/>
        </w:rPr>
      </w:pPr>
      <w:r w:rsidRPr="1AF94BAC">
        <w:rPr>
          <w:rFonts w:eastAsia="Arial" w:cs="Arial"/>
          <w:color w:val="4472C4" w:themeColor="accent1"/>
          <w:sz w:val="24"/>
          <w:szCs w:val="24"/>
        </w:rPr>
        <w:t xml:space="preserve">Esta Comisión Estatal de Garantía de Acceso a la Información Pública apercibe al sujeto obligado que, en caso de no acatar la presente resolución, podrá ser acreedor de alguna de las medidas de apremio establecidas en el artículo 190 de la Ley de Transparencia, en virtud de que este Órgano Colegiado debe de </w:t>
      </w:r>
      <w:r w:rsidRPr="1AF94BAC">
        <w:rPr>
          <w:rFonts w:eastAsia="Arial" w:cs="Arial"/>
          <w:color w:val="4472C4" w:themeColor="accent1"/>
          <w:sz w:val="24"/>
          <w:szCs w:val="24"/>
        </w:rPr>
        <w:lastRenderedPageBreak/>
        <w:t xml:space="preserve">garantizar el debido cumplimiento al derecho humano de acceso a la información pública.  </w:t>
      </w:r>
    </w:p>
    <w:p w:rsidR="00824018" w:rsidRDefault="00824018" w:rsidP="00824018">
      <w:pPr>
        <w:spacing w:after="0" w:line="360" w:lineRule="auto"/>
        <w:ind w:firstLine="709"/>
        <w:jc w:val="both"/>
        <w:rPr>
          <w:rFonts w:ascii="Arial" w:eastAsia="Arial" w:hAnsi="Arial" w:cs="Arial"/>
          <w:color w:val="4472C4" w:themeColor="accent1"/>
          <w:sz w:val="24"/>
          <w:szCs w:val="24"/>
        </w:rPr>
      </w:pPr>
    </w:p>
    <w:p w:rsidR="00824018" w:rsidRDefault="00824018" w:rsidP="00824018">
      <w:pPr>
        <w:pStyle w:val="corte4fondo"/>
        <w:jc w:val="center"/>
        <w:rPr>
          <w:rFonts w:eastAsia="Arial" w:cs="Arial"/>
          <w:color w:val="4472C4" w:themeColor="accent1"/>
          <w:sz w:val="24"/>
          <w:szCs w:val="24"/>
        </w:rPr>
      </w:pPr>
      <w:r w:rsidRPr="1AF94BAC">
        <w:rPr>
          <w:rFonts w:eastAsia="Arial" w:cs="Arial"/>
          <w:b/>
          <w:bCs/>
          <w:color w:val="4472C4" w:themeColor="accent1"/>
          <w:sz w:val="24"/>
          <w:szCs w:val="24"/>
        </w:rPr>
        <w:t>RESOLUTIVO</w:t>
      </w:r>
    </w:p>
    <w:p w:rsidR="00824018" w:rsidRDefault="00824018" w:rsidP="00824018">
      <w:pPr>
        <w:spacing w:after="0" w:line="360" w:lineRule="auto"/>
        <w:ind w:firstLine="709"/>
        <w:jc w:val="center"/>
        <w:rPr>
          <w:rFonts w:ascii="Arial" w:eastAsia="Arial" w:hAnsi="Arial" w:cs="Arial"/>
          <w:color w:val="4472C4" w:themeColor="accent1"/>
          <w:sz w:val="24"/>
          <w:szCs w:val="24"/>
        </w:rPr>
      </w:pPr>
    </w:p>
    <w:p w:rsidR="00824018" w:rsidRDefault="00824018" w:rsidP="00824018">
      <w:pPr>
        <w:pStyle w:val="corte4fondo"/>
        <w:ind w:firstLine="708"/>
        <w:rPr>
          <w:rFonts w:eastAsia="Arial" w:cs="Arial"/>
          <w:color w:val="4472C4" w:themeColor="accent1"/>
          <w:sz w:val="24"/>
          <w:szCs w:val="24"/>
        </w:rPr>
      </w:pPr>
      <w:r w:rsidRPr="1AF94BAC">
        <w:rPr>
          <w:rFonts w:eastAsia="Arial" w:cs="Arial"/>
          <w:b/>
          <w:bCs/>
          <w:color w:val="4472C4" w:themeColor="accent1"/>
          <w:sz w:val="24"/>
          <w:szCs w:val="24"/>
        </w:rPr>
        <w:t>Por lo expuesto y fundado, SE RESUELVE:</w:t>
      </w:r>
    </w:p>
    <w:p w:rsidR="00824018" w:rsidRDefault="00824018" w:rsidP="00824018">
      <w:pPr>
        <w:spacing w:after="0" w:line="360" w:lineRule="auto"/>
        <w:ind w:firstLine="709"/>
        <w:jc w:val="both"/>
        <w:rPr>
          <w:rFonts w:ascii="Arial" w:eastAsia="Arial" w:hAnsi="Arial" w:cs="Arial"/>
          <w:color w:val="4472C4" w:themeColor="accent1"/>
          <w:sz w:val="24"/>
          <w:szCs w:val="24"/>
        </w:rPr>
      </w:pPr>
    </w:p>
    <w:p w:rsidR="00824018" w:rsidRDefault="00824018" w:rsidP="00824018">
      <w:pPr>
        <w:pStyle w:val="corte4fondo"/>
        <w:spacing w:line="240" w:lineRule="auto"/>
        <w:ind w:firstLine="708"/>
        <w:rPr>
          <w:rFonts w:eastAsia="Arial" w:cs="Arial"/>
          <w:color w:val="4472C4" w:themeColor="accent1"/>
          <w:sz w:val="24"/>
          <w:szCs w:val="24"/>
        </w:rPr>
      </w:pPr>
      <w:r w:rsidRPr="1AF94BAC">
        <w:rPr>
          <w:rFonts w:ascii="Calibri" w:eastAsia="Calibri" w:hAnsi="Calibri" w:cs="Calibri"/>
          <w:b/>
          <w:bCs/>
          <w:color w:val="4472C4" w:themeColor="accent1"/>
          <w:sz w:val="24"/>
          <w:szCs w:val="24"/>
        </w:rPr>
        <w:t xml:space="preserve">ÚNICO. </w:t>
      </w:r>
      <w:r w:rsidRPr="1AF94BAC">
        <w:rPr>
          <w:rFonts w:eastAsia="Arial" w:cs="Arial"/>
          <w:color w:val="4472C4" w:themeColor="accent1"/>
          <w:sz w:val="24"/>
          <w:szCs w:val="24"/>
        </w:rPr>
        <w:t xml:space="preserve">Esta Comisión Estatal de Garantía y Acceso a la Información Pública </w:t>
      </w:r>
      <w:r>
        <w:rPr>
          <w:rFonts w:eastAsia="Arial" w:cs="Arial"/>
          <w:b/>
          <w:bCs/>
          <w:color w:val="4472C4" w:themeColor="accent1"/>
          <w:sz w:val="24"/>
          <w:szCs w:val="24"/>
        </w:rPr>
        <w:t>MODIFICA</w:t>
      </w:r>
      <w:r w:rsidRPr="1AF94BAC">
        <w:rPr>
          <w:rFonts w:eastAsia="Arial" w:cs="Arial"/>
          <w:b/>
          <w:bCs/>
          <w:color w:val="4472C4" w:themeColor="accent1"/>
          <w:sz w:val="24"/>
          <w:szCs w:val="24"/>
        </w:rPr>
        <w:t xml:space="preserve"> el acto impugnado</w:t>
      </w:r>
      <w:r w:rsidRPr="1AF94BAC">
        <w:rPr>
          <w:rFonts w:eastAsia="Arial" w:cs="Arial"/>
          <w:color w:val="4472C4" w:themeColor="accent1"/>
          <w:sz w:val="24"/>
          <w:szCs w:val="24"/>
        </w:rPr>
        <w:t xml:space="preserve"> por los fundamentos y las razones desarro</w:t>
      </w:r>
      <w:r>
        <w:rPr>
          <w:rFonts w:eastAsia="Arial" w:cs="Arial"/>
          <w:color w:val="4472C4" w:themeColor="accent1"/>
          <w:sz w:val="24"/>
          <w:szCs w:val="24"/>
        </w:rPr>
        <w:t>lladas en el considerando quinto</w:t>
      </w:r>
      <w:r w:rsidRPr="1AF94BAC">
        <w:rPr>
          <w:rFonts w:eastAsia="Arial" w:cs="Arial"/>
          <w:color w:val="4472C4" w:themeColor="accent1"/>
          <w:sz w:val="24"/>
          <w:szCs w:val="24"/>
        </w:rPr>
        <w:t xml:space="preserve"> de la presente resolución.</w:t>
      </w:r>
    </w:p>
    <w:p w:rsidR="00824018" w:rsidRDefault="00824018" w:rsidP="00824018">
      <w:pPr>
        <w:spacing w:after="0" w:line="360" w:lineRule="auto"/>
        <w:ind w:firstLine="709"/>
        <w:jc w:val="both"/>
        <w:rPr>
          <w:rFonts w:ascii="Arial" w:eastAsia="Arial" w:hAnsi="Arial" w:cs="Arial"/>
          <w:color w:val="4472C4" w:themeColor="accent1"/>
          <w:sz w:val="24"/>
          <w:szCs w:val="24"/>
        </w:rPr>
      </w:pPr>
    </w:p>
    <w:p w:rsidR="00824018" w:rsidRDefault="00824018" w:rsidP="00824018">
      <w:pPr>
        <w:pStyle w:val="corte4fondo"/>
        <w:ind w:firstLine="708"/>
        <w:rPr>
          <w:rFonts w:eastAsia="Arial" w:cs="Arial"/>
          <w:color w:val="4472C4" w:themeColor="accent1"/>
          <w:sz w:val="24"/>
          <w:szCs w:val="24"/>
        </w:rPr>
      </w:pPr>
      <w:r w:rsidRPr="1AF94BAC">
        <w:rPr>
          <w:rFonts w:eastAsia="Arial" w:cs="Arial"/>
          <w:color w:val="4472C4" w:themeColor="accent1"/>
          <w:sz w:val="24"/>
          <w:szCs w:val="24"/>
        </w:rPr>
        <w:t>Notifíquese; por oficio a las autoridades y a la recurrente por el medio que designó</w:t>
      </w:r>
      <w:r w:rsidRPr="1AF94BAC">
        <w:rPr>
          <w:rFonts w:eastAsia="Arial" w:cs="Arial"/>
          <w:b/>
          <w:bCs/>
          <w:color w:val="4472C4" w:themeColor="accent1"/>
          <w:sz w:val="24"/>
          <w:szCs w:val="24"/>
        </w:rPr>
        <w:t>.</w:t>
      </w:r>
    </w:p>
    <w:p w:rsidR="00824018" w:rsidRDefault="00824018" w:rsidP="00824018">
      <w:pPr>
        <w:spacing w:line="240" w:lineRule="auto"/>
        <w:ind w:firstLine="708"/>
        <w:jc w:val="both"/>
        <w:rPr>
          <w:rFonts w:ascii="Arial" w:eastAsia="Arial" w:hAnsi="Arial" w:cs="Arial"/>
          <w:color w:val="4472C4" w:themeColor="accent1"/>
          <w:sz w:val="24"/>
          <w:szCs w:val="24"/>
        </w:rPr>
      </w:pPr>
    </w:p>
    <w:p w:rsidR="00824018" w:rsidRPr="00745586" w:rsidRDefault="00824018" w:rsidP="00824018">
      <w:pPr>
        <w:pStyle w:val="corte4fondo"/>
        <w:tabs>
          <w:tab w:val="left" w:pos="567"/>
        </w:tabs>
        <w:spacing w:line="240" w:lineRule="auto"/>
        <w:rPr>
          <w:rFonts w:cs="Arial"/>
          <w:color w:val="4472C4" w:themeColor="accent1"/>
          <w:sz w:val="24"/>
          <w:szCs w:val="24"/>
        </w:rPr>
      </w:pPr>
      <w:r w:rsidRPr="00745586">
        <w:rPr>
          <w:rFonts w:cs="Arial"/>
          <w:color w:val="4472C4" w:themeColor="accent1"/>
          <w:sz w:val="24"/>
          <w:szCs w:val="24"/>
        </w:rPr>
        <w:t xml:space="preserve">Así lo resuelve, por unanimidad de votos, el pleno de la Comisión Estatal de Garantía de Acceso a la Información Pública, conformado por los Comisionados, </w:t>
      </w:r>
      <w:proofErr w:type="spellStart"/>
      <w:r w:rsidRPr="00745586">
        <w:rPr>
          <w:rFonts w:cs="Arial"/>
          <w:color w:val="4472C4" w:themeColor="accent1"/>
          <w:sz w:val="24"/>
          <w:szCs w:val="24"/>
        </w:rPr>
        <w:t>Mariajosé</w:t>
      </w:r>
      <w:proofErr w:type="spellEnd"/>
      <w:r w:rsidRPr="00745586">
        <w:rPr>
          <w:rFonts w:cs="Arial"/>
          <w:color w:val="4472C4" w:themeColor="accent1"/>
          <w:sz w:val="24"/>
          <w:szCs w:val="24"/>
        </w:rPr>
        <w:t xml:space="preserve"> González Zarzosa, </w:t>
      </w:r>
      <w:r w:rsidRPr="00927762">
        <w:rPr>
          <w:rFonts w:cs="Arial"/>
          <w:color w:val="4472C4" w:themeColor="accent1"/>
          <w:sz w:val="24"/>
          <w:szCs w:val="24"/>
        </w:rPr>
        <w:t xml:space="preserve">José Alfredo </w:t>
      </w:r>
      <w:proofErr w:type="spellStart"/>
      <w:r w:rsidRPr="00927762">
        <w:rPr>
          <w:rFonts w:cs="Arial"/>
          <w:color w:val="4472C4" w:themeColor="accent1"/>
          <w:sz w:val="24"/>
          <w:szCs w:val="24"/>
        </w:rPr>
        <w:t>Solis</w:t>
      </w:r>
      <w:proofErr w:type="spellEnd"/>
      <w:r w:rsidRPr="00927762">
        <w:rPr>
          <w:rFonts w:cs="Arial"/>
          <w:color w:val="4472C4" w:themeColor="accent1"/>
          <w:sz w:val="24"/>
          <w:szCs w:val="24"/>
        </w:rPr>
        <w:t xml:space="preserve"> Ramírez</w:t>
      </w:r>
      <w:r w:rsidRPr="00745586">
        <w:rPr>
          <w:rFonts w:cs="Arial"/>
          <w:color w:val="4472C4" w:themeColor="accent1"/>
          <w:sz w:val="24"/>
          <w:szCs w:val="24"/>
        </w:rPr>
        <w:t>, David Enrique Mencha</w:t>
      </w:r>
      <w:r>
        <w:rPr>
          <w:rFonts w:cs="Arial"/>
          <w:color w:val="4472C4" w:themeColor="accent1"/>
          <w:sz w:val="24"/>
          <w:szCs w:val="24"/>
        </w:rPr>
        <w:t>ca</w:t>
      </w:r>
      <w:r w:rsidRPr="00745586">
        <w:rPr>
          <w:rFonts w:cs="Arial"/>
          <w:color w:val="4472C4" w:themeColor="accent1"/>
          <w:sz w:val="24"/>
          <w:szCs w:val="24"/>
        </w:rPr>
        <w:t xml:space="preserve"> Zúñiga Presidente, </w:t>
      </w:r>
      <w:r>
        <w:rPr>
          <w:rFonts w:cs="Arial"/>
          <w:b/>
          <w:color w:val="4472C4" w:themeColor="accent1"/>
          <w:sz w:val="24"/>
          <w:szCs w:val="24"/>
        </w:rPr>
        <w:t>siendo ponente el segundo</w:t>
      </w:r>
      <w:r w:rsidRPr="00745586">
        <w:rPr>
          <w:rFonts w:cs="Arial"/>
          <w:b/>
          <w:color w:val="4472C4" w:themeColor="accent1"/>
          <w:sz w:val="24"/>
          <w:szCs w:val="24"/>
        </w:rPr>
        <w:t xml:space="preserve"> de los nombrados, </w:t>
      </w:r>
      <w:r w:rsidRPr="00745586">
        <w:rPr>
          <w:rFonts w:cs="Arial"/>
          <w:color w:val="4472C4" w:themeColor="accent1"/>
          <w:sz w:val="24"/>
          <w:szCs w:val="24"/>
        </w:rPr>
        <w:t xml:space="preserve">quienes en unión de la licenciada Rosa María Motilla García, Secretaria Pleno que da fe, firman esta resolución. </w:t>
      </w:r>
      <w:r w:rsidRPr="00745586">
        <w:rPr>
          <w:rFonts w:eastAsia="Arial Unicode MS" w:cs="Arial"/>
          <w:color w:val="4472C4" w:themeColor="accent1"/>
          <w:sz w:val="24"/>
          <w:szCs w:val="24"/>
        </w:rPr>
        <w:t xml:space="preserve"> </w:t>
      </w:r>
    </w:p>
    <w:p w:rsidR="00824018" w:rsidRPr="00745586" w:rsidRDefault="00824018" w:rsidP="00824018">
      <w:pPr>
        <w:spacing w:before="240" w:after="240" w:line="240" w:lineRule="auto"/>
        <w:rPr>
          <w:rFonts w:ascii="Arial" w:hAnsi="Arial" w:cs="Arial"/>
          <w:color w:val="4472C4" w:themeColor="accent1"/>
          <w:sz w:val="24"/>
          <w:szCs w:val="24"/>
        </w:rPr>
      </w:pPr>
    </w:p>
    <w:tbl>
      <w:tblPr>
        <w:tblW w:w="8897" w:type="dxa"/>
        <w:tblLook w:val="04A0" w:firstRow="1" w:lastRow="0" w:firstColumn="1" w:lastColumn="0" w:noHBand="0" w:noVBand="1"/>
      </w:tblPr>
      <w:tblGrid>
        <w:gridCol w:w="4219"/>
        <w:gridCol w:w="4678"/>
      </w:tblGrid>
      <w:tr w:rsidR="00824018" w:rsidRPr="00745586" w:rsidTr="00CA4DBE">
        <w:tc>
          <w:tcPr>
            <w:tcW w:w="4219" w:type="dxa"/>
          </w:tcPr>
          <w:p w:rsidR="00824018" w:rsidRPr="00745586" w:rsidRDefault="00824018" w:rsidP="00CA4DBE">
            <w:pPr>
              <w:spacing w:after="240" w:line="240" w:lineRule="auto"/>
              <w:jc w:val="center"/>
              <w:rPr>
                <w:rFonts w:ascii="Arial" w:eastAsia="Times New Roman" w:hAnsi="Arial" w:cs="Arial"/>
                <w:b/>
                <w:caps/>
                <w:color w:val="4472C4" w:themeColor="accent1"/>
                <w:sz w:val="24"/>
                <w:szCs w:val="24"/>
              </w:rPr>
            </w:pPr>
            <w:r w:rsidRPr="00745586">
              <w:rPr>
                <w:rFonts w:ascii="Arial" w:eastAsia="Times New Roman" w:hAnsi="Arial" w:cs="Arial"/>
                <w:b/>
                <w:caps/>
                <w:color w:val="4472C4" w:themeColor="accent1"/>
                <w:sz w:val="24"/>
                <w:szCs w:val="24"/>
              </w:rPr>
              <w:t>COMISIONADO PRESIDENTE</w:t>
            </w:r>
          </w:p>
          <w:p w:rsidR="00824018" w:rsidRPr="00745586" w:rsidRDefault="00824018" w:rsidP="00CA4DBE">
            <w:pPr>
              <w:spacing w:before="240" w:after="240" w:line="240" w:lineRule="auto"/>
              <w:jc w:val="center"/>
              <w:rPr>
                <w:rFonts w:ascii="Arial" w:eastAsia="Times New Roman" w:hAnsi="Arial" w:cs="Arial"/>
                <w:b/>
                <w:caps/>
                <w:color w:val="4472C4" w:themeColor="accent1"/>
                <w:sz w:val="24"/>
                <w:szCs w:val="24"/>
              </w:rPr>
            </w:pPr>
          </w:p>
          <w:p w:rsidR="00824018" w:rsidRPr="00745586" w:rsidRDefault="00824018" w:rsidP="00CA4DBE">
            <w:pPr>
              <w:spacing w:before="240" w:after="240" w:line="240" w:lineRule="auto"/>
              <w:jc w:val="center"/>
              <w:rPr>
                <w:rFonts w:ascii="Arial" w:eastAsia="Times New Roman" w:hAnsi="Arial" w:cs="Arial"/>
                <w:b/>
                <w:caps/>
                <w:color w:val="4472C4" w:themeColor="accent1"/>
                <w:sz w:val="24"/>
                <w:szCs w:val="24"/>
              </w:rPr>
            </w:pPr>
          </w:p>
          <w:p w:rsidR="00824018" w:rsidRPr="00745586" w:rsidRDefault="00824018" w:rsidP="00CA4DBE">
            <w:pPr>
              <w:spacing w:before="240" w:after="240" w:line="240" w:lineRule="auto"/>
              <w:jc w:val="center"/>
              <w:rPr>
                <w:rFonts w:ascii="Arial" w:eastAsia="Times New Roman" w:hAnsi="Arial" w:cs="Arial"/>
                <w:b/>
                <w:caps/>
                <w:color w:val="4472C4" w:themeColor="accent1"/>
                <w:sz w:val="24"/>
                <w:szCs w:val="24"/>
              </w:rPr>
            </w:pPr>
            <w:r w:rsidRPr="00745586">
              <w:rPr>
                <w:rFonts w:ascii="Arial" w:eastAsia="Times New Roman" w:hAnsi="Arial" w:cs="Arial"/>
                <w:b/>
                <w:caps/>
                <w:color w:val="4472C4" w:themeColor="accent1"/>
                <w:sz w:val="24"/>
                <w:szCs w:val="24"/>
              </w:rPr>
              <w:t>DAVID ENRIQUE MENCHACA ZUÑIGA</w:t>
            </w:r>
          </w:p>
          <w:p w:rsidR="00824018" w:rsidRPr="00745586" w:rsidRDefault="00824018" w:rsidP="00CA4DBE">
            <w:pPr>
              <w:spacing w:before="240" w:after="240" w:line="240" w:lineRule="auto"/>
              <w:jc w:val="center"/>
              <w:rPr>
                <w:rFonts w:ascii="Arial" w:eastAsia="Times New Roman" w:hAnsi="Arial" w:cs="Arial"/>
                <w:b/>
                <w:caps/>
                <w:color w:val="4472C4" w:themeColor="accent1"/>
                <w:sz w:val="24"/>
                <w:szCs w:val="24"/>
              </w:rPr>
            </w:pPr>
          </w:p>
        </w:tc>
        <w:tc>
          <w:tcPr>
            <w:tcW w:w="4678" w:type="dxa"/>
          </w:tcPr>
          <w:p w:rsidR="00824018" w:rsidRPr="00745586" w:rsidRDefault="00824018" w:rsidP="00CA4DBE">
            <w:pPr>
              <w:spacing w:after="240" w:line="240" w:lineRule="auto"/>
              <w:ind w:left="48"/>
              <w:jc w:val="center"/>
              <w:rPr>
                <w:rFonts w:ascii="Arial" w:eastAsia="Times New Roman" w:hAnsi="Arial" w:cs="Arial"/>
                <w:b/>
                <w:caps/>
                <w:color w:val="4472C4" w:themeColor="accent1"/>
                <w:sz w:val="24"/>
                <w:szCs w:val="24"/>
              </w:rPr>
            </w:pPr>
            <w:r>
              <w:rPr>
                <w:rFonts w:ascii="Arial" w:eastAsia="Times New Roman" w:hAnsi="Arial" w:cs="Arial"/>
                <w:b/>
                <w:caps/>
                <w:color w:val="4472C4" w:themeColor="accent1"/>
                <w:sz w:val="24"/>
                <w:szCs w:val="24"/>
              </w:rPr>
              <w:t>COMISIONADO</w:t>
            </w:r>
            <w:r w:rsidRPr="00745586">
              <w:rPr>
                <w:rFonts w:ascii="Arial" w:eastAsia="Times New Roman" w:hAnsi="Arial" w:cs="Arial"/>
                <w:b/>
                <w:caps/>
                <w:color w:val="4472C4" w:themeColor="accent1"/>
                <w:sz w:val="24"/>
                <w:szCs w:val="24"/>
              </w:rPr>
              <w:t xml:space="preserve"> </w:t>
            </w:r>
          </w:p>
          <w:p w:rsidR="00824018" w:rsidRPr="00745586" w:rsidRDefault="00824018" w:rsidP="00CA4DBE">
            <w:pPr>
              <w:spacing w:before="240" w:after="240" w:line="240" w:lineRule="auto"/>
              <w:jc w:val="center"/>
              <w:rPr>
                <w:rFonts w:ascii="Arial" w:eastAsia="Times New Roman" w:hAnsi="Arial" w:cs="Arial"/>
                <w:b/>
                <w:caps/>
                <w:color w:val="4472C4" w:themeColor="accent1"/>
                <w:sz w:val="24"/>
                <w:szCs w:val="24"/>
              </w:rPr>
            </w:pPr>
          </w:p>
          <w:p w:rsidR="00824018" w:rsidRPr="00745586" w:rsidRDefault="00824018" w:rsidP="00CA4DBE">
            <w:pPr>
              <w:spacing w:before="240" w:after="240" w:line="240" w:lineRule="auto"/>
              <w:jc w:val="center"/>
              <w:rPr>
                <w:rFonts w:ascii="Arial" w:eastAsia="Times New Roman" w:hAnsi="Arial" w:cs="Arial"/>
                <w:b/>
                <w:caps/>
                <w:color w:val="4472C4" w:themeColor="accent1"/>
                <w:sz w:val="24"/>
                <w:szCs w:val="24"/>
              </w:rPr>
            </w:pPr>
          </w:p>
          <w:p w:rsidR="00824018" w:rsidRPr="00745586" w:rsidRDefault="00824018" w:rsidP="00CA4DBE">
            <w:pPr>
              <w:spacing w:before="240" w:after="240" w:line="240" w:lineRule="auto"/>
              <w:jc w:val="center"/>
              <w:rPr>
                <w:rFonts w:ascii="Arial" w:eastAsia="Times New Roman" w:hAnsi="Arial" w:cs="Arial"/>
                <w:b/>
                <w:caps/>
                <w:color w:val="4472C4" w:themeColor="accent1"/>
                <w:sz w:val="24"/>
                <w:szCs w:val="24"/>
              </w:rPr>
            </w:pPr>
            <w:r w:rsidRPr="00ED18E7">
              <w:rPr>
                <w:rFonts w:ascii="Arial" w:eastAsia="Times New Roman" w:hAnsi="Arial" w:cs="Arial"/>
                <w:b/>
                <w:caps/>
                <w:color w:val="4472C4" w:themeColor="accent1"/>
                <w:sz w:val="24"/>
                <w:szCs w:val="24"/>
              </w:rPr>
              <w:t xml:space="preserve">José Alfredo Solis Ramírez </w:t>
            </w:r>
          </w:p>
          <w:p w:rsidR="00824018" w:rsidRPr="00745586" w:rsidRDefault="00824018" w:rsidP="00CA4DBE">
            <w:pPr>
              <w:spacing w:before="240" w:after="240" w:line="240" w:lineRule="auto"/>
              <w:jc w:val="center"/>
              <w:rPr>
                <w:rFonts w:ascii="Arial" w:eastAsia="Times New Roman" w:hAnsi="Arial" w:cs="Arial"/>
                <w:b/>
                <w:caps/>
                <w:color w:val="4472C4" w:themeColor="accent1"/>
                <w:sz w:val="24"/>
                <w:szCs w:val="24"/>
              </w:rPr>
            </w:pPr>
          </w:p>
        </w:tc>
      </w:tr>
      <w:tr w:rsidR="00824018" w:rsidRPr="00745586" w:rsidTr="00CA4DBE">
        <w:trPr>
          <w:trHeight w:val="2075"/>
        </w:trPr>
        <w:tc>
          <w:tcPr>
            <w:tcW w:w="4219" w:type="dxa"/>
          </w:tcPr>
          <w:p w:rsidR="00824018" w:rsidRPr="00745586" w:rsidRDefault="00824018" w:rsidP="00CA4DBE">
            <w:pPr>
              <w:spacing w:after="240" w:line="240" w:lineRule="auto"/>
              <w:jc w:val="center"/>
              <w:rPr>
                <w:rFonts w:ascii="Arial" w:eastAsia="Times New Roman" w:hAnsi="Arial" w:cs="Arial"/>
                <w:b/>
                <w:caps/>
                <w:color w:val="4472C4" w:themeColor="accent1"/>
                <w:sz w:val="24"/>
                <w:szCs w:val="24"/>
              </w:rPr>
            </w:pPr>
            <w:r w:rsidRPr="00745586">
              <w:rPr>
                <w:rFonts w:ascii="Arial" w:eastAsia="Times New Roman" w:hAnsi="Arial" w:cs="Arial"/>
                <w:b/>
                <w:caps/>
                <w:color w:val="4472C4" w:themeColor="accent1"/>
                <w:sz w:val="24"/>
                <w:szCs w:val="24"/>
              </w:rPr>
              <w:t>COMISIONADA</w:t>
            </w:r>
          </w:p>
          <w:p w:rsidR="00824018" w:rsidRPr="00745586" w:rsidRDefault="00824018" w:rsidP="00CA4DBE">
            <w:pPr>
              <w:spacing w:line="240" w:lineRule="auto"/>
              <w:rPr>
                <w:rFonts w:ascii="Arial" w:eastAsia="Times New Roman" w:hAnsi="Arial" w:cs="Arial"/>
                <w:b/>
                <w:caps/>
                <w:color w:val="4472C4" w:themeColor="accent1"/>
                <w:sz w:val="24"/>
                <w:szCs w:val="24"/>
              </w:rPr>
            </w:pPr>
          </w:p>
          <w:p w:rsidR="00824018" w:rsidRPr="00745586" w:rsidRDefault="00824018" w:rsidP="00CA4DBE">
            <w:pPr>
              <w:spacing w:line="240" w:lineRule="auto"/>
              <w:rPr>
                <w:rFonts w:ascii="Arial" w:eastAsia="Times New Roman" w:hAnsi="Arial" w:cs="Arial"/>
                <w:b/>
                <w:caps/>
                <w:color w:val="4472C4" w:themeColor="accent1"/>
                <w:sz w:val="24"/>
                <w:szCs w:val="24"/>
              </w:rPr>
            </w:pPr>
          </w:p>
          <w:p w:rsidR="00824018" w:rsidRPr="00745586" w:rsidRDefault="00824018" w:rsidP="00CA4DBE">
            <w:pPr>
              <w:spacing w:line="240" w:lineRule="auto"/>
              <w:rPr>
                <w:rFonts w:ascii="Arial" w:eastAsia="Times New Roman" w:hAnsi="Arial" w:cs="Arial"/>
                <w:b/>
                <w:caps/>
                <w:color w:val="4472C4" w:themeColor="accent1"/>
                <w:sz w:val="24"/>
                <w:szCs w:val="24"/>
              </w:rPr>
            </w:pPr>
          </w:p>
          <w:p w:rsidR="00824018" w:rsidRPr="00745586" w:rsidRDefault="00824018" w:rsidP="00CA4DBE">
            <w:pPr>
              <w:spacing w:before="240" w:after="240" w:line="240" w:lineRule="auto"/>
              <w:jc w:val="center"/>
              <w:rPr>
                <w:rFonts w:ascii="Arial" w:eastAsia="Times New Roman" w:hAnsi="Arial" w:cs="Arial"/>
                <w:b/>
                <w:caps/>
                <w:color w:val="4472C4" w:themeColor="accent1"/>
                <w:sz w:val="24"/>
                <w:szCs w:val="24"/>
              </w:rPr>
            </w:pPr>
            <w:r w:rsidRPr="00745586">
              <w:rPr>
                <w:rFonts w:ascii="Arial" w:eastAsia="Times New Roman" w:hAnsi="Arial" w:cs="Arial"/>
                <w:b/>
                <w:caps/>
                <w:color w:val="4472C4" w:themeColor="accent1"/>
                <w:sz w:val="24"/>
                <w:szCs w:val="24"/>
              </w:rPr>
              <w:t>MARIAJOSÉ GONZÁLEZ ZARZOsA</w:t>
            </w:r>
          </w:p>
        </w:tc>
        <w:tc>
          <w:tcPr>
            <w:tcW w:w="4678" w:type="dxa"/>
          </w:tcPr>
          <w:p w:rsidR="00824018" w:rsidRPr="00745586" w:rsidRDefault="00824018" w:rsidP="00CA4DBE">
            <w:pPr>
              <w:spacing w:line="240" w:lineRule="auto"/>
              <w:ind w:left="48" w:firstLine="2"/>
              <w:jc w:val="center"/>
              <w:rPr>
                <w:rFonts w:ascii="Arial" w:eastAsia="Times New Roman" w:hAnsi="Arial" w:cs="Arial"/>
                <w:b/>
                <w:caps/>
                <w:color w:val="4472C4" w:themeColor="accent1"/>
                <w:sz w:val="24"/>
                <w:szCs w:val="24"/>
              </w:rPr>
            </w:pPr>
            <w:r w:rsidRPr="00745586">
              <w:rPr>
                <w:rFonts w:ascii="Arial" w:eastAsia="Times New Roman" w:hAnsi="Arial" w:cs="Arial"/>
                <w:b/>
                <w:caps/>
                <w:color w:val="4472C4" w:themeColor="accent1"/>
                <w:sz w:val="24"/>
                <w:szCs w:val="24"/>
              </w:rPr>
              <w:t>SECRETARIA DE PLENO</w:t>
            </w:r>
          </w:p>
          <w:p w:rsidR="00824018" w:rsidRPr="00745586" w:rsidRDefault="00824018" w:rsidP="00CA4DBE">
            <w:pPr>
              <w:spacing w:line="240" w:lineRule="auto"/>
              <w:ind w:left="48"/>
              <w:jc w:val="center"/>
              <w:rPr>
                <w:rFonts w:ascii="Arial" w:eastAsia="Times New Roman" w:hAnsi="Arial" w:cs="Arial"/>
                <w:b/>
                <w:caps/>
                <w:color w:val="4472C4" w:themeColor="accent1"/>
                <w:sz w:val="24"/>
                <w:szCs w:val="24"/>
              </w:rPr>
            </w:pPr>
          </w:p>
          <w:p w:rsidR="00824018" w:rsidRPr="00745586" w:rsidRDefault="00824018" w:rsidP="00CA4DBE">
            <w:pPr>
              <w:spacing w:before="240" w:line="240" w:lineRule="auto"/>
              <w:rPr>
                <w:rFonts w:ascii="Arial" w:eastAsia="Times New Roman" w:hAnsi="Arial" w:cs="Arial"/>
                <w:b/>
                <w:caps/>
                <w:color w:val="4472C4" w:themeColor="accent1"/>
                <w:sz w:val="24"/>
                <w:szCs w:val="24"/>
              </w:rPr>
            </w:pPr>
          </w:p>
          <w:p w:rsidR="00824018" w:rsidRPr="00745586" w:rsidRDefault="00824018" w:rsidP="00CA4DBE">
            <w:pPr>
              <w:spacing w:before="240" w:line="240" w:lineRule="auto"/>
              <w:rPr>
                <w:rFonts w:ascii="Arial" w:eastAsia="Times New Roman" w:hAnsi="Arial" w:cs="Arial"/>
                <w:b/>
                <w:caps/>
                <w:color w:val="4472C4" w:themeColor="accent1"/>
                <w:sz w:val="24"/>
                <w:szCs w:val="24"/>
              </w:rPr>
            </w:pPr>
          </w:p>
          <w:p w:rsidR="00824018" w:rsidRPr="00745586" w:rsidRDefault="00824018" w:rsidP="00CA4DBE">
            <w:pPr>
              <w:spacing w:line="240" w:lineRule="auto"/>
              <w:ind w:left="48"/>
              <w:jc w:val="center"/>
              <w:rPr>
                <w:rFonts w:ascii="Arial" w:eastAsia="Times New Roman" w:hAnsi="Arial" w:cs="Arial"/>
                <w:b/>
                <w:caps/>
                <w:color w:val="4472C4" w:themeColor="accent1"/>
                <w:sz w:val="24"/>
                <w:szCs w:val="24"/>
              </w:rPr>
            </w:pPr>
            <w:r w:rsidRPr="00745586">
              <w:rPr>
                <w:rFonts w:ascii="Arial" w:eastAsia="Times New Roman" w:hAnsi="Arial" w:cs="Arial"/>
                <w:b/>
                <w:caps/>
                <w:color w:val="4472C4" w:themeColor="accent1"/>
                <w:sz w:val="24"/>
                <w:szCs w:val="24"/>
              </w:rPr>
              <w:t>ROSA MARÍA MOTILLA GARCÍA</w:t>
            </w:r>
          </w:p>
        </w:tc>
      </w:tr>
    </w:tbl>
    <w:p w:rsidR="00824018" w:rsidRPr="00745586" w:rsidRDefault="00824018" w:rsidP="00824018">
      <w:pPr>
        <w:autoSpaceDE w:val="0"/>
        <w:autoSpaceDN w:val="0"/>
        <w:adjustRightInd w:val="0"/>
        <w:spacing w:line="240" w:lineRule="auto"/>
        <w:jc w:val="both"/>
        <w:rPr>
          <w:rFonts w:ascii="Arial" w:hAnsi="Arial" w:cs="Arial"/>
          <w:color w:val="4472C4" w:themeColor="accent1"/>
          <w:sz w:val="24"/>
          <w:szCs w:val="24"/>
        </w:rPr>
      </w:pPr>
    </w:p>
    <w:p w:rsidR="00824018" w:rsidRPr="00745586" w:rsidRDefault="00824018" w:rsidP="00824018">
      <w:pPr>
        <w:spacing w:before="240" w:line="240" w:lineRule="auto"/>
        <w:jc w:val="both"/>
        <w:rPr>
          <w:rFonts w:ascii="Arial" w:hAnsi="Arial" w:cs="Arial"/>
          <w:color w:val="4472C4" w:themeColor="accent1"/>
          <w:sz w:val="24"/>
          <w:szCs w:val="24"/>
        </w:rPr>
      </w:pPr>
    </w:p>
    <w:p w:rsidR="00824018" w:rsidRPr="00F256D9" w:rsidRDefault="006E4839" w:rsidP="00824018">
      <w:pPr>
        <w:spacing w:before="240" w:line="240" w:lineRule="auto"/>
        <w:jc w:val="both"/>
        <w:rPr>
          <w:rFonts w:ascii="Arial" w:hAnsi="Arial" w:cs="Arial"/>
          <w:color w:val="4472C4" w:themeColor="accent1"/>
          <w:sz w:val="12"/>
          <w:szCs w:val="24"/>
        </w:rPr>
      </w:pPr>
      <w:r>
        <w:rPr>
          <w:rFonts w:ascii="Arial" w:hAnsi="Arial" w:cs="Arial"/>
          <w:color w:val="4472C4" w:themeColor="accent1"/>
          <w:sz w:val="12"/>
          <w:szCs w:val="24"/>
        </w:rPr>
        <w:t>E</w:t>
      </w:r>
      <w:bookmarkStart w:id="0" w:name="_GoBack"/>
      <w:bookmarkEnd w:id="0"/>
      <w:r w:rsidR="00824018" w:rsidRPr="00F256D9">
        <w:rPr>
          <w:rFonts w:ascii="Arial" w:hAnsi="Arial" w:cs="Arial"/>
          <w:color w:val="4472C4" w:themeColor="accent1"/>
          <w:sz w:val="12"/>
          <w:szCs w:val="24"/>
        </w:rPr>
        <w:t>laboro YAE</w:t>
      </w:r>
    </w:p>
    <w:p w:rsidR="00824018" w:rsidRPr="00794A84" w:rsidRDefault="00824018" w:rsidP="00824018">
      <w:pPr>
        <w:rPr>
          <w:rFonts w:ascii="Arial" w:hAnsi="Arial" w:cs="Arial"/>
          <w:color w:val="4472C4" w:themeColor="accent1"/>
          <w:sz w:val="24"/>
          <w:szCs w:val="24"/>
        </w:rPr>
      </w:pPr>
    </w:p>
    <w:p w:rsidR="00824018" w:rsidRDefault="00824018" w:rsidP="00824018">
      <w:pPr>
        <w:tabs>
          <w:tab w:val="left" w:pos="1649"/>
        </w:tabs>
        <w:spacing w:after="0" w:line="240" w:lineRule="auto"/>
        <w:ind w:firstLine="709"/>
        <w:jc w:val="both"/>
        <w:rPr>
          <w:rFonts w:ascii="Arial" w:eastAsia="Arial" w:hAnsi="Arial" w:cs="Arial"/>
          <w:color w:val="4471C4"/>
          <w:sz w:val="24"/>
          <w:szCs w:val="24"/>
        </w:rPr>
      </w:pPr>
    </w:p>
    <w:p w:rsidR="00824018" w:rsidRDefault="00824018" w:rsidP="00824018"/>
    <w:p w:rsidR="00824018" w:rsidRDefault="00824018" w:rsidP="00824018"/>
    <w:p w:rsidR="00824018" w:rsidRDefault="00824018" w:rsidP="00824018"/>
    <w:p w:rsidR="00824018" w:rsidRPr="00745586" w:rsidRDefault="00824018" w:rsidP="00824018">
      <w:pPr>
        <w:spacing w:before="240" w:line="240" w:lineRule="auto"/>
        <w:jc w:val="both"/>
        <w:rPr>
          <w:rFonts w:ascii="Arial" w:hAnsi="Arial" w:cs="Arial"/>
          <w:color w:val="4472C4" w:themeColor="accent1"/>
          <w:sz w:val="24"/>
          <w:szCs w:val="24"/>
        </w:rPr>
      </w:pPr>
    </w:p>
    <w:p w:rsidR="00824018" w:rsidRPr="00745586" w:rsidRDefault="00824018" w:rsidP="00824018">
      <w:pPr>
        <w:rPr>
          <w:rFonts w:ascii="Arial" w:hAnsi="Arial" w:cs="Arial"/>
          <w:color w:val="4472C4" w:themeColor="accent1"/>
          <w:sz w:val="24"/>
          <w:szCs w:val="24"/>
        </w:rPr>
      </w:pPr>
    </w:p>
    <w:p w:rsidR="00824018" w:rsidRPr="00745586" w:rsidRDefault="00824018" w:rsidP="00824018">
      <w:pPr>
        <w:rPr>
          <w:rFonts w:ascii="Arial" w:hAnsi="Arial" w:cs="Arial"/>
          <w:sz w:val="24"/>
          <w:szCs w:val="24"/>
        </w:rPr>
      </w:pPr>
    </w:p>
    <w:p w:rsidR="00824018" w:rsidRDefault="00824018" w:rsidP="00824018"/>
    <w:p w:rsidR="00824018" w:rsidRDefault="00824018" w:rsidP="00824018"/>
    <w:p w:rsidR="00824018" w:rsidRDefault="00824018" w:rsidP="00824018"/>
    <w:p w:rsidR="00824018" w:rsidRDefault="00824018" w:rsidP="00824018"/>
    <w:p w:rsidR="00824018" w:rsidRDefault="00824018" w:rsidP="00824018"/>
    <w:p w:rsidR="00824018" w:rsidRDefault="00824018" w:rsidP="00824018"/>
    <w:p w:rsidR="00824018" w:rsidRDefault="00824018" w:rsidP="00824018"/>
    <w:p w:rsidR="00824018" w:rsidRDefault="00824018" w:rsidP="00824018"/>
    <w:p w:rsidR="00E34981" w:rsidRDefault="006E4839"/>
    <w:sectPr w:rsidR="00E34981" w:rsidSect="001F47B3">
      <w:headerReference w:type="default" r:id="rId8"/>
      <w:pgSz w:w="12240" w:h="20160" w:code="5"/>
      <w:pgMar w:top="2438" w:right="1701" w:bottom="3005"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70041" w:rsidRDefault="00270041" w:rsidP="00270041">
      <w:pPr>
        <w:spacing w:after="0" w:line="240" w:lineRule="auto"/>
      </w:pPr>
      <w:r>
        <w:separator/>
      </w:r>
    </w:p>
  </w:endnote>
  <w:endnote w:type="continuationSeparator" w:id="0">
    <w:p w:rsidR="00270041" w:rsidRDefault="00270041" w:rsidP="002700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70041" w:rsidRDefault="00270041" w:rsidP="00270041">
      <w:pPr>
        <w:spacing w:after="0" w:line="240" w:lineRule="auto"/>
      </w:pPr>
      <w:r>
        <w:separator/>
      </w:r>
    </w:p>
  </w:footnote>
  <w:footnote w:type="continuationSeparator" w:id="0">
    <w:p w:rsidR="00270041" w:rsidRDefault="00270041" w:rsidP="00270041">
      <w:pPr>
        <w:spacing w:after="0" w:line="240" w:lineRule="auto"/>
      </w:pPr>
      <w:r>
        <w:continuationSeparator/>
      </w:r>
    </w:p>
  </w:footnote>
  <w:footnote w:id="1">
    <w:p w:rsidR="00270041" w:rsidRPr="000E645E" w:rsidRDefault="00270041" w:rsidP="00270041">
      <w:pPr>
        <w:spacing w:line="240" w:lineRule="auto"/>
        <w:rPr>
          <w:rFonts w:ascii="Arial" w:hAnsi="Arial" w:cs="Arial"/>
          <w:color w:val="000000" w:themeColor="text1"/>
          <w:sz w:val="16"/>
          <w:szCs w:val="16"/>
        </w:rPr>
      </w:pPr>
      <w:r w:rsidRPr="000E645E">
        <w:rPr>
          <w:rStyle w:val="Refdenotaalpie"/>
          <w:sz w:val="16"/>
          <w:szCs w:val="16"/>
        </w:rPr>
        <w:footnoteRef/>
      </w:r>
      <w:r w:rsidRPr="000E645E">
        <w:rPr>
          <w:sz w:val="16"/>
          <w:szCs w:val="16"/>
        </w:rPr>
        <w:t xml:space="preserve"> </w:t>
      </w:r>
      <w:r w:rsidRPr="000E645E">
        <w:rPr>
          <w:rFonts w:ascii="Arial" w:hAnsi="Arial" w:cs="Arial"/>
          <w:color w:val="000000" w:themeColor="text1"/>
          <w:sz w:val="16"/>
          <w:szCs w:val="16"/>
        </w:rPr>
        <w:t xml:space="preserve">Época: Décima Época, Registro: 2000233, Instancia: Primera Sala, Tipo de Tesis: Aislada, Fuente: Semanario Judicial de la Federación y su Gaceta, Libro V, </w:t>
      </w:r>
      <w:proofErr w:type="gramStart"/>
      <w:r w:rsidRPr="000E645E">
        <w:rPr>
          <w:rFonts w:ascii="Arial" w:hAnsi="Arial" w:cs="Arial"/>
          <w:color w:val="000000" w:themeColor="text1"/>
          <w:sz w:val="16"/>
          <w:szCs w:val="16"/>
        </w:rPr>
        <w:t>Febrero</w:t>
      </w:r>
      <w:proofErr w:type="gramEnd"/>
      <w:r w:rsidRPr="000E645E">
        <w:rPr>
          <w:rFonts w:ascii="Arial" w:hAnsi="Arial" w:cs="Arial"/>
          <w:color w:val="000000" w:themeColor="text1"/>
          <w:sz w:val="16"/>
          <w:szCs w:val="16"/>
        </w:rPr>
        <w:t xml:space="preserve"> de 2012, Tomo 1, Materia(s): Constitucional, Tesis: 1a. VII/2012 (10a.), Página: 655 </w:t>
      </w:r>
    </w:p>
    <w:p w:rsidR="00270041" w:rsidRPr="000E645E" w:rsidRDefault="00270041" w:rsidP="00270041">
      <w:pPr>
        <w:pStyle w:val="Textonotapie"/>
      </w:pPr>
      <w:r>
        <w:t xml:space="preserve"> </w:t>
      </w:r>
    </w:p>
  </w:footnote>
  <w:footnote w:id="2">
    <w:p w:rsidR="00270041" w:rsidRDefault="00270041" w:rsidP="00270041">
      <w:pPr>
        <w:pStyle w:val="Textonotapie"/>
        <w:rPr>
          <w:rFonts w:ascii="Arial" w:hAnsi="Arial" w:cs="Arial"/>
          <w:sz w:val="16"/>
          <w:szCs w:val="16"/>
        </w:rPr>
      </w:pPr>
      <w:r w:rsidRPr="00B53CE7">
        <w:rPr>
          <w:rStyle w:val="Refdenotaalpie"/>
          <w:rFonts w:ascii="Arial" w:hAnsi="Arial" w:cs="Arial"/>
          <w:sz w:val="16"/>
          <w:szCs w:val="16"/>
        </w:rPr>
        <w:footnoteRef/>
      </w:r>
      <w:r w:rsidRPr="00B53CE7">
        <w:rPr>
          <w:rFonts w:ascii="Arial" w:hAnsi="Arial" w:cs="Arial"/>
          <w:sz w:val="16"/>
          <w:szCs w:val="16"/>
        </w:rPr>
        <w:t xml:space="preserve"> “ARTÍCULO 3°. Para los efectos de la presente Ley se entenderá por:</w:t>
      </w:r>
      <w:r>
        <w:rPr>
          <w:rFonts w:ascii="Arial" w:hAnsi="Arial" w:cs="Arial"/>
          <w:sz w:val="16"/>
          <w:szCs w:val="16"/>
        </w:rPr>
        <w:t xml:space="preserve"> </w:t>
      </w:r>
    </w:p>
    <w:p w:rsidR="00270041" w:rsidRDefault="00270041" w:rsidP="00270041">
      <w:pPr>
        <w:pStyle w:val="Textonotapie"/>
        <w:rPr>
          <w:rFonts w:ascii="Arial" w:hAnsi="Arial" w:cs="Arial"/>
          <w:sz w:val="16"/>
          <w:szCs w:val="16"/>
        </w:rPr>
      </w:pPr>
      <w:r>
        <w:rPr>
          <w:rFonts w:ascii="Arial" w:hAnsi="Arial" w:cs="Arial"/>
          <w:sz w:val="16"/>
          <w:szCs w:val="16"/>
        </w:rPr>
        <w:t xml:space="preserve">[…] </w:t>
      </w:r>
      <w:r w:rsidRPr="00B53CE7">
        <w:rPr>
          <w:rFonts w:ascii="Arial" w:hAnsi="Arial" w:cs="Arial"/>
          <w:sz w:val="16"/>
          <w:szCs w:val="16"/>
        </w:rPr>
        <w:t>XVII. Información confidencial. la información en posesión de los sujetos obligados que refiera a datos personales; la que se refiere a los secretos bancario, fiduciario, industrial, comercial, fiscal, bursátil y postal cuya titularidad corresponda a particulares, sujetos de derecho internacional o a sujetos obligados cuando no involucren el ejercicio de recursos públicos; así como aquella que presenten los particulares a los sujetos obligados siempre que tengan el derecho a entregarla con ese carácter; y toda aquella información susceptible de ser tutelada por los derechos humanos a la privacidad, intimidad, honor y dignidad, que se encuentra en posesión de alguno de los entes obligados y sobre la que no puede realizarse ningún acto o hecho, sin la autorización debida de los titulares o sus representantes legales;</w:t>
      </w:r>
      <w:r>
        <w:rPr>
          <w:rFonts w:ascii="Arial" w:hAnsi="Arial" w:cs="Arial"/>
          <w:sz w:val="16"/>
          <w:szCs w:val="16"/>
        </w:rPr>
        <w:t xml:space="preserve"> […]</w:t>
      </w:r>
    </w:p>
    <w:p w:rsidR="00270041" w:rsidRDefault="00270041" w:rsidP="00270041">
      <w:pPr>
        <w:pStyle w:val="Textonotapie"/>
        <w:rPr>
          <w:rFonts w:ascii="Arial" w:hAnsi="Arial" w:cs="Arial"/>
          <w:sz w:val="16"/>
          <w:szCs w:val="16"/>
        </w:rPr>
      </w:pPr>
      <w:r>
        <w:rPr>
          <w:rFonts w:ascii="Arial" w:hAnsi="Arial" w:cs="Arial"/>
          <w:sz w:val="16"/>
          <w:szCs w:val="16"/>
        </w:rPr>
        <w:t>“</w:t>
      </w:r>
      <w:r w:rsidRPr="00B53CE7">
        <w:rPr>
          <w:rFonts w:ascii="Arial" w:hAnsi="Arial" w:cs="Arial"/>
          <w:sz w:val="16"/>
          <w:szCs w:val="16"/>
        </w:rPr>
        <w:t>ARTÍCULO 138. Se considera información confidencial la que contiene datos personales concernientes a una persona identificada o identificable.</w:t>
      </w:r>
    </w:p>
    <w:p w:rsidR="00270041" w:rsidRPr="00B53CE7" w:rsidRDefault="00270041" w:rsidP="00270041">
      <w:pPr>
        <w:pStyle w:val="Textonotapie"/>
        <w:rPr>
          <w:rFonts w:ascii="Arial" w:hAnsi="Arial" w:cs="Arial"/>
          <w:sz w:val="16"/>
          <w:szCs w:val="16"/>
        </w:rPr>
      </w:pPr>
      <w:r w:rsidRPr="00B53CE7">
        <w:rPr>
          <w:rFonts w:ascii="Arial" w:hAnsi="Arial" w:cs="Arial"/>
          <w:sz w:val="16"/>
          <w:szCs w:val="16"/>
        </w:rPr>
        <w:t>La información confidencial no estará sujeta a temporalidad alguna y sólo podrán tener acceso a ella los titulares de la misma, sus representantes y los Servidores Públicos</w:t>
      </w:r>
      <w:r>
        <w:rPr>
          <w:rFonts w:ascii="Arial" w:hAnsi="Arial" w:cs="Arial"/>
          <w:sz w:val="16"/>
          <w:szCs w:val="16"/>
        </w:rPr>
        <w:t xml:space="preserve"> </w:t>
      </w:r>
      <w:r w:rsidRPr="00B53CE7">
        <w:rPr>
          <w:rFonts w:ascii="Arial" w:hAnsi="Arial" w:cs="Arial"/>
          <w:sz w:val="16"/>
          <w:szCs w:val="16"/>
        </w:rPr>
        <w:t>facultados para ello.</w:t>
      </w:r>
      <w:r>
        <w:rPr>
          <w:rFonts w:ascii="Arial" w:hAnsi="Arial" w:cs="Arial"/>
          <w:sz w:val="16"/>
          <w:szCs w:val="16"/>
        </w:rPr>
        <w:t xml:space="preserve">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4171" w:rsidRPr="00443D9F" w:rsidRDefault="006E4839" w:rsidP="00414171">
    <w:pPr>
      <w:pStyle w:val="Encabezado"/>
      <w:tabs>
        <w:tab w:val="left" w:pos="3969"/>
      </w:tabs>
      <w:jc w:val="right"/>
      <w:rPr>
        <w:rFonts w:ascii="Arial" w:hAnsi="Arial" w:cs="Arial"/>
        <w:sz w:val="14"/>
        <w:szCs w:val="16"/>
        <w:lang w:val="es-MX"/>
      </w:rPr>
    </w:pPr>
    <w:r w:rsidRPr="00F23CCE">
      <w:rPr>
        <w:rFonts w:ascii="Arial" w:hAnsi="Arial" w:cs="Arial"/>
      </w:rPr>
      <w:t xml:space="preserve">                        </w:t>
    </w:r>
    <w:r>
      <w:rPr>
        <w:rFonts w:ascii="Arial" w:hAnsi="Arial" w:cs="Arial"/>
      </w:rPr>
      <w:t xml:space="preserve">                            </w:t>
    </w:r>
    <w:r w:rsidRPr="00F23CCE">
      <w:rPr>
        <w:rFonts w:ascii="Arial" w:hAnsi="Arial" w:cs="Arial"/>
      </w:rPr>
      <w:fldChar w:fldCharType="begin"/>
    </w:r>
    <w:r w:rsidRPr="00F23CCE">
      <w:rPr>
        <w:rFonts w:ascii="Arial" w:hAnsi="Arial" w:cs="Arial"/>
      </w:rPr>
      <w:instrText xml:space="preserve"> PAGE   \* MERGEFORMAT </w:instrText>
    </w:r>
    <w:r w:rsidRPr="00F23CCE">
      <w:rPr>
        <w:rFonts w:ascii="Arial" w:hAnsi="Arial" w:cs="Arial"/>
      </w:rPr>
      <w:fldChar w:fldCharType="separate"/>
    </w:r>
    <w:r>
      <w:rPr>
        <w:rFonts w:ascii="Arial" w:hAnsi="Arial" w:cs="Arial"/>
        <w:noProof/>
      </w:rPr>
      <w:t>18</w:t>
    </w:r>
    <w:r w:rsidRPr="00F23CCE">
      <w:rPr>
        <w:rFonts w:ascii="Arial" w:hAnsi="Arial" w:cs="Arial"/>
      </w:rPr>
      <w:fldChar w:fldCharType="end"/>
    </w:r>
    <w:r w:rsidRPr="00F23CCE">
      <w:rPr>
        <w:rFonts w:ascii="Arial" w:hAnsi="Arial" w:cs="Arial"/>
      </w:rPr>
      <w:t xml:space="preserve">                               </w:t>
    </w:r>
    <w:r>
      <w:rPr>
        <w:rFonts w:ascii="Arial" w:hAnsi="Arial" w:cs="Arial"/>
      </w:rPr>
      <w:t xml:space="preserve">                      </w:t>
    </w:r>
    <w:r w:rsidRPr="00443D9F">
      <w:rPr>
        <w:rFonts w:ascii="Arial" w:hAnsi="Arial" w:cs="Arial"/>
        <w:sz w:val="14"/>
        <w:szCs w:val="16"/>
      </w:rPr>
      <w:t>RECURSO DE REVISIÓN</w:t>
    </w:r>
  </w:p>
  <w:p w:rsidR="00414171" w:rsidRPr="00443D9F" w:rsidRDefault="0086612C" w:rsidP="00414171">
    <w:pPr>
      <w:pStyle w:val="Encabezado"/>
      <w:tabs>
        <w:tab w:val="left" w:pos="3969"/>
      </w:tabs>
      <w:jc w:val="right"/>
      <w:rPr>
        <w:rFonts w:ascii="Arial" w:hAnsi="Arial" w:cs="Arial"/>
        <w:sz w:val="18"/>
        <w:lang w:val="es-MX"/>
      </w:rPr>
    </w:pPr>
    <w:r>
      <w:rPr>
        <w:rFonts w:ascii="Arial" w:hAnsi="Arial" w:cs="Arial"/>
        <w:sz w:val="14"/>
        <w:szCs w:val="16"/>
        <w:lang w:val="es-MX"/>
      </w:rPr>
      <w:t>588</w:t>
    </w:r>
    <w:r w:rsidR="006E4839">
      <w:rPr>
        <w:rFonts w:ascii="Arial" w:hAnsi="Arial" w:cs="Arial"/>
        <w:sz w:val="14"/>
        <w:szCs w:val="16"/>
        <w:lang w:val="es-MX"/>
      </w:rPr>
      <w:t>/2022</w:t>
    </w:r>
    <w:r w:rsidR="006E4839" w:rsidRPr="00443D9F">
      <w:rPr>
        <w:rFonts w:ascii="Arial" w:hAnsi="Arial" w:cs="Arial"/>
        <w:sz w:val="14"/>
        <w:szCs w:val="16"/>
        <w:lang w:val="es-MX"/>
      </w:rPr>
      <w:t xml:space="preserve">-2 </w:t>
    </w:r>
    <w:r w:rsidR="006E4839">
      <w:rPr>
        <w:rFonts w:ascii="Arial" w:hAnsi="Arial" w:cs="Arial"/>
        <w:sz w:val="14"/>
        <w:szCs w:val="16"/>
        <w:lang w:val="es-MX"/>
      </w:rPr>
      <w:t>SICOM</w:t>
    </w:r>
    <w:r w:rsidR="006E4839" w:rsidRPr="00443D9F">
      <w:rPr>
        <w:rFonts w:ascii="Arial" w:hAnsi="Arial" w:cs="Arial"/>
        <w:sz w:val="14"/>
        <w:szCs w:val="16"/>
      </w:rPr>
      <w:t xml:space="preserve">                                                                                                                                           </w:t>
    </w:r>
    <w:r w:rsidR="006E4839" w:rsidRPr="00443D9F">
      <w:rPr>
        <w:rFonts w:ascii="Arial" w:hAnsi="Arial" w:cs="Arial"/>
        <w:sz w:val="14"/>
        <w:szCs w:val="16"/>
      </w:rPr>
      <w:t xml:space="preserve">                               </w:t>
    </w:r>
  </w:p>
  <w:p w:rsidR="00414171" w:rsidRDefault="006E4839">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2F400A"/>
    <w:multiLevelType w:val="hybridMultilevel"/>
    <w:tmpl w:val="9C18B37E"/>
    <w:lvl w:ilvl="0" w:tplc="738885C0">
      <w:start w:val="1"/>
      <w:numFmt w:val="bullet"/>
      <w:lvlText w:val=""/>
      <w:lvlJc w:val="left"/>
      <w:pPr>
        <w:ind w:left="720" w:hanging="360"/>
      </w:pPr>
      <w:rPr>
        <w:rFonts w:ascii="Symbol" w:hAnsi="Symbol" w:hint="default"/>
      </w:rPr>
    </w:lvl>
    <w:lvl w:ilvl="1" w:tplc="9FF038BA">
      <w:start w:val="1"/>
      <w:numFmt w:val="bullet"/>
      <w:lvlText w:val="o"/>
      <w:lvlJc w:val="left"/>
      <w:pPr>
        <w:ind w:left="1440" w:hanging="360"/>
      </w:pPr>
      <w:rPr>
        <w:rFonts w:ascii="Courier New" w:hAnsi="Courier New" w:hint="default"/>
      </w:rPr>
    </w:lvl>
    <w:lvl w:ilvl="2" w:tplc="BC28D0B2">
      <w:start w:val="1"/>
      <w:numFmt w:val="bullet"/>
      <w:lvlText w:val=""/>
      <w:lvlJc w:val="left"/>
      <w:pPr>
        <w:ind w:left="2160" w:hanging="360"/>
      </w:pPr>
      <w:rPr>
        <w:rFonts w:ascii="Wingdings" w:hAnsi="Wingdings" w:hint="default"/>
      </w:rPr>
    </w:lvl>
    <w:lvl w:ilvl="3" w:tplc="CFCE8C96">
      <w:start w:val="1"/>
      <w:numFmt w:val="bullet"/>
      <w:lvlText w:val=""/>
      <w:lvlJc w:val="left"/>
      <w:pPr>
        <w:ind w:left="2880" w:hanging="360"/>
      </w:pPr>
      <w:rPr>
        <w:rFonts w:ascii="Symbol" w:hAnsi="Symbol" w:hint="default"/>
      </w:rPr>
    </w:lvl>
    <w:lvl w:ilvl="4" w:tplc="C18CABFE">
      <w:start w:val="1"/>
      <w:numFmt w:val="bullet"/>
      <w:lvlText w:val="o"/>
      <w:lvlJc w:val="left"/>
      <w:pPr>
        <w:ind w:left="3600" w:hanging="360"/>
      </w:pPr>
      <w:rPr>
        <w:rFonts w:ascii="Courier New" w:hAnsi="Courier New" w:hint="default"/>
      </w:rPr>
    </w:lvl>
    <w:lvl w:ilvl="5" w:tplc="AE5A239A">
      <w:start w:val="1"/>
      <w:numFmt w:val="bullet"/>
      <w:lvlText w:val=""/>
      <w:lvlJc w:val="left"/>
      <w:pPr>
        <w:ind w:left="4320" w:hanging="360"/>
      </w:pPr>
      <w:rPr>
        <w:rFonts w:ascii="Wingdings" w:hAnsi="Wingdings" w:hint="default"/>
      </w:rPr>
    </w:lvl>
    <w:lvl w:ilvl="6" w:tplc="3BF20392">
      <w:start w:val="1"/>
      <w:numFmt w:val="bullet"/>
      <w:lvlText w:val=""/>
      <w:lvlJc w:val="left"/>
      <w:pPr>
        <w:ind w:left="5040" w:hanging="360"/>
      </w:pPr>
      <w:rPr>
        <w:rFonts w:ascii="Symbol" w:hAnsi="Symbol" w:hint="default"/>
      </w:rPr>
    </w:lvl>
    <w:lvl w:ilvl="7" w:tplc="537C17B6">
      <w:start w:val="1"/>
      <w:numFmt w:val="bullet"/>
      <w:lvlText w:val="o"/>
      <w:lvlJc w:val="left"/>
      <w:pPr>
        <w:ind w:left="5760" w:hanging="360"/>
      </w:pPr>
      <w:rPr>
        <w:rFonts w:ascii="Courier New" w:hAnsi="Courier New" w:hint="default"/>
      </w:rPr>
    </w:lvl>
    <w:lvl w:ilvl="8" w:tplc="24B80336">
      <w:start w:val="1"/>
      <w:numFmt w:val="bullet"/>
      <w:lvlText w:val=""/>
      <w:lvlJc w:val="left"/>
      <w:pPr>
        <w:ind w:left="6480" w:hanging="360"/>
      </w:pPr>
      <w:rPr>
        <w:rFonts w:ascii="Wingdings" w:hAnsi="Wingdings" w:hint="default"/>
      </w:rPr>
    </w:lvl>
  </w:abstractNum>
  <w:abstractNum w:abstractNumId="1" w15:restartNumberingAfterBreak="0">
    <w:nsid w:val="12BB479C"/>
    <w:multiLevelType w:val="hybridMultilevel"/>
    <w:tmpl w:val="E12C1890"/>
    <w:lvl w:ilvl="0" w:tplc="2BF82EF6">
      <w:start w:val="1"/>
      <w:numFmt w:val="upperRoman"/>
      <w:lvlText w:val="%1."/>
      <w:lvlJc w:val="left"/>
      <w:pPr>
        <w:ind w:left="1428" w:hanging="720"/>
      </w:pPr>
      <w:rPr>
        <w:rFonts w:hint="default"/>
        <w:b/>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 w15:restartNumberingAfterBreak="0">
    <w:nsid w:val="2D7A4A9E"/>
    <w:multiLevelType w:val="hybridMultilevel"/>
    <w:tmpl w:val="F238F166"/>
    <w:lvl w:ilvl="0" w:tplc="99BC2FB0">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15:restartNumberingAfterBreak="0">
    <w:nsid w:val="441D42C5"/>
    <w:multiLevelType w:val="hybridMultilevel"/>
    <w:tmpl w:val="72DE2BF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4F9E391A"/>
    <w:multiLevelType w:val="hybridMultilevel"/>
    <w:tmpl w:val="6F9C2BBA"/>
    <w:lvl w:ilvl="0" w:tplc="080A000F">
      <w:start w:val="1"/>
      <w:numFmt w:val="decimal"/>
      <w:lvlText w:val="%1."/>
      <w:lvlJc w:val="left"/>
      <w:pPr>
        <w:ind w:left="1428" w:hanging="360"/>
      </w:pPr>
      <w:rPr>
        <w:rFont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5" w15:restartNumberingAfterBreak="0">
    <w:nsid w:val="64596AE7"/>
    <w:multiLevelType w:val="hybridMultilevel"/>
    <w:tmpl w:val="0F86CEA2"/>
    <w:lvl w:ilvl="0" w:tplc="080A0001">
      <w:start w:val="1"/>
      <w:numFmt w:val="bullet"/>
      <w:lvlText w:val=""/>
      <w:lvlJc w:val="left"/>
      <w:pPr>
        <w:ind w:left="1428" w:hanging="360"/>
      </w:pPr>
      <w:rPr>
        <w:rFonts w:ascii="Symbol" w:hAnsi="Symbol" w:hint="default"/>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6" w15:restartNumberingAfterBreak="0">
    <w:nsid w:val="71047973"/>
    <w:multiLevelType w:val="hybridMultilevel"/>
    <w:tmpl w:val="96D4E1F6"/>
    <w:lvl w:ilvl="0" w:tplc="080A000F">
      <w:start w:val="1"/>
      <w:numFmt w:val="decimal"/>
      <w:lvlText w:val="%1."/>
      <w:lvlJc w:val="left"/>
      <w:pPr>
        <w:ind w:left="1428" w:hanging="360"/>
      </w:pPr>
      <w:rPr>
        <w:rFont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0"/>
  </w:num>
  <w:num w:numId="2">
    <w:abstractNumId w:val="3"/>
  </w:num>
  <w:num w:numId="3">
    <w:abstractNumId w:val="4"/>
  </w:num>
  <w:num w:numId="4">
    <w:abstractNumId w:val="1"/>
  </w:num>
  <w:num w:numId="5">
    <w:abstractNumId w:val="2"/>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4018"/>
    <w:rsid w:val="000B7949"/>
    <w:rsid w:val="00154906"/>
    <w:rsid w:val="001F47B3"/>
    <w:rsid w:val="00270041"/>
    <w:rsid w:val="00347E82"/>
    <w:rsid w:val="004F7BFB"/>
    <w:rsid w:val="00651C74"/>
    <w:rsid w:val="006A7232"/>
    <w:rsid w:val="006C1871"/>
    <w:rsid w:val="006E4839"/>
    <w:rsid w:val="00824018"/>
    <w:rsid w:val="0086612C"/>
    <w:rsid w:val="00964D13"/>
    <w:rsid w:val="00AE215C"/>
    <w:rsid w:val="00B1212D"/>
    <w:rsid w:val="00B66F8B"/>
    <w:rsid w:val="00C427A6"/>
    <w:rsid w:val="00D707E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DC7D03"/>
  <w15:chartTrackingRefBased/>
  <w15:docId w15:val="{83363C63-C281-4382-AC27-8A97F8C8C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24018"/>
    <w:pPr>
      <w:spacing w:after="200" w:line="276" w:lineRule="auto"/>
    </w:pPr>
    <w:rPr>
      <w:rFonts w:ascii="Calibri" w:eastAsia="Calibri" w:hAnsi="Calibri" w:cs="Times New Roman"/>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1datos">
    <w:name w:val="corte1 datos"/>
    <w:basedOn w:val="Normal"/>
    <w:link w:val="corte1datosCar"/>
    <w:qFormat/>
    <w:rsid w:val="00824018"/>
    <w:pPr>
      <w:spacing w:after="0" w:line="240" w:lineRule="auto"/>
      <w:ind w:left="2552"/>
    </w:pPr>
    <w:rPr>
      <w:rFonts w:ascii="Arial" w:eastAsia="Times New Roman" w:hAnsi="Arial"/>
      <w:b/>
      <w:caps/>
      <w:sz w:val="30"/>
      <w:szCs w:val="20"/>
      <w:lang w:val="x-none" w:eastAsia="es-MX"/>
    </w:rPr>
  </w:style>
  <w:style w:type="paragraph" w:customStyle="1" w:styleId="corte2ponente">
    <w:name w:val="corte2 ponente"/>
    <w:basedOn w:val="Normal"/>
    <w:link w:val="corte2ponenteCar"/>
    <w:uiPriority w:val="99"/>
    <w:rsid w:val="00824018"/>
    <w:pPr>
      <w:spacing w:after="0" w:line="240" w:lineRule="auto"/>
    </w:pPr>
    <w:rPr>
      <w:rFonts w:ascii="Arial" w:eastAsia="Times New Roman" w:hAnsi="Arial"/>
      <w:b/>
      <w:caps/>
      <w:sz w:val="30"/>
      <w:szCs w:val="20"/>
      <w:lang w:val="x-none" w:eastAsia="es-MX"/>
    </w:rPr>
  </w:style>
  <w:style w:type="paragraph" w:customStyle="1" w:styleId="corte4fondo">
    <w:name w:val="corte4 fondo"/>
    <w:basedOn w:val="Normal"/>
    <w:link w:val="corte4fondoCar1"/>
    <w:qFormat/>
    <w:rsid w:val="00824018"/>
    <w:pPr>
      <w:spacing w:after="0" w:line="360" w:lineRule="auto"/>
      <w:ind w:firstLine="709"/>
      <w:jc w:val="both"/>
    </w:pPr>
    <w:rPr>
      <w:rFonts w:ascii="Arial" w:eastAsia="Times New Roman" w:hAnsi="Arial"/>
      <w:sz w:val="30"/>
      <w:szCs w:val="20"/>
      <w:lang w:val="x-none" w:eastAsia="es-MX"/>
    </w:rPr>
  </w:style>
  <w:style w:type="character" w:customStyle="1" w:styleId="corte2ponenteCar">
    <w:name w:val="corte2 ponente Car"/>
    <w:link w:val="corte2ponente"/>
    <w:uiPriority w:val="99"/>
    <w:rsid w:val="00824018"/>
    <w:rPr>
      <w:rFonts w:ascii="Arial" w:eastAsia="Times New Roman" w:hAnsi="Arial" w:cs="Times New Roman"/>
      <w:b/>
      <w:caps/>
      <w:sz w:val="30"/>
      <w:szCs w:val="20"/>
      <w:lang w:val="x-none" w:eastAsia="es-MX"/>
    </w:rPr>
  </w:style>
  <w:style w:type="character" w:customStyle="1" w:styleId="corte4fondoCar1">
    <w:name w:val="corte4 fondo Car1"/>
    <w:link w:val="corte4fondo"/>
    <w:rsid w:val="00824018"/>
    <w:rPr>
      <w:rFonts w:ascii="Arial" w:eastAsia="Times New Roman" w:hAnsi="Arial" w:cs="Times New Roman"/>
      <w:sz w:val="30"/>
      <w:szCs w:val="20"/>
      <w:lang w:val="x-none" w:eastAsia="es-MX"/>
    </w:rPr>
  </w:style>
  <w:style w:type="character" w:customStyle="1" w:styleId="corte1datosCar">
    <w:name w:val="corte1 datos Car"/>
    <w:link w:val="corte1datos"/>
    <w:rsid w:val="00824018"/>
    <w:rPr>
      <w:rFonts w:ascii="Arial" w:eastAsia="Times New Roman" w:hAnsi="Arial" w:cs="Times New Roman"/>
      <w:b/>
      <w:caps/>
      <w:sz w:val="30"/>
      <w:szCs w:val="20"/>
      <w:lang w:val="x-none" w:eastAsia="es-MX"/>
    </w:rPr>
  </w:style>
  <w:style w:type="paragraph" w:styleId="Encabezado">
    <w:name w:val="header"/>
    <w:basedOn w:val="Normal"/>
    <w:link w:val="EncabezadoCar"/>
    <w:uiPriority w:val="99"/>
    <w:unhideWhenUsed/>
    <w:rsid w:val="00824018"/>
    <w:pPr>
      <w:tabs>
        <w:tab w:val="center" w:pos="4419"/>
        <w:tab w:val="right" w:pos="8838"/>
      </w:tabs>
      <w:spacing w:after="0" w:line="240" w:lineRule="auto"/>
    </w:pPr>
    <w:rPr>
      <w:sz w:val="20"/>
      <w:szCs w:val="20"/>
      <w:lang w:val="x-none" w:eastAsia="x-none"/>
    </w:rPr>
  </w:style>
  <w:style w:type="character" w:customStyle="1" w:styleId="EncabezadoCar">
    <w:name w:val="Encabezado Car"/>
    <w:basedOn w:val="Fuentedeprrafopredeter"/>
    <w:link w:val="Encabezado"/>
    <w:uiPriority w:val="99"/>
    <w:rsid w:val="00824018"/>
    <w:rPr>
      <w:rFonts w:ascii="Calibri" w:eastAsia="Calibri" w:hAnsi="Calibri" w:cs="Times New Roman"/>
      <w:sz w:val="20"/>
      <w:szCs w:val="20"/>
      <w:lang w:val="x-none" w:eastAsia="x-none"/>
    </w:rPr>
  </w:style>
  <w:style w:type="paragraph" w:styleId="Ttulo">
    <w:name w:val="Title"/>
    <w:basedOn w:val="Normal"/>
    <w:next w:val="Normal"/>
    <w:link w:val="TtuloCar"/>
    <w:uiPriority w:val="10"/>
    <w:qFormat/>
    <w:rsid w:val="00824018"/>
    <w:pPr>
      <w:spacing w:before="240" w:after="60"/>
      <w:jc w:val="center"/>
      <w:outlineLvl w:val="0"/>
    </w:pPr>
    <w:rPr>
      <w:rFonts w:ascii="Cambria" w:eastAsia="Times New Roman" w:hAnsi="Cambria"/>
      <w:b/>
      <w:bCs/>
      <w:kern w:val="28"/>
      <w:sz w:val="32"/>
      <w:szCs w:val="32"/>
    </w:rPr>
  </w:style>
  <w:style w:type="character" w:customStyle="1" w:styleId="TtuloCar">
    <w:name w:val="Título Car"/>
    <w:basedOn w:val="Fuentedeprrafopredeter"/>
    <w:link w:val="Ttulo"/>
    <w:uiPriority w:val="10"/>
    <w:rsid w:val="00824018"/>
    <w:rPr>
      <w:rFonts w:ascii="Cambria" w:eastAsia="Times New Roman" w:hAnsi="Cambria" w:cs="Times New Roman"/>
      <w:b/>
      <w:bCs/>
      <w:kern w:val="28"/>
      <w:sz w:val="32"/>
      <w:szCs w:val="32"/>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824018"/>
    <w:pPr>
      <w:spacing w:after="160" w:line="259" w:lineRule="auto"/>
      <w:ind w:left="720"/>
      <w:contextualSpacing/>
    </w:pPr>
    <w:rPr>
      <w:rFonts w:asciiTheme="minorHAnsi" w:eastAsiaTheme="minorHAnsi" w:hAnsiTheme="minorHAnsi" w:cstheme="minorBidi"/>
    </w:rPr>
  </w:style>
  <w:style w:type="paragraph" w:styleId="Sinespaciado">
    <w:name w:val="No Spacing"/>
    <w:uiPriority w:val="1"/>
    <w:qFormat/>
    <w:rsid w:val="00824018"/>
    <w:pPr>
      <w:spacing w:after="0" w:line="240" w:lineRule="auto"/>
    </w:pPr>
  </w:style>
  <w:style w:type="paragraph" w:customStyle="1" w:styleId="Default">
    <w:name w:val="Default"/>
    <w:qFormat/>
    <w:rsid w:val="00824018"/>
    <w:pPr>
      <w:autoSpaceDE w:val="0"/>
      <w:autoSpaceDN w:val="0"/>
      <w:adjustRightInd w:val="0"/>
      <w:spacing w:after="0" w:line="240" w:lineRule="auto"/>
    </w:pPr>
    <w:rPr>
      <w:rFonts w:ascii="Arial" w:eastAsia="Calibri" w:hAnsi="Arial" w:cs="Arial"/>
      <w:color w:val="000000"/>
      <w:sz w:val="24"/>
      <w:szCs w:val="24"/>
      <w:lang w:eastAsia="es-MX"/>
    </w:rPr>
  </w:style>
  <w:style w:type="paragraph" w:customStyle="1" w:styleId="Estilo">
    <w:name w:val="Estilo"/>
    <w:basedOn w:val="Sinespaciado"/>
    <w:link w:val="EstiloCar"/>
    <w:qFormat/>
    <w:rsid w:val="00824018"/>
    <w:pPr>
      <w:jc w:val="both"/>
    </w:pPr>
    <w:rPr>
      <w:rFonts w:ascii="Arial" w:hAnsi="Arial"/>
      <w:sz w:val="24"/>
    </w:rPr>
  </w:style>
  <w:style w:type="character" w:customStyle="1" w:styleId="EstiloCar">
    <w:name w:val="Estilo Car"/>
    <w:basedOn w:val="Fuentedeprrafopredeter"/>
    <w:link w:val="Estilo"/>
    <w:rsid w:val="00824018"/>
    <w:rPr>
      <w:rFonts w:ascii="Arial" w:hAnsi="Arial"/>
      <w:sz w:val="24"/>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basedOn w:val="Fuentedeprrafopredeter"/>
    <w:link w:val="Prrafodelista"/>
    <w:uiPriority w:val="34"/>
    <w:qFormat/>
    <w:rsid w:val="00824018"/>
  </w:style>
  <w:style w:type="paragraph" w:styleId="NormalWeb">
    <w:name w:val="Normal (Web)"/>
    <w:basedOn w:val="Normal"/>
    <w:uiPriority w:val="99"/>
    <w:rsid w:val="00824018"/>
    <w:pPr>
      <w:spacing w:before="100" w:beforeAutospacing="1" w:after="100" w:afterAutospacing="1" w:line="240" w:lineRule="auto"/>
    </w:pPr>
    <w:rPr>
      <w:rFonts w:ascii="Times New Roman" w:eastAsia="Times New Roman" w:hAnsi="Times New Roman"/>
      <w:sz w:val="24"/>
      <w:szCs w:val="24"/>
      <w:lang w:val="es-ES" w:eastAsia="es-ES"/>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callout,Footnote anchor"/>
    <w:uiPriority w:val="99"/>
    <w:unhideWhenUsed/>
    <w:qFormat/>
    <w:rsid w:val="00270041"/>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270041"/>
    <w:pPr>
      <w:spacing w:after="0"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270041"/>
    <w:rPr>
      <w:rFonts w:ascii="Calibri" w:eastAsia="Calibri" w:hAnsi="Calibri"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208</TotalTime>
  <Pages>18</Pages>
  <Words>7112</Words>
  <Characters>39117</Characters>
  <Application>Microsoft Office Word</Application>
  <DocSecurity>0</DocSecurity>
  <Lines>325</Lines>
  <Paragraphs>92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3</cp:revision>
  <dcterms:created xsi:type="dcterms:W3CDTF">2022-05-26T16:34:00Z</dcterms:created>
  <dcterms:modified xsi:type="dcterms:W3CDTF">2022-05-26T20:05:00Z</dcterms:modified>
</cp:coreProperties>
</file>