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93BCA" w14:textId="77777777" w:rsidR="009D22DE" w:rsidRDefault="009D22DE"/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B98B0C1" w14:textId="3CAEF7F7" w:rsidR="00314031" w:rsidRDefault="009D22DE" w:rsidP="009D22DE">
      <w:pPr>
        <w:spacing w:before="240"/>
        <w:jc w:val="both"/>
        <w:rPr>
          <w:rFonts w:cstheme="minorHAnsi"/>
        </w:rPr>
      </w:pPr>
      <w:r>
        <w:rPr>
          <w:rFonts w:cstheme="minorHAnsi"/>
        </w:rPr>
        <w:t>NO SE GENERA INFORMACION REFE</w:t>
      </w:r>
      <w:r w:rsidR="00314031">
        <w:rPr>
          <w:rFonts w:cstheme="minorHAnsi"/>
        </w:rPr>
        <w:t>RENTE AL ARTICULO 84 FRACCION X</w:t>
      </w:r>
      <w:r>
        <w:rPr>
          <w:rFonts w:cstheme="minorHAnsi"/>
        </w:rPr>
        <w:t>VI</w:t>
      </w:r>
      <w:r w:rsidR="00314031">
        <w:rPr>
          <w:rFonts w:cstheme="minorHAnsi"/>
        </w:rPr>
        <w:t>II</w:t>
      </w:r>
      <w:r>
        <w:rPr>
          <w:rFonts w:cstheme="minorHAnsi"/>
        </w:rPr>
        <w:t xml:space="preserve"> DE LA LEY DE TRANSPARENCIA Y ACCESO A LA INFORMACION DEL ESTADO DE SAN LUIS POTOSI, </w:t>
      </w:r>
      <w:r w:rsidR="00314031">
        <w:rPr>
          <w:rFonts w:cstheme="minorHAnsi"/>
        </w:rPr>
        <w:t>PORQUE NO SE HA ENTREGADO LA INFORMACION SOLICITADA 240475522000025, A TRAVES DE LA PLATAFORMA ESTATAL DE TRANSPARENCIA (PETS)</w:t>
      </w:r>
    </w:p>
    <w:p w14:paraId="58ED71F3" w14:textId="0008DCD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52A9ABD3" w14:textId="585EABCA" w:rsidR="00691537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JAZMÍN REYNA MARTINEZ</w:t>
      </w:r>
    </w:p>
    <w:p w14:paraId="3E3A29B4" w14:textId="42F15693" w:rsidR="009D22DE" w:rsidRPr="00A41E66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JEFA DE UNIDAD DE TRANSPARENCIA</w:t>
      </w:r>
    </w:p>
    <w:p w14:paraId="53FAC988" w14:textId="51B0FA73" w:rsidR="000A485F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3270CB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sectPr w:rsidR="000A485F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EF3236" w14:textId="77777777" w:rsidR="00F434FC" w:rsidRDefault="00F434FC" w:rsidP="00C937AC">
      <w:pPr>
        <w:spacing w:after="0" w:line="240" w:lineRule="auto"/>
      </w:pPr>
      <w:r>
        <w:separator/>
      </w:r>
    </w:p>
  </w:endnote>
  <w:endnote w:type="continuationSeparator" w:id="0">
    <w:p w14:paraId="717A4633" w14:textId="77777777" w:rsidR="00F434FC" w:rsidRDefault="00F434FC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E3EE1" w14:textId="77777777" w:rsidR="009D22DE" w:rsidRDefault="009D22DE" w:rsidP="009D22DE">
    <w:pPr>
      <w:rPr>
        <w:rFonts w:ascii="Arial" w:hAnsi="Arial" w:cs="Arial"/>
        <w:sz w:val="20"/>
        <w:szCs w:val="20"/>
      </w:rPr>
    </w:pPr>
  </w:p>
  <w:p w14:paraId="188EFFC1" w14:textId="77777777" w:rsidR="009D22DE" w:rsidRPr="000A485F" w:rsidRDefault="009D22DE" w:rsidP="009D22DE">
    <w:pPr>
      <w:tabs>
        <w:tab w:val="left" w:pos="1425"/>
      </w:tabs>
      <w:jc w:val="center"/>
      <w:rPr>
        <w:rFonts w:ascii="Arial" w:hAnsi="Arial" w:cs="Arial"/>
        <w:sz w:val="14"/>
        <w:szCs w:val="20"/>
      </w:rPr>
    </w:pPr>
    <w:r w:rsidRPr="000A485F">
      <w:rPr>
        <w:rFonts w:ascii="Arial" w:hAnsi="Arial" w:cs="Arial"/>
        <w:sz w:val="14"/>
        <w:szCs w:val="20"/>
      </w:rPr>
      <w:t>”</w:t>
    </w:r>
    <w:r>
      <w:rPr>
        <w:rFonts w:ascii="Arial" w:hAnsi="Arial" w:cs="Arial"/>
        <w:sz w:val="14"/>
        <w:szCs w:val="20"/>
      </w:rPr>
      <w:t>2022, AÑO DE LAS Y LOS MIGRANTES DE SAN LUIS POTOSI”</w:t>
    </w:r>
  </w:p>
  <w:p w14:paraId="7DA257F3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5814FC30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381BA178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4B481DF8" w14:textId="428ACAD9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>Calle Centenario N</w:t>
    </w:r>
    <w:r w:rsidR="009D22DE" w:rsidRPr="009D22DE">
      <w:rPr>
        <w:rFonts w:ascii="Bahnschrift Light SemiCondensed" w:hAnsi="Bahnschrift Light SemiCondensed"/>
        <w:bCs/>
        <w:sz w:val="18"/>
        <w:szCs w:val="20"/>
      </w:rPr>
      <w:t>ú</w:t>
    </w:r>
    <w:r w:rsidRPr="009D22DE">
      <w:rPr>
        <w:rFonts w:ascii="Bahnschrift Light SemiCondensed" w:hAnsi="Bahnschrift Light SemiCondensed"/>
        <w:bCs/>
        <w:sz w:val="18"/>
        <w:szCs w:val="20"/>
      </w:rPr>
      <w:t>m.109, Zona Centro</w:t>
    </w:r>
  </w:p>
  <w:p w14:paraId="28B28178" w14:textId="77777777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4580E" w14:textId="77777777" w:rsidR="00F434FC" w:rsidRDefault="00F434FC" w:rsidP="00C937AC">
      <w:pPr>
        <w:spacing w:after="0" w:line="240" w:lineRule="auto"/>
      </w:pPr>
      <w:r>
        <w:separator/>
      </w:r>
    </w:p>
  </w:footnote>
  <w:footnote w:type="continuationSeparator" w:id="0">
    <w:p w14:paraId="2BF7C9DC" w14:textId="77777777" w:rsidR="00F434FC" w:rsidRDefault="00F434FC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A485F"/>
    <w:rsid w:val="000D3541"/>
    <w:rsid w:val="00195118"/>
    <w:rsid w:val="001A2142"/>
    <w:rsid w:val="00224138"/>
    <w:rsid w:val="00226FB1"/>
    <w:rsid w:val="00280906"/>
    <w:rsid w:val="002B00D5"/>
    <w:rsid w:val="0031007C"/>
    <w:rsid w:val="00314031"/>
    <w:rsid w:val="00320CCE"/>
    <w:rsid w:val="0039007C"/>
    <w:rsid w:val="005A04F1"/>
    <w:rsid w:val="005B0D49"/>
    <w:rsid w:val="00640C4F"/>
    <w:rsid w:val="00691537"/>
    <w:rsid w:val="007A4F4A"/>
    <w:rsid w:val="0082375F"/>
    <w:rsid w:val="00842523"/>
    <w:rsid w:val="008B4977"/>
    <w:rsid w:val="00902112"/>
    <w:rsid w:val="009319E2"/>
    <w:rsid w:val="0099003B"/>
    <w:rsid w:val="009D22DE"/>
    <w:rsid w:val="00A41E66"/>
    <w:rsid w:val="00A52DA4"/>
    <w:rsid w:val="00A55BDE"/>
    <w:rsid w:val="00AB31AD"/>
    <w:rsid w:val="00B80B1D"/>
    <w:rsid w:val="00B81BED"/>
    <w:rsid w:val="00BA4DED"/>
    <w:rsid w:val="00C937AC"/>
    <w:rsid w:val="00D27DA1"/>
    <w:rsid w:val="00D30E42"/>
    <w:rsid w:val="00E02F35"/>
    <w:rsid w:val="00EC1EC9"/>
    <w:rsid w:val="00EE23DC"/>
    <w:rsid w:val="00F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7</cp:revision>
  <dcterms:created xsi:type="dcterms:W3CDTF">2022-04-04T14:36:00Z</dcterms:created>
  <dcterms:modified xsi:type="dcterms:W3CDTF">2022-09-01T19:00:00Z</dcterms:modified>
</cp:coreProperties>
</file>