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282B1E" w:rsidRDefault="00701A76" w:rsidP="00685747">
      <w:pPr>
        <w:jc w:val="center"/>
        <w:rPr>
          <w:rFonts w:ascii="Segoe UI" w:hAnsi="Segoe UI" w:cs="Segoe UI"/>
          <w:b/>
          <w:sz w:val="30"/>
          <w:szCs w:val="30"/>
        </w:rPr>
      </w:pPr>
      <w:r w:rsidRPr="00282B1E">
        <w:rPr>
          <w:rFonts w:ascii="Segoe UI" w:hAnsi="Segoe UI" w:cs="Segoe UI"/>
          <w:b/>
          <w:sz w:val="30"/>
          <w:szCs w:val="30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193718" w:rsidP="00701A76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Raúl Mario Torres Díaz de León</w:t>
            </w:r>
          </w:p>
        </w:tc>
      </w:tr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193718" w:rsidP="00701A76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Dirección General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DA2ACB" w:rsidTr="00CC0C66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282B1E" w:rsidRDefault="000A1C6D" w:rsidP="00701A7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FORMACIÓN ACADEMICA</w:t>
            </w:r>
          </w:p>
        </w:tc>
      </w:tr>
      <w:tr w:rsidR="000A1C6D" w:rsidRPr="00DA2ACB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INSTITUCIÓN</w:t>
            </w:r>
          </w:p>
        </w:tc>
      </w:tr>
      <w:tr w:rsidR="000A1C6D" w:rsidRPr="00DA2ACB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193718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193718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Licenciado en Derecho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193718" w:rsidP="00E25930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ITESM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978"/>
      </w:tblGrid>
      <w:tr w:rsidR="00701A76" w:rsidRPr="00DA2ACB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282B1E" w:rsidRDefault="00CA3BEF" w:rsidP="00CA3BEF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EXPERIENCIA LABORAL</w:t>
            </w:r>
          </w:p>
        </w:tc>
      </w:tr>
      <w:tr w:rsidR="00D169D6" w:rsidRPr="00DA2ACB" w:rsidTr="00A307FD">
        <w:tc>
          <w:tcPr>
            <w:tcW w:w="8978" w:type="dxa"/>
            <w:shd w:val="clear" w:color="auto" w:fill="auto"/>
          </w:tcPr>
          <w:p w:rsidR="00D169D6" w:rsidRPr="00DA2ACB" w:rsidRDefault="00BE6738" w:rsidP="00A10423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GB- Generadora de Energía</w:t>
            </w:r>
            <w:r w:rsidR="00B60BDE">
              <w:rPr>
                <w:rFonts w:ascii="Segoe UI" w:hAnsi="Segoe UI" w:cs="Segoe UI"/>
                <w:sz w:val="24"/>
                <w:szCs w:val="24"/>
              </w:rPr>
              <w:t xml:space="preserve"> Consultores</w:t>
            </w:r>
          </w:p>
        </w:tc>
      </w:tr>
      <w:tr w:rsidR="00BE6738" w:rsidRPr="00DA2ACB" w:rsidTr="00A307FD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Rodríguez Dávalos Abogados</w:t>
            </w:r>
          </w:p>
        </w:tc>
      </w:tr>
      <w:tr w:rsidR="00BE6738" w:rsidRPr="00DA2ACB" w:rsidTr="00A307FD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Basham, Ringe y Correa</w:t>
            </w:r>
          </w:p>
        </w:tc>
      </w:tr>
      <w:tr w:rsidR="00BE6738" w:rsidRPr="00DA2ACB" w:rsidTr="00A307FD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A307FD">
        <w:tc>
          <w:tcPr>
            <w:tcW w:w="8978" w:type="dxa"/>
            <w:shd w:val="clear" w:color="auto" w:fill="auto"/>
          </w:tcPr>
          <w:p w:rsidR="00BE6738" w:rsidRDefault="00BE6738" w:rsidP="00BE6738">
            <w:pPr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701A76" w:rsidRDefault="00701A76" w:rsidP="000A537C">
      <w:pPr>
        <w:spacing w:after="0"/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897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DA2ACB" w:rsidTr="00CC0C66">
        <w:tc>
          <w:tcPr>
            <w:tcW w:w="8978" w:type="dxa"/>
            <w:shd w:val="clear" w:color="auto" w:fill="BFBFBF" w:themeFill="background1" w:themeFillShade="BF"/>
          </w:tcPr>
          <w:p w:rsidR="00B314DF" w:rsidRPr="00282B1E" w:rsidRDefault="00B314DF" w:rsidP="00CC0C6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OTRAS ACTIVIDADES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BE6738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  <w:lang w:val="es-US"/>
              </w:rPr>
            </w:pPr>
            <w:r w:rsidRPr="00BE6738">
              <w:rPr>
                <w:rFonts w:ascii="Segoe UI" w:hAnsi="Segoe UI" w:cs="Segoe UI"/>
                <w:sz w:val="24"/>
                <w:szCs w:val="24"/>
                <w:lang w:val="es-US"/>
              </w:rPr>
              <w:t xml:space="preserve">Diplomado en Arbitraje Comercial 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Legal English por el ILI Georgetown University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BE6738">
              <w:rPr>
                <w:rFonts w:ascii="Segoe UI" w:hAnsi="Segoe UI" w:cs="Segoe UI"/>
                <w:sz w:val="24"/>
                <w:szCs w:val="24"/>
                <w:lang w:val="es-US"/>
              </w:rPr>
              <w:t>Programa de Certificación e Instauración de IRWA</w:t>
            </w:r>
            <w:r>
              <w:rPr>
                <w:rFonts w:ascii="Segoe UI" w:hAnsi="Segoe UI" w:cs="Segoe UI"/>
                <w:sz w:val="24"/>
                <w:szCs w:val="24"/>
                <w:lang w:val="es-US"/>
              </w:rPr>
              <w:t xml:space="preserve"> México</w:t>
            </w:r>
            <w:r w:rsidRPr="00BE6738">
              <w:rPr>
                <w:rFonts w:ascii="Segoe UI" w:hAnsi="Segoe UI" w:cs="Segoe UI"/>
                <w:sz w:val="24"/>
                <w:szCs w:val="24"/>
                <w:lang w:val="es-US"/>
              </w:rPr>
              <w:t xml:space="preserve"> Capitulo 85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BE6738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  <w:lang w:val="es-US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México Energy Forum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Derecho Inmobiliario Escuela Libre de Derecho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BE6738">
              <w:rPr>
                <w:rFonts w:ascii="Segoe UI" w:hAnsi="Segoe UI" w:cs="Segoe UI"/>
                <w:sz w:val="24"/>
                <w:szCs w:val="24"/>
              </w:rPr>
              <w:t>U.S. Foreign Corrupt Practices Act PCPA Compliance Training</w:t>
            </w: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Default="00BE6738" w:rsidP="00BE6738">
            <w:pPr>
              <w:jc w:val="both"/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BE6738" w:rsidRPr="00DA2ACB" w:rsidTr="00CC0C66">
        <w:tc>
          <w:tcPr>
            <w:tcW w:w="8978" w:type="dxa"/>
            <w:shd w:val="clear" w:color="auto" w:fill="auto"/>
          </w:tcPr>
          <w:p w:rsidR="00BE6738" w:rsidRPr="00DA2ACB" w:rsidRDefault="00BE6738" w:rsidP="00BE6738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DA2ACB" w:rsidRP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sectPr w:rsidR="00DA2ACB" w:rsidRPr="00DA2ACB" w:rsidSect="00685747">
      <w:headerReference w:type="default" r:id="rId7"/>
      <w:footerReference w:type="default" r:id="rId8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137" w:rsidRDefault="00032137" w:rsidP="00A307FD">
      <w:pPr>
        <w:spacing w:after="0" w:line="240" w:lineRule="auto"/>
      </w:pPr>
      <w:r>
        <w:separator/>
      </w:r>
    </w:p>
  </w:endnote>
  <w:endnote w:type="continuationSeparator" w:id="0">
    <w:p w:rsidR="00032137" w:rsidRDefault="00032137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ACB" w:rsidRDefault="00DA2ACB" w:rsidP="00DA2ACB">
    <w:pPr>
      <w:pStyle w:val="Piedepgina"/>
      <w:jc w:val="both"/>
    </w:pPr>
    <w:r>
      <w:t xml:space="preserve">LTAIPSLP  </w:t>
    </w:r>
    <w:r w:rsidRPr="00DA2ACB">
      <w:t>Artículo 84</w:t>
    </w:r>
    <w:r>
      <w:t>,</w:t>
    </w:r>
    <w:r w:rsidRPr="00DA2ACB">
      <w:t xml:space="preserve"> fracción X y XXII: El presente documento corresponde a la versión pública del curriculum vitae de acuerdo a lo establecido en el artículo 138 de la Ley de Transparencia y Accesos a la Información Pública</w:t>
    </w:r>
  </w:p>
  <w:p w:rsidR="00DA2ACB" w:rsidRDefault="00DA2ACB" w:rsidP="00DA2ACB">
    <w:pPr>
      <w:pStyle w:val="Piedepgin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137" w:rsidRDefault="00032137" w:rsidP="00A307FD">
      <w:pPr>
        <w:spacing w:after="0" w:line="240" w:lineRule="auto"/>
      </w:pPr>
      <w:r>
        <w:separator/>
      </w:r>
    </w:p>
  </w:footnote>
  <w:footnote w:type="continuationSeparator" w:id="0">
    <w:p w:rsidR="00032137" w:rsidRDefault="00032137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A61" w:rsidRDefault="00421A61" w:rsidP="00421A61">
    <w:pPr>
      <w:pStyle w:val="Piedepgina"/>
      <w:rPr>
        <w:rFonts w:ascii="Arial Narrow" w:hAnsi="Arial Narrow" w:cs="Segoe UI"/>
        <w:b/>
      </w:rPr>
    </w:pPr>
    <w:r>
      <w:rPr>
        <w:noProof/>
        <w:lang w:eastAsia="es-MX"/>
      </w:rPr>
      <w:drawing>
        <wp:inline distT="0" distB="0" distL="0" distR="0">
          <wp:extent cx="2200275" cy="523875"/>
          <wp:effectExtent l="0" t="0" r="9525" b="952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A2ACB" w:rsidRDefault="00DA2ACB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A30F9"/>
    <w:multiLevelType w:val="multilevel"/>
    <w:tmpl w:val="E8F22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17670A"/>
    <w:multiLevelType w:val="multilevel"/>
    <w:tmpl w:val="73E6D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E1675B"/>
    <w:multiLevelType w:val="multilevel"/>
    <w:tmpl w:val="C2864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32137"/>
    <w:rsid w:val="000A1C6D"/>
    <w:rsid w:val="000A537C"/>
    <w:rsid w:val="00193718"/>
    <w:rsid w:val="001A6659"/>
    <w:rsid w:val="001A6BDB"/>
    <w:rsid w:val="001B17FC"/>
    <w:rsid w:val="001C22F2"/>
    <w:rsid w:val="00282B1E"/>
    <w:rsid w:val="002B20A1"/>
    <w:rsid w:val="0033292B"/>
    <w:rsid w:val="00335EAA"/>
    <w:rsid w:val="003536CF"/>
    <w:rsid w:val="00367C6E"/>
    <w:rsid w:val="00421A61"/>
    <w:rsid w:val="00430224"/>
    <w:rsid w:val="00463DEC"/>
    <w:rsid w:val="00493544"/>
    <w:rsid w:val="00530503"/>
    <w:rsid w:val="00566657"/>
    <w:rsid w:val="00613116"/>
    <w:rsid w:val="00685747"/>
    <w:rsid w:val="006913B8"/>
    <w:rsid w:val="006A4911"/>
    <w:rsid w:val="00701A76"/>
    <w:rsid w:val="00733CE4"/>
    <w:rsid w:val="00797A6E"/>
    <w:rsid w:val="007E3542"/>
    <w:rsid w:val="008138B3"/>
    <w:rsid w:val="008A4727"/>
    <w:rsid w:val="00942553"/>
    <w:rsid w:val="00955E12"/>
    <w:rsid w:val="0096061D"/>
    <w:rsid w:val="00A10423"/>
    <w:rsid w:val="00A108B1"/>
    <w:rsid w:val="00A13E94"/>
    <w:rsid w:val="00A307FD"/>
    <w:rsid w:val="00A53564"/>
    <w:rsid w:val="00A545F0"/>
    <w:rsid w:val="00A90E1C"/>
    <w:rsid w:val="00AC07BA"/>
    <w:rsid w:val="00B051FF"/>
    <w:rsid w:val="00B304A5"/>
    <w:rsid w:val="00B314DF"/>
    <w:rsid w:val="00B60BDE"/>
    <w:rsid w:val="00B90880"/>
    <w:rsid w:val="00BE6738"/>
    <w:rsid w:val="00C227BB"/>
    <w:rsid w:val="00CA3BEF"/>
    <w:rsid w:val="00CC0C66"/>
    <w:rsid w:val="00D169D6"/>
    <w:rsid w:val="00D36966"/>
    <w:rsid w:val="00D7747B"/>
    <w:rsid w:val="00D81C37"/>
    <w:rsid w:val="00DA2ACB"/>
    <w:rsid w:val="00DF51EA"/>
    <w:rsid w:val="00E220C5"/>
    <w:rsid w:val="00E25930"/>
    <w:rsid w:val="00E33FE4"/>
    <w:rsid w:val="00E42526"/>
    <w:rsid w:val="00EE1866"/>
    <w:rsid w:val="00F3022F"/>
    <w:rsid w:val="00F5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D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E6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US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5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9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8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1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2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8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2</cp:revision>
  <cp:lastPrinted>2015-11-19T16:24:00Z</cp:lastPrinted>
  <dcterms:created xsi:type="dcterms:W3CDTF">2022-05-13T16:18:00Z</dcterms:created>
  <dcterms:modified xsi:type="dcterms:W3CDTF">2022-05-13T16:18:00Z</dcterms:modified>
</cp:coreProperties>
</file>