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BC0EA" w14:textId="77777777" w:rsidR="003767E4" w:rsidRDefault="003767E4" w:rsidP="00E25F98">
      <w:pPr>
        <w:pStyle w:val="corte4fondo"/>
        <w:tabs>
          <w:tab w:val="left" w:pos="567"/>
        </w:tabs>
        <w:spacing w:line="240" w:lineRule="auto"/>
        <w:ind w:firstLine="0"/>
        <w:rPr>
          <w:rFonts w:ascii="AvantGarde Bk BT" w:hAnsi="AvantGarde Bk BT" w:cs="Arial"/>
          <w:b/>
          <w:color w:val="000000" w:themeColor="text1"/>
          <w:sz w:val="24"/>
          <w:szCs w:val="24"/>
        </w:rPr>
      </w:pPr>
      <w:bookmarkStart w:id="0" w:name="_Hlk72497832"/>
    </w:p>
    <w:p w14:paraId="2CA9F9C5" w14:textId="77777777" w:rsidR="00CC7820" w:rsidRDefault="00CC7820"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7B77D" w14:textId="77777777" w:rsidR="007B61C5" w:rsidRDefault="007B61C5"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FF09C3C" w14:textId="28805D1E"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AC1855">
        <w:rPr>
          <w:rFonts w:ascii="AvantGarde Bk BT" w:hAnsi="AvantGarde Bk BT" w:cs="Arial"/>
          <w:b/>
          <w:color w:val="000000" w:themeColor="text1"/>
          <w:sz w:val="24"/>
          <w:szCs w:val="24"/>
        </w:rPr>
        <w:t>580</w:t>
      </w:r>
      <w:r w:rsidR="00E364A0">
        <w:rPr>
          <w:rFonts w:ascii="AvantGarde Bk BT" w:hAnsi="AvantGarde Bk BT" w:cs="Arial"/>
          <w:b/>
          <w:color w:val="000000" w:themeColor="text1"/>
          <w:sz w:val="24"/>
          <w:szCs w:val="24"/>
        </w:rPr>
        <w:t>/2021</w:t>
      </w:r>
      <w:r w:rsidRPr="0014179A">
        <w:rPr>
          <w:rFonts w:ascii="AvantGarde Bk BT" w:hAnsi="AvantGarde Bk BT" w:cs="Arial"/>
          <w:b/>
          <w:color w:val="000000" w:themeColor="text1"/>
          <w:sz w:val="24"/>
          <w:szCs w:val="24"/>
        </w:rPr>
        <w:t xml:space="preserve">-1 </w:t>
      </w:r>
      <w:r w:rsidR="002D64CF">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5E30581C" w:rsidR="00946007" w:rsidRPr="0014179A" w:rsidRDefault="00B96229"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18F0D0C2" w:rsidR="00946007" w:rsidRPr="0014179A" w:rsidRDefault="002E35FD"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CONSEJO ESTATAL ELECTORAL Y DE PARTICIPACIÓN CIUDADANA DE SAN LUIS POTOSÍ.</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1AF1FBF"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w:t>
      </w:r>
      <w:r w:rsidR="00E364A0">
        <w:rPr>
          <w:rFonts w:ascii="AvantGarde Bk BT" w:hAnsi="AvantGarde Bk BT" w:cs="Arial"/>
          <w:color w:val="000000" w:themeColor="text1"/>
          <w:sz w:val="24"/>
          <w:szCs w:val="24"/>
        </w:rPr>
        <w:t xml:space="preserve">Sesión </w:t>
      </w:r>
      <w:r w:rsidR="002E35FD">
        <w:rPr>
          <w:rFonts w:ascii="AvantGarde Bk BT" w:hAnsi="AvantGarde Bk BT" w:cs="Arial"/>
          <w:color w:val="000000" w:themeColor="text1"/>
          <w:sz w:val="24"/>
          <w:szCs w:val="24"/>
        </w:rPr>
        <w:t>Extrao</w:t>
      </w:r>
      <w:r w:rsidR="00B96229">
        <w:rPr>
          <w:rFonts w:ascii="AvantGarde Bk BT" w:hAnsi="AvantGarde Bk BT" w:cs="Arial"/>
          <w:color w:val="000000" w:themeColor="text1"/>
          <w:sz w:val="24"/>
          <w:szCs w:val="24"/>
        </w:rPr>
        <w:t>rdinaria</w:t>
      </w:r>
      <w:r w:rsidRPr="0014179A">
        <w:rPr>
          <w:rFonts w:ascii="AvantGarde Bk BT" w:hAnsi="AvantGarde Bk BT" w:cs="Arial"/>
          <w:color w:val="000000" w:themeColor="text1"/>
          <w:sz w:val="24"/>
          <w:szCs w:val="24"/>
        </w:rPr>
        <w:t xml:space="preserve"> del </w:t>
      </w:r>
      <w:r w:rsidR="002E35FD">
        <w:rPr>
          <w:rFonts w:ascii="AvantGarde Bk BT" w:hAnsi="AvantGarde Bk BT" w:cs="Arial"/>
          <w:color w:val="000000" w:themeColor="text1"/>
          <w:sz w:val="24"/>
          <w:szCs w:val="24"/>
        </w:rPr>
        <w:t>11 once de agosto</w:t>
      </w:r>
      <w:r w:rsidR="007E36FD">
        <w:rPr>
          <w:rFonts w:ascii="AvantGarde Bk BT" w:hAnsi="AvantGarde Bk BT" w:cs="Arial"/>
          <w:color w:val="000000" w:themeColor="text1"/>
          <w:sz w:val="24"/>
          <w:szCs w:val="24"/>
        </w:rPr>
        <w:t xml:space="preserve"> de 2021 </w:t>
      </w:r>
      <w:proofErr w:type="gramStart"/>
      <w:r w:rsidR="007E36FD">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14179A"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368F740D"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7070AF76" w:rsidR="00946007" w:rsidRPr="0014179A" w:rsidRDefault="00946007" w:rsidP="00126A8C">
      <w:pPr>
        <w:pStyle w:val="corte4fondo"/>
        <w:tabs>
          <w:tab w:val="left" w:pos="567"/>
        </w:tabs>
        <w:ind w:left="113"/>
        <w:rPr>
          <w:rFonts w:ascii="AvantGarde Bk BT" w:hAnsi="AvantGarde Bk BT" w:cs="Arial"/>
          <w:b/>
          <w:color w:val="000000" w:themeColor="text1"/>
          <w:sz w:val="24"/>
          <w:szCs w:val="24"/>
        </w:rPr>
      </w:pPr>
      <w:r w:rsidRPr="00C022D4">
        <w:rPr>
          <w:rFonts w:ascii="AvantGarde Bk BT" w:hAnsi="AvantGarde Bk BT" w:cs="Arial"/>
          <w:b/>
          <w:color w:val="000000" w:themeColor="text1"/>
          <w:sz w:val="24"/>
          <w:szCs w:val="24"/>
        </w:rPr>
        <w:t>PRIMERO.</w:t>
      </w:r>
      <w:r w:rsidRPr="00C022D4">
        <w:rPr>
          <w:rFonts w:ascii="AvantGarde Bk BT" w:hAnsi="AvantGarde Bk BT" w:cs="Arial"/>
          <w:color w:val="000000" w:themeColor="text1"/>
          <w:sz w:val="24"/>
          <w:szCs w:val="24"/>
        </w:rPr>
        <w:t xml:space="preserve"> </w:t>
      </w:r>
      <w:r w:rsidRPr="00C022D4">
        <w:rPr>
          <w:rFonts w:ascii="AvantGarde Bk BT" w:hAnsi="AvantGarde Bk BT" w:cs="Arial"/>
          <w:b/>
          <w:color w:val="000000" w:themeColor="text1"/>
          <w:sz w:val="24"/>
          <w:szCs w:val="24"/>
        </w:rPr>
        <w:t>Solicitud de acceso a la información pública.</w:t>
      </w:r>
      <w:r w:rsidRPr="00C022D4">
        <w:rPr>
          <w:rFonts w:ascii="AvantGarde Bk BT" w:hAnsi="AvantGarde Bk BT" w:cs="Arial"/>
          <w:color w:val="000000" w:themeColor="text1"/>
          <w:sz w:val="24"/>
          <w:szCs w:val="24"/>
        </w:rPr>
        <w:t xml:space="preserve"> El </w:t>
      </w:r>
      <w:r w:rsidR="002E35FD">
        <w:rPr>
          <w:rFonts w:ascii="AvantGarde Bk BT" w:hAnsi="AvantGarde Bk BT" w:cs="Arial"/>
          <w:color w:val="000000" w:themeColor="text1"/>
          <w:sz w:val="24"/>
          <w:szCs w:val="24"/>
        </w:rPr>
        <w:t>06 seis de mayo</w:t>
      </w:r>
      <w:r w:rsidR="00E364A0">
        <w:rPr>
          <w:rFonts w:ascii="AvantGarde Bk BT" w:hAnsi="AvantGarde Bk BT" w:cs="Arial"/>
          <w:color w:val="000000" w:themeColor="text1"/>
          <w:sz w:val="24"/>
          <w:szCs w:val="24"/>
        </w:rPr>
        <w:t xml:space="preserve"> de 2021 </w:t>
      </w:r>
      <w:proofErr w:type="gramStart"/>
      <w:r w:rsidR="00E364A0">
        <w:rPr>
          <w:rFonts w:ascii="AvantGarde Bk BT" w:hAnsi="AvantGarde Bk BT" w:cs="Arial"/>
          <w:color w:val="000000" w:themeColor="text1"/>
          <w:sz w:val="24"/>
          <w:szCs w:val="24"/>
        </w:rPr>
        <w:t>dos mil veintiuno</w:t>
      </w:r>
      <w:proofErr w:type="gramEnd"/>
      <w:r w:rsidRPr="00C022D4">
        <w:rPr>
          <w:rFonts w:ascii="AvantGarde Bk BT" w:hAnsi="AvantGarde Bk BT" w:cs="Arial"/>
          <w:color w:val="000000" w:themeColor="text1"/>
          <w:sz w:val="24"/>
          <w:szCs w:val="24"/>
        </w:rPr>
        <w:t xml:space="preserve"> </w:t>
      </w:r>
      <w:r w:rsidR="009B46B3" w:rsidRPr="00C022D4">
        <w:rPr>
          <w:rFonts w:ascii="AvantGarde Bk BT" w:hAnsi="AvantGarde Bk BT" w:cs="Arial"/>
          <w:color w:val="000000" w:themeColor="text1"/>
          <w:sz w:val="24"/>
          <w:szCs w:val="24"/>
        </w:rPr>
        <w:t>el</w:t>
      </w:r>
      <w:r w:rsidRPr="00C022D4">
        <w:rPr>
          <w:rFonts w:ascii="AvantGarde Bk BT" w:hAnsi="AvantGarde Bk BT" w:cs="Arial"/>
          <w:color w:val="000000" w:themeColor="text1"/>
          <w:sz w:val="24"/>
          <w:szCs w:val="24"/>
        </w:rPr>
        <w:t xml:space="preserve"> </w:t>
      </w:r>
      <w:r w:rsidR="002E35FD">
        <w:rPr>
          <w:rFonts w:ascii="AvantGarde Bk BT" w:hAnsi="AvantGarde Bk BT" w:cs="Arial"/>
          <w:b/>
          <w:color w:val="000000" w:themeColor="text1"/>
          <w:sz w:val="24"/>
          <w:szCs w:val="24"/>
        </w:rPr>
        <w:t xml:space="preserve">CONSEJO ESTATAL ELECTORAL Y DE PARTICIPACIÓN CIUDADANA DE SAN LUIS POTOSÍ. </w:t>
      </w:r>
      <w:r w:rsidR="00005252" w:rsidRPr="00C022D4">
        <w:rPr>
          <w:rFonts w:ascii="AvantGarde Bk BT" w:hAnsi="AvantGarde Bk BT" w:cs="Arial"/>
          <w:b/>
          <w:color w:val="000000" w:themeColor="text1"/>
          <w:sz w:val="24"/>
          <w:szCs w:val="24"/>
        </w:rPr>
        <w:t xml:space="preserve"> </w:t>
      </w:r>
      <w:r w:rsidRPr="00C022D4">
        <w:rPr>
          <w:rFonts w:ascii="AvantGarde Bk BT" w:hAnsi="AvantGarde Bk BT" w:cs="Arial"/>
          <w:color w:val="000000" w:themeColor="text1"/>
          <w:sz w:val="24"/>
          <w:szCs w:val="24"/>
        </w:rPr>
        <w:t>recibió una solicitud de información</w:t>
      </w:r>
      <w:r w:rsidR="000A7035" w:rsidRPr="00C022D4">
        <w:rPr>
          <w:rFonts w:ascii="AvantGarde Bk BT" w:hAnsi="AvantGarde Bk BT" w:cs="Arial"/>
          <w:color w:val="000000" w:themeColor="text1"/>
          <w:sz w:val="24"/>
          <w:szCs w:val="24"/>
        </w:rPr>
        <w:t>.</w:t>
      </w:r>
    </w:p>
    <w:p w14:paraId="6CA07B07"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7073643C"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002E35FD">
        <w:rPr>
          <w:rFonts w:ascii="AvantGarde Bk BT" w:hAnsi="AvantGarde Bk BT" w:cs="Arial"/>
          <w:color w:val="000000" w:themeColor="text1"/>
          <w:sz w:val="24"/>
          <w:szCs w:val="24"/>
        </w:rPr>
        <w:t>07 siete de mayo</w:t>
      </w:r>
      <w:r w:rsidR="00E364A0">
        <w:rPr>
          <w:rFonts w:ascii="AvantGarde Bk BT" w:hAnsi="AvantGarde Bk BT" w:cs="Arial"/>
          <w:color w:val="000000" w:themeColor="text1"/>
          <w:sz w:val="24"/>
          <w:szCs w:val="24"/>
        </w:rPr>
        <w:t xml:space="preserve"> de 2021 </w:t>
      </w:r>
      <w:proofErr w:type="gramStart"/>
      <w:r w:rsidR="00E364A0">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Pr="0014179A"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BD9E1AD"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w:t>
      </w:r>
      <w:r w:rsidR="00E364A0" w:rsidRPr="0014179A">
        <w:rPr>
          <w:rFonts w:ascii="AvantGarde Bk BT" w:hAnsi="AvantGarde Bk BT" w:cs="Arial"/>
          <w:color w:val="000000" w:themeColor="text1"/>
          <w:sz w:val="24"/>
          <w:szCs w:val="24"/>
        </w:rPr>
        <w:t xml:space="preserve">El </w:t>
      </w:r>
      <w:r w:rsidR="002E35FD">
        <w:rPr>
          <w:rFonts w:ascii="AvantGarde Bk BT" w:hAnsi="AvantGarde Bk BT" w:cs="Arial"/>
          <w:color w:val="000000" w:themeColor="text1"/>
          <w:sz w:val="24"/>
          <w:szCs w:val="24"/>
        </w:rPr>
        <w:t>10 diez de mayo</w:t>
      </w:r>
      <w:r w:rsidR="00E364A0">
        <w:rPr>
          <w:rFonts w:ascii="AvantGarde Bk BT" w:hAnsi="AvantGarde Bk BT" w:cs="Arial"/>
          <w:color w:val="000000" w:themeColor="text1"/>
          <w:sz w:val="24"/>
          <w:szCs w:val="24"/>
        </w:rPr>
        <w:t xml:space="preserve"> de 2021 </w:t>
      </w:r>
      <w:proofErr w:type="gramStart"/>
      <w:r w:rsidR="00E364A0">
        <w:rPr>
          <w:rFonts w:ascii="AvantGarde Bk BT" w:hAnsi="AvantGarde Bk BT" w:cs="Arial"/>
          <w:color w:val="000000" w:themeColor="text1"/>
          <w:sz w:val="24"/>
          <w:szCs w:val="24"/>
        </w:rPr>
        <w:t>dos mil veintiuno</w:t>
      </w:r>
      <w:proofErr w:type="gramEnd"/>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solicitante de la información interpuso el recurso de revisión en contra de la respuesta a la solicitud.</w:t>
      </w:r>
    </w:p>
    <w:p w14:paraId="5D640CBF"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B1E4B63"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2E35FD">
        <w:rPr>
          <w:rFonts w:ascii="AvantGarde Bk BT" w:hAnsi="AvantGarde Bk BT" w:cs="Arial"/>
          <w:color w:val="000000" w:themeColor="text1"/>
          <w:sz w:val="24"/>
          <w:szCs w:val="24"/>
        </w:rPr>
        <w:t>12 doce de mayo</w:t>
      </w:r>
      <w:r w:rsidR="00E364A0">
        <w:rPr>
          <w:rFonts w:ascii="AvantGarde Bk BT" w:hAnsi="AvantGarde Bk BT" w:cs="Arial"/>
          <w:color w:val="000000" w:themeColor="text1"/>
          <w:sz w:val="24"/>
          <w:szCs w:val="24"/>
        </w:rPr>
        <w:t xml:space="preserve"> de 2021 </w:t>
      </w:r>
      <w:proofErr w:type="gramStart"/>
      <w:r w:rsidR="00E364A0">
        <w:rPr>
          <w:rFonts w:ascii="AvantGarde Bk BT" w:hAnsi="AvantGarde Bk BT" w:cs="Arial"/>
          <w:color w:val="000000" w:themeColor="text1"/>
          <w:sz w:val="24"/>
          <w:szCs w:val="24"/>
        </w:rPr>
        <w:t>dos mil veintiuno</w:t>
      </w:r>
      <w:proofErr w:type="gramEnd"/>
      <w:r w:rsidR="00E364A0"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ponencia del </w:t>
      </w:r>
      <w:r w:rsidR="00D81F6B">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w:t>
      </w:r>
      <w:proofErr w:type="spellStart"/>
      <w:r w:rsidRPr="0014179A">
        <w:rPr>
          <w:rFonts w:ascii="AvantGarde Bk BT" w:hAnsi="AvantGarde Bk BT" w:cs="Arial"/>
          <w:color w:val="000000" w:themeColor="text1"/>
          <w:sz w:val="24"/>
          <w:szCs w:val="24"/>
        </w:rPr>
        <w:t>desechamiento</w:t>
      </w:r>
      <w:proofErr w:type="spellEnd"/>
      <w:r w:rsidRPr="0014179A">
        <w:rPr>
          <w:rFonts w:ascii="AvantGarde Bk BT" w:hAnsi="AvantGarde Bk BT" w:cs="Arial"/>
          <w:color w:val="000000" w:themeColor="text1"/>
          <w:sz w:val="24"/>
          <w:szCs w:val="24"/>
        </w:rPr>
        <w:t xml:space="preserve"> según fuera el caso.</w:t>
      </w:r>
    </w:p>
    <w:p w14:paraId="473DAFF5"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E30239F" w:rsidR="00946007" w:rsidRPr="0014179A"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5E7B72">
        <w:rPr>
          <w:rFonts w:ascii="AvantGarde Bk BT" w:hAnsi="AvantGarde Bk BT" w:cs="Arial"/>
          <w:color w:val="000000" w:themeColor="text1"/>
          <w:sz w:val="24"/>
          <w:szCs w:val="24"/>
        </w:rPr>
        <w:t>25 veinticinco de mayo</w:t>
      </w:r>
      <w:r w:rsidR="00D81F6B">
        <w:rPr>
          <w:rFonts w:ascii="AvantGarde Bk BT" w:hAnsi="AvantGarde Bk BT" w:cs="Arial"/>
          <w:color w:val="000000" w:themeColor="text1"/>
          <w:sz w:val="24"/>
          <w:szCs w:val="24"/>
        </w:rPr>
        <w:t xml:space="preserve"> </w:t>
      </w:r>
      <w:r w:rsidR="00E364A0">
        <w:rPr>
          <w:rFonts w:ascii="AvantGarde Bk BT" w:hAnsi="AvantGarde Bk BT" w:cs="Arial"/>
          <w:color w:val="000000" w:themeColor="text1"/>
          <w:sz w:val="24"/>
          <w:szCs w:val="24"/>
        </w:rPr>
        <w:t xml:space="preserve">de 2021 </w:t>
      </w:r>
      <w:proofErr w:type="gramStart"/>
      <w:r w:rsidR="00E364A0">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Comisionado Ponente:</w:t>
      </w:r>
    </w:p>
    <w:p w14:paraId="5F9DA4C1" w14:textId="77777777" w:rsidR="00946007" w:rsidRPr="0014179A"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72EFB8CB"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B908CC">
        <w:rPr>
          <w:rFonts w:ascii="AvantGarde Bk BT" w:hAnsi="AvantGarde Bk BT" w:cs="Arial"/>
          <w:color w:val="000000" w:themeColor="text1"/>
          <w:sz w:val="24"/>
          <w:szCs w:val="24"/>
        </w:rPr>
        <w:t>V</w:t>
      </w:r>
      <w:r w:rsidR="00D81F6B">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00D6F064" w14:textId="22ADDFA6"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AC1855">
        <w:rPr>
          <w:rFonts w:ascii="AvantGarde Bk BT" w:hAnsi="AvantGarde Bk BT" w:cs="Arial"/>
          <w:b/>
          <w:color w:val="000000" w:themeColor="text1"/>
          <w:sz w:val="24"/>
          <w:szCs w:val="24"/>
        </w:rPr>
        <w:t>580</w:t>
      </w:r>
      <w:r w:rsidR="00E364A0">
        <w:rPr>
          <w:rFonts w:ascii="AvantGarde Bk BT" w:hAnsi="AvantGarde Bk BT" w:cs="Arial"/>
          <w:b/>
          <w:color w:val="000000" w:themeColor="text1"/>
          <w:sz w:val="24"/>
          <w:szCs w:val="24"/>
        </w:rPr>
        <w:t>/2021</w:t>
      </w:r>
      <w:r w:rsidRPr="0014179A">
        <w:rPr>
          <w:rFonts w:ascii="AvantGarde Bk BT" w:hAnsi="AvantGarde Bk BT" w:cs="Arial"/>
          <w:b/>
          <w:color w:val="000000" w:themeColor="text1"/>
          <w:sz w:val="24"/>
          <w:szCs w:val="24"/>
        </w:rPr>
        <w:t>-</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w:t>
      </w:r>
      <w:r w:rsidR="00646D2A">
        <w:rPr>
          <w:rFonts w:ascii="AvantGarde Bk BT" w:hAnsi="AvantGarde Bk BT" w:cs="Arial"/>
          <w:b/>
          <w:color w:val="000000" w:themeColor="text1"/>
          <w:sz w:val="24"/>
          <w:szCs w:val="24"/>
        </w:rPr>
        <w:t>PLATAFORMA</w:t>
      </w:r>
      <w:r w:rsidR="00977F98" w:rsidRPr="0014179A">
        <w:rPr>
          <w:rFonts w:ascii="AvantGarde Bk BT" w:hAnsi="AvantGarde Bk BT" w:cs="Arial"/>
          <w:b/>
          <w:color w:val="000000" w:themeColor="text1"/>
          <w:sz w:val="24"/>
          <w:szCs w:val="24"/>
        </w:rPr>
        <w:t>.</w:t>
      </w:r>
    </w:p>
    <w:p w14:paraId="50D0D28A" w14:textId="5BCD4006" w:rsidR="00946007" w:rsidRPr="0014179A" w:rsidRDefault="00946007" w:rsidP="0072223D">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5E7B72">
        <w:rPr>
          <w:rFonts w:ascii="AvantGarde Bk BT" w:hAnsi="AvantGarde Bk BT" w:cs="Arial"/>
          <w:b/>
          <w:color w:val="000000" w:themeColor="text1"/>
          <w:sz w:val="24"/>
          <w:szCs w:val="24"/>
        </w:rPr>
        <w:t>CONSEJO ESTATAL ELECTORAL Y DE PARTICIPACIÓN CIUDADANA DE SAN LUIS POTOSÍ,</w:t>
      </w:r>
      <w:r w:rsidRPr="00736E49">
        <w:rPr>
          <w:rFonts w:ascii="AvantGarde Bk BT" w:hAnsi="AvantGarde Bk BT" w:cs="Arial"/>
          <w:b/>
          <w:color w:val="000000" w:themeColor="text1"/>
          <w:sz w:val="24"/>
          <w:szCs w:val="24"/>
        </w:rPr>
        <w:t xml:space="preserve"> por conducto de su TITULAR y de su TITULAR DE LA UNIDAD DE TRANSPARENCIA.</w:t>
      </w:r>
      <w:r w:rsidRPr="0014179A">
        <w:rPr>
          <w:rFonts w:ascii="AvantGarde Bk BT" w:hAnsi="AvantGarde Bk BT" w:cs="Arial"/>
          <w:b/>
          <w:color w:val="000000" w:themeColor="text1"/>
          <w:sz w:val="24"/>
          <w:szCs w:val="24"/>
        </w:rPr>
        <w:t xml:space="preserve">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Las características físicas de los documentos en los que </w:t>
      </w:r>
      <w:proofErr w:type="spellStart"/>
      <w:r w:rsidRPr="0014179A">
        <w:rPr>
          <w:rFonts w:ascii="AvantGarde Bk BT" w:hAnsi="AvantGarde Bk BT" w:cs="Arial"/>
          <w:color w:val="000000" w:themeColor="text1"/>
          <w:sz w:val="24"/>
          <w:szCs w:val="24"/>
        </w:rPr>
        <w:t>conta</w:t>
      </w:r>
      <w:proofErr w:type="spellEnd"/>
      <w:r w:rsidRPr="0014179A">
        <w:rPr>
          <w:rFonts w:ascii="AvantGarde Bk BT" w:hAnsi="AvantGarde Bk BT" w:cs="Arial"/>
          <w:color w:val="000000" w:themeColor="text1"/>
          <w:sz w:val="24"/>
          <w:szCs w:val="24"/>
        </w:rPr>
        <w:t xml:space="preserve">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B241A3C" w14:textId="45A37F5C"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w:t>
      </w:r>
      <w:r w:rsidR="005E7B72">
        <w:rPr>
          <w:rFonts w:ascii="AvantGarde Bk BT" w:hAnsi="AvantGarde Bk BT" w:cs="Arial"/>
          <w:color w:val="000000" w:themeColor="text1"/>
          <w:sz w:val="24"/>
          <w:szCs w:val="24"/>
        </w:rPr>
        <w:t>24 veinticuatro de junio</w:t>
      </w:r>
      <w:r w:rsidR="004F04C4">
        <w:rPr>
          <w:rFonts w:ascii="AvantGarde Bk BT" w:hAnsi="AvantGarde Bk BT" w:cs="Arial"/>
          <w:color w:val="000000" w:themeColor="text1"/>
          <w:sz w:val="24"/>
          <w:szCs w:val="24"/>
        </w:rPr>
        <w:t xml:space="preserve"> de</w:t>
      </w:r>
      <w:r w:rsidR="00646D2A">
        <w:rPr>
          <w:rFonts w:ascii="AvantGarde Bk BT" w:hAnsi="AvantGarde Bk BT" w:cs="Arial"/>
          <w:color w:val="000000" w:themeColor="text1"/>
          <w:sz w:val="24"/>
          <w:szCs w:val="24"/>
        </w:rPr>
        <w:t xml:space="preserve"> 2021 </w:t>
      </w:r>
      <w:proofErr w:type="gramStart"/>
      <w:r w:rsidR="00646D2A">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ponente:</w:t>
      </w:r>
    </w:p>
    <w:p w14:paraId="230F378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9D12330" w14:textId="687EC9F6"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w:t>
      </w:r>
      <w:r w:rsidR="00C86B91" w:rsidRPr="0014179A">
        <w:rPr>
          <w:rFonts w:ascii="AvantGarde Bk BT" w:hAnsi="AvantGarde Bk BT" w:cs="Arial"/>
          <w:color w:val="000000" w:themeColor="text1"/>
          <w:sz w:val="24"/>
          <w:szCs w:val="24"/>
        </w:rPr>
        <w:t xml:space="preserve">un </w:t>
      </w:r>
      <w:r w:rsidRPr="0014179A">
        <w:rPr>
          <w:rFonts w:ascii="AvantGarde Bk BT" w:hAnsi="AvantGarde Bk BT" w:cs="Arial"/>
          <w:color w:val="000000" w:themeColor="text1"/>
          <w:sz w:val="24"/>
          <w:szCs w:val="24"/>
        </w:rPr>
        <w:t xml:space="preserve">oficio número </w:t>
      </w:r>
      <w:r w:rsidR="00AC1855">
        <w:rPr>
          <w:rFonts w:ascii="AvantGarde Bk BT" w:hAnsi="AvantGarde Bk BT" w:cs="Arial"/>
          <w:color w:val="000000" w:themeColor="text1"/>
          <w:sz w:val="24"/>
          <w:szCs w:val="24"/>
        </w:rPr>
        <w:t>CEEPC/PRE/UIP/4024</w:t>
      </w:r>
      <w:r w:rsidR="00B96229">
        <w:rPr>
          <w:rFonts w:ascii="AvantGarde Bk BT" w:hAnsi="AvantGarde Bk BT" w:cs="Arial"/>
          <w:color w:val="000000" w:themeColor="text1"/>
          <w:sz w:val="24"/>
          <w:szCs w:val="24"/>
        </w:rPr>
        <w:t>/</w:t>
      </w:r>
      <w:r w:rsidR="009625DE">
        <w:rPr>
          <w:rFonts w:ascii="AvantGarde Bk BT" w:hAnsi="AvantGarde Bk BT" w:cs="Arial"/>
          <w:color w:val="000000" w:themeColor="text1"/>
          <w:sz w:val="24"/>
          <w:szCs w:val="24"/>
        </w:rPr>
        <w:t>2021</w:t>
      </w:r>
      <w:r w:rsidR="00742AFD" w:rsidRPr="0014179A">
        <w:rPr>
          <w:rFonts w:ascii="AvantGarde Bk BT" w:hAnsi="AvantGarde Bk BT" w:cs="Arial"/>
          <w:color w:val="000000" w:themeColor="text1"/>
          <w:sz w:val="24"/>
          <w:szCs w:val="24"/>
        </w:rPr>
        <w:t>,</w:t>
      </w:r>
      <w:r w:rsidRPr="0014179A">
        <w:rPr>
          <w:rFonts w:ascii="AvantGarde Bk BT" w:hAnsi="AvantGarde Bk BT" w:cs="Arial"/>
          <w:color w:val="000000" w:themeColor="text1"/>
          <w:sz w:val="24"/>
          <w:szCs w:val="24"/>
        </w:rPr>
        <w:t xml:space="preserve"> signado por </w:t>
      </w:r>
      <w:r w:rsidR="005E7B72">
        <w:rPr>
          <w:rFonts w:ascii="AvantGarde Bk BT" w:hAnsi="AvantGarde Bk BT" w:cs="Arial"/>
          <w:color w:val="000000" w:themeColor="text1"/>
          <w:sz w:val="24"/>
          <w:szCs w:val="24"/>
        </w:rPr>
        <w:t>Laura Elena Fonseca Leal</w:t>
      </w:r>
      <w:r w:rsidR="00193E6A" w:rsidRPr="0014179A">
        <w:rPr>
          <w:rFonts w:ascii="AvantGarde Bk BT" w:hAnsi="AvantGarde Bk BT" w:cs="Arial"/>
          <w:color w:val="000000" w:themeColor="text1"/>
          <w:sz w:val="24"/>
          <w:szCs w:val="24"/>
        </w:rPr>
        <w:t>,</w:t>
      </w:r>
      <w:r w:rsidR="005E7B72">
        <w:rPr>
          <w:rFonts w:ascii="AvantGarde Bk BT" w:hAnsi="AvantGarde Bk BT" w:cs="Arial"/>
          <w:color w:val="000000" w:themeColor="text1"/>
          <w:sz w:val="24"/>
          <w:szCs w:val="24"/>
        </w:rPr>
        <w:t xml:space="preserve"> Consejera Presidente de Consejo Estatal Electoral y de Participación Ciudadana y Arquímedes Hernández Esteban, Director de la Unidad de Información </w:t>
      </w:r>
      <w:proofErr w:type="gramStart"/>
      <w:r w:rsidR="005E7B72">
        <w:rPr>
          <w:rFonts w:ascii="AvantGarde Bk BT" w:hAnsi="AvantGarde Bk BT" w:cs="Arial"/>
          <w:color w:val="000000" w:themeColor="text1"/>
          <w:sz w:val="24"/>
          <w:szCs w:val="24"/>
        </w:rPr>
        <w:t xml:space="preserve">Pública </w:t>
      </w:r>
      <w:r w:rsidRPr="0014179A">
        <w:rPr>
          <w:rFonts w:ascii="AvantGarde Bk BT" w:hAnsi="AvantGarde Bk BT" w:cs="Arial"/>
          <w:color w:val="000000" w:themeColor="text1"/>
          <w:sz w:val="24"/>
          <w:szCs w:val="24"/>
        </w:rPr>
        <w:t xml:space="preserve"> </w:t>
      </w:r>
      <w:r w:rsidR="005E7B72">
        <w:rPr>
          <w:rFonts w:ascii="AvantGarde Bk BT" w:hAnsi="AvantGarde Bk BT" w:cs="Arial"/>
          <w:color w:val="000000" w:themeColor="text1"/>
          <w:sz w:val="24"/>
          <w:szCs w:val="24"/>
        </w:rPr>
        <w:t>del</w:t>
      </w:r>
      <w:proofErr w:type="gramEnd"/>
      <w:r w:rsidR="005E7B72">
        <w:rPr>
          <w:rFonts w:ascii="AvantGarde Bk BT" w:hAnsi="AvantGarde Bk BT" w:cs="Arial"/>
          <w:color w:val="000000" w:themeColor="text1"/>
          <w:sz w:val="24"/>
          <w:szCs w:val="24"/>
        </w:rPr>
        <w:t xml:space="preserve"> Consejo Estatal Electoral y de Participación Ciudadana</w:t>
      </w:r>
      <w:r w:rsidRPr="0014179A">
        <w:rPr>
          <w:rFonts w:ascii="AvantGarde Bk BT" w:hAnsi="AvantGarde Bk BT" w:cs="Arial"/>
          <w:color w:val="000000" w:themeColor="text1"/>
          <w:sz w:val="24"/>
          <w:szCs w:val="24"/>
        </w:rPr>
        <w:t xml:space="preserve">, </w:t>
      </w:r>
      <w:r w:rsidR="005E7B72">
        <w:rPr>
          <w:rFonts w:ascii="AvantGarde Bk BT" w:hAnsi="AvantGarde Bk BT" w:cs="Arial"/>
          <w:color w:val="000000" w:themeColor="text1"/>
          <w:sz w:val="24"/>
          <w:szCs w:val="24"/>
        </w:rPr>
        <w:t>con un anexo</w:t>
      </w:r>
      <w:r w:rsidR="00E364A0">
        <w:rPr>
          <w:rFonts w:ascii="AvantGarde Bk BT" w:hAnsi="AvantGarde Bk BT" w:cs="Arial"/>
          <w:color w:val="000000" w:themeColor="text1"/>
          <w:sz w:val="24"/>
          <w:szCs w:val="24"/>
        </w:rPr>
        <w:t>, recibido</w:t>
      </w:r>
      <w:r w:rsidRPr="0014179A">
        <w:rPr>
          <w:rFonts w:ascii="AvantGarde Bk BT" w:hAnsi="AvantGarde Bk BT" w:cs="Arial"/>
          <w:color w:val="000000" w:themeColor="text1"/>
          <w:sz w:val="24"/>
          <w:szCs w:val="24"/>
        </w:rPr>
        <w:t xml:space="preserve"> en este organismo el </w:t>
      </w:r>
      <w:r w:rsidR="005E7B72">
        <w:rPr>
          <w:rFonts w:ascii="AvantGarde Bk BT" w:hAnsi="AvantGarde Bk BT" w:cs="Arial"/>
          <w:color w:val="000000" w:themeColor="text1"/>
          <w:sz w:val="24"/>
          <w:szCs w:val="24"/>
        </w:rPr>
        <w:t>16 dieciséis de junio</w:t>
      </w:r>
      <w:r w:rsidR="009625DE">
        <w:rPr>
          <w:rFonts w:ascii="AvantGarde Bk BT" w:hAnsi="AvantGarde Bk BT" w:cs="Arial"/>
          <w:color w:val="000000" w:themeColor="text1"/>
          <w:sz w:val="24"/>
          <w:szCs w:val="24"/>
        </w:rPr>
        <w:t xml:space="preserve"> de 2021 dos mil veintiuno</w:t>
      </w:r>
      <w:r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0BB5958D"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503703C9" w14:textId="77777777" w:rsidR="00946007" w:rsidRPr="0014179A" w:rsidRDefault="00946007" w:rsidP="00946007">
      <w:pPr>
        <w:pStyle w:val="corte4fondo"/>
        <w:tabs>
          <w:tab w:val="left" w:pos="567"/>
        </w:tabs>
        <w:ind w:left="1040" w:firstLine="0"/>
        <w:rPr>
          <w:rFonts w:ascii="AvantGarde Bk BT" w:hAnsi="AvantGarde Bk BT" w:cs="Arial"/>
          <w:color w:val="000000" w:themeColor="text1"/>
          <w:sz w:val="24"/>
          <w:szCs w:val="24"/>
        </w:rPr>
      </w:pPr>
    </w:p>
    <w:p w14:paraId="69990D6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FA360DD"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29C7C638" w14:textId="77777777" w:rsidR="00946007" w:rsidRPr="0014179A" w:rsidRDefault="00946007" w:rsidP="00946007">
      <w:pPr>
        <w:pStyle w:val="corte4fondo"/>
        <w:tabs>
          <w:tab w:val="left" w:pos="567"/>
        </w:tabs>
        <w:jc w:val="center"/>
        <w:rPr>
          <w:rFonts w:ascii="AvantGarde Bk BT" w:hAnsi="AvantGarde Bk BT" w:cs="Arial"/>
          <w:b/>
          <w:color w:val="000000" w:themeColor="text1"/>
          <w:sz w:val="24"/>
          <w:szCs w:val="24"/>
        </w:rPr>
      </w:pPr>
    </w:p>
    <w:p w14:paraId="700C1434"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560E93EA"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8EAE7C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1CA60626"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r w:rsidRPr="005E7B72">
        <w:rPr>
          <w:rFonts w:ascii="AvantGarde Bk BT" w:hAnsi="AvantGarde Bk BT" w:cs="Arial"/>
          <w:b/>
          <w:color w:val="000000" w:themeColor="text1"/>
          <w:sz w:val="24"/>
          <w:szCs w:val="24"/>
        </w:rPr>
        <w:t>CUARTO. Oportunidad del recurso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14179A" w:rsidRDefault="00946007" w:rsidP="00946007">
      <w:pPr>
        <w:pStyle w:val="corte4fondo"/>
        <w:tabs>
          <w:tab w:val="left" w:pos="567"/>
        </w:tabs>
        <w:rPr>
          <w:rFonts w:ascii="AvantGarde Bk BT" w:hAnsi="AvantGarde Bk BT" w:cs="Arial"/>
          <w:color w:val="000000" w:themeColor="text1"/>
          <w:sz w:val="24"/>
          <w:szCs w:val="24"/>
        </w:rPr>
      </w:pPr>
    </w:p>
    <w:p w14:paraId="3A5B76FD" w14:textId="445CD026"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r w:rsidRPr="007C3348">
        <w:rPr>
          <w:rFonts w:ascii="AvantGarde Bk BT" w:hAnsi="AvantGarde Bk BT" w:cs="Arial"/>
          <w:color w:val="000000" w:themeColor="text1"/>
          <w:sz w:val="24"/>
          <w:szCs w:val="24"/>
        </w:rPr>
        <w:t xml:space="preserve">El </w:t>
      </w:r>
      <w:r w:rsidR="005E7B72" w:rsidRPr="007C3348">
        <w:rPr>
          <w:rFonts w:ascii="AvantGarde Bk BT" w:hAnsi="AvantGarde Bk BT" w:cs="Arial"/>
          <w:color w:val="000000" w:themeColor="text1"/>
          <w:sz w:val="24"/>
          <w:szCs w:val="24"/>
        </w:rPr>
        <w:t>07 siete de mayo</w:t>
      </w:r>
      <w:r w:rsidR="00E364A0" w:rsidRPr="007C3348">
        <w:rPr>
          <w:rFonts w:ascii="AvantGarde Bk BT" w:hAnsi="AvantGarde Bk BT" w:cs="Arial"/>
          <w:color w:val="000000" w:themeColor="text1"/>
          <w:sz w:val="24"/>
          <w:szCs w:val="24"/>
        </w:rPr>
        <w:t xml:space="preserve"> de 2021</w:t>
      </w:r>
      <w:r w:rsidR="00E364A0">
        <w:rPr>
          <w:rFonts w:ascii="AvantGarde Bk BT" w:hAnsi="AvantGarde Bk BT" w:cs="Arial"/>
          <w:color w:val="000000" w:themeColor="text1"/>
          <w:sz w:val="24"/>
          <w:szCs w:val="24"/>
        </w:rPr>
        <w:t xml:space="preserve"> </w:t>
      </w:r>
      <w:proofErr w:type="gramStart"/>
      <w:r w:rsidR="00E364A0">
        <w:rPr>
          <w:rFonts w:ascii="AvantGarde Bk BT" w:hAnsi="AvantGarde Bk BT" w:cs="Arial"/>
          <w:color w:val="000000" w:themeColor="text1"/>
          <w:sz w:val="24"/>
          <w:szCs w:val="24"/>
        </w:rPr>
        <w:t>dos mil veintiuno</w:t>
      </w:r>
      <w:proofErr w:type="gramEnd"/>
      <w:r w:rsidR="00A43352">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el solicitante de la información fue notificado de la respuesta a su solicitud de información. </w:t>
      </w:r>
    </w:p>
    <w:p w14:paraId="5E572F26" w14:textId="78ECCD7B" w:rsidR="008557BF" w:rsidRDefault="00946007" w:rsidP="008557B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r w:rsidRPr="00D730DB">
        <w:rPr>
          <w:rFonts w:ascii="AvantGarde Bk BT" w:hAnsi="AvantGarde Bk BT" w:cs="Arial"/>
          <w:color w:val="000000" w:themeColor="text1"/>
          <w:sz w:val="24"/>
          <w:szCs w:val="24"/>
        </w:rPr>
        <w:t>Así, los quince días hábiles para</w:t>
      </w:r>
      <w:r w:rsidRPr="0014179A">
        <w:rPr>
          <w:rFonts w:ascii="AvantGarde Bk BT" w:hAnsi="AvantGarde Bk BT" w:cs="Arial"/>
          <w:color w:val="000000" w:themeColor="text1"/>
          <w:sz w:val="24"/>
          <w:szCs w:val="24"/>
        </w:rPr>
        <w:t xml:space="preserve"> interponer el recurso de revisión transcurrieron del </w:t>
      </w:r>
      <w:r w:rsidR="007C3348">
        <w:rPr>
          <w:rFonts w:ascii="AvantGarde Bk BT" w:hAnsi="AvantGarde Bk BT" w:cs="Arial"/>
          <w:color w:val="000000" w:themeColor="text1"/>
          <w:sz w:val="24"/>
          <w:szCs w:val="24"/>
        </w:rPr>
        <w:t>11 once</w:t>
      </w:r>
      <w:r w:rsidR="00A12353">
        <w:rPr>
          <w:rFonts w:ascii="AvantGarde Bk BT" w:hAnsi="AvantGarde Bk BT" w:cs="Arial"/>
          <w:color w:val="000000" w:themeColor="text1"/>
          <w:sz w:val="24"/>
          <w:szCs w:val="24"/>
        </w:rPr>
        <w:t xml:space="preserve"> </w:t>
      </w:r>
      <w:r w:rsidR="00F10EC4">
        <w:rPr>
          <w:rFonts w:ascii="AvantGarde Bk BT" w:hAnsi="AvantGarde Bk BT" w:cs="Arial"/>
          <w:color w:val="000000" w:themeColor="text1"/>
          <w:sz w:val="24"/>
          <w:szCs w:val="24"/>
        </w:rPr>
        <w:t xml:space="preserve">al </w:t>
      </w:r>
      <w:r w:rsidR="007C3348">
        <w:rPr>
          <w:rFonts w:ascii="AvantGarde Bk BT" w:hAnsi="AvantGarde Bk BT" w:cs="Arial"/>
          <w:color w:val="000000" w:themeColor="text1"/>
          <w:sz w:val="24"/>
          <w:szCs w:val="24"/>
        </w:rPr>
        <w:t>31 treinta y uno de mayo</w:t>
      </w:r>
      <w:r w:rsidR="00B908CC">
        <w:rPr>
          <w:rFonts w:ascii="AvantGarde Bk BT" w:hAnsi="AvantGarde Bk BT" w:cs="Arial"/>
          <w:color w:val="000000" w:themeColor="text1"/>
          <w:sz w:val="24"/>
          <w:szCs w:val="24"/>
        </w:rPr>
        <w:t xml:space="preserve"> </w:t>
      </w:r>
      <w:r w:rsidR="00E364A0">
        <w:rPr>
          <w:rFonts w:ascii="AvantGarde Bk BT" w:hAnsi="AvantGarde Bk BT" w:cs="Arial"/>
          <w:color w:val="000000" w:themeColor="text1"/>
          <w:sz w:val="24"/>
          <w:szCs w:val="24"/>
        </w:rPr>
        <w:t xml:space="preserve">de 2021 </w:t>
      </w:r>
      <w:proofErr w:type="gramStart"/>
      <w:r w:rsidR="00E364A0">
        <w:rPr>
          <w:rFonts w:ascii="AvantGarde Bk BT" w:hAnsi="AvantGarde Bk BT" w:cs="Arial"/>
          <w:color w:val="000000" w:themeColor="text1"/>
          <w:sz w:val="24"/>
          <w:szCs w:val="24"/>
        </w:rPr>
        <w:t>dos mil veintiuno</w:t>
      </w:r>
      <w:proofErr w:type="gramEnd"/>
      <w:r w:rsidR="00D730DB" w:rsidRPr="0014179A">
        <w:rPr>
          <w:rFonts w:ascii="AvantGarde Bk BT" w:hAnsi="AvantGarde Bk BT" w:cs="Arial"/>
          <w:color w:val="000000" w:themeColor="text1"/>
          <w:sz w:val="24"/>
          <w:szCs w:val="24"/>
        </w:rPr>
        <w:t>.</w:t>
      </w:r>
    </w:p>
    <w:p w14:paraId="5045FDCD" w14:textId="2F6619FD" w:rsidR="00D730DB" w:rsidRDefault="008557BF" w:rsidP="008557BF">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r w:rsidR="00D730DB">
        <w:rPr>
          <w:rFonts w:ascii="AvantGarde Bk BT" w:hAnsi="AvantGarde Bk BT" w:cs="Arial"/>
          <w:color w:val="000000" w:themeColor="text1"/>
          <w:sz w:val="24"/>
          <w:szCs w:val="24"/>
        </w:rPr>
        <w:t xml:space="preserve">Sin tomar en cuenta el </w:t>
      </w:r>
      <w:r w:rsidR="007C3348">
        <w:rPr>
          <w:rFonts w:ascii="AvantGarde Bk BT" w:hAnsi="AvantGarde Bk BT" w:cs="Arial"/>
          <w:color w:val="000000" w:themeColor="text1"/>
          <w:sz w:val="24"/>
          <w:szCs w:val="24"/>
        </w:rPr>
        <w:t>día 10 diez de mayo</w:t>
      </w:r>
      <w:r w:rsidR="00B908CC">
        <w:rPr>
          <w:rFonts w:ascii="AvantGarde Bk BT" w:hAnsi="AvantGarde Bk BT" w:cs="Arial"/>
          <w:color w:val="000000" w:themeColor="text1"/>
          <w:sz w:val="24"/>
          <w:szCs w:val="24"/>
        </w:rPr>
        <w:t xml:space="preserve"> de</w:t>
      </w:r>
      <w:r w:rsidR="00A12353">
        <w:rPr>
          <w:rFonts w:ascii="AvantGarde Bk BT" w:hAnsi="AvantGarde Bk BT" w:cs="Arial"/>
          <w:color w:val="000000" w:themeColor="text1"/>
          <w:sz w:val="24"/>
          <w:szCs w:val="24"/>
        </w:rPr>
        <w:t xml:space="preserve"> </w:t>
      </w:r>
      <w:r w:rsidR="00B908CC">
        <w:rPr>
          <w:rFonts w:ascii="AvantGarde Bk BT" w:hAnsi="AvantGarde Bk BT" w:cs="Arial"/>
          <w:color w:val="000000" w:themeColor="text1"/>
          <w:sz w:val="24"/>
          <w:szCs w:val="24"/>
        </w:rPr>
        <w:t xml:space="preserve">2021 </w:t>
      </w:r>
      <w:proofErr w:type="gramStart"/>
      <w:r w:rsidR="00A12353">
        <w:rPr>
          <w:rFonts w:ascii="AvantGarde Bk BT" w:hAnsi="AvantGarde Bk BT" w:cs="Arial"/>
          <w:color w:val="000000" w:themeColor="text1"/>
          <w:sz w:val="24"/>
          <w:szCs w:val="24"/>
        </w:rPr>
        <w:t>dos mil veintiuno</w:t>
      </w:r>
      <w:proofErr w:type="gramEnd"/>
      <w:r w:rsidR="00A12353">
        <w:rPr>
          <w:rFonts w:ascii="AvantGarde Bk BT" w:hAnsi="AvantGarde Bk BT" w:cs="Arial"/>
          <w:color w:val="000000" w:themeColor="text1"/>
          <w:sz w:val="24"/>
          <w:szCs w:val="24"/>
        </w:rPr>
        <w:t xml:space="preserve"> </w:t>
      </w:r>
      <w:r w:rsidR="0072223D">
        <w:rPr>
          <w:rFonts w:ascii="AvantGarde Bk BT" w:hAnsi="AvantGarde Bk BT" w:cs="Arial"/>
          <w:color w:val="000000" w:themeColor="text1"/>
          <w:sz w:val="24"/>
          <w:szCs w:val="24"/>
        </w:rPr>
        <w:t xml:space="preserve">por </w:t>
      </w:r>
      <w:r>
        <w:rPr>
          <w:rFonts w:ascii="AvantGarde Bk BT" w:hAnsi="AvantGarde Bk BT" w:cs="Arial"/>
          <w:color w:val="000000" w:themeColor="text1"/>
          <w:sz w:val="24"/>
          <w:szCs w:val="24"/>
        </w:rPr>
        <w:t xml:space="preserve">ser </w:t>
      </w:r>
      <w:r w:rsidR="007C3348">
        <w:rPr>
          <w:rFonts w:ascii="AvantGarde Bk BT" w:hAnsi="AvantGarde Bk BT" w:cs="Arial"/>
          <w:color w:val="000000" w:themeColor="text1"/>
          <w:sz w:val="24"/>
          <w:szCs w:val="24"/>
        </w:rPr>
        <w:t>inhábil</w:t>
      </w:r>
      <w:r w:rsidR="00A12353">
        <w:rPr>
          <w:rFonts w:ascii="AvantGarde Bk BT" w:hAnsi="AvantGarde Bk BT" w:cs="Arial"/>
          <w:color w:val="000000" w:themeColor="text1"/>
          <w:sz w:val="24"/>
          <w:szCs w:val="24"/>
        </w:rPr>
        <w:t>.</w:t>
      </w:r>
    </w:p>
    <w:p w14:paraId="7B31B691" w14:textId="5632CE7C" w:rsidR="00946007" w:rsidRPr="0014179A" w:rsidRDefault="00946007" w:rsidP="00D730DB">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7C3348">
        <w:rPr>
          <w:rFonts w:ascii="AvantGarde Bk BT" w:hAnsi="AvantGarde Bk BT" w:cs="Arial"/>
          <w:color w:val="000000" w:themeColor="text1"/>
          <w:sz w:val="24"/>
          <w:szCs w:val="24"/>
        </w:rPr>
        <w:t>10 diez de mayo</w:t>
      </w:r>
      <w:r w:rsidR="00B908CC">
        <w:rPr>
          <w:rFonts w:ascii="AvantGarde Bk BT" w:hAnsi="AvantGarde Bk BT" w:cs="Arial"/>
          <w:color w:val="000000" w:themeColor="text1"/>
          <w:sz w:val="24"/>
          <w:szCs w:val="24"/>
        </w:rPr>
        <w:t xml:space="preserve"> </w:t>
      </w:r>
      <w:r w:rsidR="00555085">
        <w:rPr>
          <w:rFonts w:ascii="AvantGarde Bk BT" w:hAnsi="AvantGarde Bk BT" w:cs="Arial"/>
          <w:color w:val="000000" w:themeColor="text1"/>
          <w:sz w:val="24"/>
          <w:szCs w:val="24"/>
        </w:rPr>
        <w:t xml:space="preserve">de 2021 </w:t>
      </w:r>
      <w:proofErr w:type="gramStart"/>
      <w:r w:rsidR="00555085">
        <w:rPr>
          <w:rFonts w:ascii="AvantGarde Bk BT" w:hAnsi="AvantGarde Bk BT" w:cs="Arial"/>
          <w:color w:val="000000" w:themeColor="text1"/>
          <w:sz w:val="24"/>
          <w:szCs w:val="24"/>
        </w:rPr>
        <w:t>dos mil veintiuno</w:t>
      </w:r>
      <w:proofErr w:type="gramEnd"/>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D35C7F2"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0D769A">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746DD5">
      <w:pPr>
        <w:pStyle w:val="corte4fondo"/>
        <w:tabs>
          <w:tab w:val="left" w:pos="567"/>
        </w:tabs>
        <w:spacing w:after="240"/>
        <w:ind w:firstLine="680"/>
        <w:rPr>
          <w:rFonts w:ascii="AvantGarde Bk BT" w:hAnsi="AvantGarde Bk BT" w:cs="Arial"/>
          <w:b/>
          <w:sz w:val="24"/>
          <w:szCs w:val="24"/>
        </w:rPr>
      </w:pPr>
      <w:bookmarkStart w:id="1" w:name="_Hlk19608492"/>
      <w:r w:rsidRPr="000A7035">
        <w:rPr>
          <w:rFonts w:ascii="AvantGarde Bk BT" w:hAnsi="AvantGarde Bk BT" w:cs="Arial"/>
          <w:sz w:val="24"/>
          <w:szCs w:val="24"/>
        </w:rPr>
        <w:t>En la solicitud de información de la que se deriva el presente recurso de revisión se solicitó:</w:t>
      </w:r>
    </w:p>
    <w:p w14:paraId="70B6D306" w14:textId="0DD7DABD" w:rsidR="00A215D6" w:rsidRDefault="00946007" w:rsidP="007C3348">
      <w:pPr>
        <w:pStyle w:val="corte4fondo"/>
        <w:tabs>
          <w:tab w:val="left" w:pos="567"/>
        </w:tabs>
        <w:spacing w:after="240"/>
        <w:ind w:left="680"/>
        <w:rPr>
          <w:rFonts w:ascii="AvantGarde Bk BT" w:hAnsi="AvantGarde Bk BT" w:cs="Arial"/>
          <w:i/>
          <w:sz w:val="22"/>
          <w:szCs w:val="22"/>
        </w:rPr>
      </w:pPr>
      <w:r w:rsidRPr="00D02983">
        <w:rPr>
          <w:rFonts w:ascii="AvantGarde Bk BT" w:hAnsi="AvantGarde Bk BT" w:cs="Arial"/>
          <w:i/>
          <w:sz w:val="22"/>
          <w:szCs w:val="24"/>
        </w:rPr>
        <w:t>“</w:t>
      </w:r>
      <w:r w:rsidR="00AC1855" w:rsidRPr="00AC1855">
        <w:rPr>
          <w:rFonts w:ascii="AvantGarde Bk BT" w:hAnsi="AvantGarde Bk BT" w:cs="Arial"/>
          <w:i/>
          <w:sz w:val="22"/>
          <w:szCs w:val="24"/>
        </w:rPr>
        <w:t>SOLICITO SE ME INFORME DE MANERA ELECTRONICA CUANTO ES EL TOPE ECONOMICO Y RECURSOS ASIGANADOS PARA CAMPAÑA DE LA COALICION JUNTOS HAREMOS HISTORIA PARTIDO VERDE ECOLOGISTA Y PARTIDO DEL TRABAJO, EN CIUDAD VALLES S. L. P, AL CANDIDATO PARA DIPUTADO RENE OY</w:t>
      </w:r>
      <w:r w:rsidR="00AC1855">
        <w:rPr>
          <w:rFonts w:ascii="AvantGarde Bk BT" w:hAnsi="AvantGarde Bk BT" w:cs="Arial"/>
          <w:i/>
          <w:sz w:val="22"/>
          <w:szCs w:val="24"/>
        </w:rPr>
        <w:t>ARVIDE IBARRA</w:t>
      </w:r>
      <w:r w:rsidR="00453334" w:rsidRPr="00453334">
        <w:rPr>
          <w:rFonts w:ascii="AvantGarde Bk BT" w:hAnsi="AvantGarde Bk BT" w:cs="Arial"/>
          <w:i/>
          <w:sz w:val="22"/>
          <w:szCs w:val="24"/>
        </w:rPr>
        <w:t>.</w:t>
      </w:r>
      <w:r w:rsidR="005B29DB">
        <w:rPr>
          <w:rFonts w:ascii="AvantGarde Bk BT" w:hAnsi="AvantGarde Bk BT" w:cs="Arial"/>
          <w:i/>
          <w:sz w:val="22"/>
          <w:szCs w:val="22"/>
        </w:rPr>
        <w:t>”</w:t>
      </w:r>
      <w:r w:rsidR="005B29DB" w:rsidRPr="005B29DB">
        <w:rPr>
          <w:rFonts w:ascii="AvantGarde Bk BT" w:hAnsi="AvantGarde Bk BT" w:cs="Arial"/>
          <w:b/>
          <w:i/>
          <w:sz w:val="22"/>
          <w:szCs w:val="22"/>
        </w:rPr>
        <w:t xml:space="preserve"> (sic)</w:t>
      </w:r>
    </w:p>
    <w:p w14:paraId="7F3F26CE" w14:textId="111BE5D1" w:rsidR="00504223" w:rsidRDefault="005B29DB" w:rsidP="00504223">
      <w:pPr>
        <w:pStyle w:val="corte4fondo"/>
        <w:tabs>
          <w:tab w:val="left" w:pos="567"/>
        </w:tabs>
        <w:spacing w:after="240"/>
        <w:ind w:left="680"/>
        <w:rPr>
          <w:rFonts w:ascii="AvantGarde Bk BT" w:hAnsi="AvantGarde Bk BT" w:cs="Arial"/>
          <w:sz w:val="24"/>
          <w:szCs w:val="22"/>
        </w:rPr>
      </w:pPr>
      <w:r w:rsidRPr="005B29DB">
        <w:rPr>
          <w:rFonts w:ascii="AvantGarde Bk BT" w:hAnsi="AvantGarde Bk BT" w:cs="Arial"/>
          <w:sz w:val="24"/>
          <w:szCs w:val="22"/>
        </w:rPr>
        <w:t>A dicha solicitud recayó la respuesta emitida por el sujeto obligado, mediante la cual señaló:</w:t>
      </w:r>
    </w:p>
    <w:p w14:paraId="764C48FB" w14:textId="628529E4" w:rsidR="005B29DB" w:rsidRPr="00126A56" w:rsidRDefault="005B29DB" w:rsidP="00193625">
      <w:pPr>
        <w:pStyle w:val="corte4fondo"/>
        <w:tabs>
          <w:tab w:val="left" w:pos="567"/>
        </w:tabs>
        <w:spacing w:after="240"/>
        <w:ind w:left="680"/>
        <w:rPr>
          <w:rFonts w:ascii="AvantGarde Bk BT" w:hAnsi="AvantGarde Bk BT" w:cs="Arial"/>
          <w:i/>
          <w:sz w:val="22"/>
          <w:szCs w:val="22"/>
        </w:rPr>
      </w:pPr>
      <w:r w:rsidRPr="00126A56">
        <w:rPr>
          <w:rFonts w:ascii="AvantGarde Bk BT" w:hAnsi="AvantGarde Bk BT" w:cs="Arial"/>
          <w:i/>
          <w:sz w:val="22"/>
          <w:szCs w:val="22"/>
        </w:rPr>
        <w:t>“</w:t>
      </w:r>
      <w:r w:rsidR="00ED0E77" w:rsidRPr="00ED0E77">
        <w:rPr>
          <w:rFonts w:ascii="AvantGarde Bk BT" w:hAnsi="AvantGarde Bk BT" w:cs="Arial"/>
          <w:i/>
          <w:sz w:val="22"/>
          <w:szCs w:val="22"/>
        </w:rPr>
        <w:t>Se envía adjunto documento PDF Instructivo de notificación CEEPAC/UIP/004/INF/193/2021 con respuest</w:t>
      </w:r>
      <w:r w:rsidR="00ED0E77">
        <w:rPr>
          <w:rFonts w:ascii="AvantGarde Bk BT" w:hAnsi="AvantGarde Bk BT" w:cs="Arial"/>
          <w:i/>
          <w:sz w:val="22"/>
          <w:szCs w:val="22"/>
        </w:rPr>
        <w:t>a a su solicitud de información</w:t>
      </w:r>
      <w:r w:rsidR="00453334" w:rsidRPr="00126A56">
        <w:rPr>
          <w:rFonts w:ascii="AvantGarde Bk BT" w:hAnsi="AvantGarde Bk BT" w:cs="Arial"/>
          <w:i/>
          <w:sz w:val="22"/>
          <w:szCs w:val="22"/>
        </w:rPr>
        <w:t>.</w:t>
      </w:r>
      <w:r w:rsidRPr="00126A56">
        <w:rPr>
          <w:rFonts w:ascii="AvantGarde Bk BT" w:hAnsi="AvantGarde Bk BT" w:cs="Arial"/>
          <w:i/>
          <w:sz w:val="22"/>
          <w:szCs w:val="22"/>
        </w:rPr>
        <w:t>”</w:t>
      </w:r>
    </w:p>
    <w:p w14:paraId="74A9EF2E" w14:textId="3187B5D2" w:rsidR="005B29DB" w:rsidRPr="005B29DB" w:rsidRDefault="005B29DB" w:rsidP="005B29DB">
      <w:pPr>
        <w:pStyle w:val="corte4fondo"/>
        <w:tabs>
          <w:tab w:val="left" w:pos="567"/>
        </w:tabs>
        <w:spacing w:after="240"/>
        <w:rPr>
          <w:rFonts w:ascii="AvantGarde Bk BT" w:hAnsi="AvantGarde Bk BT" w:cs="Arial"/>
          <w:sz w:val="24"/>
          <w:szCs w:val="22"/>
        </w:rPr>
      </w:pPr>
      <w:r>
        <w:rPr>
          <w:rFonts w:ascii="AvantGarde Bk BT" w:hAnsi="AvantGarde Bk BT" w:cs="Arial"/>
          <w:sz w:val="24"/>
          <w:szCs w:val="22"/>
        </w:rPr>
        <w:t>En la cual adjuntó:</w:t>
      </w:r>
    </w:p>
    <w:p w14:paraId="52FB6723" w14:textId="3821FB4B" w:rsidR="00193625" w:rsidRDefault="00ED0E77" w:rsidP="00193625">
      <w:pPr>
        <w:pStyle w:val="corte4fondo"/>
        <w:tabs>
          <w:tab w:val="left" w:pos="567"/>
        </w:tabs>
        <w:spacing w:after="240"/>
        <w:ind w:firstLine="0"/>
        <w:rPr>
          <w:rFonts w:ascii="AvantGarde Bk BT" w:hAnsi="AvantGarde Bk BT" w:cs="Arial"/>
          <w:sz w:val="24"/>
          <w:szCs w:val="24"/>
        </w:rPr>
      </w:pPr>
      <w:r>
        <w:rPr>
          <w:noProof/>
          <w:lang w:val="es-ES" w:eastAsia="es-ES"/>
        </w:rPr>
        <w:lastRenderedPageBreak/>
        <mc:AlternateContent>
          <mc:Choice Requires="wps">
            <w:drawing>
              <wp:anchor distT="0" distB="0" distL="114300" distR="114300" simplePos="0" relativeHeight="251659264" behindDoc="0" locked="0" layoutInCell="1" allowOverlap="1" wp14:anchorId="7BFB926B" wp14:editId="09E7553B">
                <wp:simplePos x="0" y="0"/>
                <wp:positionH relativeFrom="column">
                  <wp:posOffset>326390</wp:posOffset>
                </wp:positionH>
                <wp:positionV relativeFrom="paragraph">
                  <wp:posOffset>1227455</wp:posOffset>
                </wp:positionV>
                <wp:extent cx="1188720" cy="160020"/>
                <wp:effectExtent l="0" t="0" r="11430" b="11430"/>
                <wp:wrapNone/>
                <wp:docPr id="3" name="Rectángulo 3"/>
                <wp:cNvGraphicFramePr/>
                <a:graphic xmlns:a="http://schemas.openxmlformats.org/drawingml/2006/main">
                  <a:graphicData uri="http://schemas.microsoft.com/office/word/2010/wordprocessingShape">
                    <wps:wsp>
                      <wps:cNvSpPr/>
                      <wps:spPr>
                        <a:xfrm>
                          <a:off x="0" y="0"/>
                          <a:ext cx="1188720" cy="16002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CB8AED" id="Rectángulo 3" o:spid="_x0000_s1026" style="position:absolute;margin-left:25.7pt;margin-top:96.65pt;width:93.6pt;height:12.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" fillcolor="white [3212]" strokecolor="white [3212]" strokeweight="1pt"/>
            </w:pict>
          </mc:Fallback>
        </mc:AlternateContent>
      </w:r>
      <w:r>
        <w:rPr>
          <w:noProof/>
          <w:lang w:val="es-ES" w:eastAsia="es-ES"/>
        </w:rPr>
        <w:drawing>
          <wp:inline distT="0" distB="0" distL="0" distR="0" wp14:anchorId="22C8BC3C" wp14:editId="1DC80ECF">
            <wp:extent cx="5897880" cy="557022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3674" t="20096" r="35057" b="15553"/>
                    <a:stretch/>
                  </pic:blipFill>
                  <pic:spPr bwMode="auto">
                    <a:xfrm>
                      <a:off x="0" y="0"/>
                      <a:ext cx="5897880" cy="5570220"/>
                    </a:xfrm>
                    <a:prstGeom prst="rect">
                      <a:avLst/>
                    </a:prstGeom>
                    <a:ln>
                      <a:noFill/>
                    </a:ln>
                    <a:extLst>
                      <a:ext uri="{53640926-AAD7-44D8-BBD7-CCE9431645EC}">
                        <a14:shadowObscured xmlns:a14="http://schemas.microsoft.com/office/drawing/2010/main"/>
                      </a:ext>
                    </a:extLst>
                  </pic:spPr>
                </pic:pic>
              </a:graphicData>
            </a:graphic>
          </wp:inline>
        </w:drawing>
      </w:r>
    </w:p>
    <w:p w14:paraId="0AB24B09" w14:textId="0CEFE63A" w:rsidR="00ED0E77" w:rsidRDefault="00ED0E77" w:rsidP="00193625">
      <w:pPr>
        <w:pStyle w:val="corte4fondo"/>
        <w:tabs>
          <w:tab w:val="left" w:pos="567"/>
        </w:tabs>
        <w:spacing w:after="240"/>
        <w:ind w:firstLine="0"/>
        <w:rPr>
          <w:rFonts w:ascii="AvantGarde Bk BT" w:hAnsi="AvantGarde Bk BT" w:cs="Arial"/>
          <w:sz w:val="24"/>
          <w:szCs w:val="24"/>
        </w:rPr>
      </w:pPr>
      <w:r>
        <w:rPr>
          <w:noProof/>
          <w:lang w:val="es-ES" w:eastAsia="es-ES"/>
        </w:rPr>
        <w:lastRenderedPageBreak/>
        <w:drawing>
          <wp:inline distT="0" distB="0" distL="0" distR="0" wp14:anchorId="5E6D5E32" wp14:editId="289C6122">
            <wp:extent cx="5745480" cy="5417820"/>
            <wp:effectExtent l="0" t="0" r="762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5237" t="21165" r="35177" b="7643"/>
                    <a:stretch/>
                  </pic:blipFill>
                  <pic:spPr bwMode="auto">
                    <a:xfrm>
                      <a:off x="0" y="0"/>
                      <a:ext cx="5745480" cy="5417820"/>
                    </a:xfrm>
                    <a:prstGeom prst="rect">
                      <a:avLst/>
                    </a:prstGeom>
                    <a:ln>
                      <a:noFill/>
                    </a:ln>
                    <a:extLst>
                      <a:ext uri="{53640926-AAD7-44D8-BBD7-CCE9431645EC}">
                        <a14:shadowObscured xmlns:a14="http://schemas.microsoft.com/office/drawing/2010/main"/>
                      </a:ext>
                    </a:extLst>
                  </pic:spPr>
                </pic:pic>
              </a:graphicData>
            </a:graphic>
          </wp:inline>
        </w:drawing>
      </w:r>
    </w:p>
    <w:p w14:paraId="6A5FF431" w14:textId="0D29DFB1" w:rsidR="00292693" w:rsidRDefault="00292693" w:rsidP="00193625">
      <w:pPr>
        <w:pStyle w:val="corte4fondo"/>
        <w:tabs>
          <w:tab w:val="left" w:pos="567"/>
        </w:tabs>
        <w:spacing w:after="240"/>
        <w:ind w:firstLine="0"/>
        <w:rPr>
          <w:rFonts w:ascii="AvantGarde Bk BT" w:hAnsi="AvantGarde Bk BT" w:cs="Arial"/>
          <w:sz w:val="24"/>
          <w:szCs w:val="24"/>
        </w:rPr>
      </w:pPr>
      <w:r>
        <w:rPr>
          <w:noProof/>
          <w:lang w:val="es-ES" w:eastAsia="es-ES"/>
        </w:rPr>
        <w:lastRenderedPageBreak/>
        <w:drawing>
          <wp:inline distT="0" distB="0" distL="0" distR="0" wp14:anchorId="5F1E01D6" wp14:editId="166D6986">
            <wp:extent cx="5867400" cy="72390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4275" t="24158" r="34817" b="9567"/>
                    <a:stretch/>
                  </pic:blipFill>
                  <pic:spPr bwMode="auto">
                    <a:xfrm>
                      <a:off x="0" y="0"/>
                      <a:ext cx="5867400" cy="7239000"/>
                    </a:xfrm>
                    <a:prstGeom prst="rect">
                      <a:avLst/>
                    </a:prstGeom>
                    <a:ln>
                      <a:noFill/>
                    </a:ln>
                    <a:extLst>
                      <a:ext uri="{53640926-AAD7-44D8-BBD7-CCE9431645EC}">
                        <a14:shadowObscured xmlns:a14="http://schemas.microsoft.com/office/drawing/2010/main"/>
                      </a:ext>
                    </a:extLst>
                  </pic:spPr>
                </pic:pic>
              </a:graphicData>
            </a:graphic>
          </wp:inline>
        </w:drawing>
      </w:r>
    </w:p>
    <w:p w14:paraId="1A77520F" w14:textId="43B766F2" w:rsidR="00292693" w:rsidRDefault="00292693" w:rsidP="00193625">
      <w:pPr>
        <w:pStyle w:val="corte4fondo"/>
        <w:tabs>
          <w:tab w:val="left" w:pos="567"/>
        </w:tabs>
        <w:spacing w:after="240"/>
        <w:ind w:firstLine="0"/>
        <w:rPr>
          <w:rFonts w:ascii="AvantGarde Bk BT" w:hAnsi="AvantGarde Bk BT" w:cs="Arial"/>
          <w:sz w:val="24"/>
          <w:szCs w:val="24"/>
        </w:rPr>
      </w:pPr>
      <w:r>
        <w:rPr>
          <w:noProof/>
          <w:lang w:val="es-ES" w:eastAsia="es-ES"/>
        </w:rPr>
        <w:lastRenderedPageBreak/>
        <w:drawing>
          <wp:inline distT="0" distB="0" distL="0" distR="0" wp14:anchorId="6DF52921" wp14:editId="19DF9251">
            <wp:extent cx="5448300" cy="550926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4876" t="26938" r="35418" b="8712"/>
                    <a:stretch/>
                  </pic:blipFill>
                  <pic:spPr bwMode="auto">
                    <a:xfrm>
                      <a:off x="0" y="0"/>
                      <a:ext cx="5448300" cy="5509260"/>
                    </a:xfrm>
                    <a:prstGeom prst="rect">
                      <a:avLst/>
                    </a:prstGeom>
                    <a:ln>
                      <a:noFill/>
                    </a:ln>
                    <a:extLst>
                      <a:ext uri="{53640926-AAD7-44D8-BBD7-CCE9431645EC}">
                        <a14:shadowObscured xmlns:a14="http://schemas.microsoft.com/office/drawing/2010/main"/>
                      </a:ext>
                    </a:extLst>
                  </pic:spPr>
                </pic:pic>
              </a:graphicData>
            </a:graphic>
          </wp:inline>
        </w:drawing>
      </w:r>
    </w:p>
    <w:p w14:paraId="66C435C9" w14:textId="2F7F0D00" w:rsidR="005B29DB" w:rsidRDefault="005B29DB" w:rsidP="00292693">
      <w:pPr>
        <w:pStyle w:val="corte4fondo"/>
        <w:tabs>
          <w:tab w:val="left" w:pos="567"/>
        </w:tabs>
        <w:spacing w:after="240"/>
        <w:ind w:firstLine="0"/>
        <w:rPr>
          <w:rFonts w:ascii="AvantGarde Bk BT" w:hAnsi="AvantGarde Bk BT" w:cs="Arial"/>
          <w:sz w:val="24"/>
          <w:szCs w:val="24"/>
        </w:rPr>
      </w:pPr>
    </w:p>
    <w:p w14:paraId="0B36D547" w14:textId="3F20A204" w:rsidR="00C62349" w:rsidRDefault="00946007" w:rsidP="00C62349">
      <w:pPr>
        <w:pStyle w:val="corte4fondo"/>
        <w:tabs>
          <w:tab w:val="left" w:pos="567"/>
        </w:tabs>
        <w:spacing w:after="240"/>
        <w:ind w:firstLine="680"/>
        <w:rPr>
          <w:rFonts w:ascii="AvantGarde Bk BT" w:hAnsi="AvantGarde Bk BT" w:cs="Arial"/>
          <w:sz w:val="24"/>
          <w:szCs w:val="24"/>
        </w:rPr>
      </w:pPr>
      <w:r w:rsidRPr="006F11EF">
        <w:rPr>
          <w:rFonts w:ascii="AvantGarde Bk BT" w:hAnsi="AvantGarde Bk BT" w:cs="Arial"/>
          <w:sz w:val="24"/>
          <w:szCs w:val="24"/>
        </w:rPr>
        <w:t>Inconforme con la respuesta recaída a su solicitud de información, el hoy recurrente interpuso el recurso de revisión que nos ocupa</w:t>
      </w:r>
      <w:r w:rsidR="00037BA0" w:rsidRPr="006F11EF">
        <w:rPr>
          <w:rFonts w:ascii="AvantGarde Bk BT" w:hAnsi="AvantGarde Bk BT" w:cs="Arial"/>
          <w:sz w:val="24"/>
          <w:szCs w:val="24"/>
        </w:rPr>
        <w:t xml:space="preserve"> </w:t>
      </w:r>
      <w:r w:rsidRPr="006F11EF">
        <w:rPr>
          <w:rFonts w:ascii="AvantGarde Bk BT" w:hAnsi="AvantGarde Bk BT" w:cs="Arial"/>
          <w:sz w:val="24"/>
          <w:szCs w:val="24"/>
        </w:rPr>
        <w:t>y manifestó</w:t>
      </w:r>
      <w:r w:rsidR="00DF5111" w:rsidRPr="006F11EF">
        <w:rPr>
          <w:rFonts w:ascii="AvantGarde Bk BT" w:hAnsi="AvantGarde Bk BT" w:cs="Arial"/>
          <w:sz w:val="24"/>
          <w:szCs w:val="24"/>
        </w:rPr>
        <w:t xml:space="preserve"> como agravios:</w:t>
      </w:r>
    </w:p>
    <w:p w14:paraId="5DDF70BE" w14:textId="7060C35A" w:rsidR="004E533C" w:rsidRPr="008557BF" w:rsidRDefault="00ED7B24" w:rsidP="003B3434">
      <w:pPr>
        <w:pStyle w:val="corte4fondo"/>
        <w:tabs>
          <w:tab w:val="left" w:pos="567"/>
        </w:tabs>
        <w:spacing w:after="240"/>
        <w:ind w:left="567" w:firstLine="680"/>
        <w:rPr>
          <w:rFonts w:ascii="AvantGarde Bk BT" w:hAnsi="AvantGarde Bk BT" w:cs="Arial"/>
          <w:i/>
          <w:sz w:val="22"/>
          <w:szCs w:val="22"/>
        </w:rPr>
      </w:pPr>
      <w:r>
        <w:rPr>
          <w:rFonts w:ascii="AvantGarde Bk BT" w:hAnsi="AvantGarde Bk BT" w:cs="Arial"/>
          <w:i/>
          <w:sz w:val="22"/>
          <w:szCs w:val="22"/>
        </w:rPr>
        <w:t>“</w:t>
      </w:r>
      <w:r w:rsidR="00292693" w:rsidRPr="00292693">
        <w:rPr>
          <w:rFonts w:ascii="AvantGarde Bk BT" w:hAnsi="AvantGarde Bk BT" w:cs="Arial"/>
          <w:i/>
          <w:sz w:val="22"/>
          <w:szCs w:val="22"/>
        </w:rPr>
        <w:t xml:space="preserve">PROMUEVO EL SIGUIENTE RECURSO YA QUE SU RESPUESTA NO SATISFACE LO </w:t>
      </w:r>
      <w:proofErr w:type="spellStart"/>
      <w:r w:rsidR="00292693" w:rsidRPr="00292693">
        <w:rPr>
          <w:rFonts w:ascii="AvantGarde Bk BT" w:hAnsi="AvantGarde Bk BT" w:cs="Arial"/>
          <w:i/>
          <w:sz w:val="22"/>
          <w:szCs w:val="22"/>
        </w:rPr>
        <w:t>LO</w:t>
      </w:r>
      <w:proofErr w:type="spellEnd"/>
      <w:r w:rsidR="00292693" w:rsidRPr="00292693">
        <w:rPr>
          <w:rFonts w:ascii="AvantGarde Bk BT" w:hAnsi="AvantGarde Bk BT" w:cs="Arial"/>
          <w:i/>
          <w:sz w:val="22"/>
          <w:szCs w:val="22"/>
        </w:rPr>
        <w:t xml:space="preserve"> QUE SOLICITE, SE TOMO TIEMPO PARA DAR CONTESTACION Y MUCHO </w:t>
      </w:r>
      <w:proofErr w:type="gramStart"/>
      <w:r w:rsidR="00292693" w:rsidRPr="00292693">
        <w:rPr>
          <w:rFonts w:ascii="AvantGarde Bk BT" w:hAnsi="AvantGarde Bk BT" w:cs="Arial"/>
          <w:i/>
          <w:sz w:val="22"/>
          <w:szCs w:val="22"/>
        </w:rPr>
        <w:t>CONTENIDO</w:t>
      </w:r>
      <w:proofErr w:type="gramEnd"/>
      <w:r w:rsidR="00292693" w:rsidRPr="00292693">
        <w:rPr>
          <w:rFonts w:ascii="AvantGarde Bk BT" w:hAnsi="AvantGarde Bk BT" w:cs="Arial"/>
          <w:i/>
          <w:sz w:val="22"/>
          <w:szCs w:val="22"/>
        </w:rPr>
        <w:t xml:space="preserve"> PERO NO DA LO QUE SOLICITE, ASI COMO CONTESTO QUE TAN FACIL ES DECIR Y CONTESTAR LO QUE PIDO, PARECIERA QUE QUIERE OCULTAR LA INFORMACION, ES POR LO QUE PIDO SE SANCIONE Y SE OBLIGUE A QUE SE ME ENTREGA LA INFORMACION. YA QUE ME MANDA A BUSCAR Y MANDA LIGA CUANDO</w:t>
      </w:r>
      <w:r w:rsidR="00292693">
        <w:rPr>
          <w:rFonts w:ascii="AvantGarde Bk BT" w:hAnsi="AvantGarde Bk BT" w:cs="Arial"/>
          <w:i/>
          <w:sz w:val="22"/>
          <w:szCs w:val="22"/>
        </w:rPr>
        <w:t xml:space="preserve"> SU OBLIGACION Y TRABAJO ES ESE</w:t>
      </w:r>
      <w:r w:rsidR="00A2006E" w:rsidRPr="00A2006E">
        <w:rPr>
          <w:rFonts w:ascii="AvantGarde Bk BT" w:hAnsi="AvantGarde Bk BT" w:cs="Arial"/>
          <w:i/>
          <w:sz w:val="22"/>
          <w:szCs w:val="22"/>
        </w:rPr>
        <w:t>.</w:t>
      </w:r>
      <w:r w:rsidR="008557BF" w:rsidRPr="003B3434">
        <w:rPr>
          <w:rFonts w:ascii="AvantGarde Bk BT" w:hAnsi="AvantGarde Bk BT" w:cs="Arial"/>
          <w:i/>
          <w:sz w:val="22"/>
          <w:szCs w:val="22"/>
        </w:rPr>
        <w:t>”</w:t>
      </w:r>
      <w:r w:rsidR="00724452">
        <w:rPr>
          <w:rFonts w:ascii="AvantGarde Bk BT" w:hAnsi="AvantGarde Bk BT" w:cs="Arial"/>
          <w:i/>
          <w:sz w:val="22"/>
          <w:szCs w:val="22"/>
        </w:rPr>
        <w:t xml:space="preserve"> </w:t>
      </w:r>
      <w:r w:rsidR="00724452">
        <w:rPr>
          <w:rFonts w:ascii="AvantGarde Bk BT" w:hAnsi="AvantGarde Bk BT" w:cs="Arial"/>
          <w:b/>
          <w:i/>
          <w:sz w:val="22"/>
          <w:szCs w:val="22"/>
        </w:rPr>
        <w:t>(SIC.)</w:t>
      </w:r>
    </w:p>
    <w:p w14:paraId="08A35E09" w14:textId="77777777" w:rsidR="00DA34D8" w:rsidRDefault="004E533C" w:rsidP="004E533C">
      <w:pPr>
        <w:pStyle w:val="corte4fondo"/>
        <w:tabs>
          <w:tab w:val="left" w:pos="567"/>
        </w:tabs>
        <w:ind w:firstLine="680"/>
        <w:rPr>
          <w:rFonts w:ascii="AvantGarde Bk BT" w:hAnsi="AvantGarde Bk BT" w:cs="Arial"/>
          <w:sz w:val="24"/>
          <w:szCs w:val="24"/>
        </w:rPr>
      </w:pPr>
      <w:r w:rsidRPr="00B10699">
        <w:rPr>
          <w:rFonts w:ascii="AvantGarde Bk BT" w:hAnsi="AvantGarde Bk BT" w:cs="Arial"/>
          <w:sz w:val="24"/>
          <w:szCs w:val="24"/>
        </w:rPr>
        <w:lastRenderedPageBreak/>
        <w:t>Al respecto,</w:t>
      </w:r>
      <w:r w:rsidRPr="00E0750B">
        <w:rPr>
          <w:rFonts w:ascii="AvantGarde Bk BT" w:hAnsi="AvantGarde Bk BT" w:cs="Arial"/>
          <w:sz w:val="24"/>
          <w:szCs w:val="24"/>
        </w:rPr>
        <w:t xml:space="preserve"> </w:t>
      </w:r>
      <w:r>
        <w:rPr>
          <w:rFonts w:ascii="AvantGarde Bk BT" w:hAnsi="AvantGarde Bk BT" w:cs="Arial"/>
          <w:sz w:val="24"/>
          <w:szCs w:val="24"/>
        </w:rPr>
        <w:t>de las constancias que obran en autos,</w:t>
      </w:r>
      <w:r w:rsidR="00126A56">
        <w:rPr>
          <w:rFonts w:ascii="AvantGarde Bk BT" w:hAnsi="AvantGarde Bk BT" w:cs="Arial"/>
          <w:sz w:val="24"/>
          <w:szCs w:val="24"/>
        </w:rPr>
        <w:t xml:space="preserve"> a fojas </w:t>
      </w:r>
      <w:r w:rsidR="00292693">
        <w:rPr>
          <w:rFonts w:ascii="AvantGarde Bk BT" w:hAnsi="AvantGarde Bk BT" w:cs="Arial"/>
          <w:sz w:val="24"/>
          <w:szCs w:val="24"/>
        </w:rPr>
        <w:t>18 dieciocho a 26 veintiséis</w:t>
      </w:r>
      <w:r w:rsidR="00126A56">
        <w:rPr>
          <w:rFonts w:ascii="AvantGarde Bk BT" w:hAnsi="AvantGarde Bk BT" w:cs="Arial"/>
          <w:sz w:val="24"/>
          <w:szCs w:val="24"/>
        </w:rPr>
        <w:t>, el Sujeto O</w:t>
      </w:r>
      <w:r w:rsidRPr="00E0750B">
        <w:rPr>
          <w:rFonts w:ascii="AvantGarde Bk BT" w:hAnsi="AvantGarde Bk BT" w:cs="Arial"/>
          <w:sz w:val="24"/>
          <w:szCs w:val="24"/>
        </w:rPr>
        <w:t>bligado rindió</w:t>
      </w:r>
      <w:r>
        <w:rPr>
          <w:rFonts w:ascii="AvantGarde Bk BT" w:hAnsi="AvantGarde Bk BT" w:cs="Arial"/>
          <w:sz w:val="24"/>
          <w:szCs w:val="24"/>
        </w:rPr>
        <w:t xml:space="preserve"> informe mediante oficio número </w:t>
      </w:r>
      <w:r w:rsidR="00292693">
        <w:rPr>
          <w:rFonts w:ascii="AvantGarde Bk BT" w:hAnsi="AvantGarde Bk BT" w:cs="Arial"/>
          <w:sz w:val="24"/>
          <w:szCs w:val="24"/>
        </w:rPr>
        <w:t>CEEPC/PRE/UIP/4024</w:t>
      </w:r>
      <w:r w:rsidR="00126A56">
        <w:rPr>
          <w:rFonts w:ascii="AvantGarde Bk BT" w:hAnsi="AvantGarde Bk BT" w:cs="Arial"/>
          <w:sz w:val="24"/>
          <w:szCs w:val="24"/>
        </w:rPr>
        <w:t>/2021</w:t>
      </w:r>
      <w:r>
        <w:rPr>
          <w:rFonts w:ascii="AvantGarde Bk BT" w:hAnsi="AvantGarde Bk BT" w:cs="Arial"/>
          <w:sz w:val="24"/>
          <w:szCs w:val="24"/>
        </w:rPr>
        <w:t xml:space="preserve">, suscrito por </w:t>
      </w:r>
      <w:r w:rsidR="00FF14B1">
        <w:rPr>
          <w:rFonts w:ascii="AvantGarde Bk BT" w:hAnsi="AvantGarde Bk BT" w:cs="Arial"/>
          <w:sz w:val="24"/>
          <w:szCs w:val="24"/>
        </w:rPr>
        <w:t>el Licenciado Arquímedes Hernández Esteban, Titular de la Unidad de Información Pública y Maestra Laura Elena Fonseca Leal, Consejera Presidenta del Sujeto Obligado</w:t>
      </w:r>
      <w:r w:rsidR="00B10699">
        <w:rPr>
          <w:rFonts w:ascii="AvantGarde Bk BT" w:hAnsi="AvantGarde Bk BT" w:cs="Arial"/>
          <w:sz w:val="24"/>
          <w:szCs w:val="24"/>
        </w:rPr>
        <w:t xml:space="preserve"> </w:t>
      </w:r>
      <w:r w:rsidR="00FF14B1">
        <w:rPr>
          <w:rFonts w:ascii="AvantGarde Bk BT" w:hAnsi="AvantGarde Bk BT" w:cs="Arial"/>
          <w:sz w:val="24"/>
          <w:szCs w:val="24"/>
        </w:rPr>
        <w:t>reiterando su respuesta, manifestando medularmente,</w:t>
      </w:r>
      <w:r w:rsidR="00B10699">
        <w:rPr>
          <w:rFonts w:ascii="AvantGarde Bk BT" w:hAnsi="AvantGarde Bk BT" w:cs="Arial"/>
          <w:sz w:val="24"/>
          <w:szCs w:val="24"/>
        </w:rPr>
        <w:t xml:space="preserve"> que la respuesta a la solicitu</w:t>
      </w:r>
      <w:r w:rsidR="00F13B3F">
        <w:rPr>
          <w:rFonts w:ascii="AvantGarde Bk BT" w:hAnsi="AvantGarde Bk BT" w:cs="Arial"/>
          <w:sz w:val="24"/>
          <w:szCs w:val="24"/>
        </w:rPr>
        <w:t xml:space="preserve">d de información fue contestada </w:t>
      </w:r>
      <w:r w:rsidR="00D97C80">
        <w:rPr>
          <w:rFonts w:ascii="AvantGarde Bk BT" w:hAnsi="AvantGarde Bk BT" w:cs="Arial"/>
          <w:sz w:val="24"/>
          <w:szCs w:val="24"/>
        </w:rPr>
        <w:t xml:space="preserve">proporcionando el acuerdo que contiene la información </w:t>
      </w:r>
      <w:r w:rsidR="00D97C80" w:rsidRPr="003C5962">
        <w:rPr>
          <w:rFonts w:ascii="AvantGarde Bk BT" w:hAnsi="AvantGarde Bk BT" w:cs="Arial"/>
          <w:sz w:val="24"/>
          <w:szCs w:val="24"/>
        </w:rPr>
        <w:t>relativa</w:t>
      </w:r>
      <w:r w:rsidR="00761A74" w:rsidRPr="003C5962">
        <w:rPr>
          <w:rFonts w:ascii="AvantGarde Bk BT" w:hAnsi="AvantGarde Bk BT" w:cs="Arial"/>
          <w:sz w:val="24"/>
          <w:szCs w:val="24"/>
        </w:rPr>
        <w:t xml:space="preserve"> a</w:t>
      </w:r>
      <w:r w:rsidR="003C5962">
        <w:rPr>
          <w:rFonts w:ascii="AvantGarde Bk BT" w:hAnsi="AvantGarde Bk BT" w:cs="Arial"/>
          <w:sz w:val="24"/>
          <w:szCs w:val="24"/>
        </w:rPr>
        <w:t xml:space="preserve"> los topes de gastos  de campaña</w:t>
      </w:r>
      <w:r w:rsidR="00DA34D8">
        <w:rPr>
          <w:rFonts w:ascii="AvantGarde Bk BT" w:hAnsi="AvantGarde Bk BT" w:cs="Arial"/>
          <w:sz w:val="24"/>
          <w:szCs w:val="24"/>
        </w:rPr>
        <w:t>,</w:t>
      </w:r>
      <w:r w:rsidR="00D97C80">
        <w:rPr>
          <w:rFonts w:ascii="AvantGarde Bk BT" w:hAnsi="AvantGarde Bk BT" w:cs="Arial"/>
          <w:sz w:val="24"/>
          <w:szCs w:val="24"/>
        </w:rPr>
        <w:t xml:space="preserve"> </w:t>
      </w:r>
      <w:r w:rsidR="00DA34D8">
        <w:rPr>
          <w:rFonts w:ascii="AvantGarde Bk BT" w:hAnsi="AvantGarde Bk BT" w:cs="Arial"/>
          <w:sz w:val="24"/>
          <w:szCs w:val="24"/>
        </w:rPr>
        <w:t xml:space="preserve">así como el link para acceder al acuerdo que contiene dicha información. </w:t>
      </w:r>
    </w:p>
    <w:p w14:paraId="61D0A02D" w14:textId="378CAA6E" w:rsidR="00DA34D8" w:rsidRDefault="00DA34D8" w:rsidP="004E533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mismo, señala que la Ley Electoral del Estado prevé que el financiamiento de campaña es administrado en su totalidad por los partidos políticos, por lo que le señala al particular que el recurso se le entrega al partido político, y éste es quien determina como se administra su aplicación en la campaña, por lo que dicha información debe ser solicitada a los mismos, al tratarse de información pública de oficio.</w:t>
      </w:r>
    </w:p>
    <w:p w14:paraId="111063E4" w14:textId="719C6F9E" w:rsidR="0008763D" w:rsidRDefault="0008763D" w:rsidP="00F13B3F">
      <w:pPr>
        <w:pStyle w:val="corte4fondo"/>
        <w:tabs>
          <w:tab w:val="left" w:pos="567"/>
        </w:tabs>
        <w:ind w:firstLine="0"/>
        <w:rPr>
          <w:rFonts w:ascii="AvantGarde Bk BT" w:hAnsi="AvantGarde Bk BT" w:cs="Arial"/>
          <w:sz w:val="24"/>
          <w:szCs w:val="24"/>
        </w:rPr>
      </w:pPr>
    </w:p>
    <w:p w14:paraId="026FEF78" w14:textId="4F22DEA3" w:rsidR="0008763D" w:rsidRDefault="0008763D" w:rsidP="001A224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el Ente Obligado </w:t>
      </w:r>
      <w:r w:rsidR="00F13B3F">
        <w:rPr>
          <w:rFonts w:ascii="AvantGarde Bk BT" w:hAnsi="AvantGarde Bk BT" w:cs="Arial"/>
          <w:sz w:val="24"/>
          <w:szCs w:val="24"/>
        </w:rPr>
        <w:t xml:space="preserve">solicita se decrete el sobreseimiento del Recurso de Revisión, señalando que </w:t>
      </w:r>
      <w:r w:rsidR="001A224D">
        <w:rPr>
          <w:rFonts w:ascii="AvantGarde Bk BT" w:hAnsi="AvantGarde Bk BT" w:cs="Arial"/>
          <w:sz w:val="24"/>
          <w:szCs w:val="24"/>
        </w:rPr>
        <w:t>dado que se actualiza la causal del artículo 180 fracción IV de la Ley de la Materia</w:t>
      </w:r>
      <w:r w:rsidR="00F13B3F">
        <w:rPr>
          <w:rFonts w:ascii="AvantGarde Bk BT" w:hAnsi="AvantGarde Bk BT" w:cs="Arial"/>
          <w:sz w:val="24"/>
          <w:szCs w:val="24"/>
        </w:rPr>
        <w:t>.</w:t>
      </w:r>
    </w:p>
    <w:p w14:paraId="742C99AA" w14:textId="4492000B" w:rsidR="002E0395" w:rsidRDefault="002E0395" w:rsidP="00C5389E">
      <w:pPr>
        <w:pStyle w:val="corte4fondo"/>
        <w:tabs>
          <w:tab w:val="left" w:pos="567"/>
        </w:tabs>
        <w:ind w:firstLine="0"/>
        <w:rPr>
          <w:rFonts w:ascii="AvantGarde Bk BT" w:hAnsi="AvantGarde Bk BT" w:cs="Arial"/>
          <w:sz w:val="24"/>
          <w:szCs w:val="24"/>
        </w:rPr>
      </w:pPr>
    </w:p>
    <w:p w14:paraId="4607B2DD" w14:textId="1ECF8FED" w:rsidR="00B21488" w:rsidRDefault="008561A7" w:rsidP="008561A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B21488" w:rsidRPr="00073354">
        <w:rPr>
          <w:rFonts w:ascii="AvantGarde Bk BT" w:hAnsi="AvantGarde Bk BT" w:cs="Arial"/>
          <w:sz w:val="24"/>
          <w:szCs w:val="24"/>
        </w:rPr>
        <w:t>Pues bien, este cuerpo colegiado estima que los agravios vertidos por el particular resultan operantes, pues la respuesta emitida por el sujeto obligado se encuentra incompleta en razón de las siguientes consideraciones:</w:t>
      </w:r>
    </w:p>
    <w:bookmarkEnd w:id="1"/>
    <w:p w14:paraId="68E4D19A" w14:textId="4D4F3B5F" w:rsidR="00927785" w:rsidRDefault="00AB2EC0" w:rsidP="00FC17A0">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primer término</w:t>
      </w:r>
      <w:r w:rsidR="00213364">
        <w:rPr>
          <w:rFonts w:ascii="AvantGarde Bk BT" w:hAnsi="AvantGarde Bk BT" w:cs="Arial"/>
          <w:sz w:val="24"/>
          <w:szCs w:val="24"/>
        </w:rPr>
        <w:t>,</w:t>
      </w:r>
      <w:r w:rsidR="00B21488">
        <w:rPr>
          <w:rFonts w:ascii="AvantGarde Bk BT" w:hAnsi="AvantGarde Bk BT" w:cs="Arial"/>
          <w:sz w:val="24"/>
          <w:szCs w:val="24"/>
        </w:rPr>
        <w:t xml:space="preserve"> </w:t>
      </w:r>
      <w:r w:rsidR="00B21488" w:rsidRPr="00F337EC">
        <w:rPr>
          <w:rFonts w:ascii="AvantGarde Bk BT" w:hAnsi="AvantGarde Bk BT" w:cs="Arial"/>
          <w:sz w:val="24"/>
          <w:szCs w:val="24"/>
        </w:rPr>
        <w:t xml:space="preserve">la </w:t>
      </w:r>
      <w:r w:rsidR="00B21488">
        <w:rPr>
          <w:rFonts w:ascii="AvantGarde Bk BT" w:hAnsi="AvantGarde Bk BT" w:cs="Arial"/>
          <w:sz w:val="24"/>
          <w:szCs w:val="24"/>
        </w:rPr>
        <w:t>Ley de T</w:t>
      </w:r>
      <w:r w:rsidR="00B21488" w:rsidRPr="00F337EC">
        <w:rPr>
          <w:rFonts w:ascii="AvantGarde Bk BT" w:hAnsi="AvantGarde Bk BT" w:cs="Arial"/>
          <w:sz w:val="24"/>
          <w:szCs w:val="24"/>
        </w:rPr>
        <w:t>ransparencia</w:t>
      </w:r>
      <w:r w:rsidR="00B21488">
        <w:rPr>
          <w:rFonts w:ascii="AvantGarde Bk BT" w:hAnsi="AvantGarde Bk BT" w:cs="Arial"/>
          <w:sz w:val="24"/>
          <w:szCs w:val="24"/>
        </w:rPr>
        <w:t xml:space="preserve"> prevé que</w:t>
      </w:r>
      <w:r w:rsidR="001A6AFF">
        <w:rPr>
          <w:rFonts w:ascii="AvantGarde Bk BT" w:hAnsi="AvantGarde Bk BT" w:cs="Arial"/>
          <w:sz w:val="24"/>
          <w:szCs w:val="24"/>
        </w:rPr>
        <w:t xml:space="preserve"> </w:t>
      </w:r>
      <w:r w:rsidR="00940373">
        <w:rPr>
          <w:rFonts w:ascii="AvantGarde Bk BT" w:hAnsi="AvantGarde Bk BT" w:cs="Arial"/>
          <w:sz w:val="24"/>
          <w:szCs w:val="24"/>
        </w:rPr>
        <w:t>los Sujetos Obligados deberán otorgar acceso a los documentos que se encuentren en sus archivos o que estén obligados a documentar conforme a sus facultades, competencias o funciones en el formato en el que el solicitante manifieste, de entre los que se encuentren disponibles, conforme a las características físicas de la información o donde el lugar en que se encuentre así lo permita</w:t>
      </w:r>
      <w:r w:rsidR="00B21488" w:rsidRPr="00F337EC">
        <w:rPr>
          <w:rFonts w:ascii="AvantGarde Bk BT" w:hAnsi="AvantGarde Bk BT" w:cs="Arial"/>
          <w:sz w:val="24"/>
          <w:szCs w:val="24"/>
        </w:rPr>
        <w:t>.</w:t>
      </w:r>
      <w:r w:rsidR="00B21488" w:rsidRPr="00F337EC">
        <w:rPr>
          <w:rFonts w:ascii="AvantGarde Bk BT" w:hAnsi="AvantGarde Bk BT" w:cs="Arial"/>
          <w:sz w:val="24"/>
          <w:szCs w:val="24"/>
          <w:vertAlign w:val="superscript"/>
        </w:rPr>
        <w:footnoteReference w:id="1"/>
      </w:r>
    </w:p>
    <w:p w14:paraId="5E114991" w14:textId="4D2DBECD" w:rsidR="001A6AFF" w:rsidRDefault="001A6AFF" w:rsidP="007515EF">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Ahora bien, de lo anterior es imperante traer a colación las disposiciones contenidas en el </w:t>
      </w:r>
      <w:r w:rsidR="00BA5587">
        <w:rPr>
          <w:rFonts w:ascii="AvantGarde Bk BT" w:hAnsi="AvantGarde Bk BT" w:cs="Arial"/>
          <w:sz w:val="24"/>
          <w:szCs w:val="24"/>
        </w:rPr>
        <w:t>Código Procesal Administrativo de San Luis Potosí que se aplica de manera supletoria a la Ley de Transparencia, referentes al acto administrativo que a la letra dice:</w:t>
      </w:r>
    </w:p>
    <w:p w14:paraId="51FCF5C4" w14:textId="1858CA4E" w:rsidR="00BA5587" w:rsidRPr="00BA5587" w:rsidRDefault="00BA5587" w:rsidP="00A2006E">
      <w:pPr>
        <w:pStyle w:val="corte4fondo"/>
        <w:tabs>
          <w:tab w:val="left" w:pos="567"/>
        </w:tabs>
        <w:ind w:left="1416"/>
        <w:rPr>
          <w:rFonts w:ascii="AvantGarde Bk BT" w:hAnsi="AvantGarde Bk BT" w:cs="Arial"/>
          <w:b/>
          <w:i/>
          <w:sz w:val="22"/>
          <w:szCs w:val="24"/>
          <w:lang w:val="es-ES"/>
        </w:rPr>
      </w:pPr>
      <w:r w:rsidRPr="00BA5587">
        <w:rPr>
          <w:rFonts w:ascii="AvantGarde Bk BT" w:hAnsi="AvantGarde Bk BT" w:cs="Arial"/>
          <w:b/>
          <w:i/>
          <w:sz w:val="22"/>
          <w:szCs w:val="24"/>
          <w:lang w:val="es-ES"/>
        </w:rPr>
        <w:t>RÉGIMEN JURÍDICO DE LOS ACTOS ADMINISTRATIVOS</w:t>
      </w:r>
    </w:p>
    <w:p w14:paraId="706D3C96" w14:textId="77777777" w:rsidR="00BA5587" w:rsidRPr="00BA5587" w:rsidRDefault="00BA5587" w:rsidP="00241B1A">
      <w:pPr>
        <w:pStyle w:val="corte4fondo"/>
        <w:tabs>
          <w:tab w:val="left" w:pos="567"/>
        </w:tabs>
        <w:ind w:left="1416"/>
        <w:rPr>
          <w:rFonts w:ascii="AvantGarde Bk BT" w:hAnsi="AvantGarde Bk BT" w:cs="Arial"/>
          <w:b/>
          <w:i/>
          <w:sz w:val="22"/>
          <w:szCs w:val="24"/>
          <w:lang w:val="es-ES"/>
        </w:rPr>
      </w:pPr>
    </w:p>
    <w:p w14:paraId="29BA4546" w14:textId="77777777" w:rsidR="00BA5587" w:rsidRPr="00BA5587" w:rsidRDefault="00BA5587" w:rsidP="00241B1A">
      <w:pPr>
        <w:pStyle w:val="corte4fondo"/>
        <w:tabs>
          <w:tab w:val="left" w:pos="567"/>
        </w:tabs>
        <w:ind w:left="1416"/>
        <w:jc w:val="center"/>
        <w:rPr>
          <w:rFonts w:ascii="AvantGarde Bk BT" w:hAnsi="AvantGarde Bk BT" w:cs="Arial"/>
          <w:b/>
          <w:bCs/>
          <w:i/>
          <w:sz w:val="22"/>
          <w:szCs w:val="24"/>
          <w:lang w:val="es-ES"/>
        </w:rPr>
      </w:pPr>
      <w:r w:rsidRPr="00BA5587">
        <w:rPr>
          <w:rFonts w:ascii="AvantGarde Bk BT" w:hAnsi="AvantGarde Bk BT" w:cs="Arial"/>
          <w:b/>
          <w:bCs/>
          <w:i/>
          <w:sz w:val="22"/>
          <w:szCs w:val="24"/>
          <w:lang w:val="es-ES"/>
        </w:rPr>
        <w:t>Capítulo I</w:t>
      </w:r>
    </w:p>
    <w:p w14:paraId="6A004ECA" w14:textId="77777777" w:rsidR="00BA5587" w:rsidRPr="00BA5587" w:rsidRDefault="00BA5587" w:rsidP="00241B1A">
      <w:pPr>
        <w:pStyle w:val="corte4fondo"/>
        <w:tabs>
          <w:tab w:val="left" w:pos="567"/>
        </w:tabs>
        <w:ind w:left="1416"/>
        <w:jc w:val="center"/>
        <w:rPr>
          <w:rFonts w:ascii="AvantGarde Bk BT" w:hAnsi="AvantGarde Bk BT" w:cs="Arial"/>
          <w:b/>
          <w:i/>
          <w:sz w:val="22"/>
          <w:szCs w:val="24"/>
          <w:lang w:val="es-ES"/>
        </w:rPr>
      </w:pPr>
    </w:p>
    <w:p w14:paraId="41DD08AC" w14:textId="156DD3CA" w:rsidR="00A17321" w:rsidRDefault="00BA5587" w:rsidP="00241B1A">
      <w:pPr>
        <w:pStyle w:val="corte4fondo"/>
        <w:tabs>
          <w:tab w:val="left" w:pos="567"/>
        </w:tabs>
        <w:spacing w:line="240" w:lineRule="auto"/>
        <w:ind w:left="1416"/>
        <w:jc w:val="center"/>
        <w:rPr>
          <w:rFonts w:ascii="AvantGarde Bk BT" w:hAnsi="AvantGarde Bk BT" w:cs="Arial"/>
          <w:b/>
          <w:i/>
          <w:sz w:val="22"/>
          <w:szCs w:val="24"/>
          <w:lang w:val="es-ES"/>
        </w:rPr>
      </w:pPr>
      <w:r w:rsidRPr="00BA5587">
        <w:rPr>
          <w:rFonts w:ascii="AvantGarde Bk BT" w:hAnsi="AvantGarde Bk BT" w:cs="Arial"/>
          <w:b/>
          <w:i/>
          <w:sz w:val="22"/>
          <w:szCs w:val="24"/>
          <w:lang w:val="es-ES"/>
        </w:rPr>
        <w:t>Del Acto Administrativo</w:t>
      </w:r>
    </w:p>
    <w:p w14:paraId="3162AC26" w14:textId="77777777" w:rsidR="00A17321" w:rsidRDefault="00A17321" w:rsidP="00241B1A">
      <w:pPr>
        <w:pStyle w:val="corte4fondo"/>
        <w:tabs>
          <w:tab w:val="left" w:pos="567"/>
        </w:tabs>
        <w:spacing w:line="240" w:lineRule="auto"/>
        <w:ind w:left="1416"/>
        <w:jc w:val="center"/>
        <w:rPr>
          <w:rFonts w:ascii="AvantGarde Bk BT" w:hAnsi="AvantGarde Bk BT" w:cs="Arial"/>
          <w:b/>
          <w:i/>
          <w:sz w:val="22"/>
          <w:szCs w:val="24"/>
          <w:lang w:val="es-ES"/>
        </w:rPr>
      </w:pPr>
    </w:p>
    <w:p w14:paraId="28DB9CB6" w14:textId="6A35DC1B" w:rsidR="00BA5587" w:rsidRDefault="00BA5587" w:rsidP="00241B1A">
      <w:pPr>
        <w:pStyle w:val="corte4fondo"/>
        <w:tabs>
          <w:tab w:val="left" w:pos="567"/>
        </w:tabs>
        <w:spacing w:line="240" w:lineRule="auto"/>
        <w:ind w:left="1416" w:firstLine="0"/>
        <w:rPr>
          <w:rFonts w:ascii="AvantGarde Bk BT" w:hAnsi="AvantGarde Bk BT" w:cs="Arial"/>
          <w:b/>
          <w:i/>
          <w:sz w:val="22"/>
          <w:szCs w:val="24"/>
          <w:lang w:val="es-ES"/>
        </w:rPr>
      </w:pPr>
      <w:r w:rsidRPr="00BA5587">
        <w:rPr>
          <w:rFonts w:ascii="AvantGarde Bk BT" w:hAnsi="AvantGarde Bk BT" w:cs="Arial"/>
          <w:b/>
          <w:i/>
          <w:sz w:val="22"/>
          <w:szCs w:val="24"/>
          <w:lang w:val="es-ES"/>
        </w:rPr>
        <w:t>ARTÍCULO 164. Son elementos del acto administrativo:</w:t>
      </w:r>
    </w:p>
    <w:p w14:paraId="2F49DBFD" w14:textId="77777777" w:rsidR="00A17321" w:rsidRPr="00BA5587" w:rsidRDefault="00A17321" w:rsidP="00241B1A">
      <w:pPr>
        <w:pStyle w:val="corte4fondo"/>
        <w:tabs>
          <w:tab w:val="left" w:pos="567"/>
        </w:tabs>
        <w:spacing w:line="240" w:lineRule="auto"/>
        <w:ind w:left="1416" w:firstLine="0"/>
        <w:rPr>
          <w:rFonts w:ascii="AvantGarde Bk BT" w:hAnsi="AvantGarde Bk BT" w:cs="Arial"/>
          <w:b/>
          <w:i/>
          <w:sz w:val="22"/>
          <w:szCs w:val="24"/>
          <w:lang w:val="es-ES"/>
        </w:rPr>
      </w:pPr>
    </w:p>
    <w:p w14:paraId="0529A803" w14:textId="7E8B2525" w:rsidR="00BA5587" w:rsidRPr="00A17321" w:rsidRDefault="00BA5587" w:rsidP="00241B1A">
      <w:pPr>
        <w:pStyle w:val="corte4fondo"/>
        <w:numPr>
          <w:ilvl w:val="0"/>
          <w:numId w:val="17"/>
        </w:numPr>
        <w:tabs>
          <w:tab w:val="left" w:pos="567"/>
        </w:tabs>
        <w:ind w:left="1535"/>
        <w:rPr>
          <w:rFonts w:ascii="AvantGarde Bk BT" w:hAnsi="AvantGarde Bk BT" w:cs="Arial"/>
          <w:i/>
          <w:sz w:val="22"/>
          <w:szCs w:val="24"/>
          <w:lang w:val="es-ES"/>
        </w:rPr>
      </w:pPr>
      <w:r w:rsidRPr="00A17321">
        <w:rPr>
          <w:rFonts w:ascii="AvantGarde Bk BT" w:hAnsi="AvantGarde Bk BT" w:cs="Arial"/>
          <w:i/>
          <w:sz w:val="22"/>
          <w:szCs w:val="24"/>
          <w:lang w:val="es-ES"/>
        </w:rPr>
        <w:t>Ser expedido por autoridades competentes, a través de servidor público u órgano colegiado facultados para tal efecto, y en términos de las disposiciones jurídicas aplicables;</w:t>
      </w:r>
    </w:p>
    <w:p w14:paraId="08644CB3" w14:textId="59B2E51A" w:rsidR="00BA5587" w:rsidRPr="00A17321" w:rsidRDefault="00BA5587" w:rsidP="00241B1A">
      <w:pPr>
        <w:pStyle w:val="corte4fondo"/>
        <w:numPr>
          <w:ilvl w:val="0"/>
          <w:numId w:val="17"/>
        </w:numPr>
        <w:tabs>
          <w:tab w:val="left" w:pos="567"/>
        </w:tabs>
        <w:ind w:left="1535"/>
        <w:rPr>
          <w:rFonts w:ascii="AvantGarde Bk BT" w:hAnsi="AvantGarde Bk BT" w:cs="Arial"/>
          <w:i/>
          <w:sz w:val="22"/>
          <w:szCs w:val="24"/>
          <w:lang w:val="es-ES"/>
        </w:rPr>
      </w:pPr>
      <w:r w:rsidRPr="00A17321">
        <w:rPr>
          <w:rFonts w:ascii="AvantGarde Bk BT" w:hAnsi="AvantGarde Bk BT" w:cs="Arial"/>
          <w:i/>
          <w:sz w:val="22"/>
          <w:szCs w:val="24"/>
          <w:lang w:val="es-ES"/>
        </w:rPr>
        <w:t>Que su objeto esté previsto por el ordenamiento jurídico aplicable, determinado o determinable y preciso en cuanto a las circunstancias de tiempo y lugar;</w:t>
      </w:r>
    </w:p>
    <w:p w14:paraId="2AD45C36" w14:textId="1EFCE6A6" w:rsidR="00BA5587" w:rsidRPr="00A17321" w:rsidRDefault="00BA5587" w:rsidP="00241B1A">
      <w:pPr>
        <w:pStyle w:val="corte4fondo"/>
        <w:numPr>
          <w:ilvl w:val="0"/>
          <w:numId w:val="17"/>
        </w:numPr>
        <w:tabs>
          <w:tab w:val="left" w:pos="567"/>
        </w:tabs>
        <w:ind w:left="1535"/>
        <w:rPr>
          <w:rFonts w:ascii="AvantGarde Bk BT" w:hAnsi="AvantGarde Bk BT" w:cs="Arial"/>
          <w:i/>
          <w:sz w:val="22"/>
          <w:szCs w:val="24"/>
          <w:lang w:val="es-ES"/>
        </w:rPr>
      </w:pPr>
      <w:r w:rsidRPr="00A17321">
        <w:rPr>
          <w:rFonts w:ascii="AvantGarde Bk BT" w:hAnsi="AvantGarde Bk BT" w:cs="Arial"/>
          <w:i/>
          <w:sz w:val="22"/>
          <w:szCs w:val="24"/>
          <w:lang w:val="es-ES"/>
        </w:rPr>
        <w:t>Cumplir con la finalidad de interés público, derivado de las normas jurídicas que regulen la materia;</w:t>
      </w:r>
    </w:p>
    <w:p w14:paraId="1A05A4BB" w14:textId="1E25035E" w:rsidR="00BA5587" w:rsidRPr="00A17321" w:rsidRDefault="00BA5587" w:rsidP="00241B1A">
      <w:pPr>
        <w:pStyle w:val="corte4fondo"/>
        <w:numPr>
          <w:ilvl w:val="0"/>
          <w:numId w:val="17"/>
        </w:numPr>
        <w:tabs>
          <w:tab w:val="left" w:pos="567"/>
        </w:tabs>
        <w:ind w:left="1535"/>
        <w:rPr>
          <w:rFonts w:ascii="AvantGarde Bk BT" w:hAnsi="AvantGarde Bk BT" w:cs="Arial"/>
          <w:i/>
          <w:sz w:val="22"/>
          <w:szCs w:val="24"/>
          <w:lang w:val="es-ES"/>
        </w:rPr>
      </w:pPr>
      <w:r w:rsidRPr="00A17321">
        <w:rPr>
          <w:rFonts w:ascii="AvantGarde Bk BT" w:hAnsi="AvantGarde Bk BT" w:cs="Arial"/>
          <w:i/>
          <w:sz w:val="22"/>
          <w:szCs w:val="24"/>
          <w:lang w:val="es-ES"/>
        </w:rPr>
        <w:t>Constar por escrito, indicando la autoridad de que emana;</w:t>
      </w:r>
    </w:p>
    <w:p w14:paraId="7A77B473" w14:textId="72C5F801" w:rsidR="00BA5587" w:rsidRPr="00A17321" w:rsidRDefault="00BA5587" w:rsidP="00241B1A">
      <w:pPr>
        <w:pStyle w:val="corte4fondo"/>
        <w:numPr>
          <w:ilvl w:val="0"/>
          <w:numId w:val="17"/>
        </w:numPr>
        <w:tabs>
          <w:tab w:val="left" w:pos="567"/>
        </w:tabs>
        <w:ind w:left="1535"/>
        <w:rPr>
          <w:rFonts w:ascii="AvantGarde Bk BT" w:hAnsi="AvantGarde Bk BT" w:cs="Arial"/>
          <w:b/>
          <w:i/>
          <w:sz w:val="22"/>
          <w:szCs w:val="24"/>
          <w:u w:val="single"/>
          <w:lang w:val="es-ES"/>
        </w:rPr>
      </w:pPr>
      <w:r w:rsidRPr="00A17321">
        <w:rPr>
          <w:rFonts w:ascii="AvantGarde Bk BT" w:hAnsi="AvantGarde Bk BT" w:cs="Arial"/>
          <w:b/>
          <w:i/>
          <w:sz w:val="22"/>
          <w:szCs w:val="24"/>
          <w:u w:val="single"/>
          <w:lang w:val="es-ES"/>
        </w:rPr>
        <w:t>Estar fundado y motivado;</w:t>
      </w:r>
    </w:p>
    <w:p w14:paraId="4F356CF0" w14:textId="77777777" w:rsidR="00A17321" w:rsidRPr="00A17321" w:rsidRDefault="00BA5587" w:rsidP="00241B1A">
      <w:pPr>
        <w:pStyle w:val="corte4fondo"/>
        <w:numPr>
          <w:ilvl w:val="0"/>
          <w:numId w:val="17"/>
        </w:numPr>
        <w:tabs>
          <w:tab w:val="left" w:pos="567"/>
        </w:tabs>
        <w:ind w:left="1535"/>
        <w:rPr>
          <w:rFonts w:ascii="AvantGarde Bk BT" w:hAnsi="AvantGarde Bk BT" w:cs="Arial"/>
          <w:i/>
          <w:sz w:val="14"/>
          <w:szCs w:val="24"/>
          <w:lang w:val="es-ES"/>
        </w:rPr>
      </w:pPr>
      <w:r w:rsidRPr="00A17321">
        <w:rPr>
          <w:rFonts w:ascii="AvantGarde Bk BT" w:hAnsi="AvantGarde Bk BT" w:cs="Arial"/>
          <w:i/>
          <w:sz w:val="22"/>
          <w:szCs w:val="24"/>
          <w:lang w:val="es-ES"/>
        </w:rPr>
        <w:t>Ser expedido sin que medie error de hecho o de derecho sobre el objeto, causa o motivo, o fin del acto y su emisión, y</w:t>
      </w:r>
      <w:r w:rsidR="00A17321">
        <w:rPr>
          <w:rFonts w:ascii="AvantGarde Bk BT" w:hAnsi="AvantGarde Bk BT" w:cs="Arial"/>
          <w:i/>
          <w:sz w:val="22"/>
          <w:szCs w:val="24"/>
          <w:lang w:val="es-ES"/>
        </w:rPr>
        <w:t xml:space="preserve"> </w:t>
      </w:r>
    </w:p>
    <w:p w14:paraId="67FF5200" w14:textId="01F3BF75" w:rsidR="00BA5587" w:rsidRPr="00A17321" w:rsidRDefault="00A17321" w:rsidP="00241B1A">
      <w:pPr>
        <w:pStyle w:val="corte4fondo"/>
        <w:numPr>
          <w:ilvl w:val="0"/>
          <w:numId w:val="17"/>
        </w:numPr>
        <w:tabs>
          <w:tab w:val="left" w:pos="567"/>
        </w:tabs>
        <w:ind w:left="1535"/>
        <w:rPr>
          <w:rFonts w:ascii="AvantGarde Bk BT" w:hAnsi="AvantGarde Bk BT" w:cs="Arial"/>
          <w:i/>
          <w:sz w:val="14"/>
          <w:szCs w:val="24"/>
          <w:lang w:val="es-ES"/>
        </w:rPr>
      </w:pPr>
      <w:r w:rsidRPr="00A17321">
        <w:rPr>
          <w:rFonts w:ascii="AvantGarde Bk BT" w:hAnsi="AvantGarde Bk BT"/>
          <w:i/>
          <w:sz w:val="22"/>
          <w:szCs w:val="24"/>
        </w:rPr>
        <w:t>Ser expedido sin que medie</w:t>
      </w:r>
      <w:r>
        <w:rPr>
          <w:rFonts w:ascii="AvantGarde Bk BT" w:hAnsi="AvantGarde Bk BT"/>
          <w:i/>
          <w:sz w:val="22"/>
          <w:szCs w:val="24"/>
        </w:rPr>
        <w:t xml:space="preserve"> dolo o violencia en su emisión</w:t>
      </w:r>
      <w:r w:rsidR="00BA5587" w:rsidRPr="00A17321">
        <w:rPr>
          <w:rFonts w:ascii="AvantGarde Bk BT" w:hAnsi="AvantGarde Bk BT" w:cs="Arial"/>
          <w:i/>
          <w:sz w:val="22"/>
          <w:szCs w:val="24"/>
          <w:lang w:val="es-ES"/>
        </w:rPr>
        <w:t xml:space="preserve">. </w:t>
      </w:r>
      <w:r w:rsidR="00BA5587" w:rsidRPr="00A17321">
        <w:rPr>
          <w:rFonts w:ascii="AvantGarde Bk BT" w:hAnsi="AvantGarde Bk BT" w:cs="Arial"/>
          <w:b/>
          <w:i/>
          <w:sz w:val="22"/>
          <w:szCs w:val="24"/>
          <w:lang w:val="es-ES"/>
        </w:rPr>
        <w:t>(énfasis añadido de manera intencional).</w:t>
      </w:r>
    </w:p>
    <w:p w14:paraId="37527E3C" w14:textId="75AABE2F" w:rsidR="002D3BB8" w:rsidRDefault="002D3BB8" w:rsidP="00241B1A">
      <w:pPr>
        <w:pStyle w:val="corte4fondo"/>
        <w:tabs>
          <w:tab w:val="left" w:pos="567"/>
        </w:tabs>
        <w:ind w:left="119" w:firstLine="0"/>
        <w:rPr>
          <w:rFonts w:ascii="AvantGarde Bk BT" w:hAnsi="AvantGarde Bk BT" w:cs="Arial"/>
          <w:sz w:val="24"/>
          <w:szCs w:val="24"/>
        </w:rPr>
      </w:pPr>
    </w:p>
    <w:p w14:paraId="324F0B22" w14:textId="289CA058" w:rsidR="00241B1A" w:rsidRDefault="00241B1A" w:rsidP="00241B1A">
      <w:pPr>
        <w:pStyle w:val="corte4fondo"/>
        <w:tabs>
          <w:tab w:val="left" w:pos="567"/>
        </w:tabs>
        <w:ind w:left="119"/>
        <w:rPr>
          <w:rFonts w:ascii="AvantGarde Bk BT" w:hAnsi="AvantGarde Bk BT" w:cs="Arial"/>
          <w:sz w:val="24"/>
          <w:szCs w:val="24"/>
        </w:rPr>
      </w:pPr>
      <w:r>
        <w:rPr>
          <w:rFonts w:ascii="AvantGarde Bk BT" w:hAnsi="AvantGarde Bk BT" w:cs="Arial"/>
          <w:sz w:val="24"/>
          <w:szCs w:val="24"/>
        </w:rPr>
        <w:t xml:space="preserve">Aunado a lo anterior, </w:t>
      </w:r>
      <w:r w:rsidRPr="00241B1A">
        <w:rPr>
          <w:rFonts w:ascii="AvantGarde Bk BT" w:hAnsi="AvantGarde Bk BT" w:cs="Arial"/>
          <w:sz w:val="24"/>
          <w:szCs w:val="24"/>
        </w:rPr>
        <w:t>es menester señalar</w:t>
      </w:r>
      <w:r>
        <w:rPr>
          <w:rFonts w:ascii="AvantGarde Bk BT" w:hAnsi="AvantGarde Bk BT" w:cs="Arial"/>
          <w:sz w:val="24"/>
          <w:szCs w:val="24"/>
        </w:rPr>
        <w:t xml:space="preserve"> que los documentos públicos al </w:t>
      </w:r>
      <w:r w:rsidRPr="00241B1A">
        <w:rPr>
          <w:rFonts w:ascii="AvantGarde Bk BT" w:hAnsi="AvantGarde Bk BT" w:cs="Arial"/>
          <w:sz w:val="24"/>
          <w:szCs w:val="24"/>
        </w:rPr>
        <w:t>moment</w:t>
      </w:r>
      <w:r>
        <w:rPr>
          <w:rFonts w:ascii="AvantGarde Bk BT" w:hAnsi="AvantGarde Bk BT" w:cs="Arial"/>
          <w:sz w:val="24"/>
          <w:szCs w:val="24"/>
        </w:rPr>
        <w:t>o de ser generados deben conten</w:t>
      </w:r>
      <w:r w:rsidRPr="00241B1A">
        <w:rPr>
          <w:rFonts w:ascii="AvantGarde Bk BT" w:hAnsi="AvantGarde Bk BT" w:cs="Arial"/>
          <w:sz w:val="24"/>
          <w:szCs w:val="24"/>
        </w:rPr>
        <w:t>er diverso</w:t>
      </w:r>
      <w:r>
        <w:rPr>
          <w:rFonts w:ascii="AvantGarde Bk BT" w:hAnsi="AvantGarde Bk BT" w:cs="Arial"/>
          <w:sz w:val="24"/>
          <w:szCs w:val="24"/>
        </w:rPr>
        <w:t xml:space="preserve">s elementos que permitan darles </w:t>
      </w:r>
      <w:r w:rsidRPr="00241B1A">
        <w:rPr>
          <w:rFonts w:ascii="AvantGarde Bk BT" w:hAnsi="AvantGarde Bk BT" w:cs="Arial"/>
          <w:sz w:val="24"/>
          <w:szCs w:val="24"/>
        </w:rPr>
        <w:t>confiabilidad y certeza, tales como sello, nombre y firma del fu</w:t>
      </w:r>
      <w:r>
        <w:rPr>
          <w:rFonts w:ascii="AvantGarde Bk BT" w:hAnsi="AvantGarde Bk BT" w:cs="Arial"/>
          <w:sz w:val="24"/>
          <w:szCs w:val="24"/>
        </w:rPr>
        <w:t xml:space="preserve">ncionario que lo </w:t>
      </w:r>
      <w:r>
        <w:rPr>
          <w:rFonts w:ascii="AvantGarde Bk BT" w:hAnsi="AvantGarde Bk BT" w:cs="Arial"/>
          <w:sz w:val="24"/>
          <w:szCs w:val="24"/>
        </w:rPr>
        <w:lastRenderedPageBreak/>
        <w:t xml:space="preserve">elaboró, sirve </w:t>
      </w:r>
      <w:r w:rsidRPr="00241B1A">
        <w:rPr>
          <w:rFonts w:ascii="AvantGarde Bk BT" w:hAnsi="AvantGarde Bk BT" w:cs="Arial"/>
          <w:sz w:val="24"/>
          <w:szCs w:val="24"/>
        </w:rPr>
        <w:t>de fundamento a lo anterior los siguientes criterios de los tribunales federales:</w:t>
      </w:r>
    </w:p>
    <w:p w14:paraId="1BC00DA3" w14:textId="77777777" w:rsidR="000055DC" w:rsidRDefault="000055DC" w:rsidP="00241B1A">
      <w:pPr>
        <w:pStyle w:val="corte4fondo"/>
        <w:tabs>
          <w:tab w:val="left" w:pos="567"/>
        </w:tabs>
        <w:ind w:left="119"/>
        <w:rPr>
          <w:rFonts w:ascii="AvantGarde Bk BT" w:hAnsi="AvantGarde Bk BT" w:cs="Arial"/>
          <w:sz w:val="24"/>
          <w:szCs w:val="24"/>
        </w:rPr>
      </w:pPr>
    </w:p>
    <w:p w14:paraId="6337A6C5" w14:textId="77777777" w:rsidR="00241B1A" w:rsidRPr="00725DC0" w:rsidRDefault="00241B1A" w:rsidP="00241B1A">
      <w:pPr>
        <w:pStyle w:val="corte4fondo"/>
        <w:tabs>
          <w:tab w:val="left" w:pos="567"/>
        </w:tabs>
        <w:ind w:left="567" w:firstLine="680"/>
        <w:rPr>
          <w:rFonts w:ascii="AvantGarde Bk BT" w:hAnsi="AvantGarde Bk BT" w:cs="Arial"/>
          <w:i/>
          <w:sz w:val="22"/>
          <w:szCs w:val="24"/>
        </w:rPr>
      </w:pPr>
      <w:r>
        <w:rPr>
          <w:rFonts w:ascii="AvantGarde Bk BT" w:hAnsi="AvantGarde Bk BT" w:cs="Arial"/>
          <w:sz w:val="24"/>
          <w:szCs w:val="24"/>
        </w:rPr>
        <w:t xml:space="preserve"> </w:t>
      </w:r>
      <w:r w:rsidRPr="00725DC0">
        <w:rPr>
          <w:rFonts w:ascii="AvantGarde Bk BT" w:hAnsi="AvantGarde Bk BT" w:cs="Arial"/>
          <w:i/>
          <w:sz w:val="24"/>
          <w:szCs w:val="24"/>
        </w:rPr>
        <w:t>“</w:t>
      </w:r>
      <w:r w:rsidRPr="00725DC0">
        <w:rPr>
          <w:rFonts w:ascii="AvantGarde Bk BT" w:hAnsi="AvantGarde Bk BT" w:cs="Arial"/>
          <w:i/>
          <w:sz w:val="22"/>
          <w:szCs w:val="24"/>
        </w:rPr>
        <w:t>Tesis: XX.53 K, Semanario Judicial de la Federación y su Gaceta, Novena Época, Registro: 203769, Tribunales Colegiados de Circuito, Tomo II, noviembre de 1995, Pág. 527, Tesis Aislada(Común).</w:t>
      </w:r>
    </w:p>
    <w:p w14:paraId="6905B50C" w14:textId="77777777" w:rsidR="00241B1A" w:rsidRPr="00725DC0" w:rsidRDefault="00241B1A" w:rsidP="00241B1A">
      <w:pPr>
        <w:pStyle w:val="corte4fondo"/>
        <w:tabs>
          <w:tab w:val="left" w:pos="567"/>
        </w:tabs>
        <w:ind w:left="567" w:firstLine="680"/>
        <w:rPr>
          <w:rFonts w:ascii="AvantGarde Bk BT" w:hAnsi="AvantGarde Bk BT" w:cs="Arial"/>
          <w:i/>
          <w:sz w:val="22"/>
          <w:szCs w:val="24"/>
        </w:rPr>
      </w:pPr>
      <w:r w:rsidRPr="00725DC0">
        <w:rPr>
          <w:rFonts w:ascii="AvantGarde Bk BT" w:hAnsi="AvantGarde Bk BT" w:cs="Arial"/>
          <w:b/>
          <w:i/>
          <w:sz w:val="22"/>
          <w:szCs w:val="24"/>
        </w:rPr>
        <w:t>DOCUMENTO PUBLICO, ES IMPRESCINDIBLE QUE ESTE CON FIRMA AUTOGRAFA DEL FUNCIONARIO PUBLICO EN EJERCICIO PARA QUE SEA AUTENTICO EL.-</w:t>
      </w:r>
      <w:r w:rsidRPr="00725DC0">
        <w:rPr>
          <w:rFonts w:ascii="AvantGarde Bk BT" w:hAnsi="AvantGarde Bk BT" w:cs="Arial"/>
          <w:i/>
          <w:sz w:val="22"/>
          <w:szCs w:val="24"/>
        </w:rPr>
        <w:t xml:space="preserve"> </w:t>
      </w:r>
      <w:r w:rsidRPr="00725DC0">
        <w:rPr>
          <w:rFonts w:ascii="AvantGarde Bk BT" w:hAnsi="AvantGarde Bk BT" w:cs="Arial"/>
          <w:i/>
          <w:sz w:val="22"/>
          <w:szCs w:val="24"/>
          <w:u w:val="single"/>
        </w:rPr>
        <w:t>En un documento público es imprescindible el uso de la firma autógrafa para que ésta sea atribuible con certeza a su signatario</w:t>
      </w:r>
      <w:r w:rsidRPr="00725DC0">
        <w:rPr>
          <w:rFonts w:ascii="AvantGarde Bk BT" w:hAnsi="AvantGarde Bk BT" w:cs="Arial"/>
          <w:i/>
          <w:sz w:val="22"/>
          <w:szCs w:val="24"/>
        </w:rPr>
        <w:t>, en los términos del artículo 129 del Código Federal de Procedimientos Civiles de aplicación supletoria a la Ley de Amparo, es decir, el documento en comento, debe ser expedido por un funcionario público en ejercicio de sus funciones, cuya autenticidad "se demuestra por la existencia regular sobre los documentos, de los sellos, firmas y otros signos exteriores, que en su caso prevengan las leyes." Por tanto, carecen de autenticidad los documentos autorizados con una firma o rúbrica con facsímil del funcionario público en ejercicio.</w:t>
      </w:r>
    </w:p>
    <w:p w14:paraId="1AFF7344" w14:textId="77777777" w:rsidR="00241B1A" w:rsidRPr="00725DC0" w:rsidRDefault="00241B1A" w:rsidP="00241B1A">
      <w:pPr>
        <w:pStyle w:val="corte4fondo"/>
        <w:tabs>
          <w:tab w:val="left" w:pos="567"/>
        </w:tabs>
        <w:ind w:left="567" w:firstLine="680"/>
        <w:rPr>
          <w:rFonts w:ascii="AvantGarde Bk BT" w:hAnsi="AvantGarde Bk BT" w:cs="Arial"/>
          <w:i/>
          <w:sz w:val="22"/>
          <w:szCs w:val="24"/>
        </w:rPr>
      </w:pPr>
      <w:r w:rsidRPr="00725DC0">
        <w:rPr>
          <w:rFonts w:ascii="AvantGarde Bk BT" w:hAnsi="AvantGarde Bk BT" w:cs="Arial"/>
          <w:i/>
          <w:sz w:val="22"/>
          <w:szCs w:val="24"/>
        </w:rPr>
        <w:t>TRIBUNAL COLEGIADO DEL VIGESIMO CIRCUITO.</w:t>
      </w:r>
    </w:p>
    <w:p w14:paraId="54F5AC60" w14:textId="1A65D0FE" w:rsidR="00241B1A" w:rsidRDefault="00241B1A" w:rsidP="00241B1A">
      <w:pPr>
        <w:pStyle w:val="corte4fondo"/>
        <w:tabs>
          <w:tab w:val="left" w:pos="567"/>
        </w:tabs>
        <w:spacing w:after="240"/>
        <w:ind w:left="567" w:firstLine="680"/>
        <w:rPr>
          <w:rFonts w:ascii="AvantGarde Bk BT" w:hAnsi="AvantGarde Bk BT" w:cs="Arial"/>
          <w:b/>
          <w:sz w:val="24"/>
          <w:szCs w:val="24"/>
        </w:rPr>
      </w:pPr>
      <w:r w:rsidRPr="00725DC0">
        <w:rPr>
          <w:rFonts w:ascii="AvantGarde Bk BT" w:hAnsi="AvantGarde Bk BT" w:cs="Arial"/>
          <w:i/>
          <w:sz w:val="22"/>
          <w:szCs w:val="24"/>
        </w:rPr>
        <w:t>Amparo en revisión 414/95. Adolfo Martínez Salinas. 12 de octubre de 1995. Unanimidad de votos. Ponente: Francisco A. Velasco Santiago. Secretario: José Gabriel Clemente Rodríguez</w:t>
      </w:r>
      <w:r w:rsidRPr="00241B1A">
        <w:rPr>
          <w:rFonts w:ascii="AvantGarde Bk BT" w:hAnsi="AvantGarde Bk BT" w:cs="Arial"/>
          <w:b/>
          <w:i/>
          <w:sz w:val="22"/>
          <w:szCs w:val="24"/>
        </w:rPr>
        <w:t xml:space="preserve">.” </w:t>
      </w:r>
      <w:r w:rsidRPr="00241B1A">
        <w:rPr>
          <w:rFonts w:ascii="AvantGarde Bk BT" w:hAnsi="AvantGarde Bk BT" w:cs="Arial"/>
          <w:b/>
          <w:sz w:val="24"/>
          <w:szCs w:val="24"/>
        </w:rPr>
        <w:t>(Énfasis añadido de manera intencional.)</w:t>
      </w:r>
    </w:p>
    <w:p w14:paraId="4F0F66DB" w14:textId="77777777" w:rsidR="000055DC" w:rsidRPr="00725DC0" w:rsidRDefault="000055DC" w:rsidP="00241B1A">
      <w:pPr>
        <w:pStyle w:val="corte4fondo"/>
        <w:tabs>
          <w:tab w:val="left" w:pos="567"/>
        </w:tabs>
        <w:spacing w:after="240"/>
        <w:ind w:left="567" w:firstLine="680"/>
        <w:rPr>
          <w:rFonts w:ascii="AvantGarde Bk BT" w:hAnsi="AvantGarde Bk BT" w:cs="Arial"/>
          <w:sz w:val="24"/>
          <w:szCs w:val="24"/>
        </w:rPr>
      </w:pPr>
    </w:p>
    <w:p w14:paraId="6FE2D350" w14:textId="77777777" w:rsidR="00241B1A" w:rsidRPr="00725DC0" w:rsidRDefault="00241B1A" w:rsidP="00241B1A">
      <w:pPr>
        <w:pStyle w:val="corte4fondo"/>
        <w:tabs>
          <w:tab w:val="left" w:pos="567"/>
        </w:tabs>
        <w:spacing w:after="240"/>
        <w:ind w:left="567" w:firstLine="680"/>
        <w:rPr>
          <w:rFonts w:ascii="AvantGarde Bk BT" w:hAnsi="AvantGarde Bk BT" w:cs="Arial"/>
          <w:sz w:val="24"/>
          <w:szCs w:val="24"/>
        </w:rPr>
      </w:pPr>
      <w:r w:rsidRPr="00725DC0">
        <w:rPr>
          <w:rFonts w:ascii="AvantGarde Bk BT" w:hAnsi="AvantGarde Bk BT" w:cs="Arial"/>
          <w:i/>
          <w:sz w:val="22"/>
          <w:szCs w:val="24"/>
        </w:rPr>
        <w:t xml:space="preserve">“Época: Novena Época, Registro: 180023, Instancia: Tribunales Colegiados de Circuito, Tipo de Tesis: Aislada, Fuente: Semanario Judicial de la Federación y su Gaceta, Tomo XX, </w:t>
      </w:r>
      <w:proofErr w:type="gramStart"/>
      <w:r w:rsidRPr="00725DC0">
        <w:rPr>
          <w:rFonts w:ascii="AvantGarde Bk BT" w:hAnsi="AvantGarde Bk BT" w:cs="Arial"/>
          <w:i/>
          <w:sz w:val="22"/>
          <w:szCs w:val="24"/>
        </w:rPr>
        <w:t>Diciembre</w:t>
      </w:r>
      <w:proofErr w:type="gramEnd"/>
      <w:r w:rsidRPr="00725DC0">
        <w:rPr>
          <w:rFonts w:ascii="AvantGarde Bk BT" w:hAnsi="AvantGarde Bk BT" w:cs="Arial"/>
          <w:i/>
          <w:sz w:val="22"/>
          <w:szCs w:val="24"/>
        </w:rPr>
        <w:t xml:space="preserve"> de 2004, Materia(s): Administrativa, Tesis: I.15o.A.18 A, Página: 1277.  </w:t>
      </w:r>
      <w:r w:rsidRPr="00725DC0">
        <w:rPr>
          <w:rFonts w:ascii="AvantGarde Bk BT" w:hAnsi="AvantGarde Bk BT" w:cs="Arial"/>
          <w:i/>
          <w:sz w:val="22"/>
          <w:szCs w:val="24"/>
        </w:rPr>
        <w:br/>
      </w:r>
      <w:r w:rsidRPr="00725DC0">
        <w:rPr>
          <w:rFonts w:ascii="AvantGarde Bk BT" w:hAnsi="AvantGarde Bk BT" w:cs="Arial"/>
          <w:i/>
          <w:sz w:val="22"/>
          <w:szCs w:val="24"/>
        </w:rPr>
        <w:br/>
      </w:r>
      <w:r w:rsidRPr="00725DC0">
        <w:rPr>
          <w:rFonts w:ascii="AvantGarde Bk BT" w:hAnsi="AvantGarde Bk BT" w:cs="Arial"/>
          <w:b/>
          <w:i/>
          <w:sz w:val="22"/>
          <w:szCs w:val="24"/>
        </w:rPr>
        <w:t>ACTO ADMINISTRATIVO. SU AUTORÍA DEBE DETERMINARSE CON BASE EN EL ANÁLISIS DE TODOS LOS ELEMENTOS DEL DOCUMENTO EN EL QUE CONSTE, PERO FUNDAMENTALMENTE CON LA PARTE RELATIVA A LA IDENTIDAD Y FIRMA DEL FUNCIONARIO EMISOR.-</w:t>
      </w:r>
      <w:r w:rsidRPr="00725DC0">
        <w:rPr>
          <w:rFonts w:ascii="AvantGarde Bk BT" w:hAnsi="AvantGarde Bk BT" w:cs="Arial"/>
          <w:i/>
          <w:sz w:val="22"/>
          <w:szCs w:val="24"/>
        </w:rPr>
        <w:t xml:space="preserve"> De la interpretación relacionada de los artículos 3o. de la Ley Federal de Procedimiento Administrativo y 38 del Código Fiscal de la Federación, se advierte que los actos administrativos que deban notificarse deben cumplir, entre otros, con los siguientes requisitos: </w:t>
      </w:r>
      <w:r w:rsidRPr="00725DC0">
        <w:rPr>
          <w:rFonts w:ascii="AvantGarde Bk BT" w:hAnsi="AvantGarde Bk BT" w:cs="Arial"/>
          <w:i/>
          <w:sz w:val="22"/>
          <w:szCs w:val="24"/>
          <w:u w:val="single"/>
        </w:rPr>
        <w:t xml:space="preserve">1. Ser expedidos por el órgano competente a través de servidor público; 2. Adoptar la forma escrita que contenga el fundamento legal de las atribuciones de la </w:t>
      </w:r>
      <w:r w:rsidRPr="00725DC0">
        <w:rPr>
          <w:rFonts w:ascii="AvantGarde Bk BT" w:hAnsi="AvantGarde Bk BT" w:cs="Arial"/>
          <w:i/>
          <w:sz w:val="22"/>
          <w:szCs w:val="24"/>
          <w:u w:val="single"/>
        </w:rPr>
        <w:lastRenderedPageBreak/>
        <w:t>autoridad para actuar en la manera y términos propuestos; y, 3. Contener en el texto del propio acto, por regla general, el señalamiento de la autoridad que lo emite, así como su firma autógrafa</w:t>
      </w:r>
      <w:r w:rsidRPr="00725DC0">
        <w:rPr>
          <w:rFonts w:ascii="AvantGarde Bk BT" w:hAnsi="AvantGarde Bk BT" w:cs="Arial"/>
          <w:i/>
          <w:sz w:val="22"/>
          <w:szCs w:val="24"/>
        </w:rPr>
        <w:t>. Además, se evidencia que el requisito de fundamentación del acto administrativo, traducido en la constatación por escrito de la designación de la autoridad y en la firma del funcionario emisor, atiende a la necesidad de establecer el cargo de la autoridad emisora, con la finalidad de dar a conocer al gobernado el carácter con el que el funcionario público suscribe el documento correspondiente y para que así esté en aptitud de examinar si su actuación se encuentra dentro de su ámbito de competencia</w:t>
      </w:r>
      <w:r w:rsidRPr="00725DC0">
        <w:rPr>
          <w:rFonts w:ascii="AvantGarde Bk BT" w:hAnsi="AvantGarde Bk BT" w:cs="Arial"/>
          <w:i/>
          <w:sz w:val="22"/>
          <w:szCs w:val="24"/>
          <w:u w:val="single"/>
        </w:rPr>
        <w:t xml:space="preserve">. La especificación del cargo de la autoridad emisora o, en su caso, </w:t>
      </w:r>
      <w:proofErr w:type="spellStart"/>
      <w:r w:rsidRPr="00725DC0">
        <w:rPr>
          <w:rFonts w:ascii="AvantGarde Bk BT" w:hAnsi="AvantGarde Bk BT" w:cs="Arial"/>
          <w:i/>
          <w:sz w:val="22"/>
          <w:szCs w:val="24"/>
          <w:u w:val="single"/>
        </w:rPr>
        <w:t>signante</w:t>
      </w:r>
      <w:proofErr w:type="spellEnd"/>
      <w:r w:rsidRPr="00725DC0">
        <w:rPr>
          <w:rFonts w:ascii="AvantGarde Bk BT" w:hAnsi="AvantGarde Bk BT" w:cs="Arial"/>
          <w:i/>
          <w:sz w:val="22"/>
          <w:szCs w:val="24"/>
          <w:u w:val="single"/>
        </w:rPr>
        <w:t xml:space="preserve"> del acto de autoridad, debe atender al cuerpo del propio documento, pero fundamentalmente, a la parte en que conste la firma y nombre del funcionario, pues no debe olvidarse que la firma (como signo distintivo) expresa la voluntariedad del sujeto del acto jurídico para suscribir el documento y aceptar las declaraciones ahí plasmadas</w:t>
      </w:r>
      <w:r w:rsidRPr="00725DC0">
        <w:rPr>
          <w:rFonts w:ascii="AvantGarde Bk BT" w:hAnsi="AvantGarde Bk BT" w:cs="Arial"/>
          <w:i/>
          <w:sz w:val="22"/>
          <w:szCs w:val="24"/>
        </w:rPr>
        <w:t xml:space="preserve">. Por tanto, aun cuando exista en el encabezado del propio documento una denominación diferente al cargo que obra en la parte final en el que está la firma del funcionario público emisor, no es dable especificar que el </w:t>
      </w:r>
      <w:proofErr w:type="spellStart"/>
      <w:r w:rsidRPr="00725DC0">
        <w:rPr>
          <w:rFonts w:ascii="AvantGarde Bk BT" w:hAnsi="AvantGarde Bk BT" w:cs="Arial"/>
          <w:i/>
          <w:sz w:val="22"/>
          <w:szCs w:val="24"/>
        </w:rPr>
        <w:t>signante</w:t>
      </w:r>
      <w:proofErr w:type="spellEnd"/>
      <w:r w:rsidRPr="00725DC0">
        <w:rPr>
          <w:rFonts w:ascii="AvantGarde Bk BT" w:hAnsi="AvantGarde Bk BT" w:cs="Arial"/>
          <w:i/>
          <w:sz w:val="22"/>
          <w:szCs w:val="24"/>
        </w:rPr>
        <w:t xml:space="preserve"> es el que obre en el encabezado, ni aun como consecuencia de interpretación, cuando exista claridad con la que se expone tal circunstancia en la parte de la firma; por ende, tomando en consideración la presunción de validez de la que gozan los actos administrativos en términos de lo dispuesto en el artículo 8o. de la Ley Federal de Procedimiento Administrativo, debe concluirse que el funcionario emisor del acto, es quien lo firma, salvo prueba en contrario.</w:t>
      </w:r>
      <w:r w:rsidRPr="00725DC0">
        <w:rPr>
          <w:rFonts w:ascii="AvantGarde Bk BT" w:hAnsi="AvantGarde Bk BT" w:cs="Arial"/>
          <w:i/>
          <w:sz w:val="22"/>
          <w:szCs w:val="24"/>
        </w:rPr>
        <w:br/>
        <w:t>DÉCIMO QUINTO TRIBUNAL COLEGIADO EN MATERIA ADMINISTRATIVA DEL PRIMER CIRCUITO.</w:t>
      </w:r>
      <w:r w:rsidRPr="00725DC0">
        <w:rPr>
          <w:rFonts w:ascii="AvantGarde Bk BT" w:hAnsi="AvantGarde Bk BT" w:cs="Arial"/>
          <w:i/>
          <w:sz w:val="22"/>
          <w:szCs w:val="24"/>
        </w:rPr>
        <w:br/>
        <w:t xml:space="preserve">Revisión fiscal 66/2004. Administrador Local Jurídico del Norte del Distrito Federal. 6 de octubre de 2004. Unanimidad de votos. Ponente: Armando Cortés Galván. Secretario: José Álvaro Vargas Ornelas. </w:t>
      </w:r>
      <w:r w:rsidRPr="00725DC0">
        <w:rPr>
          <w:rFonts w:ascii="AvantGarde Bk BT" w:hAnsi="AvantGarde Bk BT" w:cs="Arial"/>
          <w:i/>
          <w:sz w:val="22"/>
          <w:szCs w:val="24"/>
        </w:rPr>
        <w:br/>
        <w:t xml:space="preserve">Revisión fiscal 77/2004. Administrador Local Jurídico del Norte del Distrito Federal. 14 de octubre de 2004. Unanimidad de votos. Ponente: Cuauhtémoc </w:t>
      </w:r>
      <w:proofErr w:type="spellStart"/>
      <w:r w:rsidRPr="00725DC0">
        <w:rPr>
          <w:rFonts w:ascii="AvantGarde Bk BT" w:hAnsi="AvantGarde Bk BT" w:cs="Arial"/>
          <w:i/>
          <w:sz w:val="22"/>
          <w:szCs w:val="24"/>
        </w:rPr>
        <w:t>Carlock</w:t>
      </w:r>
      <w:proofErr w:type="spellEnd"/>
      <w:r w:rsidRPr="00725DC0">
        <w:rPr>
          <w:rFonts w:ascii="AvantGarde Bk BT" w:hAnsi="AvantGarde Bk BT" w:cs="Arial"/>
          <w:i/>
          <w:sz w:val="22"/>
          <w:szCs w:val="24"/>
        </w:rPr>
        <w:t xml:space="preserve"> Sánchez. Secretaria: María Elena Borunda </w:t>
      </w:r>
      <w:proofErr w:type="spellStart"/>
      <w:r w:rsidRPr="00725DC0">
        <w:rPr>
          <w:rFonts w:ascii="AvantGarde Bk BT" w:hAnsi="AvantGarde Bk BT" w:cs="Arial"/>
          <w:i/>
          <w:sz w:val="22"/>
          <w:szCs w:val="24"/>
        </w:rPr>
        <w:t>Placencia</w:t>
      </w:r>
      <w:proofErr w:type="spellEnd"/>
      <w:r w:rsidRPr="00725DC0">
        <w:rPr>
          <w:rFonts w:ascii="AvantGarde Bk BT" w:hAnsi="AvantGarde Bk BT" w:cs="Arial"/>
          <w:i/>
          <w:sz w:val="22"/>
          <w:szCs w:val="24"/>
        </w:rPr>
        <w:t>.”</w:t>
      </w:r>
      <w:r>
        <w:rPr>
          <w:rFonts w:ascii="AvantGarde Bk BT" w:hAnsi="AvantGarde Bk BT" w:cs="Arial"/>
          <w:i/>
          <w:sz w:val="22"/>
          <w:szCs w:val="24"/>
        </w:rPr>
        <w:t xml:space="preserve"> </w:t>
      </w:r>
      <w:r w:rsidRPr="00241B1A">
        <w:rPr>
          <w:rFonts w:ascii="AvantGarde Bk BT" w:hAnsi="AvantGarde Bk BT" w:cs="Arial"/>
          <w:b/>
          <w:sz w:val="24"/>
          <w:szCs w:val="24"/>
        </w:rPr>
        <w:t>(Énfasis añadido intencionalmente.)</w:t>
      </w:r>
    </w:p>
    <w:p w14:paraId="2F1EDC2C" w14:textId="5A7EA426" w:rsidR="00241B1A" w:rsidRDefault="00241B1A" w:rsidP="00241B1A">
      <w:pPr>
        <w:pStyle w:val="corte4fondo"/>
        <w:tabs>
          <w:tab w:val="left" w:pos="567"/>
        </w:tabs>
        <w:ind w:left="119"/>
        <w:rPr>
          <w:rFonts w:ascii="AvantGarde Bk BT" w:hAnsi="AvantGarde Bk BT" w:cs="Arial"/>
          <w:sz w:val="24"/>
          <w:szCs w:val="24"/>
        </w:rPr>
      </w:pPr>
    </w:p>
    <w:p w14:paraId="476C1C32" w14:textId="2DA9ADD3" w:rsidR="00241B1A" w:rsidRDefault="00241B1A" w:rsidP="00241B1A">
      <w:pPr>
        <w:pStyle w:val="corte4fondo"/>
        <w:tabs>
          <w:tab w:val="left" w:pos="567"/>
        </w:tabs>
        <w:ind w:left="119"/>
        <w:rPr>
          <w:rFonts w:ascii="AvantGarde Bk BT" w:hAnsi="AvantGarde Bk BT" w:cs="Arial"/>
          <w:sz w:val="24"/>
          <w:szCs w:val="24"/>
        </w:rPr>
      </w:pPr>
      <w:r>
        <w:rPr>
          <w:rFonts w:ascii="AvantGarde Bk BT" w:hAnsi="AvantGarde Bk BT" w:cs="Arial"/>
          <w:sz w:val="24"/>
          <w:szCs w:val="24"/>
        </w:rPr>
        <w:t xml:space="preserve">Ahora bien, es menester señalar que la Ley de la Materia prevé que </w:t>
      </w:r>
      <w:r w:rsidR="00614796">
        <w:rPr>
          <w:rFonts w:ascii="AvantGarde Bk BT" w:hAnsi="AvantGarde Bk BT" w:cs="Arial"/>
          <w:sz w:val="24"/>
          <w:szCs w:val="24"/>
        </w:rPr>
        <w:t xml:space="preserve">cuando </w:t>
      </w:r>
      <w:r>
        <w:rPr>
          <w:rFonts w:ascii="AvantGarde Bk BT" w:hAnsi="AvantGarde Bk BT" w:cs="Arial"/>
          <w:sz w:val="24"/>
          <w:szCs w:val="24"/>
        </w:rPr>
        <w:t xml:space="preserve">las Unidades de Transparencia </w:t>
      </w:r>
      <w:r w:rsidR="00614796">
        <w:rPr>
          <w:rFonts w:ascii="AvantGarde Bk BT" w:hAnsi="AvantGarde Bk BT" w:cs="Arial"/>
          <w:sz w:val="24"/>
          <w:szCs w:val="24"/>
        </w:rPr>
        <w:t xml:space="preserve">determinen la notoria incompetencia, dentro del ámbito de su aplicación, para atender la Solicitud de Acceso a la Información, </w:t>
      </w:r>
      <w:r w:rsidR="00614796">
        <w:rPr>
          <w:rFonts w:ascii="AvantGarde Bk BT" w:hAnsi="AvantGarde Bk BT" w:cs="Arial"/>
          <w:sz w:val="24"/>
          <w:szCs w:val="24"/>
        </w:rPr>
        <w:lastRenderedPageBreak/>
        <w:t>deberán comunicarlo al solicitante, dentro de los 03 tres días posteriores a la recepción de la solicitud, y en caso de poderlo determinar, señalar al solicitante el o los sujetos obligados competentes, en la inteligencia de que deberán orientar al particular señalando los datos necesarios para su localización, tales como:</w:t>
      </w:r>
    </w:p>
    <w:p w14:paraId="617E31F2" w14:textId="77777777" w:rsidR="00614796" w:rsidRDefault="00614796" w:rsidP="00241B1A">
      <w:pPr>
        <w:pStyle w:val="corte4fondo"/>
        <w:tabs>
          <w:tab w:val="left" w:pos="567"/>
        </w:tabs>
        <w:ind w:left="119"/>
        <w:rPr>
          <w:rFonts w:ascii="AvantGarde Bk BT" w:hAnsi="AvantGarde Bk BT" w:cs="Arial"/>
          <w:sz w:val="24"/>
          <w:szCs w:val="24"/>
        </w:rPr>
      </w:pPr>
    </w:p>
    <w:p w14:paraId="738A9F4E" w14:textId="27742CB6" w:rsidR="00614796" w:rsidRDefault="00614796" w:rsidP="00614796">
      <w:pPr>
        <w:pStyle w:val="corte4fondo"/>
        <w:numPr>
          <w:ilvl w:val="0"/>
          <w:numId w:val="21"/>
        </w:numPr>
        <w:tabs>
          <w:tab w:val="left" w:pos="567"/>
        </w:tabs>
        <w:rPr>
          <w:rFonts w:ascii="AvantGarde Bk BT" w:hAnsi="AvantGarde Bk BT" w:cs="Arial"/>
          <w:sz w:val="24"/>
          <w:szCs w:val="24"/>
        </w:rPr>
      </w:pPr>
      <w:r>
        <w:rPr>
          <w:rFonts w:ascii="AvantGarde Bk BT" w:hAnsi="AvantGarde Bk BT" w:cs="Arial"/>
          <w:sz w:val="24"/>
          <w:szCs w:val="24"/>
        </w:rPr>
        <w:t>Nombre del Sujeto Obligado.</w:t>
      </w:r>
    </w:p>
    <w:p w14:paraId="2EE4118B" w14:textId="7AEA2A29" w:rsidR="00614796" w:rsidRDefault="00614796" w:rsidP="00614796">
      <w:pPr>
        <w:pStyle w:val="corte4fondo"/>
        <w:numPr>
          <w:ilvl w:val="0"/>
          <w:numId w:val="21"/>
        </w:numPr>
        <w:tabs>
          <w:tab w:val="left" w:pos="567"/>
        </w:tabs>
        <w:rPr>
          <w:rFonts w:ascii="AvantGarde Bk BT" w:hAnsi="AvantGarde Bk BT" w:cs="Arial"/>
          <w:sz w:val="24"/>
          <w:szCs w:val="24"/>
        </w:rPr>
      </w:pPr>
      <w:r>
        <w:rPr>
          <w:rFonts w:ascii="AvantGarde Bk BT" w:hAnsi="AvantGarde Bk BT" w:cs="Arial"/>
          <w:sz w:val="24"/>
          <w:szCs w:val="24"/>
        </w:rPr>
        <w:t>Domicilio.</w:t>
      </w:r>
    </w:p>
    <w:p w14:paraId="046072CA" w14:textId="2A8EF8A9" w:rsidR="00614796" w:rsidRDefault="00614796" w:rsidP="00614796">
      <w:pPr>
        <w:pStyle w:val="corte4fondo"/>
        <w:numPr>
          <w:ilvl w:val="0"/>
          <w:numId w:val="21"/>
        </w:numPr>
        <w:tabs>
          <w:tab w:val="left" w:pos="567"/>
        </w:tabs>
        <w:rPr>
          <w:rFonts w:ascii="AvantGarde Bk BT" w:hAnsi="AvantGarde Bk BT" w:cs="Arial"/>
          <w:sz w:val="24"/>
          <w:szCs w:val="24"/>
        </w:rPr>
      </w:pPr>
      <w:r>
        <w:rPr>
          <w:rFonts w:ascii="AvantGarde Bk BT" w:hAnsi="AvantGarde Bk BT" w:cs="Arial"/>
          <w:sz w:val="24"/>
          <w:szCs w:val="24"/>
        </w:rPr>
        <w:t>Teléfono.</w:t>
      </w:r>
    </w:p>
    <w:p w14:paraId="2EF4BD9D" w14:textId="7A55472F" w:rsidR="00614796" w:rsidRDefault="00614796" w:rsidP="00614796">
      <w:pPr>
        <w:pStyle w:val="corte4fondo"/>
        <w:numPr>
          <w:ilvl w:val="0"/>
          <w:numId w:val="21"/>
        </w:numPr>
        <w:tabs>
          <w:tab w:val="left" w:pos="567"/>
        </w:tabs>
        <w:rPr>
          <w:rFonts w:ascii="AvantGarde Bk BT" w:hAnsi="AvantGarde Bk BT" w:cs="Arial"/>
          <w:sz w:val="24"/>
          <w:szCs w:val="24"/>
        </w:rPr>
      </w:pPr>
      <w:r>
        <w:rPr>
          <w:rFonts w:ascii="AvantGarde Bk BT" w:hAnsi="AvantGarde Bk BT" w:cs="Arial"/>
          <w:sz w:val="24"/>
          <w:szCs w:val="24"/>
        </w:rPr>
        <w:t>Correo Electrónico.</w:t>
      </w:r>
    </w:p>
    <w:p w14:paraId="3498BDDA" w14:textId="1EE4864F" w:rsidR="00614796" w:rsidRDefault="00614796" w:rsidP="00614796">
      <w:pPr>
        <w:pStyle w:val="corte4fondo"/>
        <w:numPr>
          <w:ilvl w:val="0"/>
          <w:numId w:val="21"/>
        </w:numPr>
        <w:tabs>
          <w:tab w:val="left" w:pos="567"/>
        </w:tabs>
        <w:rPr>
          <w:rFonts w:ascii="AvantGarde Bk BT" w:hAnsi="AvantGarde Bk BT" w:cs="Arial"/>
          <w:sz w:val="24"/>
          <w:szCs w:val="24"/>
        </w:rPr>
      </w:pPr>
      <w:r>
        <w:rPr>
          <w:rFonts w:ascii="AvantGarde Bk BT" w:hAnsi="AvantGarde Bk BT" w:cs="Arial"/>
          <w:sz w:val="24"/>
          <w:szCs w:val="24"/>
        </w:rPr>
        <w:t>Horario de atención.</w:t>
      </w:r>
    </w:p>
    <w:p w14:paraId="40013CD2" w14:textId="77777777" w:rsidR="00614796" w:rsidRDefault="00614796" w:rsidP="00614796">
      <w:pPr>
        <w:pStyle w:val="corte4fondo"/>
        <w:tabs>
          <w:tab w:val="left" w:pos="567"/>
        </w:tabs>
        <w:ind w:left="1548" w:firstLine="0"/>
        <w:rPr>
          <w:rFonts w:ascii="AvantGarde Bk BT" w:hAnsi="AvantGarde Bk BT" w:cs="Arial"/>
          <w:sz w:val="24"/>
          <w:szCs w:val="24"/>
        </w:rPr>
      </w:pPr>
    </w:p>
    <w:p w14:paraId="1798E222" w14:textId="0EC8E467" w:rsidR="00FC3A60" w:rsidRDefault="00FC3A60" w:rsidP="00FC3A60">
      <w:pPr>
        <w:pStyle w:val="corte4fondo"/>
        <w:tabs>
          <w:tab w:val="left" w:pos="567"/>
        </w:tabs>
        <w:rPr>
          <w:rFonts w:ascii="AvantGarde Bk BT" w:hAnsi="AvantGarde Bk BT" w:cs="Arial"/>
          <w:sz w:val="24"/>
          <w:szCs w:val="24"/>
        </w:rPr>
      </w:pPr>
      <w:r w:rsidRPr="002549C5">
        <w:rPr>
          <w:rFonts w:ascii="AvantGarde Bk BT" w:hAnsi="AvantGarde Bk BT" w:cs="Arial"/>
          <w:sz w:val="24"/>
          <w:szCs w:val="24"/>
        </w:rPr>
        <w:t>Así las cosas, en el caso concreto el peticionario medularmente solicitó al sujeto obligado la siguiente información:</w:t>
      </w:r>
    </w:p>
    <w:p w14:paraId="27E87FBB" w14:textId="77777777" w:rsidR="00BC6E82" w:rsidRPr="002549C5" w:rsidRDefault="00BC6E82" w:rsidP="00FC3A60">
      <w:pPr>
        <w:pStyle w:val="corte4fondo"/>
        <w:tabs>
          <w:tab w:val="left" w:pos="567"/>
        </w:tabs>
        <w:rPr>
          <w:rFonts w:ascii="AvantGarde Bk BT" w:hAnsi="AvantGarde Bk BT" w:cs="Arial"/>
          <w:sz w:val="24"/>
          <w:szCs w:val="24"/>
        </w:rPr>
      </w:pPr>
    </w:p>
    <w:p w14:paraId="2AF464B1" w14:textId="2C780B35" w:rsidR="009956CA" w:rsidRDefault="001A224D" w:rsidP="009956CA">
      <w:pPr>
        <w:pStyle w:val="corte4fondo"/>
        <w:numPr>
          <w:ilvl w:val="0"/>
          <w:numId w:val="22"/>
        </w:numPr>
        <w:tabs>
          <w:tab w:val="left" w:pos="567"/>
        </w:tabs>
        <w:spacing w:after="240"/>
        <w:rPr>
          <w:rFonts w:ascii="AvantGarde Bk BT" w:hAnsi="AvantGarde Bk BT" w:cs="Arial"/>
          <w:i/>
          <w:sz w:val="24"/>
          <w:szCs w:val="24"/>
        </w:rPr>
      </w:pPr>
      <w:r>
        <w:rPr>
          <w:rFonts w:ascii="AvantGarde Bk BT" w:hAnsi="AvantGarde Bk BT" w:cs="Arial"/>
          <w:i/>
          <w:sz w:val="24"/>
          <w:szCs w:val="24"/>
        </w:rPr>
        <w:t xml:space="preserve">El tope de gastos de campaña y el recurso asignado para campaña de la Coalición Juntos Haremos Historia, Partido Verde Ecologista y Partido del Trabajo, en Ciudad Valles S.L.P. Al candidato a diputado René </w:t>
      </w:r>
      <w:proofErr w:type="spellStart"/>
      <w:r>
        <w:rPr>
          <w:rFonts w:ascii="AvantGarde Bk BT" w:hAnsi="AvantGarde Bk BT" w:cs="Arial"/>
          <w:i/>
          <w:sz w:val="24"/>
          <w:szCs w:val="24"/>
        </w:rPr>
        <w:t>Oyarvide</w:t>
      </w:r>
      <w:proofErr w:type="spellEnd"/>
      <w:r>
        <w:rPr>
          <w:rFonts w:ascii="AvantGarde Bk BT" w:hAnsi="AvantGarde Bk BT" w:cs="Arial"/>
          <w:i/>
          <w:sz w:val="24"/>
          <w:szCs w:val="24"/>
        </w:rPr>
        <w:t xml:space="preserve"> Ibarra.</w:t>
      </w:r>
    </w:p>
    <w:p w14:paraId="25717691" w14:textId="770E473F" w:rsidR="0005639F" w:rsidRDefault="00026D5D" w:rsidP="0006374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de la respuesta proporcionada por el Ente Obligado se</w:t>
      </w:r>
      <w:r w:rsidR="00307438">
        <w:rPr>
          <w:rFonts w:ascii="AvantGarde Bk BT" w:hAnsi="AvantGarde Bk BT" w:cs="Arial"/>
          <w:color w:val="000000" w:themeColor="text1"/>
          <w:sz w:val="24"/>
          <w:szCs w:val="24"/>
        </w:rPr>
        <w:t xml:space="preserve"> desprende que </w:t>
      </w:r>
      <w:r w:rsidR="00063741">
        <w:rPr>
          <w:rFonts w:ascii="AvantGarde Bk BT" w:hAnsi="AvantGarde Bk BT" w:cs="Arial"/>
          <w:color w:val="000000" w:themeColor="text1"/>
          <w:sz w:val="24"/>
          <w:szCs w:val="24"/>
        </w:rPr>
        <w:t>se encuentra incompleta puesto que</w:t>
      </w:r>
      <w:r w:rsidR="009956CA">
        <w:rPr>
          <w:rFonts w:ascii="AvantGarde Bk BT" w:hAnsi="AvantGarde Bk BT" w:cs="Arial"/>
          <w:color w:val="000000" w:themeColor="text1"/>
          <w:sz w:val="24"/>
          <w:szCs w:val="24"/>
        </w:rPr>
        <w:t>,</w:t>
      </w:r>
      <w:r w:rsidR="00063741">
        <w:rPr>
          <w:rFonts w:ascii="AvantGarde Bk BT" w:hAnsi="AvantGarde Bk BT" w:cs="Arial"/>
          <w:color w:val="000000" w:themeColor="text1"/>
          <w:sz w:val="24"/>
          <w:szCs w:val="24"/>
        </w:rPr>
        <w:t xml:space="preserve"> </w:t>
      </w:r>
      <w:r w:rsidR="009956CA">
        <w:rPr>
          <w:rFonts w:ascii="AvantGarde Bk BT" w:hAnsi="AvantGarde Bk BT" w:cs="Arial"/>
          <w:color w:val="000000" w:themeColor="text1"/>
          <w:sz w:val="24"/>
          <w:szCs w:val="24"/>
        </w:rPr>
        <w:t xml:space="preserve">si bien es cierto, </w:t>
      </w:r>
      <w:r w:rsidR="00C6773C">
        <w:rPr>
          <w:rFonts w:ascii="AvantGarde Bk BT" w:hAnsi="AvantGarde Bk BT" w:cs="Arial"/>
          <w:color w:val="000000" w:themeColor="text1"/>
          <w:sz w:val="24"/>
          <w:szCs w:val="24"/>
        </w:rPr>
        <w:t>proporciona la información relativa a las actas y acuerdos de los cuales se desprende la información relativa a límite máximo de los gastos de campaña del proceso electoral 2020-2021, así como el link para acceder al documento generado por el Sujeto Obligado, sin embargo, lo cierto es que respecto a la información relativa a los recursos asignados para campaña de la Coalición Juntos Haremos Historia  Partido Verde Ecologista y Partido del Tr</w:t>
      </w:r>
      <w:r w:rsidR="00C455A6">
        <w:rPr>
          <w:rFonts w:ascii="AvantGarde Bk BT" w:hAnsi="AvantGarde Bk BT" w:cs="Arial"/>
          <w:color w:val="000000" w:themeColor="text1"/>
          <w:sz w:val="24"/>
          <w:szCs w:val="24"/>
        </w:rPr>
        <w:t xml:space="preserve">abajo en Ciudad Valles, al candidato René </w:t>
      </w:r>
      <w:proofErr w:type="spellStart"/>
      <w:r w:rsidR="00C455A6">
        <w:rPr>
          <w:rFonts w:ascii="AvantGarde Bk BT" w:hAnsi="AvantGarde Bk BT" w:cs="Arial"/>
          <w:color w:val="000000" w:themeColor="text1"/>
          <w:sz w:val="24"/>
          <w:szCs w:val="24"/>
        </w:rPr>
        <w:t>Oyarvide</w:t>
      </w:r>
      <w:proofErr w:type="spellEnd"/>
      <w:r w:rsidR="00C455A6">
        <w:rPr>
          <w:rFonts w:ascii="AvantGarde Bk BT" w:hAnsi="AvantGarde Bk BT" w:cs="Arial"/>
          <w:color w:val="000000" w:themeColor="text1"/>
          <w:sz w:val="24"/>
          <w:szCs w:val="24"/>
        </w:rPr>
        <w:t xml:space="preserve"> Ibarra, se limita a señalar que son incompetentes para responder, resultando competentes los partidos políticos, por lo que de acuerdo a las precisiones hechas en supra líneas, no sólo basta con fundar y motivar la incompetencia, sino que es necesario orientar al particular con el Sujeto Obligado competente, señalando los datos suficientes para que dirija su solicitud de acceso.</w:t>
      </w:r>
    </w:p>
    <w:p w14:paraId="4016434A" w14:textId="77777777" w:rsidR="0005639F" w:rsidRDefault="0005639F" w:rsidP="00063741">
      <w:pPr>
        <w:pStyle w:val="corte4fondo"/>
        <w:tabs>
          <w:tab w:val="left" w:pos="567"/>
        </w:tabs>
        <w:spacing w:after="240"/>
        <w:rPr>
          <w:rFonts w:ascii="AvantGarde Bk BT" w:hAnsi="AvantGarde Bk BT" w:cs="Arial"/>
          <w:color w:val="000000" w:themeColor="text1"/>
          <w:sz w:val="24"/>
          <w:szCs w:val="24"/>
        </w:rPr>
      </w:pPr>
    </w:p>
    <w:p w14:paraId="0FDFE7CC" w14:textId="1C55F0AD" w:rsidR="00026D5D" w:rsidRDefault="009956CA" w:rsidP="0006374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ese mismo sentido, de la misma respuesta primigenia se desprende que no cumple con los requisitos mínimos necesarios que debe contener un documento público, como lo es el sello, </w:t>
      </w:r>
      <w:r w:rsidR="000055DC">
        <w:rPr>
          <w:rFonts w:ascii="AvantGarde Bk BT" w:hAnsi="AvantGarde Bk BT" w:cs="Arial"/>
          <w:color w:val="000000" w:themeColor="text1"/>
          <w:sz w:val="24"/>
          <w:szCs w:val="24"/>
        </w:rPr>
        <w:t>nombre y firma del funcionario que lo elaboró, de manera tal</w:t>
      </w:r>
      <w:r>
        <w:rPr>
          <w:rFonts w:ascii="AvantGarde Bk BT" w:hAnsi="AvantGarde Bk BT" w:cs="Arial"/>
          <w:color w:val="000000" w:themeColor="text1"/>
          <w:sz w:val="24"/>
          <w:szCs w:val="24"/>
        </w:rPr>
        <w:t xml:space="preserve"> </w:t>
      </w:r>
      <w:r w:rsidR="000055DC">
        <w:rPr>
          <w:rFonts w:ascii="AvantGarde Bk BT" w:hAnsi="AvantGarde Bk BT" w:cs="Arial"/>
          <w:color w:val="000000" w:themeColor="text1"/>
          <w:sz w:val="24"/>
          <w:szCs w:val="24"/>
        </w:rPr>
        <w:t>que dicho documento dote de</w:t>
      </w:r>
      <w:r w:rsidR="00E72797">
        <w:rPr>
          <w:rFonts w:ascii="AvantGarde Bk BT" w:hAnsi="AvantGarde Bk BT" w:cs="Arial"/>
          <w:color w:val="000000" w:themeColor="text1"/>
          <w:sz w:val="24"/>
          <w:szCs w:val="24"/>
        </w:rPr>
        <w:t xml:space="preserve"> certeza jurídica al particular, por lo que, se le conmina al Ente Obligado para </w:t>
      </w:r>
      <w:proofErr w:type="gramStart"/>
      <w:r w:rsidR="00E72797">
        <w:rPr>
          <w:rFonts w:ascii="AvantGarde Bk BT" w:hAnsi="AvantGarde Bk BT" w:cs="Arial"/>
          <w:color w:val="000000" w:themeColor="text1"/>
          <w:sz w:val="24"/>
          <w:szCs w:val="24"/>
        </w:rPr>
        <w:t>que</w:t>
      </w:r>
      <w:proofErr w:type="gramEnd"/>
      <w:r w:rsidR="00E72797">
        <w:rPr>
          <w:rFonts w:ascii="AvantGarde Bk BT" w:hAnsi="AvantGarde Bk BT" w:cs="Arial"/>
          <w:color w:val="000000" w:themeColor="text1"/>
          <w:sz w:val="24"/>
          <w:szCs w:val="24"/>
        </w:rPr>
        <w:t xml:space="preserve"> en lo subsecuente, proporcione respuestas que contengan los elementos mínimos que debe contener un documento público.</w:t>
      </w:r>
    </w:p>
    <w:p w14:paraId="4A034FE9" w14:textId="1202B6FA" w:rsidR="00026D5D" w:rsidRDefault="00026D5D" w:rsidP="00026D5D">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ese sentido es dable determinar que el Sujeto Obligado proporciona una respuesta inco</w:t>
      </w:r>
      <w:r w:rsidR="006515CA">
        <w:rPr>
          <w:rFonts w:ascii="AvantGarde Bk BT" w:hAnsi="AvantGarde Bk BT" w:cs="Arial"/>
          <w:sz w:val="24"/>
          <w:szCs w:val="24"/>
        </w:rPr>
        <w:t xml:space="preserve">mpleta </w:t>
      </w:r>
      <w:r>
        <w:rPr>
          <w:rFonts w:ascii="AvantGarde Bk BT" w:hAnsi="AvantGarde Bk BT" w:cs="Arial"/>
          <w:sz w:val="24"/>
          <w:szCs w:val="24"/>
        </w:rPr>
        <w:t>en virtud de las precisiones hechas en supra líneas.</w:t>
      </w:r>
    </w:p>
    <w:p w14:paraId="29327772" w14:textId="77777777" w:rsidR="00026D5D" w:rsidRDefault="00026D5D" w:rsidP="00B21488">
      <w:pPr>
        <w:pStyle w:val="corte4fondo"/>
        <w:tabs>
          <w:tab w:val="left" w:pos="567"/>
        </w:tabs>
        <w:spacing w:after="240"/>
        <w:ind w:firstLine="680"/>
        <w:rPr>
          <w:rFonts w:ascii="AvantGarde Bk BT" w:hAnsi="AvantGarde Bk BT" w:cs="Arial"/>
          <w:sz w:val="24"/>
          <w:szCs w:val="24"/>
        </w:rPr>
      </w:pPr>
    </w:p>
    <w:p w14:paraId="03A8ECBA" w14:textId="1B76282E" w:rsidR="009C53E5" w:rsidRPr="00746DD5" w:rsidRDefault="009C53E5" w:rsidP="009C53E5">
      <w:pPr>
        <w:pStyle w:val="corte4fondo"/>
        <w:tabs>
          <w:tab w:val="left" w:pos="567"/>
        </w:tabs>
        <w:spacing w:after="240"/>
        <w:rPr>
          <w:rFonts w:ascii="AvantGarde Bk BT" w:hAnsi="AvantGarde Bk BT" w:cs="Arial"/>
          <w:b/>
          <w:sz w:val="24"/>
          <w:szCs w:val="24"/>
        </w:rPr>
      </w:pPr>
      <w:r w:rsidRPr="008925D4">
        <w:rPr>
          <w:rFonts w:ascii="AvantGarde Bk BT" w:hAnsi="AvantGarde Bk BT" w:cs="Arial"/>
          <w:b/>
          <w:sz w:val="24"/>
          <w:szCs w:val="24"/>
        </w:rPr>
        <w:t xml:space="preserve">6.1. </w:t>
      </w:r>
      <w:r w:rsidR="00766626">
        <w:rPr>
          <w:rFonts w:ascii="AvantGarde Bk BT" w:hAnsi="AvantGarde Bk BT" w:cs="Arial"/>
          <w:b/>
          <w:sz w:val="24"/>
          <w:szCs w:val="24"/>
        </w:rPr>
        <w:t xml:space="preserve">Sentido y </w:t>
      </w:r>
      <w:r w:rsidRPr="008925D4">
        <w:rPr>
          <w:rFonts w:ascii="AvantGarde Bk BT" w:hAnsi="AvantGarde Bk BT" w:cs="Arial"/>
          <w:b/>
          <w:sz w:val="24"/>
          <w:szCs w:val="24"/>
        </w:rPr>
        <w:t>Efectos de esta resolución.</w:t>
      </w:r>
    </w:p>
    <w:p w14:paraId="028E45AF" w14:textId="77777777" w:rsidR="009C53E5" w:rsidRPr="000A7035" w:rsidRDefault="009C53E5" w:rsidP="009C53E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4E72A992" w14:textId="2F5A333A" w:rsidR="00481A00"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sidR="009201CA">
        <w:rPr>
          <w:rFonts w:ascii="AvantGarde Bk BT" w:hAnsi="AvantGarde Bk BT" w:cs="Arial"/>
          <w:sz w:val="24"/>
          <w:szCs w:val="24"/>
        </w:rPr>
        <w:t>Elabore una</w:t>
      </w:r>
      <w:r w:rsidR="004837DC">
        <w:rPr>
          <w:rFonts w:ascii="AvantGarde Bk BT" w:hAnsi="AvantGarde Bk BT" w:cs="Arial"/>
          <w:sz w:val="24"/>
          <w:szCs w:val="24"/>
        </w:rPr>
        <w:t xml:space="preserve"> </w:t>
      </w:r>
      <w:r w:rsidR="000055DC">
        <w:rPr>
          <w:rFonts w:ascii="AvantGarde Bk BT" w:hAnsi="AvantGarde Bk BT" w:cs="Arial"/>
          <w:sz w:val="24"/>
          <w:szCs w:val="24"/>
        </w:rPr>
        <w:t>r</w:t>
      </w:r>
      <w:r w:rsidR="004837DC">
        <w:rPr>
          <w:rFonts w:ascii="AvantGarde Bk BT" w:hAnsi="AvantGarde Bk BT" w:cs="Arial"/>
          <w:sz w:val="24"/>
          <w:szCs w:val="24"/>
        </w:rPr>
        <w:t>espuesta</w:t>
      </w:r>
      <w:r w:rsidR="00C455A6">
        <w:rPr>
          <w:rFonts w:ascii="AvantGarde Bk BT" w:hAnsi="AvantGarde Bk BT" w:cs="Arial"/>
          <w:sz w:val="24"/>
          <w:szCs w:val="24"/>
        </w:rPr>
        <w:t xml:space="preserve"> complementaria</w:t>
      </w:r>
      <w:r w:rsidR="004837DC">
        <w:rPr>
          <w:rFonts w:ascii="AvantGarde Bk BT" w:hAnsi="AvantGarde Bk BT" w:cs="Arial"/>
          <w:sz w:val="24"/>
          <w:szCs w:val="24"/>
        </w:rPr>
        <w:t xml:space="preserve"> en la que</w:t>
      </w:r>
      <w:r w:rsidR="00CB0004">
        <w:rPr>
          <w:rFonts w:ascii="AvantGarde Bk BT" w:hAnsi="AvantGarde Bk BT" w:cs="Arial"/>
          <w:sz w:val="24"/>
          <w:szCs w:val="24"/>
        </w:rPr>
        <w:t>:</w:t>
      </w:r>
    </w:p>
    <w:p w14:paraId="50AC37D1" w14:textId="048E1D0D" w:rsidR="000055DC" w:rsidRDefault="00C455A6" w:rsidP="000055DC">
      <w:pPr>
        <w:pStyle w:val="corte4fondo"/>
        <w:numPr>
          <w:ilvl w:val="0"/>
          <w:numId w:val="18"/>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Respecto a la información relativa a los recursos asignados de campaña al candidato en Ciudad Valles </w:t>
      </w:r>
      <w:r w:rsidR="00E72797">
        <w:rPr>
          <w:rFonts w:ascii="AvantGarde Bk BT" w:hAnsi="AvantGarde Bk BT" w:cs="Arial"/>
          <w:sz w:val="24"/>
          <w:szCs w:val="24"/>
        </w:rPr>
        <w:t xml:space="preserve">para diputado René </w:t>
      </w:r>
      <w:proofErr w:type="spellStart"/>
      <w:r w:rsidR="00E72797">
        <w:rPr>
          <w:rFonts w:ascii="AvantGarde Bk BT" w:hAnsi="AvantGarde Bk BT" w:cs="Arial"/>
          <w:sz w:val="24"/>
          <w:szCs w:val="24"/>
        </w:rPr>
        <w:t>Oyarvide</w:t>
      </w:r>
      <w:proofErr w:type="spellEnd"/>
      <w:r w:rsidR="00E72797">
        <w:rPr>
          <w:rFonts w:ascii="AvantGarde Bk BT" w:hAnsi="AvantGarde Bk BT" w:cs="Arial"/>
          <w:sz w:val="24"/>
          <w:szCs w:val="24"/>
        </w:rPr>
        <w:t xml:space="preserve"> Ibarra, o</w:t>
      </w:r>
      <w:r>
        <w:rPr>
          <w:rFonts w:ascii="AvantGarde Bk BT" w:hAnsi="AvantGarde Bk BT" w:cs="Arial"/>
          <w:sz w:val="24"/>
          <w:szCs w:val="24"/>
        </w:rPr>
        <w:t>riente al particular</w:t>
      </w:r>
      <w:r w:rsidR="000055DC">
        <w:rPr>
          <w:rFonts w:ascii="AvantGarde Bk BT" w:hAnsi="AvantGarde Bk BT" w:cs="Arial"/>
          <w:sz w:val="24"/>
          <w:szCs w:val="24"/>
        </w:rPr>
        <w:t>, señalando los datos necesarios para la localización del Sujeto Obligado competente.</w:t>
      </w:r>
    </w:p>
    <w:p w14:paraId="1741EFCB" w14:textId="73F92E06" w:rsidR="006515CA" w:rsidRDefault="006515CA" w:rsidP="00CB0004">
      <w:pPr>
        <w:pStyle w:val="corte4fondo"/>
        <w:numPr>
          <w:ilvl w:val="0"/>
          <w:numId w:val="18"/>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Proporcione </w:t>
      </w:r>
      <w:r w:rsidR="00E72797">
        <w:rPr>
          <w:rFonts w:ascii="AvantGarde Bk BT" w:hAnsi="AvantGarde Bk BT" w:cs="Arial"/>
          <w:sz w:val="24"/>
          <w:szCs w:val="24"/>
        </w:rPr>
        <w:t xml:space="preserve">una respuesta </w:t>
      </w:r>
      <w:r w:rsidR="000055DC">
        <w:rPr>
          <w:rFonts w:ascii="AvantGarde Bk BT" w:hAnsi="AvantGarde Bk BT" w:cs="Arial"/>
          <w:sz w:val="24"/>
          <w:szCs w:val="24"/>
        </w:rPr>
        <w:t xml:space="preserve">que contenga los elementos de un documento público (sello, nombre y firma del funcionario que elaboró) </w:t>
      </w:r>
    </w:p>
    <w:p w14:paraId="456EE289" w14:textId="77777777" w:rsidR="009C53E5" w:rsidRDefault="009C53E5" w:rsidP="009C53E5">
      <w:pPr>
        <w:pStyle w:val="corte4fondo"/>
        <w:tabs>
          <w:tab w:val="left" w:pos="567"/>
        </w:tabs>
        <w:spacing w:after="240"/>
        <w:ind w:left="2109" w:firstLine="0"/>
        <w:rPr>
          <w:rFonts w:ascii="AvantGarde Bk BT" w:hAnsi="AvantGarde Bk BT" w:cs="Arial"/>
          <w:sz w:val="24"/>
          <w:szCs w:val="24"/>
        </w:rPr>
      </w:pPr>
    </w:p>
    <w:p w14:paraId="4278D0BF" w14:textId="5CB03D17" w:rsidR="008C544E" w:rsidRPr="000055DC" w:rsidRDefault="00EA169E" w:rsidP="000055DC">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74FC1726" w14:textId="23C7C6F9" w:rsidR="00900CAC" w:rsidRDefault="008C544E" w:rsidP="00900CAC">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ab/>
      </w:r>
      <w:r>
        <w:rPr>
          <w:rFonts w:ascii="AvantGarde Bk BT" w:hAnsi="AvantGarde Bk BT" w:cs="Arial"/>
          <w:sz w:val="24"/>
          <w:szCs w:val="24"/>
        </w:rPr>
        <w:tab/>
      </w:r>
      <w:r w:rsidR="00900CAC">
        <w:rPr>
          <w:rFonts w:ascii="AvantGarde Bk BT" w:hAnsi="AvantGarde Bk BT" w:cs="Arial"/>
          <w:sz w:val="24"/>
          <w:szCs w:val="24"/>
        </w:rPr>
        <w:t xml:space="preserve">Para efecto de cumplir con la presente resolución, el Sujeto Obligado deberá acompañar a su informe de cumplimiento las constancias con las que </w:t>
      </w:r>
      <w:r w:rsidR="00900CAC">
        <w:rPr>
          <w:rFonts w:ascii="AvantGarde Bk BT" w:hAnsi="AvantGarde Bk BT" w:cs="Arial"/>
          <w:sz w:val="24"/>
          <w:szCs w:val="24"/>
        </w:rPr>
        <w:lastRenderedPageBreak/>
        <w:t xml:space="preserve">acredite haber dado cumplimiento a la resolución; es decir, </w:t>
      </w:r>
      <w:r w:rsidR="00900CAC">
        <w:rPr>
          <w:rFonts w:ascii="AvantGarde Bk BT" w:hAnsi="AvantGarde Bk BT" w:cs="Arial"/>
          <w:sz w:val="24"/>
          <w:szCs w:val="24"/>
          <w:u w:val="single"/>
        </w:rPr>
        <w:t>deberá acompañar:</w:t>
      </w:r>
    </w:p>
    <w:p w14:paraId="0610F1D0" w14:textId="77777777" w:rsid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5B67439D" w14:textId="2CBF7904" w:rsidR="00EA169E" w:rsidRPr="00900CAC" w:rsidRDefault="00900CAC" w:rsidP="00900CAC">
      <w:pPr>
        <w:pStyle w:val="corte4fondo"/>
        <w:numPr>
          <w:ilvl w:val="0"/>
          <w:numId w:val="20"/>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487AE8FB" w14:textId="77777777" w:rsidR="00EA169E" w:rsidRDefault="00EA169E" w:rsidP="00746DD5">
      <w:pPr>
        <w:pStyle w:val="corte4fondo"/>
        <w:tabs>
          <w:tab w:val="left" w:pos="567"/>
        </w:tabs>
        <w:spacing w:after="240"/>
        <w:ind w:left="680" w:firstLine="0"/>
        <w:rPr>
          <w:rFonts w:ascii="AvantGarde Bk BT" w:hAnsi="AvantGarde Bk BT" w:cs="Arial"/>
          <w:b/>
          <w:sz w:val="24"/>
          <w:szCs w:val="24"/>
        </w:rPr>
      </w:pPr>
    </w:p>
    <w:p w14:paraId="32899119" w14:textId="6D9ADD44" w:rsidR="00946007" w:rsidRPr="000A7035" w:rsidRDefault="00EA169E" w:rsidP="00746DD5">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00946007" w:rsidRPr="000A7035">
        <w:rPr>
          <w:rFonts w:ascii="AvantGarde Bk BT" w:hAnsi="AvantGarde Bk BT" w:cs="Arial"/>
          <w:b/>
          <w:sz w:val="24"/>
          <w:szCs w:val="24"/>
        </w:rPr>
        <w:t>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716BD1F1" w:rsidR="00946007" w:rsidRPr="000A7035" w:rsidRDefault="000055DC"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946007" w:rsidRPr="000A7035">
        <w:rPr>
          <w:rFonts w:ascii="AvantGarde Bk BT" w:hAnsi="AvantGarde Bk BT" w:cs="Arial"/>
          <w:b/>
          <w:sz w:val="24"/>
          <w:szCs w:val="24"/>
        </w:rPr>
        <w:t xml:space="preserve">. Plazo para el cumplimento de esta resolución e informe sobre el cumplimento a la misma. </w:t>
      </w:r>
    </w:p>
    <w:p w14:paraId="1ECB1E37" w14:textId="4A6069A7"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009C53E5">
        <w:rPr>
          <w:rFonts w:ascii="AvantGarde Bk BT" w:hAnsi="AvantGarde Bk BT" w:cs="Arial"/>
          <w:sz w:val="24"/>
          <w:szCs w:val="24"/>
          <w:u w:val="single"/>
        </w:rPr>
        <w:t>05 cinco</w:t>
      </w:r>
      <w:r w:rsidRPr="000A7035">
        <w:rPr>
          <w:rFonts w:ascii="AvantGarde Bk BT" w:hAnsi="AvantGarde Bk BT" w:cs="Arial"/>
          <w:sz w:val="24"/>
          <w:szCs w:val="24"/>
          <w:u w:val="single"/>
        </w:rPr>
        <w:t xml:space="preserve">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40A3570C" w:rsidR="00946007" w:rsidRPr="000A7035" w:rsidRDefault="000055DC" w:rsidP="00746DD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946007" w:rsidRPr="000A7035">
        <w:rPr>
          <w:rFonts w:ascii="AvantGarde Bk BT" w:hAnsi="AvantGarde Bk BT" w:cs="Arial"/>
          <w:b/>
          <w:sz w:val="24"/>
          <w:szCs w:val="24"/>
        </w:rPr>
        <w:t>.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w:t>
      </w:r>
      <w:r w:rsidRPr="000A7035">
        <w:rPr>
          <w:rFonts w:ascii="AvantGarde Bk BT" w:hAnsi="AvantGarde Bk BT" w:cs="Arial"/>
          <w:sz w:val="24"/>
          <w:szCs w:val="24"/>
        </w:rPr>
        <w:lastRenderedPageBreak/>
        <w:t>establecido en el artículo 190 fracción I de la Ley de Transparencia, en virtud de que este órgano colegiado debe garantizar el debido cumplimiento al derecho humano de acceso a la información pública.</w:t>
      </w:r>
    </w:p>
    <w:p w14:paraId="65DE8E30" w14:textId="247A845B" w:rsidR="00946007" w:rsidRPr="000A7035" w:rsidRDefault="000055DC" w:rsidP="00746DD5">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946007" w:rsidRPr="000A7035">
        <w:rPr>
          <w:rFonts w:ascii="AvantGarde Bk BT" w:hAnsi="AvantGarde Bk BT" w:cs="Arial"/>
          <w:b/>
          <w:sz w:val="24"/>
          <w:szCs w:val="24"/>
        </w:rPr>
        <w:t>.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2B5F122" w14:textId="77777777" w:rsidR="00766626" w:rsidRPr="000A7035" w:rsidRDefault="00766626" w:rsidP="00766626">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58F089AE" w14:textId="77777777" w:rsidR="00766626" w:rsidRPr="000A7035" w:rsidRDefault="00766626" w:rsidP="0076662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1EDEBA5F" w14:textId="77777777" w:rsidR="00766626" w:rsidRPr="000A7035"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61A0800A" w14:textId="77777777" w:rsidR="00766626" w:rsidRPr="000A7035" w:rsidRDefault="00766626" w:rsidP="0076662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655CDBF1" w14:textId="04DAAC13" w:rsidR="00766626" w:rsidRDefault="00766626" w:rsidP="00766626">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w:t>
      </w:r>
      <w:r w:rsidR="000055DC">
        <w:rPr>
          <w:rFonts w:ascii="AvantGarde Bk BT" w:hAnsi="AvantGarde Bk BT"/>
          <w:sz w:val="24"/>
          <w:szCs w:val="24"/>
        </w:rPr>
        <w:t>Extrao</w:t>
      </w:r>
      <w:r>
        <w:rPr>
          <w:rFonts w:ascii="AvantGarde Bk BT" w:hAnsi="AvantGarde Bk BT"/>
          <w:sz w:val="24"/>
          <w:szCs w:val="24"/>
        </w:rPr>
        <w:t>rdinaria</w:t>
      </w:r>
      <w:r w:rsidRPr="000A7035">
        <w:rPr>
          <w:rFonts w:ascii="AvantGarde Bk BT" w:hAnsi="AvantGarde Bk BT"/>
          <w:sz w:val="24"/>
          <w:szCs w:val="24"/>
        </w:rPr>
        <w:t xml:space="preserve"> de Consejo </w:t>
      </w:r>
      <w:r>
        <w:rPr>
          <w:rFonts w:ascii="AvantGarde Bk BT" w:hAnsi="AvantGarde Bk BT"/>
          <w:sz w:val="24"/>
          <w:szCs w:val="24"/>
        </w:rPr>
        <w:t xml:space="preserve">el </w:t>
      </w:r>
      <w:r w:rsidR="000055DC">
        <w:rPr>
          <w:rFonts w:ascii="AvantGarde Bk BT" w:hAnsi="AvantGarde Bk BT"/>
          <w:sz w:val="24"/>
          <w:szCs w:val="24"/>
        </w:rPr>
        <w:t>11 once de agosto</w:t>
      </w:r>
      <w:r>
        <w:rPr>
          <w:rFonts w:ascii="AvantGarde Bk BT" w:hAnsi="AvantGarde Bk BT"/>
          <w:sz w:val="24"/>
          <w:szCs w:val="24"/>
        </w:rPr>
        <w:t xml:space="preserve"> de 2021 </w:t>
      </w:r>
      <w:proofErr w:type="gramStart"/>
      <w:r>
        <w:rPr>
          <w:rFonts w:ascii="AvantGarde Bk BT" w:hAnsi="AvantGarde Bk BT"/>
          <w:sz w:val="24"/>
          <w:szCs w:val="24"/>
        </w:rPr>
        <w:t>dos mil veintiuno</w:t>
      </w:r>
      <w:proofErr w:type="gramEnd"/>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0055DC">
        <w:rPr>
          <w:rFonts w:ascii="AvantGarde Bk BT" w:hAnsi="AvantGarde Bk BT" w:cs="Arial"/>
          <w:sz w:val="24"/>
          <w:szCs w:val="24"/>
        </w:rPr>
        <w:t>, Licenciado</w:t>
      </w:r>
      <w:r w:rsidRPr="000A7035">
        <w:rPr>
          <w:rFonts w:ascii="AvantGarde Bk BT" w:hAnsi="AvantGarde Bk BT" w:cs="Arial"/>
          <w:sz w:val="24"/>
          <w:szCs w:val="24"/>
        </w:rPr>
        <w:t xml:space="preserve"> </w:t>
      </w:r>
      <w:r w:rsidR="000055DC">
        <w:rPr>
          <w:rFonts w:ascii="AvantGarde Bk BT" w:hAnsi="AvantGarde Bk BT" w:cs="Arial"/>
          <w:sz w:val="24"/>
          <w:szCs w:val="24"/>
        </w:rPr>
        <w:t xml:space="preserve">José Alfredo </w:t>
      </w:r>
      <w:proofErr w:type="spellStart"/>
      <w:r w:rsidR="000055DC">
        <w:rPr>
          <w:rFonts w:ascii="AvantGarde Bk BT" w:hAnsi="AvantGarde Bk BT" w:cs="Arial"/>
          <w:sz w:val="24"/>
          <w:szCs w:val="24"/>
        </w:rPr>
        <w:t>Solis</w:t>
      </w:r>
      <w:proofErr w:type="spellEnd"/>
      <w:r w:rsidR="000055DC">
        <w:rPr>
          <w:rFonts w:ascii="AvantGarde Bk BT" w:hAnsi="AvantGarde Bk BT" w:cs="Arial"/>
          <w:sz w:val="24"/>
          <w:szCs w:val="24"/>
        </w:rPr>
        <w:t xml:space="preserve"> Ramírez </w:t>
      </w:r>
      <w:r w:rsidRPr="000A7035">
        <w:rPr>
          <w:rFonts w:ascii="AvantGarde Bk BT" w:hAnsi="AvantGarde Bk BT" w:cs="Arial"/>
          <w:sz w:val="24"/>
          <w:szCs w:val="24"/>
        </w:rPr>
        <w:t xml:space="preserve">y </w:t>
      </w:r>
      <w:proofErr w:type="spellStart"/>
      <w:r w:rsidRPr="000A7035">
        <w:rPr>
          <w:rFonts w:ascii="AvantGarde Bk BT" w:hAnsi="AvantGarde Bk BT" w:cs="Arial"/>
          <w:sz w:val="24"/>
          <w:szCs w:val="24"/>
        </w:rPr>
        <w:t>Mariajosé</w:t>
      </w:r>
      <w:proofErr w:type="spellEnd"/>
      <w:r w:rsidRPr="000A7035">
        <w:rPr>
          <w:rFonts w:ascii="AvantGarde Bk BT" w:hAnsi="AvantGarde Bk BT" w:cs="Arial"/>
          <w:sz w:val="24"/>
          <w:szCs w:val="24"/>
        </w:rPr>
        <w:t xml:space="preserve">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2DEDDA69" w14:textId="046DEC72" w:rsidR="004745B1" w:rsidRDefault="004745B1" w:rsidP="00746DD5">
      <w:pPr>
        <w:pStyle w:val="corte4fondo"/>
        <w:tabs>
          <w:tab w:val="left" w:pos="567"/>
        </w:tabs>
        <w:spacing w:after="240"/>
        <w:rPr>
          <w:rFonts w:ascii="AvantGarde Bk BT" w:hAnsi="AvantGarde Bk BT"/>
          <w:sz w:val="24"/>
          <w:szCs w:val="24"/>
        </w:rPr>
      </w:pPr>
    </w:p>
    <w:p w14:paraId="08147D1A" w14:textId="0D9654C0" w:rsidR="00E72797" w:rsidRDefault="00E72797" w:rsidP="00746DD5">
      <w:pPr>
        <w:pStyle w:val="corte4fondo"/>
        <w:tabs>
          <w:tab w:val="left" w:pos="567"/>
        </w:tabs>
        <w:spacing w:after="240"/>
        <w:rPr>
          <w:rFonts w:ascii="AvantGarde Bk BT" w:hAnsi="AvantGarde Bk BT"/>
          <w:sz w:val="24"/>
          <w:szCs w:val="24"/>
        </w:rPr>
      </w:pPr>
    </w:p>
    <w:p w14:paraId="5B3E0996" w14:textId="77777777" w:rsidR="00E72797" w:rsidRPr="000A7035" w:rsidRDefault="00E72797" w:rsidP="00746DD5">
      <w:pPr>
        <w:pStyle w:val="corte4fondo"/>
        <w:tabs>
          <w:tab w:val="left" w:pos="567"/>
        </w:tabs>
        <w:spacing w:after="240"/>
        <w:rPr>
          <w:rFonts w:ascii="AvantGarde Bk BT" w:hAnsi="AvantGarde Bk BT"/>
          <w:sz w:val="24"/>
          <w:szCs w:val="24"/>
        </w:rPr>
      </w:pPr>
    </w:p>
    <w:p w14:paraId="52D7D66A" w14:textId="1FEF8CFE"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lastRenderedPageBreak/>
        <w:t xml:space="preserve">  </w:t>
      </w:r>
      <w:bookmarkEnd w:id="0"/>
      <w:r w:rsidRPr="000A7035">
        <w:rPr>
          <w:rFonts w:ascii="AvantGarde Bk BT" w:hAnsi="AvantGarde Bk BT" w:cs="Arial"/>
          <w:b/>
          <w:lang w:val="es-MX"/>
        </w:rPr>
        <w:t xml:space="preserve">             </w:t>
      </w:r>
      <w:r w:rsidR="00542731" w:rsidRPr="000A7035">
        <w:rPr>
          <w:rFonts w:ascii="AvantGarde Bk BT" w:hAnsi="AvantGarde Bk BT" w:cs="Arial"/>
          <w:b/>
          <w:lang w:val="es-MX"/>
        </w:rPr>
        <w:t>COMISIONADO PRESIDENTE</w:t>
      </w:r>
      <w:r w:rsidRPr="000A7035">
        <w:rPr>
          <w:rFonts w:ascii="AvantGarde Bk BT" w:hAnsi="AvantGarde Bk BT" w:cs="Arial"/>
          <w:b/>
          <w:lang w:val="es-MX"/>
        </w:rPr>
        <w:t xml:space="preserve">                              </w:t>
      </w:r>
      <w:r w:rsidR="00542731">
        <w:rPr>
          <w:rFonts w:ascii="AvantGarde Bk BT" w:hAnsi="AvantGarde Bk BT" w:cs="Arial"/>
          <w:b/>
          <w:lang w:val="es-MX"/>
        </w:rPr>
        <w:t xml:space="preserve">   </w:t>
      </w:r>
      <w:r w:rsidRPr="000A7035">
        <w:rPr>
          <w:rFonts w:ascii="AvantGarde Bk BT" w:hAnsi="AvantGarde Bk BT" w:cs="Arial"/>
          <w:b/>
          <w:lang w:val="es-MX"/>
        </w:rPr>
        <w:t xml:space="preserve">  </w:t>
      </w:r>
      <w:r w:rsidR="00542731">
        <w:rPr>
          <w:rFonts w:ascii="AvantGarde Bk BT" w:hAnsi="AvantGarde Bk BT" w:cs="Arial"/>
          <w:b/>
          <w:lang w:val="es-MX"/>
        </w:rPr>
        <w:t xml:space="preserve"> </w:t>
      </w:r>
      <w:r w:rsidR="000055DC">
        <w:rPr>
          <w:rFonts w:ascii="AvantGarde Bk BT" w:hAnsi="AvantGarde Bk BT" w:cs="Arial"/>
          <w:b/>
          <w:lang w:val="es-MX"/>
        </w:rPr>
        <w:t>COMISIONADO</w:t>
      </w:r>
      <w:r w:rsidRPr="000A7035">
        <w:rPr>
          <w:rFonts w:ascii="AvantGarde Bk BT" w:hAnsi="AvantGarde Bk BT" w:cs="Arial"/>
          <w:b/>
          <w:lang w:val="es-MX"/>
        </w:rPr>
        <w:t xml:space="preserve"> </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62A9F001" w:rsidR="00946007" w:rsidRPr="000A7035" w:rsidRDefault="00946007" w:rsidP="000055DC">
      <w:pPr>
        <w:pStyle w:val="NormalWeb"/>
        <w:rPr>
          <w:rFonts w:ascii="AvantGarde Bk BT" w:hAnsi="AvantGarde Bk BT" w:cs="Arial"/>
          <w:b/>
          <w:lang w:val="es-MX"/>
        </w:rPr>
      </w:pPr>
      <w:r w:rsidRPr="000A7035">
        <w:rPr>
          <w:rFonts w:ascii="AvantGarde Bk BT" w:hAnsi="AvantGarde Bk BT" w:cs="Arial"/>
          <w:b/>
          <w:lang w:val="es-MX"/>
        </w:rPr>
        <w:t xml:space="preserve">   </w:t>
      </w:r>
      <w:r w:rsidR="00542731">
        <w:rPr>
          <w:rFonts w:ascii="AvantGarde Bk BT" w:hAnsi="AvantGarde Bk BT" w:cs="Arial"/>
          <w:b/>
          <w:lang w:val="es-MX"/>
        </w:rPr>
        <w:t>LIC. DAVID ENRIQUE MENCHACA ZÚÑIGA</w:t>
      </w:r>
      <w:r w:rsidRPr="000A7035">
        <w:rPr>
          <w:rFonts w:ascii="AvantGarde Bk BT" w:hAnsi="AvantGarde Bk BT" w:cs="Arial"/>
          <w:b/>
          <w:lang w:val="es-MX"/>
        </w:rPr>
        <w:t>.</w:t>
      </w:r>
      <w:r w:rsidR="00542731">
        <w:rPr>
          <w:rFonts w:ascii="AvantGarde Bk BT" w:hAnsi="AvantGarde Bk BT" w:cs="Arial"/>
          <w:b/>
          <w:lang w:val="es-MX"/>
        </w:rPr>
        <w:t xml:space="preserve">    </w:t>
      </w:r>
      <w:r w:rsidR="000055DC">
        <w:rPr>
          <w:rFonts w:ascii="AvantGarde Bk BT" w:hAnsi="AvantGarde Bk BT" w:cs="Arial"/>
          <w:b/>
          <w:lang w:val="es-MX"/>
        </w:rPr>
        <w:t xml:space="preserve">   </w:t>
      </w:r>
      <w:r w:rsidR="00542731">
        <w:rPr>
          <w:rFonts w:ascii="AvantGarde Bk BT" w:hAnsi="AvantGarde Bk BT" w:cs="Arial"/>
          <w:b/>
          <w:lang w:val="es-MX"/>
        </w:rPr>
        <w:t xml:space="preserve"> </w:t>
      </w:r>
      <w:r w:rsidRPr="000A7035">
        <w:rPr>
          <w:rFonts w:ascii="AvantGarde Bk BT" w:hAnsi="AvantGarde Bk BT" w:cs="Arial"/>
          <w:b/>
          <w:lang w:val="es-MX"/>
        </w:rPr>
        <w:t xml:space="preserve">LIC. </w:t>
      </w:r>
      <w:r w:rsidR="000055DC">
        <w:rPr>
          <w:rFonts w:ascii="AvantGarde Bk BT" w:hAnsi="AvantGarde Bk BT" w:cs="Arial"/>
          <w:b/>
          <w:lang w:val="es-MX"/>
        </w:rPr>
        <w:t xml:space="preserve">JOSÉ ALFREDO SOLIS RAMÍREZ </w:t>
      </w:r>
      <w:r w:rsidRPr="000A7035">
        <w:rPr>
          <w:rFonts w:ascii="AvantGarde Bk BT" w:hAnsi="AvantGarde Bk BT" w:cs="Arial"/>
          <w:b/>
          <w:lang w:val="es-MX"/>
        </w:rPr>
        <w:t xml:space="preserve">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02531E08" w14:textId="35F3D094" w:rsidR="000055DC" w:rsidRPr="00E72797" w:rsidRDefault="00542731">
      <w:pPr>
        <w:rPr>
          <w:rFonts w:ascii="AvantGarde Bk BT" w:hAnsi="AvantGarde Bk BT" w:cs="Arial"/>
          <w:i/>
          <w:sz w:val="14"/>
          <w:szCs w:val="14"/>
        </w:rPr>
      </w:pPr>
      <w:r>
        <w:rPr>
          <w:rFonts w:ascii="AvantGarde Bk BT" w:hAnsi="AvantGarde Bk BT" w:cs="Arial"/>
          <w:i/>
          <w:sz w:val="14"/>
          <w:szCs w:val="14"/>
        </w:rPr>
        <w:t>MAI/</w:t>
      </w:r>
      <w:proofErr w:type="spellStart"/>
      <w:r>
        <w:rPr>
          <w:rFonts w:ascii="AvantGarde Bk BT" w:hAnsi="AvantGarde Bk BT" w:cs="Arial"/>
          <w:i/>
          <w:sz w:val="14"/>
          <w:szCs w:val="14"/>
        </w:rPr>
        <w:t>Gdgp</w:t>
      </w:r>
      <w:bookmarkStart w:id="2" w:name="_GoBack"/>
      <w:bookmarkEnd w:id="2"/>
      <w:proofErr w:type="spellEnd"/>
    </w:p>
    <w:sectPr w:rsidR="000055DC" w:rsidRPr="00E72797" w:rsidSect="00DD729D">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286984" w14:textId="77777777" w:rsidR="00924897" w:rsidRDefault="00924897">
      <w:pPr>
        <w:spacing w:after="0" w:line="240" w:lineRule="auto"/>
      </w:pPr>
      <w:r>
        <w:separator/>
      </w:r>
    </w:p>
  </w:endnote>
  <w:endnote w:type="continuationSeparator" w:id="0">
    <w:p w14:paraId="7CB4F9B2" w14:textId="77777777" w:rsidR="00924897" w:rsidRDefault="009248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2B5911" w14:textId="77777777" w:rsidR="00924897" w:rsidRDefault="00924897">
      <w:pPr>
        <w:spacing w:after="0" w:line="240" w:lineRule="auto"/>
      </w:pPr>
      <w:r>
        <w:separator/>
      </w:r>
    </w:p>
  </w:footnote>
  <w:footnote w:type="continuationSeparator" w:id="0">
    <w:p w14:paraId="183FD462" w14:textId="77777777" w:rsidR="00924897" w:rsidRDefault="00924897">
      <w:pPr>
        <w:spacing w:after="0" w:line="240" w:lineRule="auto"/>
      </w:pPr>
      <w:r>
        <w:continuationSeparator/>
      </w:r>
    </w:p>
  </w:footnote>
  <w:footnote w:id="1">
    <w:p w14:paraId="23E1DBDA" w14:textId="77777777" w:rsidR="00940373" w:rsidRPr="00940373" w:rsidRDefault="00B21488" w:rsidP="00940373">
      <w:pPr>
        <w:pStyle w:val="Textonotapie"/>
        <w:rPr>
          <w:bCs/>
          <w:szCs w:val="18"/>
          <w:lang w:val="es-ES" w:bidi="es-ES"/>
        </w:rPr>
      </w:pPr>
      <w:r w:rsidRPr="009A4490">
        <w:rPr>
          <w:rStyle w:val="Refdenotaalpie"/>
          <w:sz w:val="18"/>
          <w:szCs w:val="18"/>
        </w:rPr>
        <w:footnoteRef/>
      </w:r>
      <w:r w:rsidRPr="009A4490">
        <w:rPr>
          <w:sz w:val="18"/>
          <w:szCs w:val="18"/>
        </w:rPr>
        <w:t xml:space="preserve"> </w:t>
      </w:r>
      <w:r w:rsidR="00940373" w:rsidRPr="00940373">
        <w:rPr>
          <w:b/>
          <w:bCs/>
          <w:szCs w:val="18"/>
          <w:lang w:val="es-ES" w:bidi="es-ES"/>
        </w:rPr>
        <w:t xml:space="preserve">ARTÍCULO 151. </w:t>
      </w:r>
      <w:r w:rsidR="00940373" w:rsidRPr="00940373">
        <w:rPr>
          <w:bCs/>
          <w:szCs w:val="18"/>
          <w:lang w:val="es-ES" w:bidi="es-ES"/>
        </w:rPr>
        <w:t xml:space="preserve">Los sujetos obligados deberán otorgar acceso a los Documentos que se encuentren en sus archivos o que estén obligados a documentar de acuerdo con sus facultades, competencias o funciones en el formato en que el solicitante manifieste, de </w:t>
      </w:r>
      <w:proofErr w:type="gramStart"/>
      <w:r w:rsidR="00940373" w:rsidRPr="00940373">
        <w:rPr>
          <w:bCs/>
          <w:szCs w:val="18"/>
          <w:lang w:val="es-ES" w:bidi="es-ES"/>
        </w:rPr>
        <w:t>entre  aquellos</w:t>
      </w:r>
      <w:proofErr w:type="gramEnd"/>
      <w:r w:rsidR="00940373" w:rsidRPr="00940373">
        <w:rPr>
          <w:bCs/>
          <w:szCs w:val="18"/>
          <w:lang w:val="es-ES" w:bidi="es-ES"/>
        </w:rPr>
        <w:t xml:space="preserve"> formatos existentes, conforme a las características físicas de la información o del lugar donde se encuentre así lo permita.</w:t>
      </w:r>
    </w:p>
    <w:p w14:paraId="2ABBF7F0" w14:textId="77777777" w:rsidR="00940373" w:rsidRPr="00940373" w:rsidRDefault="00940373" w:rsidP="00940373">
      <w:pPr>
        <w:pStyle w:val="Textonotapie"/>
        <w:rPr>
          <w:bCs/>
          <w:szCs w:val="18"/>
          <w:lang w:val="es-ES" w:bidi="es-ES"/>
        </w:rPr>
      </w:pPr>
    </w:p>
    <w:p w14:paraId="36223D87" w14:textId="08237F71" w:rsidR="001A6AFF" w:rsidRPr="00940373" w:rsidRDefault="00940373" w:rsidP="00940373">
      <w:pPr>
        <w:pStyle w:val="Textonotapie"/>
        <w:rPr>
          <w:bCs/>
          <w:szCs w:val="18"/>
          <w:lang w:val="es-ES" w:bidi="es-ES"/>
        </w:rPr>
      </w:pPr>
      <w:r w:rsidRPr="00940373">
        <w:rPr>
          <w:bCs/>
          <w:szCs w:val="18"/>
          <w:lang w:val="es-ES" w:bidi="es-ES"/>
        </w:rPr>
        <w:t>En el caso de que la información solicitada consista en bases de datos se deberá privilegiar la entrega de la misma en Formatos Abiertos.</w:t>
      </w:r>
    </w:p>
    <w:p w14:paraId="391F2B34" w14:textId="4375C3F1" w:rsidR="00AB2EC0" w:rsidRPr="00AB2EC0" w:rsidRDefault="00AB2EC0" w:rsidP="001A6AFF">
      <w:pPr>
        <w:pStyle w:val="Textonotapie"/>
        <w:rPr>
          <w:b/>
          <w:bCs/>
          <w:szCs w:val="18"/>
          <w:lang w:val="es-ES" w:bidi="es-ES"/>
        </w:rPr>
      </w:pPr>
    </w:p>
    <w:p w14:paraId="78241860" w14:textId="23D2138A" w:rsidR="00213364" w:rsidRPr="00213364" w:rsidRDefault="00213364" w:rsidP="00213364">
      <w:pPr>
        <w:pStyle w:val="Textonotapie"/>
        <w:rPr>
          <w:b/>
          <w:bCs/>
          <w:szCs w:val="18"/>
          <w:lang w:val="es-ES_tradnl" w:bidi="es-ES"/>
        </w:rPr>
      </w:pPr>
    </w:p>
    <w:p w14:paraId="57142D5B" w14:textId="55069237" w:rsidR="00B21488" w:rsidRPr="009A4490" w:rsidRDefault="00B21488" w:rsidP="00213364">
      <w:pPr>
        <w:pStyle w:val="Textonotapie"/>
        <w:jc w:val="both"/>
        <w:rPr>
          <w:sz w:val="18"/>
          <w:szCs w:val="18"/>
          <w:lang w:val="es-ES_tradnl"/>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3D06E371" w:rsidR="0004094A" w:rsidRDefault="00946007" w:rsidP="0004094A">
        <w:pPr>
          <w:pStyle w:val="Encabezado"/>
          <w:jc w:val="center"/>
        </w:pPr>
        <w:r>
          <w:fldChar w:fldCharType="begin"/>
        </w:r>
        <w:r>
          <w:instrText>PAGE   \* MERGEFORMAT</w:instrText>
        </w:r>
        <w:r>
          <w:fldChar w:fldCharType="separate"/>
        </w:r>
        <w:r w:rsidR="00C73AE4" w:rsidRPr="00C73AE4">
          <w:rPr>
            <w:noProof/>
            <w:lang w:val="es-ES"/>
          </w:rPr>
          <w:t>2</w:t>
        </w:r>
        <w:r>
          <w:fldChar w:fldCharType="end"/>
        </w:r>
        <w:r>
          <w:t xml:space="preserve">                                  </w:t>
        </w:r>
      </w:p>
      <w:p w14:paraId="748FB0B7" w14:textId="1F44FDE1" w:rsidR="0004094A" w:rsidRDefault="00946007" w:rsidP="0004094A">
        <w:pPr>
          <w:pStyle w:val="Encabezado"/>
          <w:jc w:val="right"/>
        </w:pPr>
        <w:r>
          <w:t xml:space="preserve">RECURSO DE REVISIÓN </w:t>
        </w:r>
        <w:r w:rsidR="00AC1855">
          <w:t>580</w:t>
        </w:r>
        <w:r w:rsidR="00E364A0">
          <w:t>/2021</w:t>
        </w:r>
        <w:r>
          <w:t xml:space="preserve">-1 </w:t>
        </w:r>
        <w:r w:rsidR="002D64CF">
          <w:t>PLATAFORMA</w:t>
        </w:r>
      </w:p>
    </w:sdtContent>
  </w:sdt>
  <w:p w14:paraId="477B550A" w14:textId="77777777" w:rsidR="0004094A" w:rsidRDefault="0004094A">
    <w:pPr>
      <w:pStyle w:val="Encabezado"/>
    </w:pPr>
  </w:p>
  <w:p w14:paraId="241002AB" w14:textId="77777777" w:rsidR="00AA30D2" w:rsidRDefault="00AA30D2"/>
  <w:p w14:paraId="1E025353" w14:textId="77777777" w:rsidR="00AA30D2" w:rsidRDefault="00AA30D2"/>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E269E"/>
    <w:multiLevelType w:val="hybridMultilevel"/>
    <w:tmpl w:val="7CEE1978"/>
    <w:lvl w:ilvl="0" w:tplc="50CAE0FE">
      <w:start w:val="1"/>
      <w:numFmt w:val="lowerLetter"/>
      <w:lvlText w:val="%1)"/>
      <w:lvlJc w:val="left"/>
      <w:pPr>
        <w:ind w:left="534" w:hanging="233"/>
      </w:pPr>
      <w:rPr>
        <w:rFonts w:ascii="Arial" w:eastAsia="Arial" w:hAnsi="Arial" w:cs="Arial" w:hint="default"/>
        <w:b/>
        <w:bCs/>
        <w:color w:val="211F1F"/>
        <w:spacing w:val="-1"/>
        <w:w w:val="99"/>
        <w:sz w:val="20"/>
        <w:szCs w:val="20"/>
        <w:lang w:val="es-ES" w:eastAsia="es-ES" w:bidi="es-ES"/>
      </w:rPr>
    </w:lvl>
    <w:lvl w:ilvl="1" w:tplc="F918A26E">
      <w:numFmt w:val="bullet"/>
      <w:lvlText w:val="•"/>
      <w:lvlJc w:val="left"/>
      <w:pPr>
        <w:ind w:left="1448" w:hanging="233"/>
      </w:pPr>
      <w:rPr>
        <w:rFonts w:hint="default"/>
        <w:lang w:val="es-ES" w:eastAsia="es-ES" w:bidi="es-ES"/>
      </w:rPr>
    </w:lvl>
    <w:lvl w:ilvl="2" w:tplc="C742D678">
      <w:numFmt w:val="bullet"/>
      <w:lvlText w:val="•"/>
      <w:lvlJc w:val="left"/>
      <w:pPr>
        <w:ind w:left="2356" w:hanging="233"/>
      </w:pPr>
      <w:rPr>
        <w:rFonts w:hint="default"/>
        <w:lang w:val="es-ES" w:eastAsia="es-ES" w:bidi="es-ES"/>
      </w:rPr>
    </w:lvl>
    <w:lvl w:ilvl="3" w:tplc="71C4D936">
      <w:numFmt w:val="bullet"/>
      <w:lvlText w:val="•"/>
      <w:lvlJc w:val="left"/>
      <w:pPr>
        <w:ind w:left="3264" w:hanging="233"/>
      </w:pPr>
      <w:rPr>
        <w:rFonts w:hint="default"/>
        <w:lang w:val="es-ES" w:eastAsia="es-ES" w:bidi="es-ES"/>
      </w:rPr>
    </w:lvl>
    <w:lvl w:ilvl="4" w:tplc="983CD926">
      <w:numFmt w:val="bullet"/>
      <w:lvlText w:val="•"/>
      <w:lvlJc w:val="left"/>
      <w:pPr>
        <w:ind w:left="4172" w:hanging="233"/>
      </w:pPr>
      <w:rPr>
        <w:rFonts w:hint="default"/>
        <w:lang w:val="es-ES" w:eastAsia="es-ES" w:bidi="es-ES"/>
      </w:rPr>
    </w:lvl>
    <w:lvl w:ilvl="5" w:tplc="11F43756">
      <w:numFmt w:val="bullet"/>
      <w:lvlText w:val="•"/>
      <w:lvlJc w:val="left"/>
      <w:pPr>
        <w:ind w:left="5081" w:hanging="233"/>
      </w:pPr>
      <w:rPr>
        <w:rFonts w:hint="default"/>
        <w:lang w:val="es-ES" w:eastAsia="es-ES" w:bidi="es-ES"/>
      </w:rPr>
    </w:lvl>
    <w:lvl w:ilvl="6" w:tplc="639482AC">
      <w:numFmt w:val="bullet"/>
      <w:lvlText w:val="•"/>
      <w:lvlJc w:val="left"/>
      <w:pPr>
        <w:ind w:left="5989" w:hanging="233"/>
      </w:pPr>
      <w:rPr>
        <w:rFonts w:hint="default"/>
        <w:lang w:val="es-ES" w:eastAsia="es-ES" w:bidi="es-ES"/>
      </w:rPr>
    </w:lvl>
    <w:lvl w:ilvl="7" w:tplc="9A263432">
      <w:numFmt w:val="bullet"/>
      <w:lvlText w:val="•"/>
      <w:lvlJc w:val="left"/>
      <w:pPr>
        <w:ind w:left="6897" w:hanging="233"/>
      </w:pPr>
      <w:rPr>
        <w:rFonts w:hint="default"/>
        <w:lang w:val="es-ES" w:eastAsia="es-ES" w:bidi="es-ES"/>
      </w:rPr>
    </w:lvl>
    <w:lvl w:ilvl="8" w:tplc="DB3058B2">
      <w:numFmt w:val="bullet"/>
      <w:lvlText w:val="•"/>
      <w:lvlJc w:val="left"/>
      <w:pPr>
        <w:ind w:left="7805" w:hanging="233"/>
      </w:pPr>
      <w:rPr>
        <w:rFonts w:hint="default"/>
        <w:lang w:val="es-ES" w:eastAsia="es-ES" w:bidi="es-ES"/>
      </w:rPr>
    </w:lvl>
  </w:abstractNum>
  <w:abstractNum w:abstractNumId="1" w15:restartNumberingAfterBreak="0">
    <w:nsid w:val="06772AEB"/>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2" w15:restartNumberingAfterBreak="0">
    <w:nsid w:val="1AFD213A"/>
    <w:multiLevelType w:val="hybridMultilevel"/>
    <w:tmpl w:val="DF1A740C"/>
    <w:lvl w:ilvl="0" w:tplc="4AB69820">
      <w:start w:val="1"/>
      <w:numFmt w:val="upperRoman"/>
      <w:lvlText w:val="%1."/>
      <w:lvlJc w:val="left"/>
      <w:pPr>
        <w:ind w:left="302" w:hanging="195"/>
      </w:pPr>
      <w:rPr>
        <w:rFonts w:ascii="Arial" w:eastAsia="Arial" w:hAnsi="Arial" w:cs="Arial" w:hint="default"/>
        <w:b/>
        <w:bCs/>
        <w:color w:val="211F1F"/>
        <w:spacing w:val="0"/>
        <w:w w:val="99"/>
        <w:sz w:val="20"/>
        <w:szCs w:val="20"/>
        <w:lang w:val="es-ES" w:eastAsia="es-ES" w:bidi="es-ES"/>
      </w:rPr>
    </w:lvl>
    <w:lvl w:ilvl="1" w:tplc="A8568E74">
      <w:numFmt w:val="bullet"/>
      <w:lvlText w:val="•"/>
      <w:lvlJc w:val="left"/>
      <w:pPr>
        <w:ind w:left="1232" w:hanging="195"/>
      </w:pPr>
      <w:rPr>
        <w:rFonts w:hint="default"/>
        <w:lang w:val="es-ES" w:eastAsia="es-ES" w:bidi="es-ES"/>
      </w:rPr>
    </w:lvl>
    <w:lvl w:ilvl="2" w:tplc="7C3C781C">
      <w:numFmt w:val="bullet"/>
      <w:lvlText w:val="•"/>
      <w:lvlJc w:val="left"/>
      <w:pPr>
        <w:ind w:left="2164" w:hanging="195"/>
      </w:pPr>
      <w:rPr>
        <w:rFonts w:hint="default"/>
        <w:lang w:val="es-ES" w:eastAsia="es-ES" w:bidi="es-ES"/>
      </w:rPr>
    </w:lvl>
    <w:lvl w:ilvl="3" w:tplc="4BFEE520">
      <w:numFmt w:val="bullet"/>
      <w:lvlText w:val="•"/>
      <w:lvlJc w:val="left"/>
      <w:pPr>
        <w:ind w:left="3096" w:hanging="195"/>
      </w:pPr>
      <w:rPr>
        <w:rFonts w:hint="default"/>
        <w:lang w:val="es-ES" w:eastAsia="es-ES" w:bidi="es-ES"/>
      </w:rPr>
    </w:lvl>
    <w:lvl w:ilvl="4" w:tplc="880CDF0E">
      <w:numFmt w:val="bullet"/>
      <w:lvlText w:val="•"/>
      <w:lvlJc w:val="left"/>
      <w:pPr>
        <w:ind w:left="4028" w:hanging="195"/>
      </w:pPr>
      <w:rPr>
        <w:rFonts w:hint="default"/>
        <w:lang w:val="es-ES" w:eastAsia="es-ES" w:bidi="es-ES"/>
      </w:rPr>
    </w:lvl>
    <w:lvl w:ilvl="5" w:tplc="AA0E6808">
      <w:numFmt w:val="bullet"/>
      <w:lvlText w:val="•"/>
      <w:lvlJc w:val="left"/>
      <w:pPr>
        <w:ind w:left="4961" w:hanging="195"/>
      </w:pPr>
      <w:rPr>
        <w:rFonts w:hint="default"/>
        <w:lang w:val="es-ES" w:eastAsia="es-ES" w:bidi="es-ES"/>
      </w:rPr>
    </w:lvl>
    <w:lvl w:ilvl="6" w:tplc="920A20DE">
      <w:numFmt w:val="bullet"/>
      <w:lvlText w:val="•"/>
      <w:lvlJc w:val="left"/>
      <w:pPr>
        <w:ind w:left="5893" w:hanging="195"/>
      </w:pPr>
      <w:rPr>
        <w:rFonts w:hint="default"/>
        <w:lang w:val="es-ES" w:eastAsia="es-ES" w:bidi="es-ES"/>
      </w:rPr>
    </w:lvl>
    <w:lvl w:ilvl="7" w:tplc="29669C6C">
      <w:numFmt w:val="bullet"/>
      <w:lvlText w:val="•"/>
      <w:lvlJc w:val="left"/>
      <w:pPr>
        <w:ind w:left="6825" w:hanging="195"/>
      </w:pPr>
      <w:rPr>
        <w:rFonts w:hint="default"/>
        <w:lang w:val="es-ES" w:eastAsia="es-ES" w:bidi="es-ES"/>
      </w:rPr>
    </w:lvl>
    <w:lvl w:ilvl="8" w:tplc="82F0AF52">
      <w:numFmt w:val="bullet"/>
      <w:lvlText w:val="•"/>
      <w:lvlJc w:val="left"/>
      <w:pPr>
        <w:ind w:left="7757" w:hanging="195"/>
      </w:pPr>
      <w:rPr>
        <w:rFonts w:hint="default"/>
        <w:lang w:val="es-ES" w:eastAsia="es-ES" w:bidi="es-ES"/>
      </w:rPr>
    </w:lvl>
  </w:abstractNum>
  <w:abstractNum w:abstractNumId="3" w15:restartNumberingAfterBreak="0">
    <w:nsid w:val="23484196"/>
    <w:multiLevelType w:val="hybridMultilevel"/>
    <w:tmpl w:val="2548A60A"/>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4" w15:restartNumberingAfterBreak="0">
    <w:nsid w:val="25A15C3F"/>
    <w:multiLevelType w:val="hybridMultilevel"/>
    <w:tmpl w:val="3EF4901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5" w15:restartNumberingAfterBreak="0">
    <w:nsid w:val="292B1141"/>
    <w:multiLevelType w:val="hybridMultilevel"/>
    <w:tmpl w:val="1F9A9F0C"/>
    <w:lvl w:ilvl="0" w:tplc="F56833C2">
      <w:start w:val="1"/>
      <w:numFmt w:val="upperRoman"/>
      <w:lvlText w:val="%1."/>
      <w:lvlJc w:val="left"/>
      <w:pPr>
        <w:ind w:left="575" w:hanging="274"/>
      </w:pPr>
      <w:rPr>
        <w:rFonts w:ascii="Arial" w:eastAsia="Arial" w:hAnsi="Arial" w:cs="Arial" w:hint="default"/>
        <w:b/>
        <w:bCs/>
        <w:spacing w:val="-13"/>
        <w:w w:val="99"/>
        <w:sz w:val="20"/>
        <w:szCs w:val="20"/>
        <w:lang w:val="es-ES" w:eastAsia="es-ES" w:bidi="es-ES"/>
      </w:rPr>
    </w:lvl>
    <w:lvl w:ilvl="1" w:tplc="1B8E5FB0">
      <w:numFmt w:val="bullet"/>
      <w:lvlText w:val="•"/>
      <w:lvlJc w:val="left"/>
      <w:pPr>
        <w:ind w:left="1484" w:hanging="274"/>
      </w:pPr>
      <w:rPr>
        <w:rFonts w:hint="default"/>
        <w:lang w:val="es-ES" w:eastAsia="es-ES" w:bidi="es-ES"/>
      </w:rPr>
    </w:lvl>
    <w:lvl w:ilvl="2" w:tplc="4970E5DC">
      <w:numFmt w:val="bullet"/>
      <w:lvlText w:val="•"/>
      <w:lvlJc w:val="left"/>
      <w:pPr>
        <w:ind w:left="2388" w:hanging="274"/>
      </w:pPr>
      <w:rPr>
        <w:rFonts w:hint="default"/>
        <w:lang w:val="es-ES" w:eastAsia="es-ES" w:bidi="es-ES"/>
      </w:rPr>
    </w:lvl>
    <w:lvl w:ilvl="3" w:tplc="C7CA1046">
      <w:numFmt w:val="bullet"/>
      <w:lvlText w:val="•"/>
      <w:lvlJc w:val="left"/>
      <w:pPr>
        <w:ind w:left="3292" w:hanging="274"/>
      </w:pPr>
      <w:rPr>
        <w:rFonts w:hint="default"/>
        <w:lang w:val="es-ES" w:eastAsia="es-ES" w:bidi="es-ES"/>
      </w:rPr>
    </w:lvl>
    <w:lvl w:ilvl="4" w:tplc="B204DC9E">
      <w:numFmt w:val="bullet"/>
      <w:lvlText w:val="•"/>
      <w:lvlJc w:val="left"/>
      <w:pPr>
        <w:ind w:left="4196" w:hanging="274"/>
      </w:pPr>
      <w:rPr>
        <w:rFonts w:hint="default"/>
        <w:lang w:val="es-ES" w:eastAsia="es-ES" w:bidi="es-ES"/>
      </w:rPr>
    </w:lvl>
    <w:lvl w:ilvl="5" w:tplc="22E883A2">
      <w:numFmt w:val="bullet"/>
      <w:lvlText w:val="•"/>
      <w:lvlJc w:val="left"/>
      <w:pPr>
        <w:ind w:left="5101" w:hanging="274"/>
      </w:pPr>
      <w:rPr>
        <w:rFonts w:hint="default"/>
        <w:lang w:val="es-ES" w:eastAsia="es-ES" w:bidi="es-ES"/>
      </w:rPr>
    </w:lvl>
    <w:lvl w:ilvl="6" w:tplc="5CCA4010">
      <w:numFmt w:val="bullet"/>
      <w:lvlText w:val="•"/>
      <w:lvlJc w:val="left"/>
      <w:pPr>
        <w:ind w:left="6005" w:hanging="274"/>
      </w:pPr>
      <w:rPr>
        <w:rFonts w:hint="default"/>
        <w:lang w:val="es-ES" w:eastAsia="es-ES" w:bidi="es-ES"/>
      </w:rPr>
    </w:lvl>
    <w:lvl w:ilvl="7" w:tplc="18969B76">
      <w:numFmt w:val="bullet"/>
      <w:lvlText w:val="•"/>
      <w:lvlJc w:val="left"/>
      <w:pPr>
        <w:ind w:left="6909" w:hanging="274"/>
      </w:pPr>
      <w:rPr>
        <w:rFonts w:hint="default"/>
        <w:lang w:val="es-ES" w:eastAsia="es-ES" w:bidi="es-ES"/>
      </w:rPr>
    </w:lvl>
    <w:lvl w:ilvl="8" w:tplc="6E924D82">
      <w:numFmt w:val="bullet"/>
      <w:lvlText w:val="•"/>
      <w:lvlJc w:val="left"/>
      <w:pPr>
        <w:ind w:left="7813" w:hanging="274"/>
      </w:pPr>
      <w:rPr>
        <w:rFonts w:hint="default"/>
        <w:lang w:val="es-ES" w:eastAsia="es-ES" w:bidi="es-ES"/>
      </w:rPr>
    </w:lvl>
  </w:abstractNum>
  <w:abstractNum w:abstractNumId="6"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8" w15:restartNumberingAfterBreak="0">
    <w:nsid w:val="36F46562"/>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9" w15:restartNumberingAfterBreak="0">
    <w:nsid w:val="377B236C"/>
    <w:multiLevelType w:val="hybridMultilevel"/>
    <w:tmpl w:val="60668BDE"/>
    <w:lvl w:ilvl="0" w:tplc="0C0A000F">
      <w:start w:val="1"/>
      <w:numFmt w:val="decimal"/>
      <w:lvlText w:val="%1."/>
      <w:lvlJc w:val="left"/>
      <w:pPr>
        <w:ind w:left="2829" w:hanging="360"/>
      </w:pPr>
    </w:lvl>
    <w:lvl w:ilvl="1" w:tplc="0C0A0019" w:tentative="1">
      <w:start w:val="1"/>
      <w:numFmt w:val="lowerLetter"/>
      <w:lvlText w:val="%2."/>
      <w:lvlJc w:val="left"/>
      <w:pPr>
        <w:ind w:left="3549" w:hanging="360"/>
      </w:pPr>
    </w:lvl>
    <w:lvl w:ilvl="2" w:tplc="0C0A001B" w:tentative="1">
      <w:start w:val="1"/>
      <w:numFmt w:val="lowerRoman"/>
      <w:lvlText w:val="%3."/>
      <w:lvlJc w:val="right"/>
      <w:pPr>
        <w:ind w:left="4269" w:hanging="180"/>
      </w:pPr>
    </w:lvl>
    <w:lvl w:ilvl="3" w:tplc="0C0A000F" w:tentative="1">
      <w:start w:val="1"/>
      <w:numFmt w:val="decimal"/>
      <w:lvlText w:val="%4."/>
      <w:lvlJc w:val="left"/>
      <w:pPr>
        <w:ind w:left="4989" w:hanging="360"/>
      </w:pPr>
    </w:lvl>
    <w:lvl w:ilvl="4" w:tplc="0C0A0019" w:tentative="1">
      <w:start w:val="1"/>
      <w:numFmt w:val="lowerLetter"/>
      <w:lvlText w:val="%5."/>
      <w:lvlJc w:val="left"/>
      <w:pPr>
        <w:ind w:left="5709" w:hanging="360"/>
      </w:pPr>
    </w:lvl>
    <w:lvl w:ilvl="5" w:tplc="0C0A001B" w:tentative="1">
      <w:start w:val="1"/>
      <w:numFmt w:val="lowerRoman"/>
      <w:lvlText w:val="%6."/>
      <w:lvlJc w:val="right"/>
      <w:pPr>
        <w:ind w:left="6429" w:hanging="180"/>
      </w:pPr>
    </w:lvl>
    <w:lvl w:ilvl="6" w:tplc="0C0A000F" w:tentative="1">
      <w:start w:val="1"/>
      <w:numFmt w:val="decimal"/>
      <w:lvlText w:val="%7."/>
      <w:lvlJc w:val="left"/>
      <w:pPr>
        <w:ind w:left="7149" w:hanging="360"/>
      </w:pPr>
    </w:lvl>
    <w:lvl w:ilvl="7" w:tplc="0C0A0019" w:tentative="1">
      <w:start w:val="1"/>
      <w:numFmt w:val="lowerLetter"/>
      <w:lvlText w:val="%8."/>
      <w:lvlJc w:val="left"/>
      <w:pPr>
        <w:ind w:left="7869" w:hanging="360"/>
      </w:pPr>
    </w:lvl>
    <w:lvl w:ilvl="8" w:tplc="0C0A001B" w:tentative="1">
      <w:start w:val="1"/>
      <w:numFmt w:val="lowerRoman"/>
      <w:lvlText w:val="%9."/>
      <w:lvlJc w:val="right"/>
      <w:pPr>
        <w:ind w:left="8589" w:hanging="180"/>
      </w:pPr>
    </w:lvl>
  </w:abstractNum>
  <w:abstractNum w:abstractNumId="10" w15:restartNumberingAfterBreak="0">
    <w:nsid w:val="45BD30AA"/>
    <w:multiLevelType w:val="hybridMultilevel"/>
    <w:tmpl w:val="4756FCFC"/>
    <w:lvl w:ilvl="0" w:tplc="1AE639D4">
      <w:start w:val="1"/>
      <w:numFmt w:val="upperRoman"/>
      <w:lvlText w:val="%1."/>
      <w:lvlJc w:val="left"/>
      <w:pPr>
        <w:ind w:left="321" w:hanging="203"/>
      </w:pPr>
      <w:rPr>
        <w:rFonts w:ascii="Arial" w:eastAsia="Arial" w:hAnsi="Arial" w:cs="Arial" w:hint="default"/>
        <w:b/>
        <w:bCs/>
        <w:spacing w:val="0"/>
        <w:w w:val="100"/>
        <w:sz w:val="20"/>
        <w:szCs w:val="20"/>
        <w:lang w:val="es-ES" w:eastAsia="en-US" w:bidi="ar-SA"/>
      </w:rPr>
    </w:lvl>
    <w:lvl w:ilvl="1" w:tplc="DEE69E8A">
      <w:numFmt w:val="bullet"/>
      <w:lvlText w:val="•"/>
      <w:lvlJc w:val="left"/>
      <w:pPr>
        <w:ind w:left="1198" w:hanging="203"/>
      </w:pPr>
      <w:rPr>
        <w:rFonts w:hint="default"/>
        <w:lang w:val="es-ES" w:eastAsia="en-US" w:bidi="ar-SA"/>
      </w:rPr>
    </w:lvl>
    <w:lvl w:ilvl="2" w:tplc="8718196A">
      <w:numFmt w:val="bullet"/>
      <w:lvlText w:val="•"/>
      <w:lvlJc w:val="left"/>
      <w:pPr>
        <w:ind w:left="2076" w:hanging="203"/>
      </w:pPr>
      <w:rPr>
        <w:rFonts w:hint="default"/>
        <w:lang w:val="es-ES" w:eastAsia="en-US" w:bidi="ar-SA"/>
      </w:rPr>
    </w:lvl>
    <w:lvl w:ilvl="3" w:tplc="4E80EC28">
      <w:numFmt w:val="bullet"/>
      <w:lvlText w:val="•"/>
      <w:lvlJc w:val="left"/>
      <w:pPr>
        <w:ind w:left="2954" w:hanging="203"/>
      </w:pPr>
      <w:rPr>
        <w:rFonts w:hint="default"/>
        <w:lang w:val="es-ES" w:eastAsia="en-US" w:bidi="ar-SA"/>
      </w:rPr>
    </w:lvl>
    <w:lvl w:ilvl="4" w:tplc="682267DE">
      <w:numFmt w:val="bullet"/>
      <w:lvlText w:val="•"/>
      <w:lvlJc w:val="left"/>
      <w:pPr>
        <w:ind w:left="3832" w:hanging="203"/>
      </w:pPr>
      <w:rPr>
        <w:rFonts w:hint="default"/>
        <w:lang w:val="es-ES" w:eastAsia="en-US" w:bidi="ar-SA"/>
      </w:rPr>
    </w:lvl>
    <w:lvl w:ilvl="5" w:tplc="425E7A94">
      <w:numFmt w:val="bullet"/>
      <w:lvlText w:val="•"/>
      <w:lvlJc w:val="left"/>
      <w:pPr>
        <w:ind w:left="4710" w:hanging="203"/>
      </w:pPr>
      <w:rPr>
        <w:rFonts w:hint="default"/>
        <w:lang w:val="es-ES" w:eastAsia="en-US" w:bidi="ar-SA"/>
      </w:rPr>
    </w:lvl>
    <w:lvl w:ilvl="6" w:tplc="0D084368">
      <w:numFmt w:val="bullet"/>
      <w:lvlText w:val="•"/>
      <w:lvlJc w:val="left"/>
      <w:pPr>
        <w:ind w:left="5588" w:hanging="203"/>
      </w:pPr>
      <w:rPr>
        <w:rFonts w:hint="default"/>
        <w:lang w:val="es-ES" w:eastAsia="en-US" w:bidi="ar-SA"/>
      </w:rPr>
    </w:lvl>
    <w:lvl w:ilvl="7" w:tplc="73F2AD20">
      <w:numFmt w:val="bullet"/>
      <w:lvlText w:val="•"/>
      <w:lvlJc w:val="left"/>
      <w:pPr>
        <w:ind w:left="6466" w:hanging="203"/>
      </w:pPr>
      <w:rPr>
        <w:rFonts w:hint="default"/>
        <w:lang w:val="es-ES" w:eastAsia="en-US" w:bidi="ar-SA"/>
      </w:rPr>
    </w:lvl>
    <w:lvl w:ilvl="8" w:tplc="314C80F6">
      <w:numFmt w:val="bullet"/>
      <w:lvlText w:val="•"/>
      <w:lvlJc w:val="left"/>
      <w:pPr>
        <w:ind w:left="7344" w:hanging="203"/>
      </w:pPr>
      <w:rPr>
        <w:rFonts w:hint="default"/>
        <w:lang w:val="es-ES" w:eastAsia="en-US" w:bidi="ar-SA"/>
      </w:rPr>
    </w:lvl>
  </w:abstractNum>
  <w:abstractNum w:abstractNumId="11" w15:restartNumberingAfterBreak="0">
    <w:nsid w:val="478D3D63"/>
    <w:multiLevelType w:val="hybridMultilevel"/>
    <w:tmpl w:val="AF84D2EC"/>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2" w15:restartNumberingAfterBreak="0">
    <w:nsid w:val="499804A9"/>
    <w:multiLevelType w:val="hybridMultilevel"/>
    <w:tmpl w:val="DA7A0F6E"/>
    <w:lvl w:ilvl="0" w:tplc="58E24ED2">
      <w:start w:val="1"/>
      <w:numFmt w:val="upperRoman"/>
      <w:lvlText w:val="%1."/>
      <w:lvlJc w:val="left"/>
      <w:pPr>
        <w:ind w:left="477" w:hanging="176"/>
      </w:pPr>
      <w:rPr>
        <w:rFonts w:ascii="Arial" w:eastAsia="Arial" w:hAnsi="Arial" w:cs="Arial" w:hint="default"/>
        <w:b/>
        <w:bCs/>
        <w:color w:val="211F1F"/>
        <w:spacing w:val="-1"/>
        <w:w w:val="99"/>
        <w:sz w:val="20"/>
        <w:szCs w:val="20"/>
        <w:lang w:val="es-ES" w:eastAsia="es-ES" w:bidi="es-ES"/>
      </w:rPr>
    </w:lvl>
    <w:lvl w:ilvl="1" w:tplc="1E448D86">
      <w:numFmt w:val="bullet"/>
      <w:lvlText w:val="•"/>
      <w:lvlJc w:val="left"/>
      <w:pPr>
        <w:ind w:left="1394" w:hanging="176"/>
      </w:pPr>
      <w:rPr>
        <w:rFonts w:hint="default"/>
        <w:lang w:val="es-ES" w:eastAsia="es-ES" w:bidi="es-ES"/>
      </w:rPr>
    </w:lvl>
    <w:lvl w:ilvl="2" w:tplc="DCCC2E32">
      <w:numFmt w:val="bullet"/>
      <w:lvlText w:val="•"/>
      <w:lvlJc w:val="left"/>
      <w:pPr>
        <w:ind w:left="2308" w:hanging="176"/>
      </w:pPr>
      <w:rPr>
        <w:rFonts w:hint="default"/>
        <w:lang w:val="es-ES" w:eastAsia="es-ES" w:bidi="es-ES"/>
      </w:rPr>
    </w:lvl>
    <w:lvl w:ilvl="3" w:tplc="C0CE162A">
      <w:numFmt w:val="bullet"/>
      <w:lvlText w:val="•"/>
      <w:lvlJc w:val="left"/>
      <w:pPr>
        <w:ind w:left="3222" w:hanging="176"/>
      </w:pPr>
      <w:rPr>
        <w:rFonts w:hint="default"/>
        <w:lang w:val="es-ES" w:eastAsia="es-ES" w:bidi="es-ES"/>
      </w:rPr>
    </w:lvl>
    <w:lvl w:ilvl="4" w:tplc="9604B86E">
      <w:numFmt w:val="bullet"/>
      <w:lvlText w:val="•"/>
      <w:lvlJc w:val="left"/>
      <w:pPr>
        <w:ind w:left="4136" w:hanging="176"/>
      </w:pPr>
      <w:rPr>
        <w:rFonts w:hint="default"/>
        <w:lang w:val="es-ES" w:eastAsia="es-ES" w:bidi="es-ES"/>
      </w:rPr>
    </w:lvl>
    <w:lvl w:ilvl="5" w:tplc="02ACE91E">
      <w:numFmt w:val="bullet"/>
      <w:lvlText w:val="•"/>
      <w:lvlJc w:val="left"/>
      <w:pPr>
        <w:ind w:left="5051" w:hanging="176"/>
      </w:pPr>
      <w:rPr>
        <w:rFonts w:hint="default"/>
        <w:lang w:val="es-ES" w:eastAsia="es-ES" w:bidi="es-ES"/>
      </w:rPr>
    </w:lvl>
    <w:lvl w:ilvl="6" w:tplc="AB58DED6">
      <w:numFmt w:val="bullet"/>
      <w:lvlText w:val="•"/>
      <w:lvlJc w:val="left"/>
      <w:pPr>
        <w:ind w:left="5965" w:hanging="176"/>
      </w:pPr>
      <w:rPr>
        <w:rFonts w:hint="default"/>
        <w:lang w:val="es-ES" w:eastAsia="es-ES" w:bidi="es-ES"/>
      </w:rPr>
    </w:lvl>
    <w:lvl w:ilvl="7" w:tplc="79E4B7D4">
      <w:numFmt w:val="bullet"/>
      <w:lvlText w:val="•"/>
      <w:lvlJc w:val="left"/>
      <w:pPr>
        <w:ind w:left="6879" w:hanging="176"/>
      </w:pPr>
      <w:rPr>
        <w:rFonts w:hint="default"/>
        <w:lang w:val="es-ES" w:eastAsia="es-ES" w:bidi="es-ES"/>
      </w:rPr>
    </w:lvl>
    <w:lvl w:ilvl="8" w:tplc="DD387112">
      <w:numFmt w:val="bullet"/>
      <w:lvlText w:val="•"/>
      <w:lvlJc w:val="left"/>
      <w:pPr>
        <w:ind w:left="7793" w:hanging="176"/>
      </w:pPr>
      <w:rPr>
        <w:rFonts w:hint="default"/>
        <w:lang w:val="es-ES" w:eastAsia="es-ES" w:bidi="es-ES"/>
      </w:rPr>
    </w:lvl>
  </w:abstractNum>
  <w:abstractNum w:abstractNumId="13"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8E92B08"/>
    <w:multiLevelType w:val="hybridMultilevel"/>
    <w:tmpl w:val="833C3332"/>
    <w:lvl w:ilvl="0" w:tplc="880A6866">
      <w:start w:val="1"/>
      <w:numFmt w:val="upperRoman"/>
      <w:lvlText w:val="%1."/>
      <w:lvlJc w:val="left"/>
      <w:pPr>
        <w:ind w:left="302"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16" w15:restartNumberingAfterBreak="0">
    <w:nsid w:val="614728A4"/>
    <w:multiLevelType w:val="hybridMultilevel"/>
    <w:tmpl w:val="CA8E39D0"/>
    <w:lvl w:ilvl="0" w:tplc="0C0A0001">
      <w:start w:val="1"/>
      <w:numFmt w:val="bullet"/>
      <w:lvlText w:val=""/>
      <w:lvlJc w:val="left"/>
      <w:pPr>
        <w:ind w:left="1284" w:hanging="360"/>
      </w:pPr>
      <w:rPr>
        <w:rFonts w:ascii="Symbol" w:hAnsi="Symbol" w:hint="default"/>
      </w:rPr>
    </w:lvl>
    <w:lvl w:ilvl="1" w:tplc="0C0A0003" w:tentative="1">
      <w:start w:val="1"/>
      <w:numFmt w:val="bullet"/>
      <w:lvlText w:val="o"/>
      <w:lvlJc w:val="left"/>
      <w:pPr>
        <w:ind w:left="2004" w:hanging="360"/>
      </w:pPr>
      <w:rPr>
        <w:rFonts w:ascii="Courier New" w:hAnsi="Courier New" w:cs="Courier New" w:hint="default"/>
      </w:rPr>
    </w:lvl>
    <w:lvl w:ilvl="2" w:tplc="0C0A0005" w:tentative="1">
      <w:start w:val="1"/>
      <w:numFmt w:val="bullet"/>
      <w:lvlText w:val=""/>
      <w:lvlJc w:val="left"/>
      <w:pPr>
        <w:ind w:left="2724" w:hanging="360"/>
      </w:pPr>
      <w:rPr>
        <w:rFonts w:ascii="Wingdings" w:hAnsi="Wingdings" w:hint="default"/>
      </w:rPr>
    </w:lvl>
    <w:lvl w:ilvl="3" w:tplc="0C0A0001" w:tentative="1">
      <w:start w:val="1"/>
      <w:numFmt w:val="bullet"/>
      <w:lvlText w:val=""/>
      <w:lvlJc w:val="left"/>
      <w:pPr>
        <w:ind w:left="3444" w:hanging="360"/>
      </w:pPr>
      <w:rPr>
        <w:rFonts w:ascii="Symbol" w:hAnsi="Symbol" w:hint="default"/>
      </w:rPr>
    </w:lvl>
    <w:lvl w:ilvl="4" w:tplc="0C0A0003" w:tentative="1">
      <w:start w:val="1"/>
      <w:numFmt w:val="bullet"/>
      <w:lvlText w:val="o"/>
      <w:lvlJc w:val="left"/>
      <w:pPr>
        <w:ind w:left="4164" w:hanging="360"/>
      </w:pPr>
      <w:rPr>
        <w:rFonts w:ascii="Courier New" w:hAnsi="Courier New" w:cs="Courier New" w:hint="default"/>
      </w:rPr>
    </w:lvl>
    <w:lvl w:ilvl="5" w:tplc="0C0A0005" w:tentative="1">
      <w:start w:val="1"/>
      <w:numFmt w:val="bullet"/>
      <w:lvlText w:val=""/>
      <w:lvlJc w:val="left"/>
      <w:pPr>
        <w:ind w:left="4884" w:hanging="360"/>
      </w:pPr>
      <w:rPr>
        <w:rFonts w:ascii="Wingdings" w:hAnsi="Wingdings" w:hint="default"/>
      </w:rPr>
    </w:lvl>
    <w:lvl w:ilvl="6" w:tplc="0C0A0001" w:tentative="1">
      <w:start w:val="1"/>
      <w:numFmt w:val="bullet"/>
      <w:lvlText w:val=""/>
      <w:lvlJc w:val="left"/>
      <w:pPr>
        <w:ind w:left="5604" w:hanging="360"/>
      </w:pPr>
      <w:rPr>
        <w:rFonts w:ascii="Symbol" w:hAnsi="Symbol" w:hint="default"/>
      </w:rPr>
    </w:lvl>
    <w:lvl w:ilvl="7" w:tplc="0C0A0003" w:tentative="1">
      <w:start w:val="1"/>
      <w:numFmt w:val="bullet"/>
      <w:lvlText w:val="o"/>
      <w:lvlJc w:val="left"/>
      <w:pPr>
        <w:ind w:left="6324" w:hanging="360"/>
      </w:pPr>
      <w:rPr>
        <w:rFonts w:ascii="Courier New" w:hAnsi="Courier New" w:cs="Courier New" w:hint="default"/>
      </w:rPr>
    </w:lvl>
    <w:lvl w:ilvl="8" w:tplc="0C0A0005" w:tentative="1">
      <w:start w:val="1"/>
      <w:numFmt w:val="bullet"/>
      <w:lvlText w:val=""/>
      <w:lvlJc w:val="left"/>
      <w:pPr>
        <w:ind w:left="7044" w:hanging="360"/>
      </w:pPr>
      <w:rPr>
        <w:rFonts w:ascii="Wingdings" w:hAnsi="Wingdings" w:hint="default"/>
      </w:rPr>
    </w:lvl>
  </w:abstractNum>
  <w:abstractNum w:abstractNumId="17" w15:restartNumberingAfterBreak="0">
    <w:nsid w:val="642C3054"/>
    <w:multiLevelType w:val="hybridMultilevel"/>
    <w:tmpl w:val="AA866FC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6B1C6D7A"/>
    <w:multiLevelType w:val="hybridMultilevel"/>
    <w:tmpl w:val="F4285704"/>
    <w:lvl w:ilvl="0" w:tplc="0C0A0001">
      <w:start w:val="1"/>
      <w:numFmt w:val="bullet"/>
      <w:lvlText w:val=""/>
      <w:lvlJc w:val="left"/>
      <w:pPr>
        <w:ind w:left="2061"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19" w15:restartNumberingAfterBreak="0">
    <w:nsid w:val="6BFE42FC"/>
    <w:multiLevelType w:val="hybridMultilevel"/>
    <w:tmpl w:val="212C1A44"/>
    <w:lvl w:ilvl="0" w:tplc="E39A1040">
      <w:start w:val="1"/>
      <w:numFmt w:val="upperRoman"/>
      <w:lvlText w:val="%1."/>
      <w:lvlJc w:val="left"/>
      <w:pPr>
        <w:ind w:left="119" w:hanging="251"/>
      </w:pPr>
      <w:rPr>
        <w:rFonts w:ascii="Arial" w:eastAsia="Arial" w:hAnsi="Arial" w:cs="Arial" w:hint="default"/>
        <w:b/>
        <w:bCs/>
        <w:spacing w:val="0"/>
        <w:w w:val="100"/>
        <w:sz w:val="20"/>
        <w:szCs w:val="20"/>
        <w:lang w:val="es-ES" w:eastAsia="en-US" w:bidi="ar-SA"/>
      </w:rPr>
    </w:lvl>
    <w:lvl w:ilvl="1" w:tplc="B0F422A2">
      <w:numFmt w:val="bullet"/>
      <w:lvlText w:val="•"/>
      <w:lvlJc w:val="left"/>
      <w:pPr>
        <w:ind w:left="1018" w:hanging="251"/>
      </w:pPr>
      <w:rPr>
        <w:rFonts w:hint="default"/>
        <w:lang w:val="es-ES" w:eastAsia="en-US" w:bidi="ar-SA"/>
      </w:rPr>
    </w:lvl>
    <w:lvl w:ilvl="2" w:tplc="E37EFEE8">
      <w:numFmt w:val="bullet"/>
      <w:lvlText w:val="•"/>
      <w:lvlJc w:val="left"/>
      <w:pPr>
        <w:ind w:left="1916" w:hanging="251"/>
      </w:pPr>
      <w:rPr>
        <w:rFonts w:hint="default"/>
        <w:lang w:val="es-ES" w:eastAsia="en-US" w:bidi="ar-SA"/>
      </w:rPr>
    </w:lvl>
    <w:lvl w:ilvl="3" w:tplc="9650ED26">
      <w:numFmt w:val="bullet"/>
      <w:lvlText w:val="•"/>
      <w:lvlJc w:val="left"/>
      <w:pPr>
        <w:ind w:left="2814" w:hanging="251"/>
      </w:pPr>
      <w:rPr>
        <w:rFonts w:hint="default"/>
        <w:lang w:val="es-ES" w:eastAsia="en-US" w:bidi="ar-SA"/>
      </w:rPr>
    </w:lvl>
    <w:lvl w:ilvl="4" w:tplc="50C894FA">
      <w:numFmt w:val="bullet"/>
      <w:lvlText w:val="•"/>
      <w:lvlJc w:val="left"/>
      <w:pPr>
        <w:ind w:left="3712" w:hanging="251"/>
      </w:pPr>
      <w:rPr>
        <w:rFonts w:hint="default"/>
        <w:lang w:val="es-ES" w:eastAsia="en-US" w:bidi="ar-SA"/>
      </w:rPr>
    </w:lvl>
    <w:lvl w:ilvl="5" w:tplc="CEB80BC4">
      <w:numFmt w:val="bullet"/>
      <w:lvlText w:val="•"/>
      <w:lvlJc w:val="left"/>
      <w:pPr>
        <w:ind w:left="4610" w:hanging="251"/>
      </w:pPr>
      <w:rPr>
        <w:rFonts w:hint="default"/>
        <w:lang w:val="es-ES" w:eastAsia="en-US" w:bidi="ar-SA"/>
      </w:rPr>
    </w:lvl>
    <w:lvl w:ilvl="6" w:tplc="B9E63938">
      <w:numFmt w:val="bullet"/>
      <w:lvlText w:val="•"/>
      <w:lvlJc w:val="left"/>
      <w:pPr>
        <w:ind w:left="5508" w:hanging="251"/>
      </w:pPr>
      <w:rPr>
        <w:rFonts w:hint="default"/>
        <w:lang w:val="es-ES" w:eastAsia="en-US" w:bidi="ar-SA"/>
      </w:rPr>
    </w:lvl>
    <w:lvl w:ilvl="7" w:tplc="79B814EC">
      <w:numFmt w:val="bullet"/>
      <w:lvlText w:val="•"/>
      <w:lvlJc w:val="left"/>
      <w:pPr>
        <w:ind w:left="6406" w:hanging="251"/>
      </w:pPr>
      <w:rPr>
        <w:rFonts w:hint="default"/>
        <w:lang w:val="es-ES" w:eastAsia="en-US" w:bidi="ar-SA"/>
      </w:rPr>
    </w:lvl>
    <w:lvl w:ilvl="8" w:tplc="F81863F6">
      <w:numFmt w:val="bullet"/>
      <w:lvlText w:val="•"/>
      <w:lvlJc w:val="left"/>
      <w:pPr>
        <w:ind w:left="7304" w:hanging="251"/>
      </w:pPr>
      <w:rPr>
        <w:rFonts w:hint="default"/>
        <w:lang w:val="es-ES" w:eastAsia="en-US" w:bidi="ar-SA"/>
      </w:rPr>
    </w:lvl>
  </w:abstractNum>
  <w:abstractNum w:abstractNumId="20"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7EC52EE7"/>
    <w:multiLevelType w:val="hybridMultilevel"/>
    <w:tmpl w:val="4680ECE6"/>
    <w:lvl w:ilvl="0" w:tplc="0C0A0001">
      <w:start w:val="1"/>
      <w:numFmt w:val="bullet"/>
      <w:lvlText w:val=""/>
      <w:lvlJc w:val="left"/>
      <w:pPr>
        <w:ind w:left="1548" w:hanging="360"/>
      </w:pPr>
      <w:rPr>
        <w:rFonts w:ascii="Symbol" w:hAnsi="Symbol" w:hint="default"/>
      </w:rPr>
    </w:lvl>
    <w:lvl w:ilvl="1" w:tplc="0C0A0003" w:tentative="1">
      <w:start w:val="1"/>
      <w:numFmt w:val="bullet"/>
      <w:lvlText w:val="o"/>
      <w:lvlJc w:val="left"/>
      <w:pPr>
        <w:ind w:left="2268" w:hanging="360"/>
      </w:pPr>
      <w:rPr>
        <w:rFonts w:ascii="Courier New" w:hAnsi="Courier New" w:cs="Courier New" w:hint="default"/>
      </w:rPr>
    </w:lvl>
    <w:lvl w:ilvl="2" w:tplc="0C0A0005" w:tentative="1">
      <w:start w:val="1"/>
      <w:numFmt w:val="bullet"/>
      <w:lvlText w:val=""/>
      <w:lvlJc w:val="left"/>
      <w:pPr>
        <w:ind w:left="2988" w:hanging="360"/>
      </w:pPr>
      <w:rPr>
        <w:rFonts w:ascii="Wingdings" w:hAnsi="Wingdings" w:hint="default"/>
      </w:rPr>
    </w:lvl>
    <w:lvl w:ilvl="3" w:tplc="0C0A0001" w:tentative="1">
      <w:start w:val="1"/>
      <w:numFmt w:val="bullet"/>
      <w:lvlText w:val=""/>
      <w:lvlJc w:val="left"/>
      <w:pPr>
        <w:ind w:left="3708" w:hanging="360"/>
      </w:pPr>
      <w:rPr>
        <w:rFonts w:ascii="Symbol" w:hAnsi="Symbol" w:hint="default"/>
      </w:rPr>
    </w:lvl>
    <w:lvl w:ilvl="4" w:tplc="0C0A0003" w:tentative="1">
      <w:start w:val="1"/>
      <w:numFmt w:val="bullet"/>
      <w:lvlText w:val="o"/>
      <w:lvlJc w:val="left"/>
      <w:pPr>
        <w:ind w:left="4428" w:hanging="360"/>
      </w:pPr>
      <w:rPr>
        <w:rFonts w:ascii="Courier New" w:hAnsi="Courier New" w:cs="Courier New" w:hint="default"/>
      </w:rPr>
    </w:lvl>
    <w:lvl w:ilvl="5" w:tplc="0C0A0005" w:tentative="1">
      <w:start w:val="1"/>
      <w:numFmt w:val="bullet"/>
      <w:lvlText w:val=""/>
      <w:lvlJc w:val="left"/>
      <w:pPr>
        <w:ind w:left="5148" w:hanging="360"/>
      </w:pPr>
      <w:rPr>
        <w:rFonts w:ascii="Wingdings" w:hAnsi="Wingdings" w:hint="default"/>
      </w:rPr>
    </w:lvl>
    <w:lvl w:ilvl="6" w:tplc="0C0A0001" w:tentative="1">
      <w:start w:val="1"/>
      <w:numFmt w:val="bullet"/>
      <w:lvlText w:val=""/>
      <w:lvlJc w:val="left"/>
      <w:pPr>
        <w:ind w:left="5868" w:hanging="360"/>
      </w:pPr>
      <w:rPr>
        <w:rFonts w:ascii="Symbol" w:hAnsi="Symbol" w:hint="default"/>
      </w:rPr>
    </w:lvl>
    <w:lvl w:ilvl="7" w:tplc="0C0A0003" w:tentative="1">
      <w:start w:val="1"/>
      <w:numFmt w:val="bullet"/>
      <w:lvlText w:val="o"/>
      <w:lvlJc w:val="left"/>
      <w:pPr>
        <w:ind w:left="6588" w:hanging="360"/>
      </w:pPr>
      <w:rPr>
        <w:rFonts w:ascii="Courier New" w:hAnsi="Courier New" w:cs="Courier New" w:hint="default"/>
      </w:rPr>
    </w:lvl>
    <w:lvl w:ilvl="8" w:tplc="0C0A0005" w:tentative="1">
      <w:start w:val="1"/>
      <w:numFmt w:val="bullet"/>
      <w:lvlText w:val=""/>
      <w:lvlJc w:val="left"/>
      <w:pPr>
        <w:ind w:left="7308" w:hanging="360"/>
      </w:pPr>
      <w:rPr>
        <w:rFonts w:ascii="Wingdings" w:hAnsi="Wingdings" w:hint="default"/>
      </w:rPr>
    </w:lvl>
  </w:abstractNum>
  <w:num w:numId="1">
    <w:abstractNumId w:val="7"/>
  </w:num>
  <w:num w:numId="2">
    <w:abstractNumId w:val="14"/>
  </w:num>
  <w:num w:numId="3">
    <w:abstractNumId w:val="6"/>
  </w:num>
  <w:num w:numId="4">
    <w:abstractNumId w:val="20"/>
  </w:num>
  <w:num w:numId="5">
    <w:abstractNumId w:val="3"/>
  </w:num>
  <w:num w:numId="6">
    <w:abstractNumId w:val="17"/>
  </w:num>
  <w:num w:numId="7">
    <w:abstractNumId w:val="11"/>
  </w:num>
  <w:num w:numId="8">
    <w:abstractNumId w:val="5"/>
  </w:num>
  <w:num w:numId="9">
    <w:abstractNumId w:val="2"/>
  </w:num>
  <w:num w:numId="10">
    <w:abstractNumId w:val="0"/>
  </w:num>
  <w:num w:numId="11">
    <w:abstractNumId w:val="1"/>
  </w:num>
  <w:num w:numId="12">
    <w:abstractNumId w:val="8"/>
  </w:num>
  <w:num w:numId="13">
    <w:abstractNumId w:val="15"/>
  </w:num>
  <w:num w:numId="14">
    <w:abstractNumId w:val="12"/>
  </w:num>
  <w:num w:numId="15">
    <w:abstractNumId w:val="16"/>
  </w:num>
  <w:num w:numId="16">
    <w:abstractNumId w:val="10"/>
  </w:num>
  <w:num w:numId="17">
    <w:abstractNumId w:val="19"/>
  </w:num>
  <w:num w:numId="18">
    <w:abstractNumId w:val="18"/>
  </w:num>
  <w:num w:numId="19">
    <w:abstractNumId w:val="9"/>
  </w:num>
  <w:num w:numId="20">
    <w:abstractNumId w:val="13"/>
  </w:num>
  <w:num w:numId="21">
    <w:abstractNumId w:val="21"/>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5252"/>
    <w:rsid w:val="000055DC"/>
    <w:rsid w:val="00020F9F"/>
    <w:rsid w:val="00026D5D"/>
    <w:rsid w:val="000332BE"/>
    <w:rsid w:val="00037A3D"/>
    <w:rsid w:val="00037BA0"/>
    <w:rsid w:val="00037E62"/>
    <w:rsid w:val="0004094A"/>
    <w:rsid w:val="00051207"/>
    <w:rsid w:val="0005639F"/>
    <w:rsid w:val="00063741"/>
    <w:rsid w:val="00066734"/>
    <w:rsid w:val="00073354"/>
    <w:rsid w:val="00084172"/>
    <w:rsid w:val="00084298"/>
    <w:rsid w:val="0008763D"/>
    <w:rsid w:val="000A7035"/>
    <w:rsid w:val="000B156A"/>
    <w:rsid w:val="000B4F0B"/>
    <w:rsid w:val="000B6BAD"/>
    <w:rsid w:val="000B6C8A"/>
    <w:rsid w:val="000D769A"/>
    <w:rsid w:val="00105D72"/>
    <w:rsid w:val="00114B09"/>
    <w:rsid w:val="00114E15"/>
    <w:rsid w:val="00116F06"/>
    <w:rsid w:val="00126A56"/>
    <w:rsid w:val="00126A8C"/>
    <w:rsid w:val="00132AC0"/>
    <w:rsid w:val="0014179A"/>
    <w:rsid w:val="001556DE"/>
    <w:rsid w:val="0016554F"/>
    <w:rsid w:val="001805F8"/>
    <w:rsid w:val="00181D18"/>
    <w:rsid w:val="001826E1"/>
    <w:rsid w:val="00183BFB"/>
    <w:rsid w:val="00187F3E"/>
    <w:rsid w:val="00193625"/>
    <w:rsid w:val="00193E6A"/>
    <w:rsid w:val="001A224D"/>
    <w:rsid w:val="001A5696"/>
    <w:rsid w:val="001A6AFF"/>
    <w:rsid w:val="001B304E"/>
    <w:rsid w:val="001B7D1E"/>
    <w:rsid w:val="001C3AAD"/>
    <w:rsid w:val="00206ABD"/>
    <w:rsid w:val="00213364"/>
    <w:rsid w:val="00220753"/>
    <w:rsid w:val="00241B1A"/>
    <w:rsid w:val="0024698A"/>
    <w:rsid w:val="00255877"/>
    <w:rsid w:val="00274DAA"/>
    <w:rsid w:val="00275F49"/>
    <w:rsid w:val="00287CEF"/>
    <w:rsid w:val="00292693"/>
    <w:rsid w:val="00296827"/>
    <w:rsid w:val="002A54EE"/>
    <w:rsid w:val="002A69AD"/>
    <w:rsid w:val="002A6AA2"/>
    <w:rsid w:val="002B1659"/>
    <w:rsid w:val="002C6A82"/>
    <w:rsid w:val="002D3BB8"/>
    <w:rsid w:val="002D64CF"/>
    <w:rsid w:val="002E0395"/>
    <w:rsid w:val="002E1936"/>
    <w:rsid w:val="002E35FD"/>
    <w:rsid w:val="002E398F"/>
    <w:rsid w:val="002E5565"/>
    <w:rsid w:val="002E6C7E"/>
    <w:rsid w:val="002F23BC"/>
    <w:rsid w:val="00304FAD"/>
    <w:rsid w:val="00307438"/>
    <w:rsid w:val="00310DD5"/>
    <w:rsid w:val="00325D97"/>
    <w:rsid w:val="00326FFD"/>
    <w:rsid w:val="00334DCE"/>
    <w:rsid w:val="00357246"/>
    <w:rsid w:val="003724DD"/>
    <w:rsid w:val="003767E4"/>
    <w:rsid w:val="003A5692"/>
    <w:rsid w:val="003B3434"/>
    <w:rsid w:val="003B6540"/>
    <w:rsid w:val="003C5962"/>
    <w:rsid w:val="003D0C8D"/>
    <w:rsid w:val="003D4047"/>
    <w:rsid w:val="003D6E7E"/>
    <w:rsid w:val="003E747F"/>
    <w:rsid w:val="004250DF"/>
    <w:rsid w:val="0042521C"/>
    <w:rsid w:val="00444CA8"/>
    <w:rsid w:val="00453334"/>
    <w:rsid w:val="004705F6"/>
    <w:rsid w:val="004745B1"/>
    <w:rsid w:val="0048024A"/>
    <w:rsid w:val="00481A00"/>
    <w:rsid w:val="004837DC"/>
    <w:rsid w:val="00484C2C"/>
    <w:rsid w:val="004922E1"/>
    <w:rsid w:val="004A2312"/>
    <w:rsid w:val="004A3A42"/>
    <w:rsid w:val="004A536F"/>
    <w:rsid w:val="004C3490"/>
    <w:rsid w:val="004E17A9"/>
    <w:rsid w:val="004E533C"/>
    <w:rsid w:val="004F04C4"/>
    <w:rsid w:val="004F516F"/>
    <w:rsid w:val="00504223"/>
    <w:rsid w:val="00504B3A"/>
    <w:rsid w:val="00505DC9"/>
    <w:rsid w:val="00512670"/>
    <w:rsid w:val="00513866"/>
    <w:rsid w:val="00515617"/>
    <w:rsid w:val="0051644B"/>
    <w:rsid w:val="005237DF"/>
    <w:rsid w:val="00524E08"/>
    <w:rsid w:val="00536368"/>
    <w:rsid w:val="00542731"/>
    <w:rsid w:val="005463D6"/>
    <w:rsid w:val="00555085"/>
    <w:rsid w:val="00561CFC"/>
    <w:rsid w:val="0056714B"/>
    <w:rsid w:val="00587BD6"/>
    <w:rsid w:val="005A21EC"/>
    <w:rsid w:val="005A2D92"/>
    <w:rsid w:val="005B2980"/>
    <w:rsid w:val="005B29DB"/>
    <w:rsid w:val="005C0876"/>
    <w:rsid w:val="005E7B72"/>
    <w:rsid w:val="00614796"/>
    <w:rsid w:val="00615D46"/>
    <w:rsid w:val="00624943"/>
    <w:rsid w:val="006319B4"/>
    <w:rsid w:val="00642413"/>
    <w:rsid w:val="00642EAE"/>
    <w:rsid w:val="00646D2A"/>
    <w:rsid w:val="006515CA"/>
    <w:rsid w:val="006520B4"/>
    <w:rsid w:val="00666199"/>
    <w:rsid w:val="00670EF6"/>
    <w:rsid w:val="00676793"/>
    <w:rsid w:val="006950C6"/>
    <w:rsid w:val="006A42DF"/>
    <w:rsid w:val="006A458B"/>
    <w:rsid w:val="006B5A0E"/>
    <w:rsid w:val="006B797A"/>
    <w:rsid w:val="006C1555"/>
    <w:rsid w:val="006C57A9"/>
    <w:rsid w:val="006F11EF"/>
    <w:rsid w:val="006F6340"/>
    <w:rsid w:val="0072223D"/>
    <w:rsid w:val="00724452"/>
    <w:rsid w:val="00736E49"/>
    <w:rsid w:val="00742AFD"/>
    <w:rsid w:val="00746DD5"/>
    <w:rsid w:val="007515EF"/>
    <w:rsid w:val="0075230C"/>
    <w:rsid w:val="00757573"/>
    <w:rsid w:val="00761A74"/>
    <w:rsid w:val="00766626"/>
    <w:rsid w:val="007713F7"/>
    <w:rsid w:val="00780F1F"/>
    <w:rsid w:val="007B10E9"/>
    <w:rsid w:val="007B61C5"/>
    <w:rsid w:val="007C0FC8"/>
    <w:rsid w:val="007C3348"/>
    <w:rsid w:val="007D54D0"/>
    <w:rsid w:val="007E36FD"/>
    <w:rsid w:val="007E6D01"/>
    <w:rsid w:val="008065EB"/>
    <w:rsid w:val="0081744E"/>
    <w:rsid w:val="00823813"/>
    <w:rsid w:val="00837D41"/>
    <w:rsid w:val="0085103A"/>
    <w:rsid w:val="008557BF"/>
    <w:rsid w:val="008561A7"/>
    <w:rsid w:val="00870134"/>
    <w:rsid w:val="008A3E84"/>
    <w:rsid w:val="008A63B9"/>
    <w:rsid w:val="008B5E35"/>
    <w:rsid w:val="008B6987"/>
    <w:rsid w:val="008C3781"/>
    <w:rsid w:val="008C544E"/>
    <w:rsid w:val="008D7E82"/>
    <w:rsid w:val="008F1796"/>
    <w:rsid w:val="00900CAC"/>
    <w:rsid w:val="009201CA"/>
    <w:rsid w:val="00924897"/>
    <w:rsid w:val="00927785"/>
    <w:rsid w:val="00934BF3"/>
    <w:rsid w:val="00940373"/>
    <w:rsid w:val="00942B8D"/>
    <w:rsid w:val="0094503E"/>
    <w:rsid w:val="00946007"/>
    <w:rsid w:val="0095406B"/>
    <w:rsid w:val="009625DE"/>
    <w:rsid w:val="00977F98"/>
    <w:rsid w:val="009853C4"/>
    <w:rsid w:val="00987D73"/>
    <w:rsid w:val="009956CA"/>
    <w:rsid w:val="009B461F"/>
    <w:rsid w:val="009B46B3"/>
    <w:rsid w:val="009B58CB"/>
    <w:rsid w:val="009B6BE8"/>
    <w:rsid w:val="009C509F"/>
    <w:rsid w:val="009C53E5"/>
    <w:rsid w:val="00A03DC0"/>
    <w:rsid w:val="00A10178"/>
    <w:rsid w:val="00A12353"/>
    <w:rsid w:val="00A16F03"/>
    <w:rsid w:val="00A17321"/>
    <w:rsid w:val="00A2006E"/>
    <w:rsid w:val="00A215D6"/>
    <w:rsid w:val="00A341F6"/>
    <w:rsid w:val="00A379F2"/>
    <w:rsid w:val="00A43352"/>
    <w:rsid w:val="00A43E10"/>
    <w:rsid w:val="00A472AA"/>
    <w:rsid w:val="00A51CB9"/>
    <w:rsid w:val="00A74328"/>
    <w:rsid w:val="00AA196A"/>
    <w:rsid w:val="00AA30D2"/>
    <w:rsid w:val="00AB2EC0"/>
    <w:rsid w:val="00AC1855"/>
    <w:rsid w:val="00AC265C"/>
    <w:rsid w:val="00AE2C79"/>
    <w:rsid w:val="00AE795E"/>
    <w:rsid w:val="00B044F1"/>
    <w:rsid w:val="00B10699"/>
    <w:rsid w:val="00B10BB6"/>
    <w:rsid w:val="00B21488"/>
    <w:rsid w:val="00B31559"/>
    <w:rsid w:val="00B32733"/>
    <w:rsid w:val="00B3773B"/>
    <w:rsid w:val="00B6283F"/>
    <w:rsid w:val="00B85B66"/>
    <w:rsid w:val="00B908CC"/>
    <w:rsid w:val="00B95B61"/>
    <w:rsid w:val="00B96229"/>
    <w:rsid w:val="00B977DB"/>
    <w:rsid w:val="00BA5587"/>
    <w:rsid w:val="00BC6E82"/>
    <w:rsid w:val="00BC7C4E"/>
    <w:rsid w:val="00BE092E"/>
    <w:rsid w:val="00BE6DE5"/>
    <w:rsid w:val="00BF425E"/>
    <w:rsid w:val="00BF5845"/>
    <w:rsid w:val="00BF652A"/>
    <w:rsid w:val="00C022D4"/>
    <w:rsid w:val="00C02B9B"/>
    <w:rsid w:val="00C1568D"/>
    <w:rsid w:val="00C21844"/>
    <w:rsid w:val="00C455A6"/>
    <w:rsid w:val="00C4756D"/>
    <w:rsid w:val="00C51DA1"/>
    <w:rsid w:val="00C5389E"/>
    <w:rsid w:val="00C62349"/>
    <w:rsid w:val="00C6773C"/>
    <w:rsid w:val="00C73AE4"/>
    <w:rsid w:val="00C86B91"/>
    <w:rsid w:val="00C945F2"/>
    <w:rsid w:val="00CB0004"/>
    <w:rsid w:val="00CC7820"/>
    <w:rsid w:val="00CE72B7"/>
    <w:rsid w:val="00CF32DC"/>
    <w:rsid w:val="00D02983"/>
    <w:rsid w:val="00D21066"/>
    <w:rsid w:val="00D45A53"/>
    <w:rsid w:val="00D704DA"/>
    <w:rsid w:val="00D730DB"/>
    <w:rsid w:val="00D81F6B"/>
    <w:rsid w:val="00D843CC"/>
    <w:rsid w:val="00D90765"/>
    <w:rsid w:val="00D97C80"/>
    <w:rsid w:val="00DA1EEF"/>
    <w:rsid w:val="00DA2B9F"/>
    <w:rsid w:val="00DA34D8"/>
    <w:rsid w:val="00DB6B29"/>
    <w:rsid w:val="00DD268A"/>
    <w:rsid w:val="00DD311E"/>
    <w:rsid w:val="00DD729D"/>
    <w:rsid w:val="00DF138D"/>
    <w:rsid w:val="00DF2F05"/>
    <w:rsid w:val="00DF5111"/>
    <w:rsid w:val="00E056B9"/>
    <w:rsid w:val="00E106FB"/>
    <w:rsid w:val="00E13271"/>
    <w:rsid w:val="00E234B7"/>
    <w:rsid w:val="00E25F98"/>
    <w:rsid w:val="00E27C63"/>
    <w:rsid w:val="00E31EC2"/>
    <w:rsid w:val="00E364A0"/>
    <w:rsid w:val="00E406D0"/>
    <w:rsid w:val="00E4254A"/>
    <w:rsid w:val="00E61792"/>
    <w:rsid w:val="00E61945"/>
    <w:rsid w:val="00E63922"/>
    <w:rsid w:val="00E72797"/>
    <w:rsid w:val="00E73164"/>
    <w:rsid w:val="00E87D38"/>
    <w:rsid w:val="00E94E8D"/>
    <w:rsid w:val="00EA169E"/>
    <w:rsid w:val="00EB05EB"/>
    <w:rsid w:val="00EC7DD1"/>
    <w:rsid w:val="00ED0E77"/>
    <w:rsid w:val="00ED7B24"/>
    <w:rsid w:val="00EE1AA8"/>
    <w:rsid w:val="00EF543C"/>
    <w:rsid w:val="00EF6CF4"/>
    <w:rsid w:val="00F04C43"/>
    <w:rsid w:val="00F06F10"/>
    <w:rsid w:val="00F10EC4"/>
    <w:rsid w:val="00F13B3F"/>
    <w:rsid w:val="00F149E6"/>
    <w:rsid w:val="00F20353"/>
    <w:rsid w:val="00F23395"/>
    <w:rsid w:val="00F2709D"/>
    <w:rsid w:val="00F3389D"/>
    <w:rsid w:val="00F45A7A"/>
    <w:rsid w:val="00FA095D"/>
    <w:rsid w:val="00FA1813"/>
    <w:rsid w:val="00FB3DB4"/>
    <w:rsid w:val="00FB3DCB"/>
    <w:rsid w:val="00FC17A0"/>
    <w:rsid w:val="00FC3A60"/>
    <w:rsid w:val="00FC5D78"/>
    <w:rsid w:val="00FD1467"/>
    <w:rsid w:val="00FD7D63"/>
    <w:rsid w:val="00FF01FF"/>
    <w:rsid w:val="00FF14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2EBE322"/>
  <w15:docId w15:val="{20449049-B374-4470-AB09-8B4868EC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 w:type="paragraph" w:styleId="Textoindependiente">
    <w:name w:val="Body Text"/>
    <w:basedOn w:val="Normal"/>
    <w:link w:val="TextoindependienteCar"/>
    <w:uiPriority w:val="99"/>
    <w:semiHidden/>
    <w:unhideWhenUsed/>
    <w:rsid w:val="002A54EE"/>
    <w:pPr>
      <w:spacing w:after="120"/>
    </w:pPr>
  </w:style>
  <w:style w:type="character" w:customStyle="1" w:styleId="TextoindependienteCar">
    <w:name w:val="Texto independiente Car"/>
    <w:basedOn w:val="Fuentedeprrafopredeter"/>
    <w:link w:val="Textoindependiente"/>
    <w:uiPriority w:val="99"/>
    <w:semiHidden/>
    <w:rsid w:val="002A54EE"/>
    <w:rPr>
      <w:rFonts w:eastAsiaTheme="minorEastAsia"/>
      <w:lang w:eastAsia="es-MX"/>
    </w:rPr>
  </w:style>
  <w:style w:type="paragraph" w:styleId="Prrafodelista">
    <w:name w:val="List Paragraph"/>
    <w:basedOn w:val="Normal"/>
    <w:uiPriority w:val="1"/>
    <w:qFormat/>
    <w:rsid w:val="00A51CB9"/>
    <w:pPr>
      <w:widowControl w:val="0"/>
      <w:autoSpaceDE w:val="0"/>
      <w:autoSpaceDN w:val="0"/>
      <w:spacing w:after="0" w:line="240" w:lineRule="auto"/>
      <w:ind w:left="302"/>
      <w:jc w:val="both"/>
    </w:pPr>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4725295">
      <w:bodyDiv w:val="1"/>
      <w:marLeft w:val="0"/>
      <w:marRight w:val="0"/>
      <w:marTop w:val="0"/>
      <w:marBottom w:val="0"/>
      <w:divBdr>
        <w:top w:val="none" w:sz="0" w:space="0" w:color="auto"/>
        <w:left w:val="none" w:sz="0" w:space="0" w:color="auto"/>
        <w:bottom w:val="none" w:sz="0" w:space="0" w:color="auto"/>
        <w:right w:val="none" w:sz="0" w:space="0" w:color="auto"/>
      </w:divBdr>
      <w:divsChild>
        <w:div w:id="861161757">
          <w:marLeft w:val="0"/>
          <w:marRight w:val="0"/>
          <w:marTop w:val="0"/>
          <w:marBottom w:val="84"/>
          <w:divBdr>
            <w:top w:val="none" w:sz="0" w:space="0" w:color="auto"/>
            <w:left w:val="none" w:sz="0" w:space="0" w:color="auto"/>
            <w:bottom w:val="none" w:sz="0" w:space="0" w:color="auto"/>
            <w:right w:val="none" w:sz="0" w:space="0" w:color="auto"/>
          </w:divBdr>
        </w:div>
        <w:div w:id="2015764720">
          <w:marLeft w:val="0"/>
          <w:marRight w:val="0"/>
          <w:marTop w:val="0"/>
          <w:marBottom w:val="84"/>
          <w:divBdr>
            <w:top w:val="none" w:sz="0" w:space="0" w:color="auto"/>
            <w:left w:val="none" w:sz="0" w:space="0" w:color="auto"/>
            <w:bottom w:val="none" w:sz="0" w:space="0" w:color="auto"/>
            <w:right w:val="none" w:sz="0" w:space="0" w:color="auto"/>
          </w:divBdr>
        </w:div>
      </w:divsChild>
    </w:div>
    <w:div w:id="1929190302">
      <w:bodyDiv w:val="1"/>
      <w:marLeft w:val="0"/>
      <w:marRight w:val="0"/>
      <w:marTop w:val="0"/>
      <w:marBottom w:val="0"/>
      <w:divBdr>
        <w:top w:val="none" w:sz="0" w:space="0" w:color="auto"/>
        <w:left w:val="none" w:sz="0" w:space="0" w:color="auto"/>
        <w:bottom w:val="none" w:sz="0" w:space="0" w:color="auto"/>
        <w:right w:val="none" w:sz="0" w:space="0" w:color="auto"/>
      </w:divBdr>
      <w:divsChild>
        <w:div w:id="963656444">
          <w:marLeft w:val="0"/>
          <w:marRight w:val="0"/>
          <w:marTop w:val="0"/>
          <w:marBottom w:val="101"/>
          <w:divBdr>
            <w:top w:val="none" w:sz="0" w:space="0" w:color="auto"/>
            <w:left w:val="none" w:sz="0" w:space="0" w:color="auto"/>
            <w:bottom w:val="none" w:sz="0" w:space="0" w:color="auto"/>
            <w:right w:val="none" w:sz="0" w:space="0" w:color="auto"/>
          </w:divBdr>
        </w:div>
        <w:div w:id="1832528805">
          <w:marLeft w:val="0"/>
          <w:marRight w:val="0"/>
          <w:marTop w:val="0"/>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57C613-98FF-45C5-A981-3C2418E63C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18</Pages>
  <Words>3586</Words>
  <Characters>19726</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11</cp:revision>
  <cp:lastPrinted>2021-11-11T18:30:00Z</cp:lastPrinted>
  <dcterms:created xsi:type="dcterms:W3CDTF">2021-10-06T16:19:00Z</dcterms:created>
  <dcterms:modified xsi:type="dcterms:W3CDTF">2021-11-11T18:39:00Z</dcterms:modified>
</cp:coreProperties>
</file>