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489" w:rsidRPr="00F024E1" w:rsidRDefault="00F024E1" w:rsidP="00F024E1">
      <w:pPr>
        <w:jc w:val="both"/>
        <w:rPr>
          <w:sz w:val="28"/>
        </w:rPr>
      </w:pPr>
      <w:r w:rsidRPr="00F024E1">
        <w:rPr>
          <w:sz w:val="28"/>
        </w:rPr>
        <w:t>DURANTE EL PRESENTE PERIODO NO SESIONÓ ESTE ÓRGANO COLEGIADO, DERIVADO DE QUE NO SE REALIZARON MOVIMIENTOS QUE MOTIVARAN A LA CELEBRACIÓN DE UNA SESIÓN.</w:t>
      </w:r>
    </w:p>
    <w:sectPr w:rsidR="00964489" w:rsidRPr="00F024E1" w:rsidSect="009644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024E1"/>
    <w:rsid w:val="00964489"/>
    <w:rsid w:val="00F02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4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130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Estatal de Eduación para Adultos</dc:creator>
  <cp:lastModifiedBy>Instituto Estatal de Eduación para Adultos</cp:lastModifiedBy>
  <cp:revision>1</cp:revision>
  <dcterms:created xsi:type="dcterms:W3CDTF">2018-07-13T14:52:00Z</dcterms:created>
  <dcterms:modified xsi:type="dcterms:W3CDTF">2018-07-13T14:56:00Z</dcterms:modified>
</cp:coreProperties>
</file>