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17B" w:rsidRDefault="00715493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695109FC" wp14:editId="64F8F21E">
            <wp:simplePos x="0" y="0"/>
            <wp:positionH relativeFrom="page">
              <wp:align>left</wp:align>
            </wp:positionH>
            <wp:positionV relativeFrom="paragraph">
              <wp:posOffset>-575944</wp:posOffset>
            </wp:positionV>
            <wp:extent cx="7753350" cy="8115300"/>
            <wp:effectExtent l="0" t="0" r="0" b="0"/>
            <wp:wrapNone/>
            <wp:docPr id="4" name="Imagen 4" descr="C:\Users\PLANEACION\Desktop\HOJA Y LOGO\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C:\Users\PLANEACION\Desktop\HOJA Y LOGO\LOGO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0" cy="811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5493" w:rsidRDefault="00715493"/>
    <w:p w:rsidR="00715493" w:rsidRDefault="00715493"/>
    <w:p w:rsidR="00715493" w:rsidRDefault="00715493"/>
    <w:p w:rsidR="00715493" w:rsidRDefault="00715493"/>
    <w:p w:rsidR="00715493" w:rsidRPr="00715493" w:rsidRDefault="00715493" w:rsidP="00715493">
      <w:pPr>
        <w:jc w:val="both"/>
        <w:rPr>
          <w:rFonts w:ascii="Arial" w:hAnsi="Arial" w:cs="Arial"/>
          <w:b/>
          <w:sz w:val="44"/>
          <w:szCs w:val="44"/>
        </w:rPr>
      </w:pPr>
      <w:r w:rsidRPr="00715493">
        <w:rPr>
          <w:rFonts w:ascii="Arial" w:hAnsi="Arial" w:cs="Arial"/>
          <w:b/>
          <w:sz w:val="44"/>
          <w:szCs w:val="44"/>
        </w:rPr>
        <w:t>Durante el presente mes NO se generó información a la Cuenta Pública consolidada, razón por la cual, no se tiene hipervínculo al documento de referencia.</w:t>
      </w:r>
    </w:p>
    <w:p w:rsidR="00715493" w:rsidRPr="00715493" w:rsidRDefault="00715493">
      <w:pPr>
        <w:rPr>
          <w:rFonts w:ascii="Arial" w:hAnsi="Arial" w:cs="Arial"/>
          <w:b/>
          <w:sz w:val="44"/>
          <w:szCs w:val="44"/>
        </w:rPr>
      </w:pPr>
    </w:p>
    <w:p w:rsidR="00715493" w:rsidRPr="00715493" w:rsidRDefault="00715493" w:rsidP="00715493">
      <w:pPr>
        <w:jc w:val="both"/>
        <w:rPr>
          <w:rFonts w:ascii="Arial" w:hAnsi="Arial" w:cs="Arial"/>
          <w:b/>
          <w:sz w:val="44"/>
          <w:szCs w:val="44"/>
        </w:rPr>
      </w:pPr>
      <w:r w:rsidRPr="00715493">
        <w:rPr>
          <w:rFonts w:ascii="Arial" w:hAnsi="Arial" w:cs="Arial"/>
          <w:b/>
          <w:sz w:val="44"/>
          <w:szCs w:val="44"/>
        </w:rPr>
        <w:t xml:space="preserve"> Lo anterior, de acuerdo a lo establecido en el artículo 19 de la Ley de Transparencia de Acceso a la Información pública del estado de San Luis Potosí.</w:t>
      </w:r>
      <w:bookmarkStart w:id="0" w:name="_GoBack"/>
      <w:bookmarkEnd w:id="0"/>
    </w:p>
    <w:sectPr w:rsidR="00715493" w:rsidRPr="007154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493"/>
    <w:rsid w:val="00715493"/>
    <w:rsid w:val="00C929C4"/>
    <w:rsid w:val="00F8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00B90"/>
  <w15:chartTrackingRefBased/>
  <w15:docId w15:val="{D116AF66-C9C4-4B02-95FB-15BAC681C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</Words>
  <Characters>266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2021-12-15T19:13:00Z</dcterms:created>
  <dcterms:modified xsi:type="dcterms:W3CDTF">2021-12-15T19:21:00Z</dcterms:modified>
</cp:coreProperties>
</file>