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EF4818" w:rsidRPr="00EF4818" w:rsidRDefault="00EF4818" w:rsidP="00C3209D">
      <w:pPr>
        <w:jc w:val="center"/>
        <w:rPr>
          <w:rFonts w:ascii="Arial" w:hAnsi="Arial" w:cs="Arial"/>
          <w:sz w:val="24"/>
          <w:szCs w:val="24"/>
        </w:rPr>
      </w:pPr>
      <w:r w:rsidRPr="00272C07">
        <w:rPr>
          <w:rFonts w:ascii="Arial" w:hAnsi="Arial" w:cs="Arial"/>
          <w:bCs/>
          <w:sz w:val="23"/>
          <w:szCs w:val="23"/>
        </w:rPr>
        <w:t xml:space="preserve">EN EL TERMINO DEL ARTICULO 84 FRACCION </w:t>
      </w:r>
      <w:r>
        <w:rPr>
          <w:rFonts w:ascii="Arial" w:hAnsi="Arial" w:cs="Arial"/>
          <w:bCs/>
          <w:sz w:val="23"/>
          <w:szCs w:val="23"/>
        </w:rPr>
        <w:t xml:space="preserve">LII </w:t>
      </w:r>
      <w:r w:rsidRPr="00272C07">
        <w:rPr>
          <w:rFonts w:ascii="Arial" w:hAnsi="Arial" w:cs="Arial"/>
          <w:bCs/>
          <w:sz w:val="23"/>
          <w:szCs w:val="23"/>
        </w:rPr>
        <w:t xml:space="preserve"> INCISO A DE LA LEY DE TRANSPARENCIA Y DE ACCESO A LA INFORMACION PUBLICA DEL ESTADO DE SAN LUIS POTOSI, EL  ORGANISMO OPERADOR PARAMUNICIPAL DE AGUA POTABLE, ALCANTARILLADO Y SANEAMIENTO DESCENTRALIZADO DEL AYUNTAMIENTO DE RAYÓN, S.L.P, </w:t>
      </w:r>
      <w:r w:rsidRPr="00E55B25">
        <w:rPr>
          <w:rFonts w:ascii="Arial" w:hAnsi="Arial" w:cs="Arial"/>
          <w:sz w:val="24"/>
          <w:szCs w:val="24"/>
        </w:rPr>
        <w:t>ESTE SUJETO SI ESTA FACULTADO PARA GENERAR LA INFORMACION REQUERIDA, CONFORME  A LO DISPUESTO EN LA LEY DE TRANSPARENCIA Y ACCESO A LA INFORMACION PUBLICA DEL ESTADO, SIN EMBARGO</w:t>
      </w:r>
      <w:r w:rsidRPr="0083524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NO SE</w:t>
      </w:r>
      <w:r w:rsidRPr="00272C07">
        <w:rPr>
          <w:rFonts w:ascii="Arial" w:hAnsi="Arial" w:cs="Arial"/>
          <w:bCs/>
          <w:sz w:val="23"/>
          <w:szCs w:val="23"/>
        </w:rPr>
        <w:t xml:space="preserve"> GENERO </w:t>
      </w:r>
      <w:r w:rsidRPr="00EF4818">
        <w:rPr>
          <w:rFonts w:ascii="Arial" w:hAnsi="Arial" w:cs="Arial"/>
          <w:bCs/>
          <w:sz w:val="24"/>
          <w:szCs w:val="24"/>
        </w:rPr>
        <w:t>INFORMACION</w:t>
      </w:r>
      <w:r w:rsidRPr="00EF4818">
        <w:rPr>
          <w:rFonts w:ascii="Arial" w:hAnsi="Arial" w:cs="Arial"/>
          <w:bCs/>
          <w:sz w:val="24"/>
          <w:szCs w:val="24"/>
        </w:rPr>
        <w:t xml:space="preserve"> </w:t>
      </w:r>
      <w:r w:rsidRPr="00EF4818">
        <w:rPr>
          <w:rFonts w:ascii="Arial" w:hAnsi="Arial" w:cs="Arial"/>
          <w:sz w:val="24"/>
          <w:szCs w:val="24"/>
        </w:rPr>
        <w:t>EN ESTE MES, DEBIDO A QUE LEY DE AGUAS PARA EL ESTADO DE SLP., EN SU ART.104, EL CONSEJO CONSULTIVO SESIONARÁ POR LO MENOS UNA VEZ CADA TRES MESES.</w:t>
      </w:r>
    </w:p>
    <w:p w:rsidR="0011213E" w:rsidRPr="00EF4818" w:rsidRDefault="0011213E" w:rsidP="00C3209D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C45" w:rsidRDefault="009C7C45" w:rsidP="00FE31A1">
      <w:r>
        <w:separator/>
      </w:r>
    </w:p>
  </w:endnote>
  <w:endnote w:type="continuationSeparator" w:id="0">
    <w:p w:rsidR="009C7C45" w:rsidRDefault="009C7C45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F481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F481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C45" w:rsidRDefault="009C7C45" w:rsidP="00FE31A1">
      <w:r>
        <w:separator/>
      </w:r>
    </w:p>
  </w:footnote>
  <w:footnote w:type="continuationSeparator" w:id="0">
    <w:p w:rsidR="009C7C45" w:rsidRDefault="009C7C45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EF4818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9C7C45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9C7C45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9C7C45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1213E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1F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33AD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C5449"/>
    <w:rsid w:val="005E5604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1B97"/>
    <w:rsid w:val="008262F5"/>
    <w:rsid w:val="00826CD1"/>
    <w:rsid w:val="008402A6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C7C45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035DE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C6806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4818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DE3A3-95F0-4892-B9BC-DFA8872FC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2022-03-04T16:05:00Z</dcterms:created>
  <dcterms:modified xsi:type="dcterms:W3CDTF">2022-03-04T16:05:00Z</dcterms:modified>
</cp:coreProperties>
</file>