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FCC" w:rsidRDefault="004E16E5" w:rsidP="00340FC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4E16E5">
        <w:rPr>
          <w:rFonts w:ascii="Arial" w:hAnsi="Arial" w:cs="Arial"/>
          <w:sz w:val="24"/>
          <w:szCs w:val="24"/>
        </w:rPr>
        <w:t xml:space="preserve">Ley de Transparencia y Acceso a la Información Pública del Estado de San Luis Potosí, </w:t>
      </w:r>
      <w:r w:rsidRPr="003829B1">
        <w:rPr>
          <w:rFonts w:ascii="Arial" w:hAnsi="Arial" w:cs="Arial"/>
          <w:b/>
          <w:sz w:val="24"/>
          <w:szCs w:val="24"/>
        </w:rPr>
        <w:t>Artículo 84</w:t>
      </w:r>
      <w:r w:rsidRPr="004E16E5">
        <w:rPr>
          <w:rFonts w:ascii="Arial" w:hAnsi="Arial" w:cs="Arial"/>
          <w:sz w:val="24"/>
          <w:szCs w:val="24"/>
        </w:rPr>
        <w:t xml:space="preserve">, </w:t>
      </w:r>
      <w:r w:rsidRPr="003829B1">
        <w:rPr>
          <w:rFonts w:ascii="Arial" w:hAnsi="Arial" w:cs="Arial"/>
          <w:b/>
          <w:sz w:val="24"/>
          <w:szCs w:val="24"/>
        </w:rPr>
        <w:t>Fracción X</w:t>
      </w:r>
      <w:r w:rsidR="004C421D">
        <w:rPr>
          <w:rFonts w:ascii="Arial" w:hAnsi="Arial" w:cs="Arial"/>
          <w:b/>
          <w:sz w:val="24"/>
          <w:szCs w:val="24"/>
        </w:rPr>
        <w:t>X</w:t>
      </w:r>
      <w:r w:rsidR="00F85D92">
        <w:rPr>
          <w:rFonts w:ascii="Arial" w:hAnsi="Arial" w:cs="Arial"/>
          <w:b/>
          <w:sz w:val="24"/>
          <w:szCs w:val="24"/>
        </w:rPr>
        <w:t>X</w:t>
      </w:r>
      <w:r w:rsidRPr="004E16E5">
        <w:rPr>
          <w:rFonts w:ascii="Arial" w:hAnsi="Arial" w:cs="Arial"/>
          <w:sz w:val="24"/>
          <w:szCs w:val="24"/>
        </w:rPr>
        <w:t xml:space="preserve">; </w:t>
      </w:r>
    </w:p>
    <w:p w:rsidR="00826DD5" w:rsidRDefault="00F85D92" w:rsidP="00F85D92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F85D92">
        <w:rPr>
          <w:rFonts w:ascii="Arial" w:hAnsi="Arial" w:cs="Arial"/>
          <w:sz w:val="24"/>
          <w:szCs w:val="24"/>
        </w:rPr>
        <w:t>Resultados de auditorías realizadas</w:t>
      </w:r>
    </w:p>
    <w:p w:rsidR="00F85D92" w:rsidRPr="00F85D92" w:rsidRDefault="00F85D92" w:rsidP="00F85D9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85D92">
        <w:rPr>
          <w:rFonts w:ascii="Arial" w:hAnsi="Arial" w:cs="Arial"/>
          <w:sz w:val="20"/>
          <w:szCs w:val="20"/>
        </w:rPr>
        <w:t>La información correspondiente a los resultados de las auditorías internas y externas realizadas a su ejercicio presupuestal, así como los hallazgos, observaciones, conclusiones, recomendaciones, dictámenes o documentos correspondientes, entregados por la instancia que las haya realizado y, en su caso, el seguimiento a cada una de ellas.</w:t>
      </w:r>
    </w:p>
    <w:p w:rsidR="00F85D92" w:rsidRDefault="00F85D92" w:rsidP="004C421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85D92" w:rsidRDefault="00F85D92" w:rsidP="004C42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85D92">
        <w:rPr>
          <w:rFonts w:ascii="Arial" w:hAnsi="Arial" w:cs="Arial"/>
          <w:sz w:val="24"/>
          <w:szCs w:val="24"/>
        </w:rPr>
        <w:t>Con fundamento en el Artículo 29 del Reglamento Interior de la Contraloría General del Estado, y el Artículo 13, fracción II del Reglamento Interior de la Secretaría de Cultura; y en cumplimiento al Programa Anual de Trabajo 2021 del Órgano Interno de Control de la Secretaría de Cultura, autorizado por la Con</w:t>
      </w:r>
      <w:bookmarkStart w:id="0" w:name="_GoBack"/>
      <w:bookmarkEnd w:id="0"/>
      <w:r w:rsidRPr="00F85D92">
        <w:rPr>
          <w:rFonts w:ascii="Arial" w:hAnsi="Arial" w:cs="Arial"/>
          <w:sz w:val="24"/>
          <w:szCs w:val="24"/>
        </w:rPr>
        <w:t>traloría General del Estado, Se notifica que NO SE GENERÓ INFORMACIÓN para el mes y año que se reporta, ya que no se concluyeron procesos de Auditorias, sin embargo, todo el año se llevan a cabo revisiones en el programa anual de trabajo del Órgano Interno de Control.</w:t>
      </w:r>
    </w:p>
    <w:p w:rsidR="00237700" w:rsidRDefault="00237700" w:rsidP="004C42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D22B2">
        <w:rPr>
          <w:rFonts w:ascii="Arial" w:hAnsi="Arial" w:cs="Arial"/>
          <w:sz w:val="24"/>
          <w:szCs w:val="24"/>
        </w:rPr>
        <w:t>En los campos que el formato obliga a poner una opción del catálogo</w:t>
      </w:r>
      <w:r>
        <w:rPr>
          <w:rFonts w:ascii="Arial" w:hAnsi="Arial" w:cs="Arial"/>
          <w:sz w:val="24"/>
          <w:szCs w:val="24"/>
        </w:rPr>
        <w:t xml:space="preserve"> o insertar un hipervínculos</w:t>
      </w:r>
      <w:r w:rsidRPr="00ED22B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 fechas </w:t>
      </w:r>
      <w:r w:rsidRPr="00ED22B2">
        <w:rPr>
          <w:rFonts w:ascii="Arial" w:hAnsi="Arial" w:cs="Arial"/>
          <w:sz w:val="24"/>
          <w:szCs w:val="24"/>
        </w:rPr>
        <w:t xml:space="preserve">se </w:t>
      </w:r>
      <w:r>
        <w:rPr>
          <w:rFonts w:ascii="Arial" w:hAnsi="Arial" w:cs="Arial"/>
          <w:sz w:val="24"/>
          <w:szCs w:val="24"/>
        </w:rPr>
        <w:t>capturó</w:t>
      </w:r>
      <w:r w:rsidRPr="00ED22B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información</w:t>
      </w:r>
      <w:r w:rsidRPr="00ED22B2">
        <w:rPr>
          <w:rFonts w:ascii="Arial" w:hAnsi="Arial" w:cs="Arial"/>
          <w:sz w:val="24"/>
          <w:szCs w:val="24"/>
        </w:rPr>
        <w:t xml:space="preserve"> con la finalidad de cumplir con las especificaciones técnicas </w:t>
      </w:r>
      <w:r>
        <w:rPr>
          <w:rFonts w:ascii="Arial" w:hAnsi="Arial" w:cs="Arial"/>
          <w:sz w:val="24"/>
          <w:szCs w:val="24"/>
        </w:rPr>
        <w:t>y</w:t>
      </w:r>
      <w:r w:rsidRPr="00B633AA">
        <w:rPr>
          <w:rFonts w:ascii="Arial" w:hAnsi="Arial" w:cs="Arial"/>
          <w:sz w:val="24"/>
          <w:szCs w:val="24"/>
        </w:rPr>
        <w:t xml:space="preserve"> respetar las celdas</w:t>
      </w:r>
      <w:r w:rsidR="00804456">
        <w:rPr>
          <w:rFonts w:ascii="Arial" w:hAnsi="Arial" w:cs="Arial"/>
          <w:sz w:val="24"/>
          <w:szCs w:val="24"/>
        </w:rPr>
        <w:t xml:space="preserve"> del formato</w:t>
      </w:r>
      <w:r w:rsidRPr="00ED22B2">
        <w:rPr>
          <w:rFonts w:ascii="Arial" w:hAnsi="Arial" w:cs="Arial"/>
          <w:sz w:val="24"/>
          <w:szCs w:val="24"/>
        </w:rPr>
        <w:t xml:space="preserve">, </w:t>
      </w:r>
      <w:r w:rsidRPr="00B633AA">
        <w:rPr>
          <w:rFonts w:ascii="Arial" w:hAnsi="Arial" w:cs="Arial"/>
          <w:sz w:val="24"/>
          <w:szCs w:val="24"/>
        </w:rPr>
        <w:t>en concordancia con los Lineamientos Estatales para la Difusión, Disposición y Evaluación de las Obligaciones de Transparencia Comunes y Específicas</w:t>
      </w:r>
      <w:r>
        <w:rPr>
          <w:rFonts w:ascii="Arial" w:hAnsi="Arial" w:cs="Arial"/>
          <w:sz w:val="24"/>
          <w:szCs w:val="24"/>
        </w:rPr>
        <w:t>.</w:t>
      </w:r>
    </w:p>
    <w:sectPr w:rsidR="00237700" w:rsidSect="00340FCC">
      <w:headerReference w:type="default" r:id="rId6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4340" w:rsidRDefault="00DA4340" w:rsidP="002F7AB3">
      <w:pPr>
        <w:spacing w:after="0" w:line="240" w:lineRule="auto"/>
      </w:pPr>
      <w:r>
        <w:separator/>
      </w:r>
    </w:p>
  </w:endnote>
  <w:endnote w:type="continuationSeparator" w:id="0">
    <w:p w:rsidR="00DA4340" w:rsidRDefault="00DA4340" w:rsidP="002F7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4340" w:rsidRDefault="00DA4340" w:rsidP="002F7AB3">
      <w:pPr>
        <w:spacing w:after="0" w:line="240" w:lineRule="auto"/>
      </w:pPr>
      <w:r>
        <w:separator/>
      </w:r>
    </w:p>
  </w:footnote>
  <w:footnote w:type="continuationSeparator" w:id="0">
    <w:p w:rsidR="00DA4340" w:rsidRDefault="00DA4340" w:rsidP="002F7A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33AA" w:rsidRDefault="00ED66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1D3790AE" wp14:editId="77B61D6D">
          <wp:simplePos x="0" y="0"/>
          <wp:positionH relativeFrom="column">
            <wp:posOffset>0</wp:posOffset>
          </wp:positionH>
          <wp:positionV relativeFrom="paragraph">
            <wp:posOffset>-276860</wp:posOffset>
          </wp:positionV>
          <wp:extent cx="3741672" cy="7239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ULTURA-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016" t="32964" b="34656"/>
                  <a:stretch/>
                </pic:blipFill>
                <pic:spPr bwMode="auto">
                  <a:xfrm>
                    <a:off x="0" y="0"/>
                    <a:ext cx="3741672" cy="7239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A5F"/>
    <w:rsid w:val="000742C7"/>
    <w:rsid w:val="000A02CF"/>
    <w:rsid w:val="00124BEC"/>
    <w:rsid w:val="00133CFE"/>
    <w:rsid w:val="001370F0"/>
    <w:rsid w:val="001431AA"/>
    <w:rsid w:val="00160613"/>
    <w:rsid w:val="00183F26"/>
    <w:rsid w:val="001A0CC7"/>
    <w:rsid w:val="002319B2"/>
    <w:rsid w:val="00237700"/>
    <w:rsid w:val="00257393"/>
    <w:rsid w:val="00261206"/>
    <w:rsid w:val="00281164"/>
    <w:rsid w:val="002F7AB3"/>
    <w:rsid w:val="00340FCC"/>
    <w:rsid w:val="00361EF7"/>
    <w:rsid w:val="003731D5"/>
    <w:rsid w:val="00381711"/>
    <w:rsid w:val="003829B1"/>
    <w:rsid w:val="00393DFF"/>
    <w:rsid w:val="00427D21"/>
    <w:rsid w:val="00492DF0"/>
    <w:rsid w:val="004A1FEA"/>
    <w:rsid w:val="004C421D"/>
    <w:rsid w:val="004E16E5"/>
    <w:rsid w:val="00515435"/>
    <w:rsid w:val="00522E96"/>
    <w:rsid w:val="005326F9"/>
    <w:rsid w:val="005456C1"/>
    <w:rsid w:val="0056258E"/>
    <w:rsid w:val="005D744A"/>
    <w:rsid w:val="005F2D9A"/>
    <w:rsid w:val="0062602C"/>
    <w:rsid w:val="0068124C"/>
    <w:rsid w:val="00695CD3"/>
    <w:rsid w:val="006E48CA"/>
    <w:rsid w:val="00751583"/>
    <w:rsid w:val="007E2A5F"/>
    <w:rsid w:val="00804456"/>
    <w:rsid w:val="00826DD5"/>
    <w:rsid w:val="00867CA4"/>
    <w:rsid w:val="00874DE0"/>
    <w:rsid w:val="00880670"/>
    <w:rsid w:val="00883DBB"/>
    <w:rsid w:val="00886F05"/>
    <w:rsid w:val="008B21AB"/>
    <w:rsid w:val="00922B5E"/>
    <w:rsid w:val="0093649C"/>
    <w:rsid w:val="00941864"/>
    <w:rsid w:val="00955C3A"/>
    <w:rsid w:val="00967A18"/>
    <w:rsid w:val="00992867"/>
    <w:rsid w:val="009D0589"/>
    <w:rsid w:val="009D4E3D"/>
    <w:rsid w:val="00A41DD8"/>
    <w:rsid w:val="00A51628"/>
    <w:rsid w:val="00B633AA"/>
    <w:rsid w:val="00C33F57"/>
    <w:rsid w:val="00C52AC5"/>
    <w:rsid w:val="00CD1675"/>
    <w:rsid w:val="00CF1FA2"/>
    <w:rsid w:val="00D7598C"/>
    <w:rsid w:val="00DA4340"/>
    <w:rsid w:val="00DF77AC"/>
    <w:rsid w:val="00EB5016"/>
    <w:rsid w:val="00ED22B2"/>
    <w:rsid w:val="00ED66D2"/>
    <w:rsid w:val="00EF115F"/>
    <w:rsid w:val="00F50472"/>
    <w:rsid w:val="00F531A0"/>
    <w:rsid w:val="00F85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3F9466B-C814-4300-8EF9-93530E183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A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7A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7AB3"/>
  </w:style>
  <w:style w:type="paragraph" w:styleId="Piedepgina">
    <w:name w:val="footer"/>
    <w:basedOn w:val="Normal"/>
    <w:link w:val="PiedepginaCar"/>
    <w:uiPriority w:val="99"/>
    <w:unhideWhenUsed/>
    <w:rsid w:val="002F7A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7AB3"/>
  </w:style>
  <w:style w:type="paragraph" w:styleId="Textodeglobo">
    <w:name w:val="Balloon Text"/>
    <w:basedOn w:val="Normal"/>
    <w:link w:val="TextodegloboCar"/>
    <w:uiPriority w:val="99"/>
    <w:semiHidden/>
    <w:unhideWhenUsed/>
    <w:rsid w:val="002612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120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4C421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222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</dc:creator>
  <cp:lastModifiedBy>TRANSPARENCIA</cp:lastModifiedBy>
  <cp:revision>3</cp:revision>
  <cp:lastPrinted>2021-09-07T15:53:00Z</cp:lastPrinted>
  <dcterms:created xsi:type="dcterms:W3CDTF">2021-12-08T21:13:00Z</dcterms:created>
  <dcterms:modified xsi:type="dcterms:W3CDTF">2021-12-08T21:18:00Z</dcterms:modified>
</cp:coreProperties>
</file>