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5D7" w:rsidRDefault="005965D7" w:rsidP="005965D7">
      <w:pPr>
        <w:rPr>
          <w:rFonts w:ascii="Arial" w:hAnsi="Arial" w:cs="Arial"/>
          <w:b/>
        </w:rPr>
      </w:pPr>
      <w:bookmarkStart w:id="0" w:name="_GoBack"/>
      <w:bookmarkEnd w:id="0"/>
      <w:r w:rsidRPr="009B0C10">
        <w:rPr>
          <w:rFonts w:ascii="Arial" w:hAnsi="Arial" w:cs="Arial"/>
          <w:b/>
        </w:rPr>
        <w:t>3.2.7.1.</w:t>
      </w:r>
      <w:r w:rsidRPr="009B0C10">
        <w:rPr>
          <w:rFonts w:ascii="Arial" w:hAnsi="Arial" w:cs="Arial"/>
          <w:b/>
        </w:rPr>
        <w:tab/>
        <w:t>Asesor Jurídico</w:t>
      </w:r>
    </w:p>
    <w:p w:rsidR="005965D7" w:rsidRPr="009B0C10" w:rsidRDefault="005965D7" w:rsidP="005965D7">
      <w:pPr>
        <w:rPr>
          <w:rFonts w:ascii="Arial" w:hAnsi="Arial" w:cs="Arial"/>
          <w:b/>
        </w:rPr>
      </w:pP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Brindar</w:t>
      </w:r>
      <w:r w:rsidRPr="00325638">
        <w:rPr>
          <w:rFonts w:ascii="Arial" w:hAnsi="Arial" w:cs="Arial"/>
        </w:rPr>
        <w:t xml:space="preserve"> asesoría y apoyo legal a los diversos órganos de la Administración Municipal e instrumentar las acciones técnico-jurídicas encauzadas a la procuración y defensa de los intereses de las dependencias del H. Ayuntamiento de </w:t>
      </w:r>
      <w:r>
        <w:rPr>
          <w:rFonts w:ascii="Arial" w:hAnsi="Arial" w:cs="Arial"/>
        </w:rPr>
        <w:t>Huehuetlán</w:t>
      </w:r>
      <w:r w:rsidRPr="00325638">
        <w:rPr>
          <w:rFonts w:ascii="Arial" w:hAnsi="Arial" w:cs="Arial"/>
        </w:rPr>
        <w:t xml:space="preserve">, bajo el mando directo de </w:t>
      </w:r>
      <w:r w:rsidRPr="00D830F5">
        <w:rPr>
          <w:rFonts w:ascii="Arial" w:hAnsi="Arial" w:cs="Arial"/>
        </w:rPr>
        <w:t>Síndico Municipal</w:t>
      </w:r>
      <w:r w:rsidRPr="00325638">
        <w:rPr>
          <w:rFonts w:ascii="Arial" w:hAnsi="Arial" w:cs="Arial"/>
        </w:rPr>
        <w:t>.</w:t>
      </w:r>
    </w:p>
    <w:p w:rsidR="005965D7" w:rsidRDefault="005965D7" w:rsidP="005965D7">
      <w:pPr>
        <w:rPr>
          <w:rFonts w:ascii="Arial" w:hAnsi="Arial" w:cs="Arial"/>
          <w:b/>
        </w:rPr>
      </w:pPr>
    </w:p>
    <w:p w:rsidR="005965D7" w:rsidRPr="009B0C10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FUNCIONES: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Participar en el análisis legal de los proyectos de iniciativas, reglamentos municipales, bases normativas y otros actos administrativos a manera de soporte técnico-legal a los entes que los formulan.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 solicitud de las dependencias, fundamentar los proyectos de contratos, convenios, concesiones, fideicomisos que celebre el H. Ayuntamiento contribuyendo a su debido efecto legal y evitar conflictos derivados de su inadecuada elaboración. Asimismo, para otros instrumentos jurídicos que comprometan a la institución con terceros.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Atender los litigios interpuestos por y en contra de las autoridades de la Administración Pública Municipal formulando e interponiendo las demandas o contestaciones a éstas ante las autoridades judiciales correspondientes, para la adecuada resolución de aquéllas, previa aut</w:t>
      </w:r>
      <w:r>
        <w:rPr>
          <w:rFonts w:ascii="Arial" w:hAnsi="Arial" w:cs="Arial"/>
        </w:rPr>
        <w:t>orización de Secretaría General y del Síndico Municipal.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Asesorar legalmente a solicitud de las dependencias municipales que lo requieran en las actividades que desarrollan, con el fin de orientarlas en el ejercicio de atribuciones y facultades señaladas en los ordenamientos legales correspondientes.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Repre</w:t>
      </w:r>
      <w:r>
        <w:rPr>
          <w:rFonts w:ascii="Arial" w:hAnsi="Arial" w:cs="Arial"/>
        </w:rPr>
        <w:t xml:space="preserve">sentar al Presidente Municipal y Síndico Municipal </w:t>
      </w:r>
      <w:r w:rsidRPr="009B0C10">
        <w:rPr>
          <w:rFonts w:ascii="Arial" w:hAnsi="Arial" w:cs="Arial"/>
        </w:rPr>
        <w:t>del H. Ayuntamiento, en los litigios promovidos por o en contra de los mismos, que se pudieran presentar ante distintas autoridades.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directa al Síndico Municipal en los asuntos legales que conciernen al municipio.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Jurídica en las Instalaciones que celebra el Síndico Municipal en funciones de Agente de Ministerio Público Investigar, como lo dispone los Artículos 142 fracción I, II inciso a) y 148 del Código de Procedimientos Penales del estado de San Luis Potosí en relación con el artículo 75 fracción XI de la Ley Orgánica del Municipio Libre y Soberano del Estado de San Luis Potosí.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Acompañamiento y asesoría al Síndico Municipal en los convenios que se realizan con los actores de laudos laborales en los que está involucrado el H. Ayuntamiento.</w:t>
      </w:r>
    </w:p>
    <w:p w:rsidR="006D0506" w:rsidRDefault="005965D7" w:rsidP="005965D7">
      <w:r w:rsidRPr="00D830F5">
        <w:rPr>
          <w:rFonts w:ascii="Arial" w:hAnsi="Arial" w:cs="Arial"/>
        </w:rPr>
        <w:t xml:space="preserve">Dar seguimiento a todos los Juicios Laborales y Administrativos y demás asuntos legales en los que está </w:t>
      </w:r>
      <w:r>
        <w:rPr>
          <w:rFonts w:ascii="Arial" w:hAnsi="Arial" w:cs="Arial"/>
        </w:rPr>
        <w:t>involucrado el H. Ayuntamiento.</w:t>
      </w:r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D4"/>
    <w:rsid w:val="00422BD4"/>
    <w:rsid w:val="005965D7"/>
    <w:rsid w:val="006D0506"/>
    <w:rsid w:val="00794D27"/>
    <w:rsid w:val="00E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17B418-F121-4220-AC88-C4F6CCD3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2021-09-08T19:26:00Z</dcterms:created>
  <dcterms:modified xsi:type="dcterms:W3CDTF">2022-02-11T04:59:00Z</dcterms:modified>
</cp:coreProperties>
</file>