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724EF" w:rsidRPr="0016264A" w:rsidRDefault="00E724EF" w:rsidP="00E724EF">
      <w:pPr>
        <w:autoSpaceDE w:val="0"/>
        <w:autoSpaceDN w:val="0"/>
        <w:adjustRightInd w:val="0"/>
        <w:jc w:val="center"/>
        <w:rPr>
          <w:rFonts w:asciiTheme="minorHAnsi" w:eastAsiaTheme="minorHAnsi" w:hAnsiTheme="minorHAnsi" w:cs="Arial"/>
          <w:b/>
          <w:bCs/>
          <w:i/>
        </w:rPr>
      </w:pPr>
      <w:r w:rsidRPr="0016264A">
        <w:rPr>
          <w:rFonts w:asciiTheme="minorHAnsi" w:eastAsiaTheme="minorHAnsi" w:hAnsiTheme="minorHAnsi" w:cs="Arial"/>
          <w:b/>
          <w:bCs/>
          <w:i/>
        </w:rPr>
        <w:t>DE LOS DEPARTAMENTOS</w:t>
      </w:r>
    </w:p>
    <w:p w:rsidR="00E724EF" w:rsidRPr="0080539D" w:rsidRDefault="00E724EF" w:rsidP="00E724EF">
      <w:pPr>
        <w:pStyle w:val="Estilo"/>
        <w:spacing w:before="268" w:line="230" w:lineRule="exact"/>
        <w:ind w:left="720" w:right="220"/>
        <w:rPr>
          <w:rFonts w:asciiTheme="minorHAnsi" w:eastAsiaTheme="minorHAnsi" w:hAnsiTheme="minorHAnsi"/>
          <w:sz w:val="22"/>
          <w:szCs w:val="22"/>
        </w:rPr>
      </w:pPr>
      <w:r>
        <w:rPr>
          <w:rFonts w:ascii="Arial" w:eastAsiaTheme="minorHAnsi" w:hAnsi="Arial" w:cs="Arial"/>
          <w:b/>
          <w:sz w:val="20"/>
          <w:szCs w:val="18"/>
        </w:rPr>
        <w:t xml:space="preserve">            </w:t>
      </w:r>
      <w:proofErr w:type="spellStart"/>
      <w:r w:rsidRPr="00AC5F8C">
        <w:rPr>
          <w:rFonts w:ascii="Arial" w:eastAsiaTheme="minorHAnsi" w:hAnsi="Arial" w:cs="Arial"/>
          <w:b/>
          <w:sz w:val="20"/>
          <w:szCs w:val="18"/>
        </w:rPr>
        <w:t>Articulo</w:t>
      </w:r>
      <w:proofErr w:type="spellEnd"/>
      <w:r w:rsidRPr="00AC5F8C">
        <w:rPr>
          <w:rFonts w:ascii="Arial" w:eastAsiaTheme="minorHAnsi" w:hAnsi="Arial" w:cs="Arial"/>
          <w:b/>
          <w:sz w:val="20"/>
          <w:szCs w:val="18"/>
        </w:rPr>
        <w:t xml:space="preserve"> </w:t>
      </w:r>
      <w:r>
        <w:rPr>
          <w:rFonts w:ascii="Arial" w:eastAsiaTheme="minorHAnsi" w:hAnsi="Arial" w:cs="Arial"/>
          <w:b/>
          <w:sz w:val="20"/>
          <w:szCs w:val="18"/>
        </w:rPr>
        <w:t>28.</w:t>
      </w:r>
      <w:r>
        <w:rPr>
          <w:rFonts w:ascii="Arial" w:eastAsiaTheme="minorHAnsi" w:hAnsi="Arial" w:cs="Arial"/>
          <w:b/>
          <w:sz w:val="20"/>
          <w:szCs w:val="18"/>
        </w:rPr>
        <w:tab/>
      </w:r>
      <w:r w:rsidRPr="0080539D">
        <w:rPr>
          <w:rFonts w:asciiTheme="minorHAnsi" w:eastAsiaTheme="minorHAnsi" w:hAnsiTheme="minorHAnsi"/>
          <w:sz w:val="22"/>
          <w:szCs w:val="22"/>
        </w:rPr>
        <w:t>El Director General se apoyara de dos departamentos:</w:t>
      </w:r>
    </w:p>
    <w:p w:rsidR="00E724EF" w:rsidRDefault="00E724EF" w:rsidP="00E724EF">
      <w:pPr>
        <w:pStyle w:val="Sinespaciado"/>
      </w:pPr>
    </w:p>
    <w:p w:rsidR="00E724EF" w:rsidRDefault="00E724EF" w:rsidP="00E724EF">
      <w:pPr>
        <w:pStyle w:val="Sinespaciado"/>
        <w:numPr>
          <w:ilvl w:val="0"/>
          <w:numId w:val="14"/>
        </w:numPr>
        <w:ind w:left="1418"/>
      </w:pPr>
      <w:r>
        <w:t>Departamento Operativo.</w:t>
      </w:r>
    </w:p>
    <w:p w:rsidR="00E724EF" w:rsidRPr="00BE0B47" w:rsidRDefault="00E724EF" w:rsidP="00E724EF">
      <w:pPr>
        <w:pStyle w:val="Sinespaciado"/>
        <w:numPr>
          <w:ilvl w:val="0"/>
          <w:numId w:val="14"/>
        </w:numPr>
        <w:ind w:left="1418"/>
      </w:pPr>
      <w:r>
        <w:t>Departamento Administrativo.</w:t>
      </w:r>
    </w:p>
    <w:p w:rsidR="00FF66A6" w:rsidRPr="000B2D95" w:rsidRDefault="00FF66A6" w:rsidP="00FF66A6">
      <w:pPr>
        <w:pStyle w:val="Estilo"/>
        <w:spacing w:before="268" w:line="230" w:lineRule="exact"/>
        <w:ind w:right="220"/>
        <w:jc w:val="both"/>
        <w:rPr>
          <w:rFonts w:asciiTheme="minorHAnsi" w:eastAsiaTheme="minorHAnsi" w:hAnsiTheme="minorHAnsi"/>
          <w:sz w:val="22"/>
          <w:szCs w:val="22"/>
        </w:rPr>
      </w:pPr>
      <w:r>
        <w:rPr>
          <w:rFonts w:ascii="Arial" w:eastAsiaTheme="minorHAnsi" w:hAnsi="Arial" w:cs="Arial"/>
          <w:b/>
          <w:sz w:val="20"/>
          <w:szCs w:val="18"/>
        </w:rPr>
        <w:t xml:space="preserve">                         </w:t>
      </w:r>
      <w:proofErr w:type="spellStart"/>
      <w:r w:rsidRPr="00AC5F8C">
        <w:rPr>
          <w:rFonts w:ascii="Arial" w:eastAsiaTheme="minorHAnsi" w:hAnsi="Arial" w:cs="Arial"/>
          <w:b/>
          <w:sz w:val="20"/>
          <w:szCs w:val="18"/>
        </w:rPr>
        <w:t>Articulo</w:t>
      </w:r>
      <w:proofErr w:type="spellEnd"/>
      <w:r w:rsidRPr="00AC5F8C">
        <w:rPr>
          <w:rFonts w:ascii="Arial" w:eastAsiaTheme="minorHAnsi" w:hAnsi="Arial" w:cs="Arial"/>
          <w:b/>
          <w:sz w:val="20"/>
          <w:szCs w:val="18"/>
        </w:rPr>
        <w:t xml:space="preserve"> </w:t>
      </w:r>
      <w:r>
        <w:rPr>
          <w:rFonts w:ascii="Arial" w:eastAsiaTheme="minorHAnsi" w:hAnsi="Arial" w:cs="Arial"/>
          <w:b/>
          <w:sz w:val="20"/>
          <w:szCs w:val="18"/>
        </w:rPr>
        <w:t>30.</w:t>
      </w:r>
      <w:r>
        <w:rPr>
          <w:rFonts w:ascii="Arial" w:eastAsiaTheme="minorHAnsi" w:hAnsi="Arial" w:cs="Arial"/>
          <w:b/>
          <w:sz w:val="20"/>
          <w:szCs w:val="18"/>
        </w:rPr>
        <w:tab/>
      </w:r>
      <w:r w:rsidRPr="000B2D95">
        <w:rPr>
          <w:rFonts w:asciiTheme="minorHAnsi" w:eastAsiaTheme="minorHAnsi" w:hAnsiTheme="minorHAnsi"/>
          <w:sz w:val="22"/>
          <w:szCs w:val="22"/>
        </w:rPr>
        <w:t>El Departamento Administrativo tendrá las siguientes funciones:</w:t>
      </w:r>
    </w:p>
    <w:p w:rsidR="00FF66A6" w:rsidRDefault="00FF66A6" w:rsidP="00FF66A6">
      <w:pPr>
        <w:pStyle w:val="Sinespaciado"/>
      </w:pPr>
    </w:p>
    <w:p w:rsidR="00FF66A6" w:rsidRDefault="00FF66A6" w:rsidP="00FF66A6">
      <w:pPr>
        <w:pStyle w:val="Sinespaciado"/>
        <w:numPr>
          <w:ilvl w:val="0"/>
          <w:numId w:val="16"/>
        </w:numPr>
        <w:jc w:val="both"/>
      </w:pPr>
      <w:r>
        <w:t>Mantener y Actualizar el patrimonio del organismo;</w:t>
      </w:r>
    </w:p>
    <w:p w:rsidR="00FF66A6" w:rsidRDefault="00FF66A6" w:rsidP="00FF66A6">
      <w:pPr>
        <w:pStyle w:val="Sinespaciado"/>
        <w:numPr>
          <w:ilvl w:val="0"/>
          <w:numId w:val="16"/>
        </w:numPr>
        <w:jc w:val="both"/>
      </w:pPr>
      <w:r>
        <w:t>Entregar a la Dirección General a más tardar el primer día hábil del mes de Noviembre de cada año, la propuesta de las cuotas y tarifas vigentes para el siguiente ejercicio fiscal;</w:t>
      </w:r>
    </w:p>
    <w:p w:rsidR="00FF66A6" w:rsidRDefault="00FF66A6" w:rsidP="00FF66A6">
      <w:pPr>
        <w:pStyle w:val="Sinespaciado"/>
        <w:numPr>
          <w:ilvl w:val="0"/>
          <w:numId w:val="16"/>
        </w:numPr>
        <w:jc w:val="both"/>
      </w:pPr>
      <w:r>
        <w:t>Entregar a la Dirección General a más tardar el primer día hábil del mes de Diciembre de cada año, la propuesta de los presupuestos de ingresos y egresos del organismo;</w:t>
      </w:r>
    </w:p>
    <w:p w:rsidR="00FF66A6" w:rsidRDefault="00FF66A6" w:rsidP="00FF66A6">
      <w:pPr>
        <w:pStyle w:val="Sinespaciado"/>
        <w:numPr>
          <w:ilvl w:val="0"/>
          <w:numId w:val="16"/>
        </w:numPr>
        <w:jc w:val="both"/>
      </w:pPr>
      <w:r>
        <w:t xml:space="preserve">Entregar al director general los Indicadores de Gestión del organismo Operador </w:t>
      </w:r>
    </w:p>
    <w:p w:rsidR="00FF66A6" w:rsidRDefault="00FF66A6" w:rsidP="00FF66A6">
      <w:pPr>
        <w:pStyle w:val="Sinespaciado"/>
        <w:numPr>
          <w:ilvl w:val="0"/>
          <w:numId w:val="16"/>
        </w:numPr>
        <w:jc w:val="both"/>
      </w:pPr>
      <w:r>
        <w:t>Apoyar al Director General en la obtención y aplicación de los recursos económicos, así como en la prestación de servicios administrativos que en general requiera el organismo para la realización de sus programas;</w:t>
      </w:r>
    </w:p>
    <w:p w:rsidR="00FF66A6" w:rsidRDefault="00FF66A6" w:rsidP="00FF66A6">
      <w:pPr>
        <w:pStyle w:val="Sinespaciado"/>
        <w:numPr>
          <w:ilvl w:val="0"/>
          <w:numId w:val="16"/>
        </w:numPr>
        <w:jc w:val="both"/>
      </w:pPr>
      <w:r>
        <w:t>Adquirir los materiales y suministros que requieran los diferentes departamentos y áreas del organismo que hayan sido aprobados por el Director General en los términos de la Ley respectiva; cuando estos materiales sean de los establecidos por el Congreso del Estado mediante decreto, deberá someterse su aprobación a la Junta de Gobierno, quien hará las veces de comité de adquisiciones en los términos de la Ley respectiva;</w:t>
      </w:r>
    </w:p>
    <w:p w:rsidR="00FF66A6" w:rsidRDefault="00FF66A6" w:rsidP="00FF66A6">
      <w:pPr>
        <w:pStyle w:val="Sinespaciado"/>
        <w:numPr>
          <w:ilvl w:val="0"/>
          <w:numId w:val="16"/>
        </w:numPr>
        <w:jc w:val="both"/>
      </w:pPr>
      <w:r>
        <w:t>Contratar los servicios profesionales o técnicos que requiera la función de los diferentes departamentos del organismo que haya sido aprobado por el Director General;</w:t>
      </w:r>
    </w:p>
    <w:p w:rsidR="00FF66A6" w:rsidRDefault="00FF66A6" w:rsidP="00FF66A6">
      <w:pPr>
        <w:pStyle w:val="Sinespaciado"/>
        <w:numPr>
          <w:ilvl w:val="0"/>
          <w:numId w:val="16"/>
        </w:numPr>
        <w:jc w:val="both"/>
      </w:pPr>
      <w:r>
        <w:t>Seleccionar, reclutar y contratar los recursos humanos que sean autorizados por el Director del organismo, cuidando que se implementen los recursos de capacitación que se requieran para el mejor desempeño de las funciones propias del personal;</w:t>
      </w:r>
    </w:p>
    <w:p w:rsidR="00FF66A6" w:rsidRDefault="00FF66A6" w:rsidP="00FF66A6">
      <w:pPr>
        <w:pStyle w:val="Sinespaciado"/>
        <w:numPr>
          <w:ilvl w:val="0"/>
          <w:numId w:val="16"/>
        </w:numPr>
        <w:jc w:val="both"/>
      </w:pPr>
      <w:r>
        <w:t>Elaborar o actualizar conjuntamente con las demás áreas del Organismo, los manuales de organización, procedimientos y descripción de puestos;</w:t>
      </w:r>
    </w:p>
    <w:p w:rsidR="00FF66A6" w:rsidRDefault="00FF66A6" w:rsidP="00FF66A6">
      <w:pPr>
        <w:pStyle w:val="Sinespaciado"/>
        <w:numPr>
          <w:ilvl w:val="0"/>
          <w:numId w:val="16"/>
        </w:numPr>
        <w:jc w:val="both"/>
      </w:pPr>
      <w:r>
        <w:t>Elaborar y presentar al Director del Organismo, los estados financieros mensuales en los primeros cinco días hábiles de cada mes;</w:t>
      </w:r>
    </w:p>
    <w:p w:rsidR="00FF66A6" w:rsidRDefault="00FF66A6" w:rsidP="00FF66A6">
      <w:pPr>
        <w:pStyle w:val="Sinespaciado"/>
        <w:numPr>
          <w:ilvl w:val="0"/>
          <w:numId w:val="16"/>
        </w:numPr>
        <w:jc w:val="both"/>
      </w:pPr>
      <w:r>
        <w:t>Coordinar la realización de auditorías y revisiones periódicas al Organismo, en coordinación con el Contralor Interno;</w:t>
      </w:r>
    </w:p>
    <w:p w:rsidR="00FF66A6" w:rsidRDefault="00FF66A6" w:rsidP="00FF66A6">
      <w:pPr>
        <w:pStyle w:val="Sinespaciado"/>
        <w:numPr>
          <w:ilvl w:val="0"/>
          <w:numId w:val="16"/>
        </w:numPr>
        <w:jc w:val="both"/>
      </w:pPr>
      <w:r>
        <w:t>Llevar la contabilidad general del Organismo de acuerdo a la Ley General de Contabilidad Gubernamental y establecer las medidas de registro y control para asegurar que los recursos económicos provenientes no se desvían hacia otros propósitos que no sean de su función específica;</w:t>
      </w:r>
    </w:p>
    <w:p w:rsidR="00FF66A6" w:rsidRDefault="00FF66A6" w:rsidP="00FF66A6">
      <w:pPr>
        <w:pStyle w:val="Sinespaciado"/>
        <w:numPr>
          <w:ilvl w:val="0"/>
          <w:numId w:val="16"/>
        </w:numPr>
        <w:jc w:val="both"/>
      </w:pPr>
      <w:r w:rsidRPr="003D1FA5">
        <w:t>Validar la información financiera y presupuestal que presenten</w:t>
      </w:r>
      <w:r>
        <w:t xml:space="preserve"> </w:t>
      </w:r>
      <w:r w:rsidRPr="003D1FA5">
        <w:t>las autoridades competentes, al realizar cualquier obra</w:t>
      </w:r>
      <w:r>
        <w:t xml:space="preserve"> o al obtener datos estadísticos para las mismas;</w:t>
      </w:r>
    </w:p>
    <w:p w:rsidR="00FF66A6" w:rsidRDefault="00FF66A6" w:rsidP="00FF66A6">
      <w:pPr>
        <w:pStyle w:val="Sinespaciado"/>
        <w:numPr>
          <w:ilvl w:val="0"/>
          <w:numId w:val="16"/>
        </w:numPr>
        <w:jc w:val="both"/>
      </w:pPr>
      <w:r>
        <w:t>Mejorar bajo la supervisión del Director General, su patrimonio inmobiliario y la inversión de capitales y sus rendimientos;</w:t>
      </w:r>
    </w:p>
    <w:p w:rsidR="00FF66A6" w:rsidRDefault="00FF66A6" w:rsidP="00FF66A6">
      <w:pPr>
        <w:pStyle w:val="Sinespaciado"/>
        <w:numPr>
          <w:ilvl w:val="0"/>
          <w:numId w:val="16"/>
        </w:numPr>
        <w:jc w:val="both"/>
      </w:pPr>
      <w:r>
        <w:t>Elaborar y mantener actualizado el inventario de los bienes muebles e inmuebles del organismo, vigilando su correcto registro, uso, conservación y mantenimiento;</w:t>
      </w:r>
    </w:p>
    <w:p w:rsidR="00FF66A6" w:rsidRDefault="00FF66A6" w:rsidP="00FF66A6">
      <w:pPr>
        <w:pStyle w:val="Sinespaciado"/>
        <w:numPr>
          <w:ilvl w:val="0"/>
          <w:numId w:val="16"/>
        </w:numPr>
        <w:jc w:val="both"/>
      </w:pPr>
      <w:r>
        <w:t>Implementar el sistema de control interno para el resguardo adecuado de los muebles e inmuebles propiedad del organismo;</w:t>
      </w:r>
    </w:p>
    <w:p w:rsidR="00FF66A6" w:rsidRDefault="00FF66A6" w:rsidP="00FF66A6">
      <w:pPr>
        <w:pStyle w:val="Sinespaciado"/>
        <w:numPr>
          <w:ilvl w:val="0"/>
          <w:numId w:val="16"/>
        </w:numPr>
        <w:jc w:val="both"/>
      </w:pPr>
      <w:r>
        <w:lastRenderedPageBreak/>
        <w:t>Cobrar a los usuarios los derechos derivados de la prestación de los servicios de agua potable, alcantarillado y saneamiento y los demás conceptos que hayan sido autorizados por la Junta de Gobierno;</w:t>
      </w:r>
    </w:p>
    <w:p w:rsidR="00FF66A6" w:rsidRDefault="00FF66A6" w:rsidP="00FF66A6">
      <w:pPr>
        <w:pStyle w:val="Sinespaciado"/>
        <w:numPr>
          <w:ilvl w:val="0"/>
          <w:numId w:val="16"/>
        </w:numPr>
        <w:jc w:val="both"/>
      </w:pPr>
      <w:r>
        <w:t>Suscribir de manera mancomunada con el Director General los títulos de créditos que emita el organismo, así como todos aquellos documentos que se requieran para el manejo de cuentas bancarias y;</w:t>
      </w:r>
    </w:p>
    <w:p w:rsidR="00FF66A6" w:rsidRDefault="00FF66A6" w:rsidP="00FF66A6">
      <w:pPr>
        <w:pStyle w:val="Sinespaciado"/>
        <w:numPr>
          <w:ilvl w:val="0"/>
          <w:numId w:val="16"/>
        </w:numPr>
        <w:jc w:val="both"/>
      </w:pPr>
      <w:r>
        <w:t>Las demás que le asigne la Junta de Gobierno o el Director General.</w:t>
      </w:r>
    </w:p>
    <w:p w:rsidR="00FF66A6" w:rsidRDefault="00FF66A6" w:rsidP="00FF66A6">
      <w:pPr>
        <w:autoSpaceDE w:val="0"/>
        <w:autoSpaceDN w:val="0"/>
        <w:adjustRightInd w:val="0"/>
      </w:pPr>
    </w:p>
    <w:p w:rsidR="00C106FD" w:rsidRDefault="00C106FD" w:rsidP="009D76A0">
      <w:bookmarkStart w:id="0" w:name="_GoBack"/>
      <w:bookmarkEnd w:id="0"/>
    </w:p>
    <w:sectPr w:rsidR="00C106FD">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A2D2186"/>
    <w:multiLevelType w:val="hybridMultilevel"/>
    <w:tmpl w:val="1D5E019E"/>
    <w:lvl w:ilvl="0" w:tplc="080A0019">
      <w:start w:val="1"/>
      <w:numFmt w:val="lowerLetter"/>
      <w:lvlText w:val="%1."/>
      <w:lvlJc w:val="left"/>
      <w:pPr>
        <w:ind w:left="1776" w:hanging="360"/>
      </w:pPr>
    </w:lvl>
    <w:lvl w:ilvl="1" w:tplc="080A0019" w:tentative="1">
      <w:start w:val="1"/>
      <w:numFmt w:val="lowerLetter"/>
      <w:lvlText w:val="%2."/>
      <w:lvlJc w:val="left"/>
      <w:pPr>
        <w:ind w:left="2496" w:hanging="360"/>
      </w:pPr>
    </w:lvl>
    <w:lvl w:ilvl="2" w:tplc="080A001B" w:tentative="1">
      <w:start w:val="1"/>
      <w:numFmt w:val="lowerRoman"/>
      <w:lvlText w:val="%3."/>
      <w:lvlJc w:val="right"/>
      <w:pPr>
        <w:ind w:left="3216" w:hanging="180"/>
      </w:pPr>
    </w:lvl>
    <w:lvl w:ilvl="3" w:tplc="080A000F" w:tentative="1">
      <w:start w:val="1"/>
      <w:numFmt w:val="decimal"/>
      <w:lvlText w:val="%4."/>
      <w:lvlJc w:val="left"/>
      <w:pPr>
        <w:ind w:left="3936" w:hanging="360"/>
      </w:pPr>
    </w:lvl>
    <w:lvl w:ilvl="4" w:tplc="080A0019" w:tentative="1">
      <w:start w:val="1"/>
      <w:numFmt w:val="lowerLetter"/>
      <w:lvlText w:val="%5."/>
      <w:lvlJc w:val="left"/>
      <w:pPr>
        <w:ind w:left="4656" w:hanging="360"/>
      </w:pPr>
    </w:lvl>
    <w:lvl w:ilvl="5" w:tplc="080A001B" w:tentative="1">
      <w:start w:val="1"/>
      <w:numFmt w:val="lowerRoman"/>
      <w:lvlText w:val="%6."/>
      <w:lvlJc w:val="right"/>
      <w:pPr>
        <w:ind w:left="5376" w:hanging="180"/>
      </w:pPr>
    </w:lvl>
    <w:lvl w:ilvl="6" w:tplc="080A000F" w:tentative="1">
      <w:start w:val="1"/>
      <w:numFmt w:val="decimal"/>
      <w:lvlText w:val="%7."/>
      <w:lvlJc w:val="left"/>
      <w:pPr>
        <w:ind w:left="6096" w:hanging="360"/>
      </w:pPr>
    </w:lvl>
    <w:lvl w:ilvl="7" w:tplc="080A0019" w:tentative="1">
      <w:start w:val="1"/>
      <w:numFmt w:val="lowerLetter"/>
      <w:lvlText w:val="%8."/>
      <w:lvlJc w:val="left"/>
      <w:pPr>
        <w:ind w:left="6816" w:hanging="360"/>
      </w:pPr>
    </w:lvl>
    <w:lvl w:ilvl="8" w:tplc="080A001B" w:tentative="1">
      <w:start w:val="1"/>
      <w:numFmt w:val="lowerRoman"/>
      <w:lvlText w:val="%9."/>
      <w:lvlJc w:val="right"/>
      <w:pPr>
        <w:ind w:left="7536" w:hanging="180"/>
      </w:pPr>
    </w:lvl>
  </w:abstractNum>
  <w:abstractNum w:abstractNumId="1" w15:restartNumberingAfterBreak="0">
    <w:nsid w:val="16706E57"/>
    <w:multiLevelType w:val="hybridMultilevel"/>
    <w:tmpl w:val="8488D9BE"/>
    <w:lvl w:ilvl="0" w:tplc="080A0013">
      <w:start w:val="1"/>
      <w:numFmt w:val="upperRoman"/>
      <w:lvlText w:val="%1."/>
      <w:lvlJc w:val="right"/>
      <w:pPr>
        <w:ind w:left="1440" w:hanging="360"/>
      </w:pPr>
    </w:lvl>
    <w:lvl w:ilvl="1" w:tplc="080A0019">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2" w15:restartNumberingAfterBreak="0">
    <w:nsid w:val="1A9611D5"/>
    <w:multiLevelType w:val="hybridMultilevel"/>
    <w:tmpl w:val="8BAA8FC4"/>
    <w:lvl w:ilvl="0" w:tplc="080A0013">
      <w:start w:val="1"/>
      <w:numFmt w:val="upperRoman"/>
      <w:lvlText w:val="%1."/>
      <w:lvlJc w:val="right"/>
      <w:pPr>
        <w:ind w:left="720" w:hanging="360"/>
      </w:p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15:restartNumberingAfterBreak="0">
    <w:nsid w:val="37684151"/>
    <w:multiLevelType w:val="hybridMultilevel"/>
    <w:tmpl w:val="27625986"/>
    <w:lvl w:ilvl="0" w:tplc="080A0013">
      <w:start w:val="1"/>
      <w:numFmt w:val="upperRoman"/>
      <w:lvlText w:val="%1."/>
      <w:lvlJc w:val="right"/>
      <w:pPr>
        <w:ind w:left="720" w:hanging="360"/>
      </w:p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15:restartNumberingAfterBreak="0">
    <w:nsid w:val="3F710C8B"/>
    <w:multiLevelType w:val="hybridMultilevel"/>
    <w:tmpl w:val="7A687E7A"/>
    <w:lvl w:ilvl="0" w:tplc="080A0013">
      <w:start w:val="1"/>
      <w:numFmt w:val="upperRoman"/>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 w15:restartNumberingAfterBreak="0">
    <w:nsid w:val="48337E94"/>
    <w:multiLevelType w:val="hybridMultilevel"/>
    <w:tmpl w:val="814E29DE"/>
    <w:lvl w:ilvl="0" w:tplc="E1565244">
      <w:start w:val="1"/>
      <w:numFmt w:val="upperRoman"/>
      <w:lvlText w:val="%1."/>
      <w:lvlJc w:val="right"/>
      <w:pPr>
        <w:ind w:left="144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 w15:restartNumberingAfterBreak="0">
    <w:nsid w:val="4C757193"/>
    <w:multiLevelType w:val="hybridMultilevel"/>
    <w:tmpl w:val="DF82423C"/>
    <w:lvl w:ilvl="0" w:tplc="8FA88D98">
      <w:start w:val="1"/>
      <w:numFmt w:val="upperRoman"/>
      <w:lvlText w:val="%1."/>
      <w:lvlJc w:val="right"/>
      <w:pPr>
        <w:ind w:left="720" w:hanging="360"/>
      </w:pPr>
      <w:rPr>
        <w:rFonts w:hint="default"/>
      </w:r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 w15:restartNumberingAfterBreak="0">
    <w:nsid w:val="4E902629"/>
    <w:multiLevelType w:val="hybridMultilevel"/>
    <w:tmpl w:val="081C5672"/>
    <w:lvl w:ilvl="0" w:tplc="080A0013">
      <w:start w:val="1"/>
      <w:numFmt w:val="upperRoman"/>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 w15:restartNumberingAfterBreak="0">
    <w:nsid w:val="5D3619FC"/>
    <w:multiLevelType w:val="hybridMultilevel"/>
    <w:tmpl w:val="7BD8829C"/>
    <w:lvl w:ilvl="0" w:tplc="080A0019">
      <w:start w:val="1"/>
      <w:numFmt w:val="lowerLetter"/>
      <w:lvlText w:val="%1."/>
      <w:lvlJc w:val="left"/>
      <w:pPr>
        <w:ind w:left="2136" w:hanging="360"/>
      </w:pPr>
    </w:lvl>
    <w:lvl w:ilvl="1" w:tplc="080A0019" w:tentative="1">
      <w:start w:val="1"/>
      <w:numFmt w:val="lowerLetter"/>
      <w:lvlText w:val="%2."/>
      <w:lvlJc w:val="left"/>
      <w:pPr>
        <w:ind w:left="2856" w:hanging="360"/>
      </w:pPr>
    </w:lvl>
    <w:lvl w:ilvl="2" w:tplc="080A001B" w:tentative="1">
      <w:start w:val="1"/>
      <w:numFmt w:val="lowerRoman"/>
      <w:lvlText w:val="%3."/>
      <w:lvlJc w:val="right"/>
      <w:pPr>
        <w:ind w:left="3576" w:hanging="180"/>
      </w:pPr>
    </w:lvl>
    <w:lvl w:ilvl="3" w:tplc="080A000F" w:tentative="1">
      <w:start w:val="1"/>
      <w:numFmt w:val="decimal"/>
      <w:lvlText w:val="%4."/>
      <w:lvlJc w:val="left"/>
      <w:pPr>
        <w:ind w:left="4296" w:hanging="360"/>
      </w:pPr>
    </w:lvl>
    <w:lvl w:ilvl="4" w:tplc="080A0019" w:tentative="1">
      <w:start w:val="1"/>
      <w:numFmt w:val="lowerLetter"/>
      <w:lvlText w:val="%5."/>
      <w:lvlJc w:val="left"/>
      <w:pPr>
        <w:ind w:left="5016" w:hanging="360"/>
      </w:pPr>
    </w:lvl>
    <w:lvl w:ilvl="5" w:tplc="080A001B" w:tentative="1">
      <w:start w:val="1"/>
      <w:numFmt w:val="lowerRoman"/>
      <w:lvlText w:val="%6."/>
      <w:lvlJc w:val="right"/>
      <w:pPr>
        <w:ind w:left="5736" w:hanging="180"/>
      </w:pPr>
    </w:lvl>
    <w:lvl w:ilvl="6" w:tplc="080A000F" w:tentative="1">
      <w:start w:val="1"/>
      <w:numFmt w:val="decimal"/>
      <w:lvlText w:val="%7."/>
      <w:lvlJc w:val="left"/>
      <w:pPr>
        <w:ind w:left="6456" w:hanging="360"/>
      </w:pPr>
    </w:lvl>
    <w:lvl w:ilvl="7" w:tplc="080A0019" w:tentative="1">
      <w:start w:val="1"/>
      <w:numFmt w:val="lowerLetter"/>
      <w:lvlText w:val="%8."/>
      <w:lvlJc w:val="left"/>
      <w:pPr>
        <w:ind w:left="7176" w:hanging="360"/>
      </w:pPr>
    </w:lvl>
    <w:lvl w:ilvl="8" w:tplc="080A001B" w:tentative="1">
      <w:start w:val="1"/>
      <w:numFmt w:val="lowerRoman"/>
      <w:lvlText w:val="%9."/>
      <w:lvlJc w:val="right"/>
      <w:pPr>
        <w:ind w:left="7896" w:hanging="180"/>
      </w:pPr>
    </w:lvl>
  </w:abstractNum>
  <w:abstractNum w:abstractNumId="9" w15:restartNumberingAfterBreak="0">
    <w:nsid w:val="625E7C35"/>
    <w:multiLevelType w:val="hybridMultilevel"/>
    <w:tmpl w:val="59F81080"/>
    <w:lvl w:ilvl="0" w:tplc="080A0013">
      <w:start w:val="1"/>
      <w:numFmt w:val="upperRoman"/>
      <w:lvlText w:val="%1."/>
      <w:lvlJc w:val="right"/>
      <w:pPr>
        <w:ind w:left="1830" w:hanging="360"/>
      </w:pPr>
    </w:lvl>
    <w:lvl w:ilvl="1" w:tplc="080A0019" w:tentative="1">
      <w:start w:val="1"/>
      <w:numFmt w:val="lowerLetter"/>
      <w:lvlText w:val="%2."/>
      <w:lvlJc w:val="left"/>
      <w:pPr>
        <w:ind w:left="2550" w:hanging="360"/>
      </w:pPr>
    </w:lvl>
    <w:lvl w:ilvl="2" w:tplc="080A001B" w:tentative="1">
      <w:start w:val="1"/>
      <w:numFmt w:val="lowerRoman"/>
      <w:lvlText w:val="%3."/>
      <w:lvlJc w:val="right"/>
      <w:pPr>
        <w:ind w:left="3270" w:hanging="180"/>
      </w:pPr>
    </w:lvl>
    <w:lvl w:ilvl="3" w:tplc="080A000F" w:tentative="1">
      <w:start w:val="1"/>
      <w:numFmt w:val="decimal"/>
      <w:lvlText w:val="%4."/>
      <w:lvlJc w:val="left"/>
      <w:pPr>
        <w:ind w:left="3990" w:hanging="360"/>
      </w:pPr>
    </w:lvl>
    <w:lvl w:ilvl="4" w:tplc="080A0019" w:tentative="1">
      <w:start w:val="1"/>
      <w:numFmt w:val="lowerLetter"/>
      <w:lvlText w:val="%5."/>
      <w:lvlJc w:val="left"/>
      <w:pPr>
        <w:ind w:left="4710" w:hanging="360"/>
      </w:pPr>
    </w:lvl>
    <w:lvl w:ilvl="5" w:tplc="080A001B" w:tentative="1">
      <w:start w:val="1"/>
      <w:numFmt w:val="lowerRoman"/>
      <w:lvlText w:val="%6."/>
      <w:lvlJc w:val="right"/>
      <w:pPr>
        <w:ind w:left="5430" w:hanging="180"/>
      </w:pPr>
    </w:lvl>
    <w:lvl w:ilvl="6" w:tplc="080A000F" w:tentative="1">
      <w:start w:val="1"/>
      <w:numFmt w:val="decimal"/>
      <w:lvlText w:val="%7."/>
      <w:lvlJc w:val="left"/>
      <w:pPr>
        <w:ind w:left="6150" w:hanging="360"/>
      </w:pPr>
    </w:lvl>
    <w:lvl w:ilvl="7" w:tplc="080A0019" w:tentative="1">
      <w:start w:val="1"/>
      <w:numFmt w:val="lowerLetter"/>
      <w:lvlText w:val="%8."/>
      <w:lvlJc w:val="left"/>
      <w:pPr>
        <w:ind w:left="6870" w:hanging="360"/>
      </w:pPr>
    </w:lvl>
    <w:lvl w:ilvl="8" w:tplc="080A001B" w:tentative="1">
      <w:start w:val="1"/>
      <w:numFmt w:val="lowerRoman"/>
      <w:lvlText w:val="%9."/>
      <w:lvlJc w:val="right"/>
      <w:pPr>
        <w:ind w:left="7590" w:hanging="180"/>
      </w:pPr>
    </w:lvl>
  </w:abstractNum>
  <w:abstractNum w:abstractNumId="10" w15:restartNumberingAfterBreak="0">
    <w:nsid w:val="6491594C"/>
    <w:multiLevelType w:val="hybridMultilevel"/>
    <w:tmpl w:val="EC62EC14"/>
    <w:lvl w:ilvl="0" w:tplc="080A0013">
      <w:start w:val="1"/>
      <w:numFmt w:val="upperRoman"/>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 w15:restartNumberingAfterBreak="0">
    <w:nsid w:val="68CC271D"/>
    <w:multiLevelType w:val="hybridMultilevel"/>
    <w:tmpl w:val="67B0313E"/>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 w15:restartNumberingAfterBreak="0">
    <w:nsid w:val="69390674"/>
    <w:multiLevelType w:val="hybridMultilevel"/>
    <w:tmpl w:val="76AC2576"/>
    <w:lvl w:ilvl="0" w:tplc="731A3782">
      <w:start w:val="1"/>
      <w:numFmt w:val="upperRoman"/>
      <w:lvlText w:val="%1."/>
      <w:lvlJc w:val="right"/>
      <w:pPr>
        <w:ind w:left="144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 w15:restartNumberingAfterBreak="0">
    <w:nsid w:val="6D3C7887"/>
    <w:multiLevelType w:val="hybridMultilevel"/>
    <w:tmpl w:val="3BDCB796"/>
    <w:lvl w:ilvl="0" w:tplc="080A0013">
      <w:start w:val="1"/>
      <w:numFmt w:val="upperRoman"/>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4" w15:restartNumberingAfterBreak="0">
    <w:nsid w:val="7F402080"/>
    <w:multiLevelType w:val="hybridMultilevel"/>
    <w:tmpl w:val="4B2405FC"/>
    <w:lvl w:ilvl="0" w:tplc="080A0013">
      <w:start w:val="1"/>
      <w:numFmt w:val="upperRoman"/>
      <w:lvlText w:val="%1."/>
      <w:lvlJc w:val="right"/>
      <w:pPr>
        <w:ind w:left="1830" w:hanging="360"/>
      </w:pPr>
    </w:lvl>
    <w:lvl w:ilvl="1" w:tplc="080A0019" w:tentative="1">
      <w:start w:val="1"/>
      <w:numFmt w:val="lowerLetter"/>
      <w:lvlText w:val="%2."/>
      <w:lvlJc w:val="left"/>
      <w:pPr>
        <w:ind w:left="2550" w:hanging="360"/>
      </w:pPr>
    </w:lvl>
    <w:lvl w:ilvl="2" w:tplc="080A001B" w:tentative="1">
      <w:start w:val="1"/>
      <w:numFmt w:val="lowerRoman"/>
      <w:lvlText w:val="%3."/>
      <w:lvlJc w:val="right"/>
      <w:pPr>
        <w:ind w:left="3270" w:hanging="180"/>
      </w:pPr>
    </w:lvl>
    <w:lvl w:ilvl="3" w:tplc="080A000F" w:tentative="1">
      <w:start w:val="1"/>
      <w:numFmt w:val="decimal"/>
      <w:lvlText w:val="%4."/>
      <w:lvlJc w:val="left"/>
      <w:pPr>
        <w:ind w:left="3990" w:hanging="360"/>
      </w:pPr>
    </w:lvl>
    <w:lvl w:ilvl="4" w:tplc="080A0019" w:tentative="1">
      <w:start w:val="1"/>
      <w:numFmt w:val="lowerLetter"/>
      <w:lvlText w:val="%5."/>
      <w:lvlJc w:val="left"/>
      <w:pPr>
        <w:ind w:left="4710" w:hanging="360"/>
      </w:pPr>
    </w:lvl>
    <w:lvl w:ilvl="5" w:tplc="080A001B" w:tentative="1">
      <w:start w:val="1"/>
      <w:numFmt w:val="lowerRoman"/>
      <w:lvlText w:val="%6."/>
      <w:lvlJc w:val="right"/>
      <w:pPr>
        <w:ind w:left="5430" w:hanging="180"/>
      </w:pPr>
    </w:lvl>
    <w:lvl w:ilvl="6" w:tplc="080A000F" w:tentative="1">
      <w:start w:val="1"/>
      <w:numFmt w:val="decimal"/>
      <w:lvlText w:val="%7."/>
      <w:lvlJc w:val="left"/>
      <w:pPr>
        <w:ind w:left="6150" w:hanging="360"/>
      </w:pPr>
    </w:lvl>
    <w:lvl w:ilvl="7" w:tplc="080A0019" w:tentative="1">
      <w:start w:val="1"/>
      <w:numFmt w:val="lowerLetter"/>
      <w:lvlText w:val="%8."/>
      <w:lvlJc w:val="left"/>
      <w:pPr>
        <w:ind w:left="6870" w:hanging="360"/>
      </w:pPr>
    </w:lvl>
    <w:lvl w:ilvl="8" w:tplc="080A001B" w:tentative="1">
      <w:start w:val="1"/>
      <w:numFmt w:val="lowerRoman"/>
      <w:lvlText w:val="%9."/>
      <w:lvlJc w:val="right"/>
      <w:pPr>
        <w:ind w:left="7590" w:hanging="180"/>
      </w:pPr>
    </w:lvl>
  </w:abstractNum>
  <w:abstractNum w:abstractNumId="15" w15:restartNumberingAfterBreak="0">
    <w:nsid w:val="7F4C4DDB"/>
    <w:multiLevelType w:val="hybridMultilevel"/>
    <w:tmpl w:val="3524EFAC"/>
    <w:lvl w:ilvl="0" w:tplc="080A0013">
      <w:start w:val="1"/>
      <w:numFmt w:val="upperRoman"/>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2"/>
  </w:num>
  <w:num w:numId="2">
    <w:abstractNumId w:val="1"/>
  </w:num>
  <w:num w:numId="3">
    <w:abstractNumId w:val="9"/>
  </w:num>
  <w:num w:numId="4">
    <w:abstractNumId w:val="15"/>
  </w:num>
  <w:num w:numId="5">
    <w:abstractNumId w:val="5"/>
  </w:num>
  <w:num w:numId="6">
    <w:abstractNumId w:val="12"/>
  </w:num>
  <w:num w:numId="7">
    <w:abstractNumId w:val="13"/>
  </w:num>
  <w:num w:numId="8">
    <w:abstractNumId w:val="3"/>
  </w:num>
  <w:num w:numId="9">
    <w:abstractNumId w:val="14"/>
  </w:num>
  <w:num w:numId="10">
    <w:abstractNumId w:val="4"/>
  </w:num>
  <w:num w:numId="11">
    <w:abstractNumId w:val="6"/>
  </w:num>
  <w:num w:numId="12">
    <w:abstractNumId w:val="0"/>
  </w:num>
  <w:num w:numId="13">
    <w:abstractNumId w:val="8"/>
  </w:num>
  <w:num w:numId="14">
    <w:abstractNumId w:val="11"/>
  </w:num>
  <w:num w:numId="15">
    <w:abstractNumId w:val="7"/>
  </w:num>
  <w:num w:numId="16">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6"/>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2440A"/>
    <w:rsid w:val="002E7AAA"/>
    <w:rsid w:val="0042440A"/>
    <w:rsid w:val="00696AEE"/>
    <w:rsid w:val="009D76A0"/>
    <w:rsid w:val="00C106FD"/>
    <w:rsid w:val="00E724EF"/>
    <w:rsid w:val="00FF66A6"/>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5DBA834-5D5B-4E9B-A379-253F7A2618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2440A"/>
    <w:pPr>
      <w:spacing w:after="0" w:line="240" w:lineRule="auto"/>
    </w:pPr>
    <w:rPr>
      <w:rFonts w:ascii="Calibri" w:eastAsia="Calibri" w:hAnsi="Calibri" w:cs="Times New Roman"/>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Sinespaciado">
    <w:name w:val="No Spacing"/>
    <w:uiPriority w:val="1"/>
    <w:qFormat/>
    <w:rsid w:val="0042440A"/>
    <w:pPr>
      <w:spacing w:after="0" w:line="240" w:lineRule="auto"/>
    </w:pPr>
    <w:rPr>
      <w:rFonts w:ascii="Calibri" w:eastAsia="Calibri" w:hAnsi="Calibri" w:cs="Times New Roman"/>
    </w:rPr>
  </w:style>
  <w:style w:type="paragraph" w:styleId="Prrafodelista">
    <w:name w:val="List Paragraph"/>
    <w:basedOn w:val="Normal"/>
    <w:uiPriority w:val="34"/>
    <w:qFormat/>
    <w:rsid w:val="0042440A"/>
    <w:pPr>
      <w:ind w:left="720"/>
      <w:contextualSpacing/>
    </w:pPr>
  </w:style>
  <w:style w:type="paragraph" w:customStyle="1" w:styleId="Estilo">
    <w:name w:val="Estilo"/>
    <w:rsid w:val="00696AEE"/>
    <w:pPr>
      <w:widowControl w:val="0"/>
      <w:autoSpaceDE w:val="0"/>
      <w:autoSpaceDN w:val="0"/>
      <w:adjustRightInd w:val="0"/>
      <w:spacing w:after="0" w:line="240" w:lineRule="auto"/>
    </w:pPr>
    <w:rPr>
      <w:rFonts w:ascii="Times New Roman" w:eastAsiaTheme="minorEastAsia" w:hAnsi="Times New Roman" w:cs="Times New Roman"/>
      <w:sz w:val="24"/>
      <w:szCs w:val="24"/>
      <w:lang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538</Words>
  <Characters>2961</Characters>
  <Application>Microsoft Office Word</Application>
  <DocSecurity>0</DocSecurity>
  <Lines>24</Lines>
  <Paragraphs>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3493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Fca. Rivera P.</dc:creator>
  <cp:keywords/>
  <dc:description/>
  <cp:lastModifiedBy>Fca. Rivera P.</cp:lastModifiedBy>
  <cp:revision>2</cp:revision>
  <dcterms:created xsi:type="dcterms:W3CDTF">2020-10-28T17:36:00Z</dcterms:created>
  <dcterms:modified xsi:type="dcterms:W3CDTF">2020-10-28T17:36:00Z</dcterms:modified>
</cp:coreProperties>
</file>