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013" w:rsidRPr="00FD3D5C" w:rsidRDefault="00FD3D5C">
      <w:pPr>
        <w:rPr>
          <w:sz w:val="40"/>
          <w:szCs w:val="40"/>
        </w:rPr>
      </w:pPr>
      <w:bookmarkStart w:id="0" w:name="_GoBack"/>
      <w:r w:rsidRPr="00FD3D5C">
        <w:rPr>
          <w:sz w:val="40"/>
          <w:szCs w:val="40"/>
        </w:rPr>
        <w:t>EN EL MUNICIPIO DE HUEHUETLÁN S.L.P NO SE GENERÓ INFORMACIÓN SOBRE TODAS LAS ENCUESTAS REALIZADAS POR EL SUJETO OBLIGADO SOBRE PROGRAMAS FINANCIADOS CON RECURSOS PÚBLICOS</w:t>
      </w:r>
      <w:bookmarkEnd w:id="0"/>
    </w:p>
    <w:sectPr w:rsidR="00065013" w:rsidRPr="00FD3D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D5C"/>
    <w:rsid w:val="00065013"/>
    <w:rsid w:val="00FD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0C3929-B9D9-4A24-B6AE-527F818FB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2021-12-10T21:51:00Z</dcterms:created>
  <dcterms:modified xsi:type="dcterms:W3CDTF">2021-12-10T21:53:00Z</dcterms:modified>
</cp:coreProperties>
</file>