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RECURSO DE REVISIÓN 1</w:t>
      </w:r>
      <w:r w:rsidR="00191200">
        <w:rPr>
          <w:rFonts w:ascii="AvantGarde Bk BT" w:hAnsi="AvantGarde Bk BT" w:cs="Arial"/>
          <w:b/>
          <w:sz w:val="24"/>
          <w:szCs w:val="24"/>
        </w:rPr>
        <w:t>055</w:t>
      </w:r>
      <w:r w:rsidRPr="00F234AB">
        <w:rPr>
          <w:rFonts w:ascii="AvantGarde Bk BT" w:hAnsi="AvantGarde Bk BT" w:cs="Arial"/>
          <w:b/>
          <w:sz w:val="24"/>
          <w:szCs w:val="24"/>
        </w:rPr>
        <w:t>/2021-1 SICOM</w:t>
      </w:r>
    </w:p>
    <w:p w:rsidR="007C28F5" w:rsidRPr="00F234AB" w:rsidRDefault="007C28F5">
      <w:pPr>
        <w:pStyle w:val="corte4fondo"/>
        <w:tabs>
          <w:tab w:val="left" w:pos="567"/>
        </w:tabs>
        <w:spacing w:line="240" w:lineRule="auto"/>
        <w:ind w:firstLine="0"/>
        <w:jc w:val="right"/>
        <w:rPr>
          <w:rFonts w:ascii="AvantGarde Bk BT" w:hAnsi="AvantGarde Bk BT" w:cs="Arial"/>
          <w:sz w:val="24"/>
          <w:szCs w:val="24"/>
        </w:rPr>
      </w:pPr>
    </w:p>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 xml:space="preserve">COMISIONADO PONENTE: </w:t>
      </w:r>
    </w:p>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LICENCIADO DAVID ENRIQUE MENCHACA ZÚÑIGA</w:t>
      </w:r>
    </w:p>
    <w:p w:rsidR="007C28F5" w:rsidRPr="00F234AB" w:rsidRDefault="007C28F5">
      <w:pPr>
        <w:pStyle w:val="corte4fondo"/>
        <w:tabs>
          <w:tab w:val="left" w:pos="567"/>
        </w:tabs>
        <w:spacing w:line="240" w:lineRule="auto"/>
        <w:ind w:firstLine="0"/>
        <w:jc w:val="right"/>
        <w:rPr>
          <w:rFonts w:ascii="AvantGarde Bk BT" w:hAnsi="AvantGarde Bk BT" w:cs="Arial"/>
          <w:b/>
          <w:sz w:val="24"/>
          <w:szCs w:val="24"/>
        </w:rPr>
      </w:pPr>
    </w:p>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MATERIA:</w:t>
      </w:r>
    </w:p>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ACCESO A LA INFORMACIÓN PÚBLICA.</w:t>
      </w:r>
    </w:p>
    <w:p w:rsidR="007C28F5" w:rsidRPr="00F234AB" w:rsidRDefault="007C28F5">
      <w:pPr>
        <w:pStyle w:val="corte4fondo"/>
        <w:tabs>
          <w:tab w:val="left" w:pos="567"/>
        </w:tabs>
        <w:spacing w:line="240" w:lineRule="auto"/>
        <w:jc w:val="right"/>
        <w:rPr>
          <w:rFonts w:ascii="AvantGarde Bk BT" w:hAnsi="AvantGarde Bk BT" w:cs="Arial"/>
          <w:b/>
          <w:sz w:val="24"/>
          <w:szCs w:val="24"/>
        </w:rPr>
      </w:pPr>
    </w:p>
    <w:p w:rsidR="007C28F5" w:rsidRPr="00F234AB" w:rsidRDefault="006534B8">
      <w:pPr>
        <w:pStyle w:val="corte4fondo"/>
        <w:tabs>
          <w:tab w:val="left" w:pos="567"/>
        </w:tabs>
        <w:spacing w:line="240" w:lineRule="auto"/>
        <w:jc w:val="right"/>
        <w:rPr>
          <w:rFonts w:ascii="AvantGarde Bk BT" w:hAnsi="AvantGarde Bk BT" w:cs="Arial"/>
          <w:b/>
          <w:sz w:val="24"/>
          <w:szCs w:val="24"/>
        </w:rPr>
      </w:pPr>
      <w:r w:rsidRPr="00F234AB">
        <w:rPr>
          <w:rFonts w:ascii="AvantGarde Bk BT" w:hAnsi="AvantGarde Bk BT" w:cs="Arial"/>
          <w:b/>
          <w:sz w:val="24"/>
          <w:szCs w:val="24"/>
        </w:rPr>
        <w:t>SUJETO OBLIGADO:</w:t>
      </w:r>
    </w:p>
    <w:p w:rsidR="007C28F5" w:rsidRPr="00F234AB" w:rsidRDefault="00191200">
      <w:pPr>
        <w:pStyle w:val="corte4fondo"/>
        <w:tabs>
          <w:tab w:val="left" w:pos="567"/>
        </w:tabs>
        <w:wordWrap w:val="0"/>
        <w:ind w:firstLine="0"/>
        <w:jc w:val="right"/>
        <w:rPr>
          <w:rFonts w:ascii="AvantGarde Bk BT" w:hAnsi="AvantGarde Bk BT" w:cs="Arial"/>
          <w:b/>
          <w:sz w:val="24"/>
          <w:szCs w:val="24"/>
        </w:rPr>
      </w:pPr>
      <w:r>
        <w:rPr>
          <w:rFonts w:ascii="AvantGarde Bk BT" w:hAnsi="AvantGarde Bk BT" w:cs="Arial"/>
          <w:b/>
          <w:sz w:val="24"/>
          <w:szCs w:val="24"/>
        </w:rPr>
        <w:t>SECRETARÍA DE FINANZAS</w:t>
      </w:r>
      <w:r w:rsidR="00F652D8" w:rsidRPr="00F234AB">
        <w:rPr>
          <w:rFonts w:ascii="AvantGarde Bk BT" w:hAnsi="AvantGarde Bk BT" w:cs="Arial"/>
          <w:b/>
          <w:sz w:val="24"/>
          <w:szCs w:val="24"/>
        </w:rPr>
        <w:t>.</w:t>
      </w:r>
    </w:p>
    <w:p w:rsidR="007C28F5" w:rsidRPr="00F234AB" w:rsidRDefault="007C28F5">
      <w:pPr>
        <w:pStyle w:val="corte4fondo"/>
        <w:tabs>
          <w:tab w:val="left" w:pos="567"/>
        </w:tabs>
        <w:ind w:firstLine="0"/>
        <w:jc w:val="right"/>
        <w:rPr>
          <w:rFonts w:ascii="AvantGarde Bk BT" w:hAnsi="AvantGarde Bk BT" w:cs="Arial"/>
          <w:b/>
          <w:sz w:val="24"/>
          <w:szCs w:val="24"/>
        </w:rPr>
      </w:pPr>
    </w:p>
    <w:p w:rsidR="007C28F5" w:rsidRPr="00F234AB" w:rsidRDefault="006534B8">
      <w:pPr>
        <w:pStyle w:val="corte4fondo"/>
        <w:tabs>
          <w:tab w:val="left" w:pos="567"/>
        </w:tabs>
        <w:ind w:left="113" w:firstLine="0"/>
        <w:rPr>
          <w:rFonts w:ascii="AvantGarde Bk BT" w:hAnsi="AvantGarde Bk BT" w:cs="Arial"/>
          <w:sz w:val="24"/>
          <w:szCs w:val="24"/>
        </w:rPr>
      </w:pPr>
      <w:r w:rsidRPr="00F234AB">
        <w:rPr>
          <w:rFonts w:ascii="AvantGarde Bk BT" w:hAnsi="AvantGarde Bk BT" w:cs="Arial"/>
          <w:sz w:val="24"/>
          <w:szCs w:val="24"/>
        </w:rPr>
        <w:t xml:space="preserve">           San Luis Potosí, San Luis Potosí. Acuerdo del Pleno de la Comisión Estatal de Garantía de Acceso a la Información Pública, correspondiente a la sesión del 16 dieciséis de febrero de 2022 dos mil veintidós. </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ind w:left="113" w:firstLine="0"/>
        <w:rPr>
          <w:rFonts w:ascii="AvantGarde Bk BT" w:hAnsi="AvantGarde Bk BT" w:cs="Arial"/>
          <w:sz w:val="24"/>
          <w:szCs w:val="24"/>
        </w:rPr>
      </w:pPr>
      <w:r w:rsidRPr="00F234AB">
        <w:rPr>
          <w:rFonts w:ascii="AvantGarde Bk BT" w:hAnsi="AvantGarde Bk BT" w:cs="Arial"/>
          <w:b/>
          <w:sz w:val="24"/>
          <w:szCs w:val="24"/>
        </w:rPr>
        <w:t xml:space="preserve">           VISTOS</w:t>
      </w:r>
      <w:r w:rsidRPr="00F234AB">
        <w:rPr>
          <w:rFonts w:ascii="AvantGarde Bk BT" w:hAnsi="AvantGarde Bk BT" w:cs="Arial"/>
          <w:sz w:val="24"/>
          <w:szCs w:val="24"/>
        </w:rPr>
        <w:t>, para resolver, los autos del recurso de revisión identificado al rubro; y</w:t>
      </w:r>
    </w:p>
    <w:p w:rsidR="007C28F5" w:rsidRPr="00F234AB" w:rsidRDefault="007C28F5">
      <w:pPr>
        <w:pStyle w:val="corte4fondo"/>
        <w:tabs>
          <w:tab w:val="left" w:pos="567"/>
        </w:tabs>
        <w:spacing w:line="240" w:lineRule="auto"/>
        <w:ind w:firstLine="0"/>
        <w:rPr>
          <w:rFonts w:ascii="AvantGarde Bk BT" w:hAnsi="AvantGarde Bk BT" w:cs="Arial"/>
          <w:sz w:val="24"/>
          <w:szCs w:val="24"/>
        </w:rPr>
      </w:pPr>
    </w:p>
    <w:p w:rsidR="007C28F5" w:rsidRPr="00F234AB" w:rsidRDefault="006534B8">
      <w:pPr>
        <w:pStyle w:val="corte4fondo"/>
        <w:tabs>
          <w:tab w:val="left" w:pos="567"/>
        </w:tabs>
        <w:ind w:left="454"/>
        <w:jc w:val="center"/>
        <w:rPr>
          <w:rFonts w:ascii="AvantGarde Bk BT" w:hAnsi="AvantGarde Bk BT" w:cs="Arial"/>
          <w:b/>
          <w:sz w:val="24"/>
          <w:szCs w:val="24"/>
        </w:rPr>
      </w:pPr>
      <w:r w:rsidRPr="00F234AB">
        <w:rPr>
          <w:rFonts w:ascii="AvantGarde Bk BT" w:hAnsi="AvantGarde Bk BT" w:cs="Arial"/>
          <w:b/>
          <w:sz w:val="24"/>
          <w:szCs w:val="24"/>
        </w:rPr>
        <w:t>RESULTANDO:</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ind w:firstLine="0"/>
        <w:rPr>
          <w:rFonts w:ascii="AvantGarde Bk BT" w:hAnsi="AvantGarde Bk BT" w:cs="Arial"/>
          <w:sz w:val="24"/>
          <w:szCs w:val="24"/>
        </w:rPr>
      </w:pPr>
      <w:r w:rsidRPr="00F234AB">
        <w:rPr>
          <w:rFonts w:ascii="AvantGarde Bk BT" w:hAnsi="AvantGarde Bk BT" w:cs="Arial"/>
          <w:b/>
          <w:sz w:val="24"/>
          <w:szCs w:val="24"/>
        </w:rPr>
        <w:t>PRIMERO.</w:t>
      </w:r>
      <w:r w:rsidRPr="00F234AB">
        <w:rPr>
          <w:rFonts w:ascii="AvantGarde Bk BT" w:hAnsi="AvantGarde Bk BT" w:cs="Arial"/>
          <w:sz w:val="24"/>
          <w:szCs w:val="24"/>
        </w:rPr>
        <w:t xml:space="preserve"> </w:t>
      </w:r>
      <w:r w:rsidRPr="00F234AB">
        <w:rPr>
          <w:rFonts w:ascii="AvantGarde Bk BT" w:hAnsi="AvantGarde Bk BT" w:cs="Arial"/>
          <w:b/>
          <w:sz w:val="24"/>
          <w:szCs w:val="24"/>
        </w:rPr>
        <w:t>Solicitud de acceso a la información pública.</w:t>
      </w:r>
      <w:r w:rsidRPr="00F234AB">
        <w:rPr>
          <w:rFonts w:ascii="AvantGarde Bk BT" w:hAnsi="AvantGarde Bk BT" w:cs="Arial"/>
          <w:sz w:val="24"/>
          <w:szCs w:val="24"/>
        </w:rPr>
        <w:t xml:space="preserve"> El </w:t>
      </w:r>
      <w:r w:rsidR="00202477" w:rsidRPr="00F234AB">
        <w:rPr>
          <w:rFonts w:ascii="AvantGarde Bk BT" w:hAnsi="AvantGarde Bk BT" w:cs="Arial"/>
          <w:sz w:val="24"/>
          <w:szCs w:val="24"/>
        </w:rPr>
        <w:t xml:space="preserve">21 veintiuno de octubre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xml:space="preserve">, </w:t>
      </w:r>
      <w:r w:rsidR="004A7F0E">
        <w:rPr>
          <w:rFonts w:ascii="AvantGarde Bk BT" w:hAnsi="AvantGarde Bk BT" w:cs="Arial"/>
          <w:sz w:val="24"/>
          <w:szCs w:val="24"/>
        </w:rPr>
        <w:t>la</w:t>
      </w:r>
      <w:r w:rsidRPr="00F234AB">
        <w:rPr>
          <w:rFonts w:ascii="AvantGarde Bk BT" w:hAnsi="AvantGarde Bk BT" w:cs="Arial"/>
          <w:sz w:val="24"/>
          <w:szCs w:val="24"/>
        </w:rPr>
        <w:t xml:space="preserve"> </w:t>
      </w:r>
      <w:r w:rsidR="004A7F0E">
        <w:rPr>
          <w:rFonts w:ascii="AvantGarde Bk BT" w:hAnsi="AvantGarde Bk BT" w:cs="Arial"/>
          <w:b/>
          <w:sz w:val="24"/>
          <w:szCs w:val="24"/>
        </w:rPr>
        <w:t>SECRETARÍA DE FINANZAS</w:t>
      </w:r>
      <w:r w:rsidR="004A7F0E" w:rsidRPr="00F234AB">
        <w:rPr>
          <w:rFonts w:ascii="AvantGarde Bk BT" w:hAnsi="AvantGarde Bk BT" w:cs="Arial"/>
          <w:sz w:val="24"/>
          <w:szCs w:val="24"/>
        </w:rPr>
        <w:t xml:space="preserve"> </w:t>
      </w:r>
      <w:r w:rsidRPr="00F234AB">
        <w:rPr>
          <w:rFonts w:ascii="AvantGarde Bk BT" w:hAnsi="AvantGarde Bk BT" w:cs="Arial"/>
          <w:sz w:val="24"/>
          <w:szCs w:val="24"/>
        </w:rPr>
        <w:t>recibió una solicitud de información a través de la Plataforma Nacional de Transparencia, misma que quedó registra</w:t>
      </w:r>
      <w:r w:rsidR="004A7F0E">
        <w:rPr>
          <w:rFonts w:ascii="AvantGarde Bk BT" w:hAnsi="AvantGarde Bk BT" w:cs="Arial"/>
          <w:sz w:val="24"/>
          <w:szCs w:val="24"/>
        </w:rPr>
        <w:t>da con el número de folio 240470521000055</w:t>
      </w:r>
      <w:r w:rsidR="00BC32E7" w:rsidRPr="00F234AB">
        <w:rPr>
          <w:rFonts w:ascii="AvantGarde Bk BT" w:hAnsi="AvantGarde Bk BT" w:cs="Arial"/>
          <w:sz w:val="24"/>
          <w:szCs w:val="24"/>
        </w:rPr>
        <w:t>.</w:t>
      </w:r>
    </w:p>
    <w:p w:rsidR="007C28F5" w:rsidRPr="00F234AB" w:rsidRDefault="007C28F5">
      <w:pPr>
        <w:pStyle w:val="corte4fondo"/>
        <w:tabs>
          <w:tab w:val="left" w:pos="567"/>
        </w:tabs>
        <w:ind w:left="113" w:firstLine="0"/>
        <w:rPr>
          <w:rFonts w:ascii="AvantGarde Bk BT" w:hAnsi="AvantGarde Bk BT" w:cs="Arial"/>
          <w:b/>
          <w:sz w:val="24"/>
          <w:szCs w:val="24"/>
        </w:rPr>
      </w:pPr>
    </w:p>
    <w:p w:rsidR="007C28F5" w:rsidRPr="00F234AB" w:rsidRDefault="006534B8">
      <w:pPr>
        <w:pStyle w:val="corte4fondo"/>
        <w:tabs>
          <w:tab w:val="left" w:pos="567"/>
        </w:tabs>
        <w:ind w:left="113" w:firstLine="680"/>
        <w:rPr>
          <w:rFonts w:ascii="AvantGarde Bk BT" w:hAnsi="AvantGarde Bk BT" w:cs="Arial"/>
          <w:sz w:val="24"/>
          <w:szCs w:val="24"/>
        </w:rPr>
      </w:pPr>
      <w:r w:rsidRPr="00F234AB">
        <w:rPr>
          <w:rFonts w:ascii="AvantGarde Bk BT" w:hAnsi="AvantGarde Bk BT" w:cs="Arial"/>
          <w:b/>
          <w:sz w:val="24"/>
          <w:szCs w:val="24"/>
        </w:rPr>
        <w:t>SEGUNDO. Interposición del recurso.</w:t>
      </w:r>
      <w:r w:rsidRPr="00F234AB">
        <w:rPr>
          <w:rFonts w:ascii="AvantGarde Bk BT" w:hAnsi="AvantGarde Bk BT" w:cs="Arial"/>
          <w:sz w:val="24"/>
          <w:szCs w:val="24"/>
        </w:rPr>
        <w:t xml:space="preserve"> El </w:t>
      </w:r>
      <w:r w:rsidR="004A7F0E">
        <w:rPr>
          <w:rFonts w:ascii="AvantGarde Bk BT" w:hAnsi="AvantGarde Bk BT" w:cs="Arial"/>
          <w:sz w:val="24"/>
          <w:szCs w:val="24"/>
        </w:rPr>
        <w:t>02 dos</w:t>
      </w:r>
      <w:r w:rsidR="00202477" w:rsidRPr="00F234AB">
        <w:rPr>
          <w:rFonts w:ascii="AvantGarde Bk BT" w:hAnsi="AvantGarde Bk BT" w:cs="Arial"/>
          <w:sz w:val="24"/>
          <w:szCs w:val="24"/>
        </w:rPr>
        <w:t xml:space="preserve"> de noviembre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el solicitante de la información interpuso el recurso de revisión en contra de la falta de respuesta a su solicitud de información.</w:t>
      </w:r>
    </w:p>
    <w:p w:rsidR="007C28F5" w:rsidRPr="00F234AB" w:rsidRDefault="007C28F5">
      <w:pPr>
        <w:pStyle w:val="corte4fondo"/>
        <w:tabs>
          <w:tab w:val="left" w:pos="567"/>
        </w:tabs>
        <w:ind w:left="680" w:firstLine="0"/>
        <w:rPr>
          <w:rFonts w:ascii="AvantGarde Bk BT" w:hAnsi="AvantGarde Bk BT" w:cs="Arial"/>
          <w:sz w:val="24"/>
          <w:szCs w:val="24"/>
        </w:rPr>
      </w:pPr>
    </w:p>
    <w:p w:rsidR="007C28F5" w:rsidRPr="00F234AB" w:rsidRDefault="006534B8" w:rsidP="00854131">
      <w:pPr>
        <w:pStyle w:val="corte4fondo"/>
        <w:tabs>
          <w:tab w:val="left" w:pos="567"/>
        </w:tabs>
        <w:ind w:left="113" w:firstLine="680"/>
        <w:rPr>
          <w:rFonts w:ascii="AvantGarde Bk BT" w:hAnsi="AvantGarde Bk BT" w:cs="Arial"/>
          <w:sz w:val="24"/>
          <w:szCs w:val="24"/>
        </w:rPr>
      </w:pPr>
      <w:r w:rsidRPr="00F234AB">
        <w:rPr>
          <w:rFonts w:ascii="AvantGarde Bk BT" w:hAnsi="AvantGarde Bk BT" w:cs="Arial"/>
          <w:b/>
          <w:sz w:val="24"/>
          <w:szCs w:val="24"/>
        </w:rPr>
        <w:t>TERCERO.</w:t>
      </w:r>
      <w:r w:rsidRPr="00F234AB">
        <w:rPr>
          <w:rFonts w:ascii="AvantGarde Bk BT" w:hAnsi="AvantGarde Bk BT" w:cs="Arial"/>
          <w:sz w:val="24"/>
          <w:szCs w:val="24"/>
        </w:rPr>
        <w:t xml:space="preserve"> </w:t>
      </w:r>
      <w:r w:rsidRPr="00F234AB">
        <w:rPr>
          <w:rFonts w:ascii="AvantGarde Bk BT" w:hAnsi="AvantGarde Bk BT" w:cs="Arial"/>
          <w:b/>
          <w:sz w:val="24"/>
          <w:szCs w:val="24"/>
        </w:rPr>
        <w:t>Trámite del recurso de revisión ante esta Comisión Estatal de Garantía de Acceso a la Información Pública.</w:t>
      </w:r>
      <w:r w:rsidRPr="00F234AB">
        <w:rPr>
          <w:rFonts w:ascii="AvantGarde Bk BT" w:hAnsi="AvantGarde Bk BT" w:cs="Arial"/>
          <w:sz w:val="24"/>
          <w:szCs w:val="24"/>
        </w:rPr>
        <w:t xml:space="preserve"> Mediante auto del </w:t>
      </w:r>
      <w:r w:rsidR="00854131">
        <w:rPr>
          <w:rFonts w:ascii="AvantGarde Bk BT" w:hAnsi="AvantGarde Bk BT" w:cs="Arial"/>
          <w:sz w:val="24"/>
          <w:szCs w:val="24"/>
        </w:rPr>
        <w:t>08 ocho</w:t>
      </w:r>
      <w:r w:rsidR="00202477" w:rsidRPr="00F234AB">
        <w:rPr>
          <w:rFonts w:ascii="AvantGarde Bk BT" w:hAnsi="AvantGarde Bk BT" w:cs="Arial"/>
          <w:sz w:val="24"/>
          <w:szCs w:val="24"/>
        </w:rPr>
        <w:t xml:space="preserve"> de noviembre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xml:space="preserve"> la presidencia de esta Comisión de Transparencia tuvo por recibido el recurso de revisión, que por razón de turno, tocó conocer a la Ponencia Uno a cargo del Licenciado David Enrique Menchaca Zúñiga para que procediera, previo su análisis, a su admisión o desechamiento según fuera el caso.</w:t>
      </w:r>
    </w:p>
    <w:p w:rsidR="007C28F5" w:rsidRPr="00F234AB" w:rsidRDefault="006534B8">
      <w:pPr>
        <w:pStyle w:val="corte4fondo"/>
        <w:tabs>
          <w:tab w:val="left" w:pos="567"/>
        </w:tabs>
        <w:ind w:left="113" w:firstLine="680"/>
        <w:rPr>
          <w:rFonts w:ascii="AvantGarde Bk BT" w:hAnsi="AvantGarde Bk BT" w:cs="Arial"/>
          <w:sz w:val="24"/>
          <w:szCs w:val="24"/>
        </w:rPr>
      </w:pPr>
      <w:r w:rsidRPr="00F234AB">
        <w:rPr>
          <w:rFonts w:ascii="AvantGarde Bk BT" w:hAnsi="AvantGarde Bk BT" w:cs="Arial"/>
          <w:b/>
          <w:sz w:val="24"/>
          <w:szCs w:val="24"/>
        </w:rPr>
        <w:lastRenderedPageBreak/>
        <w:t>CUARTO. Auto de admisión.</w:t>
      </w:r>
      <w:r w:rsidRPr="00F234AB">
        <w:rPr>
          <w:rFonts w:ascii="AvantGarde Bk BT" w:hAnsi="AvantGarde Bk BT" w:cs="Arial"/>
          <w:sz w:val="24"/>
          <w:szCs w:val="24"/>
        </w:rPr>
        <w:t xml:space="preserve"> Por proveído del </w:t>
      </w:r>
      <w:r w:rsidR="004974C1" w:rsidRPr="00F234AB">
        <w:rPr>
          <w:rFonts w:ascii="AvantGarde Bk BT" w:hAnsi="AvantGarde Bk BT" w:cs="Arial"/>
          <w:sz w:val="24"/>
          <w:szCs w:val="24"/>
        </w:rPr>
        <w:t xml:space="preserve">24 veinticuatro de noviembre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xml:space="preserve"> el Comisionado Ponente:</w:t>
      </w:r>
    </w:p>
    <w:p w:rsidR="007C28F5" w:rsidRPr="00F234AB" w:rsidRDefault="007C28F5">
      <w:pPr>
        <w:pStyle w:val="corte4fondo"/>
        <w:tabs>
          <w:tab w:val="left" w:pos="567"/>
        </w:tabs>
        <w:ind w:left="113"/>
        <w:rPr>
          <w:rFonts w:ascii="AvantGarde Bk BT" w:hAnsi="AvantGarde Bk BT" w:cs="Arial"/>
          <w:sz w:val="24"/>
          <w:szCs w:val="24"/>
        </w:rPr>
      </w:pP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Admitió en tiempo y forma el medio de impugnación en atención a la hipótesis establecida en la fracción VI del artículo 167, de la Ley de la materia.</w:t>
      </w:r>
    </w:p>
    <w:p w:rsidR="007C28F5" w:rsidRPr="00F234AB" w:rsidRDefault="006534B8" w:rsidP="00041A26">
      <w:pPr>
        <w:pStyle w:val="corte4fondo"/>
        <w:tabs>
          <w:tab w:val="left" w:pos="567"/>
        </w:tabs>
        <w:ind w:left="680" w:firstLine="0"/>
        <w:rPr>
          <w:rFonts w:ascii="AvantGarde Bk BT" w:hAnsi="AvantGarde Bk BT" w:cs="Arial"/>
          <w:b/>
          <w:sz w:val="24"/>
          <w:szCs w:val="24"/>
        </w:rPr>
      </w:pPr>
      <w:r w:rsidRPr="00F234AB">
        <w:rPr>
          <w:rFonts w:ascii="AvantGarde Bk BT" w:hAnsi="AvantGarde Bk BT" w:cs="Arial"/>
          <w:sz w:val="24"/>
          <w:szCs w:val="24"/>
        </w:rPr>
        <w:t xml:space="preserve">• El ponente registró en el Libro de Gobierno el presente expediente como recurso de revisión </w:t>
      </w:r>
      <w:r w:rsidRPr="00F234AB">
        <w:rPr>
          <w:rFonts w:ascii="AvantGarde Bk BT" w:hAnsi="AvantGarde Bk BT" w:cs="Arial"/>
          <w:b/>
          <w:sz w:val="24"/>
          <w:szCs w:val="24"/>
        </w:rPr>
        <w:t>RR-1</w:t>
      </w:r>
      <w:r w:rsidR="00854131">
        <w:rPr>
          <w:rFonts w:ascii="AvantGarde Bk BT" w:hAnsi="AvantGarde Bk BT" w:cs="Arial"/>
          <w:b/>
          <w:sz w:val="24"/>
          <w:szCs w:val="24"/>
        </w:rPr>
        <w:t>055</w:t>
      </w:r>
      <w:r w:rsidRPr="00F234AB">
        <w:rPr>
          <w:rFonts w:ascii="AvantGarde Bk BT" w:hAnsi="AvantGarde Bk BT" w:cs="Arial"/>
          <w:b/>
          <w:sz w:val="24"/>
          <w:szCs w:val="24"/>
        </w:rPr>
        <w:t>/2021-1 SICOM.</w:t>
      </w:r>
    </w:p>
    <w:p w:rsidR="007C28F5" w:rsidRPr="00F234AB" w:rsidRDefault="00905520">
      <w:pPr>
        <w:pStyle w:val="corte4fondo"/>
        <w:tabs>
          <w:tab w:val="left" w:pos="567"/>
        </w:tabs>
        <w:ind w:left="680" w:firstLine="0"/>
        <w:rPr>
          <w:rFonts w:ascii="AvantGarde Bk BT" w:hAnsi="AvantGarde Bk BT" w:cs="Arial"/>
          <w:b/>
          <w:sz w:val="24"/>
          <w:szCs w:val="24"/>
        </w:rPr>
      </w:pPr>
      <w:r>
        <w:rPr>
          <w:rFonts w:ascii="AvantGarde Bk BT" w:hAnsi="AvantGarde Bk BT" w:cs="Arial"/>
          <w:sz w:val="24"/>
          <w:szCs w:val="24"/>
        </w:rPr>
        <w:t>• Tuvo como ente obligado a la</w:t>
      </w:r>
      <w:r w:rsidR="006534B8" w:rsidRPr="00F234AB">
        <w:rPr>
          <w:rFonts w:ascii="AvantGarde Bk BT" w:hAnsi="AvantGarde Bk BT" w:cs="Arial"/>
          <w:sz w:val="24"/>
          <w:szCs w:val="24"/>
        </w:rPr>
        <w:t xml:space="preserve"> </w:t>
      </w:r>
      <w:r>
        <w:rPr>
          <w:rFonts w:ascii="AvantGarde Bk BT" w:hAnsi="AvantGarde Bk BT" w:cs="Arial"/>
          <w:b/>
          <w:sz w:val="24"/>
          <w:szCs w:val="24"/>
        </w:rPr>
        <w:t>SECRETARÍA DE FINANZAS</w:t>
      </w:r>
      <w:r w:rsidR="006534B8" w:rsidRPr="00F234AB">
        <w:rPr>
          <w:rFonts w:ascii="AvantGarde Bk BT" w:hAnsi="AvantGarde Bk BT" w:cs="Arial"/>
          <w:b/>
          <w:bCs/>
          <w:sz w:val="24"/>
          <w:szCs w:val="24"/>
        </w:rPr>
        <w:t>,</w:t>
      </w:r>
      <w:r w:rsidR="006534B8" w:rsidRPr="00F234AB">
        <w:rPr>
          <w:rFonts w:ascii="AvantGarde Bk BT" w:hAnsi="AvantGarde Bk BT" w:cs="Arial"/>
          <w:b/>
          <w:sz w:val="24"/>
          <w:szCs w:val="24"/>
        </w:rPr>
        <w:t xml:space="preserve"> por conducto de su TITULAR y de su TITULAR DE LA UNIDAD DE TRANSPARENCIA. </w:t>
      </w: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rsidR="007C28F5" w:rsidRPr="00F234AB" w:rsidRDefault="006534B8">
      <w:pPr>
        <w:pStyle w:val="corte4fondo"/>
        <w:numPr>
          <w:ilvl w:val="0"/>
          <w:numId w:val="1"/>
        </w:numPr>
        <w:tabs>
          <w:tab w:val="left" w:pos="567"/>
        </w:tabs>
        <w:ind w:left="1551"/>
        <w:rPr>
          <w:rFonts w:ascii="AvantGarde Bk BT" w:hAnsi="AvantGarde Bk BT" w:cs="Arial"/>
          <w:sz w:val="24"/>
          <w:szCs w:val="24"/>
        </w:rPr>
      </w:pPr>
      <w:r w:rsidRPr="00F234AB">
        <w:rPr>
          <w:rFonts w:ascii="AvantGarde Bk BT" w:hAnsi="AvantGarde Bk BT" w:cs="Arial"/>
          <w:sz w:val="24"/>
          <w:szCs w:val="24"/>
        </w:rPr>
        <w:t>Su contenido, calidad y si se cuenta en la modalidad solicitada.</w:t>
      </w:r>
    </w:p>
    <w:p w:rsidR="007C28F5" w:rsidRPr="00F234AB" w:rsidRDefault="006534B8">
      <w:pPr>
        <w:pStyle w:val="corte4fondo"/>
        <w:numPr>
          <w:ilvl w:val="0"/>
          <w:numId w:val="1"/>
        </w:numPr>
        <w:tabs>
          <w:tab w:val="left" w:pos="567"/>
        </w:tabs>
        <w:ind w:left="1551"/>
        <w:rPr>
          <w:rFonts w:ascii="AvantGarde Bk BT" w:hAnsi="AvantGarde Bk BT" w:cs="Arial"/>
          <w:sz w:val="24"/>
          <w:szCs w:val="24"/>
        </w:rPr>
      </w:pPr>
      <w:r w:rsidRPr="00F234AB">
        <w:rPr>
          <w:rFonts w:ascii="AvantGarde Bk BT" w:hAnsi="AvantGarde Bk BT" w:cs="Arial"/>
          <w:sz w:val="24"/>
          <w:szCs w:val="24"/>
        </w:rPr>
        <w:t>Si se encuentra en sus archivos.</w:t>
      </w:r>
    </w:p>
    <w:p w:rsidR="007C28F5" w:rsidRPr="00F234AB" w:rsidRDefault="006534B8">
      <w:pPr>
        <w:pStyle w:val="corte4fondo"/>
        <w:numPr>
          <w:ilvl w:val="0"/>
          <w:numId w:val="1"/>
        </w:numPr>
        <w:tabs>
          <w:tab w:val="left" w:pos="567"/>
        </w:tabs>
        <w:ind w:left="1551"/>
        <w:rPr>
          <w:rFonts w:ascii="AvantGarde Bk BT" w:hAnsi="AvantGarde Bk BT" w:cs="Arial"/>
          <w:sz w:val="24"/>
          <w:szCs w:val="24"/>
        </w:rPr>
      </w:pPr>
      <w:r w:rsidRPr="00F234AB">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rsidR="007C28F5" w:rsidRPr="00F234AB" w:rsidRDefault="006534B8">
      <w:pPr>
        <w:pStyle w:val="corte4fondo"/>
        <w:numPr>
          <w:ilvl w:val="0"/>
          <w:numId w:val="1"/>
        </w:numPr>
        <w:tabs>
          <w:tab w:val="left" w:pos="567"/>
        </w:tabs>
        <w:ind w:left="1551"/>
        <w:rPr>
          <w:rFonts w:ascii="AvantGarde Bk BT" w:hAnsi="AvantGarde Bk BT" w:cs="Arial"/>
          <w:sz w:val="24"/>
          <w:szCs w:val="24"/>
        </w:rPr>
      </w:pPr>
      <w:r w:rsidRPr="00F234AB">
        <w:rPr>
          <w:rFonts w:ascii="AvantGarde Bk BT" w:hAnsi="AvantGarde Bk BT" w:cs="Arial"/>
          <w:sz w:val="24"/>
          <w:szCs w:val="24"/>
        </w:rPr>
        <w:t>Las características físicas de los documentos en los que contar la información.</w:t>
      </w:r>
    </w:p>
    <w:p w:rsidR="007C28F5" w:rsidRPr="00F234AB" w:rsidRDefault="006534B8">
      <w:pPr>
        <w:pStyle w:val="corte4fondo"/>
        <w:numPr>
          <w:ilvl w:val="0"/>
          <w:numId w:val="1"/>
        </w:numPr>
        <w:tabs>
          <w:tab w:val="left" w:pos="567"/>
        </w:tabs>
        <w:ind w:left="1551"/>
        <w:rPr>
          <w:rFonts w:ascii="AvantGarde Bk BT" w:hAnsi="AvantGarde Bk BT" w:cs="Arial"/>
          <w:sz w:val="24"/>
          <w:szCs w:val="24"/>
        </w:rPr>
      </w:pPr>
      <w:r w:rsidRPr="00F234AB">
        <w:rPr>
          <w:rFonts w:ascii="AvantGarde Bk BT" w:hAnsi="AvantGarde Bk BT" w:cs="Arial"/>
          <w:sz w:val="24"/>
          <w:szCs w:val="24"/>
        </w:rPr>
        <w:t>Si se actualiza algún supuesto de excepción de derecho de acceso a la información.</w:t>
      </w: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xml:space="preserve">•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w:t>
      </w:r>
      <w:r w:rsidRPr="00F234AB">
        <w:rPr>
          <w:rFonts w:ascii="AvantGarde Bk BT" w:hAnsi="AvantGarde Bk BT" w:cs="Arial"/>
          <w:sz w:val="24"/>
          <w:szCs w:val="24"/>
        </w:rPr>
        <w:lastRenderedPageBreak/>
        <w:t>decretado el cierre de instrucción no se atendería la información que fuese enviada.</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QUINTO.</w:t>
      </w:r>
      <w:r w:rsidRPr="00F234AB">
        <w:rPr>
          <w:rFonts w:ascii="AvantGarde Bk BT" w:hAnsi="AvantGarde Bk BT" w:cs="Arial"/>
          <w:sz w:val="24"/>
          <w:szCs w:val="24"/>
        </w:rPr>
        <w:t xml:space="preserve"> </w:t>
      </w:r>
      <w:r w:rsidRPr="00F234AB">
        <w:rPr>
          <w:rFonts w:ascii="AvantGarde Bk BT" w:hAnsi="AvantGarde Bk BT" w:cs="Arial"/>
          <w:b/>
          <w:sz w:val="24"/>
          <w:szCs w:val="24"/>
        </w:rPr>
        <w:t>Cierre de instrucción.</w:t>
      </w:r>
      <w:r w:rsidRPr="00F234AB">
        <w:rPr>
          <w:rFonts w:ascii="AvantGarde Bk BT" w:hAnsi="AvantGarde Bk BT" w:cs="Arial"/>
          <w:sz w:val="24"/>
          <w:szCs w:val="24"/>
        </w:rPr>
        <w:t xml:space="preserve"> Mediante auto del </w:t>
      </w:r>
      <w:r w:rsidR="0095453E" w:rsidRPr="00F234AB">
        <w:rPr>
          <w:rFonts w:ascii="AvantGarde Bk BT" w:hAnsi="AvantGarde Bk BT" w:cs="Arial"/>
          <w:sz w:val="24"/>
          <w:szCs w:val="24"/>
        </w:rPr>
        <w:t xml:space="preserve">05 cinco de enero </w:t>
      </w:r>
      <w:r w:rsidRPr="00F234AB">
        <w:rPr>
          <w:rFonts w:ascii="AvantGarde Bk BT" w:hAnsi="AvantGarde Bk BT" w:cs="Arial"/>
          <w:sz w:val="24"/>
          <w:szCs w:val="24"/>
        </w:rPr>
        <w:t>de 2022 dos mil veintidós el ponente:</w:t>
      </w:r>
    </w:p>
    <w:p w:rsidR="007C28F5" w:rsidRPr="00F234AB" w:rsidRDefault="007C28F5">
      <w:pPr>
        <w:pStyle w:val="corte4fondo"/>
        <w:tabs>
          <w:tab w:val="left" w:pos="567"/>
        </w:tabs>
        <w:rPr>
          <w:rFonts w:ascii="AvantGarde Bk BT" w:hAnsi="AvantGarde Bk BT" w:cs="Arial"/>
          <w:sz w:val="24"/>
          <w:szCs w:val="24"/>
        </w:rPr>
      </w:pPr>
    </w:p>
    <w:p w:rsidR="0095453E" w:rsidRPr="00F234AB" w:rsidRDefault="006534B8">
      <w:pPr>
        <w:pStyle w:val="corte4fondo"/>
        <w:numPr>
          <w:ilvl w:val="0"/>
          <w:numId w:val="2"/>
        </w:numPr>
        <w:tabs>
          <w:tab w:val="left" w:pos="567"/>
        </w:tabs>
        <w:rPr>
          <w:rFonts w:ascii="AvantGarde Bk BT" w:hAnsi="AvantGarde Bk BT" w:cs="Arial"/>
          <w:sz w:val="24"/>
          <w:szCs w:val="24"/>
        </w:rPr>
      </w:pPr>
      <w:r w:rsidRPr="00F234AB">
        <w:rPr>
          <w:rFonts w:ascii="AvantGarde Bk BT" w:hAnsi="AvantGarde Bk BT" w:cs="Arial"/>
          <w:sz w:val="24"/>
          <w:szCs w:val="24"/>
        </w:rPr>
        <w:t xml:space="preserve">Tuvo </w:t>
      </w:r>
      <w:r w:rsidR="0095453E" w:rsidRPr="00F234AB">
        <w:rPr>
          <w:rFonts w:ascii="AvantGarde Bk BT" w:hAnsi="AvantGarde Bk BT" w:cs="Arial"/>
          <w:sz w:val="24"/>
          <w:szCs w:val="24"/>
        </w:rPr>
        <w:t xml:space="preserve">por recibido oficio número </w:t>
      </w:r>
      <w:r w:rsidR="00905520">
        <w:rPr>
          <w:rFonts w:ascii="AvantGarde Bk BT" w:hAnsi="AvantGarde Bk BT" w:cs="Arial"/>
          <w:sz w:val="24"/>
          <w:szCs w:val="24"/>
        </w:rPr>
        <w:t>SF/UT/179/2021 con 01 un anexo</w:t>
      </w:r>
      <w:r w:rsidR="0095453E" w:rsidRPr="00F234AB">
        <w:rPr>
          <w:rFonts w:ascii="AvantGarde Bk BT" w:hAnsi="AvantGarde Bk BT" w:cs="Arial"/>
          <w:sz w:val="24"/>
          <w:szCs w:val="24"/>
        </w:rPr>
        <w:t xml:space="preserve">, signado por </w:t>
      </w:r>
      <w:r w:rsidR="00905520">
        <w:rPr>
          <w:rFonts w:ascii="AvantGarde Bk BT" w:hAnsi="AvantGarde Bk BT" w:cs="Arial"/>
          <w:sz w:val="24"/>
          <w:szCs w:val="24"/>
        </w:rPr>
        <w:t>la</w:t>
      </w:r>
      <w:r w:rsidR="0095453E" w:rsidRPr="00F234AB">
        <w:rPr>
          <w:rFonts w:ascii="AvantGarde Bk BT" w:hAnsi="AvantGarde Bk BT" w:cs="Arial"/>
          <w:sz w:val="24"/>
          <w:szCs w:val="24"/>
        </w:rPr>
        <w:t xml:space="preserve"> Titular de la Unidad de Transparencia de </w:t>
      </w:r>
      <w:r w:rsidR="00905520">
        <w:rPr>
          <w:rFonts w:ascii="AvantGarde Bk BT" w:hAnsi="AvantGarde Bk BT" w:cs="Arial"/>
          <w:sz w:val="24"/>
          <w:szCs w:val="24"/>
        </w:rPr>
        <w:t>la Secretaría de Finanzas</w:t>
      </w:r>
      <w:r w:rsidR="0095453E" w:rsidRPr="00F234AB">
        <w:rPr>
          <w:rFonts w:ascii="AvantGarde Bk BT" w:hAnsi="AvantGarde Bk BT" w:cs="Arial"/>
          <w:sz w:val="24"/>
          <w:szCs w:val="24"/>
        </w:rPr>
        <w:t xml:space="preserve">, recibido en la Oficialía de Partes de esta Comisión el día </w:t>
      </w:r>
      <w:r w:rsidR="00905520">
        <w:rPr>
          <w:rFonts w:ascii="AvantGarde Bk BT" w:hAnsi="AvantGarde Bk BT" w:cs="Arial"/>
          <w:sz w:val="24"/>
          <w:szCs w:val="24"/>
        </w:rPr>
        <w:t>14 catorce</w:t>
      </w:r>
      <w:r w:rsidR="0095453E" w:rsidRPr="00F234AB">
        <w:rPr>
          <w:rFonts w:ascii="AvantGarde Bk BT" w:hAnsi="AvantGarde Bk BT" w:cs="Arial"/>
          <w:sz w:val="24"/>
          <w:szCs w:val="24"/>
        </w:rPr>
        <w:t xml:space="preserve"> de diciembre de </w:t>
      </w:r>
      <w:r w:rsidR="00905520">
        <w:rPr>
          <w:rFonts w:ascii="AvantGarde Bk BT" w:hAnsi="AvantGarde Bk BT" w:cs="Arial"/>
          <w:sz w:val="24"/>
          <w:szCs w:val="24"/>
        </w:rPr>
        <w:t xml:space="preserve">2021 </w:t>
      </w:r>
      <w:proofErr w:type="gramStart"/>
      <w:r w:rsidR="00905520">
        <w:rPr>
          <w:rFonts w:ascii="AvantGarde Bk BT" w:hAnsi="AvantGarde Bk BT" w:cs="Arial"/>
          <w:sz w:val="24"/>
          <w:szCs w:val="24"/>
        </w:rPr>
        <w:t>dos mil veintiuno</w:t>
      </w:r>
      <w:proofErr w:type="gramEnd"/>
      <w:r w:rsidR="0095453E" w:rsidRPr="00F234AB">
        <w:rPr>
          <w:rFonts w:ascii="AvantGarde Bk BT" w:hAnsi="AvantGarde Bk BT" w:cs="Arial"/>
          <w:sz w:val="24"/>
          <w:szCs w:val="24"/>
        </w:rPr>
        <w:t>;</w:t>
      </w:r>
    </w:p>
    <w:p w:rsidR="007C28F5" w:rsidRPr="00F234AB" w:rsidRDefault="0095453E" w:rsidP="0095453E">
      <w:pPr>
        <w:pStyle w:val="corte4fondo"/>
        <w:numPr>
          <w:ilvl w:val="0"/>
          <w:numId w:val="2"/>
        </w:numPr>
        <w:tabs>
          <w:tab w:val="left" w:pos="567"/>
        </w:tabs>
        <w:rPr>
          <w:rFonts w:ascii="AvantGarde Bk BT" w:hAnsi="AvantGarde Bk BT" w:cs="Arial"/>
          <w:sz w:val="24"/>
          <w:szCs w:val="24"/>
        </w:rPr>
      </w:pPr>
      <w:r w:rsidRPr="00F234AB">
        <w:rPr>
          <w:rFonts w:ascii="AvantGarde Bk BT" w:hAnsi="AvantGarde Bk BT" w:cs="Arial"/>
          <w:sz w:val="24"/>
          <w:szCs w:val="24"/>
        </w:rPr>
        <w:t xml:space="preserve">Le reconoció su personalidad para comparecer en este expediente, por manifestado </w:t>
      </w:r>
      <w:r w:rsidR="006534B8" w:rsidRPr="00F234AB">
        <w:rPr>
          <w:rFonts w:ascii="AvantGarde Bk BT" w:hAnsi="AvantGarde Bk BT" w:cs="Arial"/>
          <w:sz w:val="24"/>
          <w:szCs w:val="24"/>
        </w:rPr>
        <w:t xml:space="preserve">lo que a su derecho convino </w:t>
      </w:r>
      <w:r w:rsidRPr="00F234AB">
        <w:rPr>
          <w:rFonts w:ascii="AvantGarde Bk BT" w:hAnsi="AvantGarde Bk BT" w:cs="Arial"/>
          <w:sz w:val="24"/>
          <w:szCs w:val="24"/>
        </w:rPr>
        <w:t>y por ofrecidas</w:t>
      </w:r>
      <w:r w:rsidR="006534B8" w:rsidRPr="00F234AB">
        <w:rPr>
          <w:rFonts w:ascii="AvantGarde Bk BT" w:hAnsi="AvantGarde Bk BT" w:cs="Arial"/>
          <w:sz w:val="24"/>
          <w:szCs w:val="24"/>
        </w:rPr>
        <w:t xml:space="preserve"> pruebas o alegatos correspondientes.</w:t>
      </w:r>
    </w:p>
    <w:p w:rsidR="007C28F5" w:rsidRPr="00F234AB" w:rsidRDefault="007C28F5">
      <w:pPr>
        <w:pStyle w:val="corte4fondo"/>
        <w:tabs>
          <w:tab w:val="left" w:pos="567"/>
        </w:tabs>
        <w:ind w:left="680" w:firstLine="0"/>
        <w:rPr>
          <w:rFonts w:ascii="AvantGarde Bk BT" w:hAnsi="AvantGarde Bk BT" w:cs="Arial"/>
          <w:sz w:val="24"/>
          <w:szCs w:val="24"/>
        </w:rPr>
      </w:pPr>
    </w:p>
    <w:p w:rsidR="007C28F5" w:rsidRPr="00F234AB" w:rsidRDefault="006534B8" w:rsidP="0095453E">
      <w:pPr>
        <w:pStyle w:val="corte4fondo"/>
        <w:tabs>
          <w:tab w:val="left" w:pos="567"/>
        </w:tabs>
        <w:ind w:firstLine="680"/>
        <w:rPr>
          <w:rFonts w:ascii="AvantGarde Bk BT" w:hAnsi="AvantGarde Bk BT" w:cs="Arial"/>
          <w:sz w:val="24"/>
          <w:szCs w:val="24"/>
        </w:rPr>
      </w:pPr>
      <w:r w:rsidRPr="00F234AB">
        <w:rPr>
          <w:rFonts w:ascii="AvantGarde Bk BT" w:hAnsi="AvantGarde Bk BT" w:cs="Arial"/>
          <w:sz w:val="24"/>
          <w:szCs w:val="24"/>
        </w:rPr>
        <w:t>Para concluir, el ponente declaró cer</w:t>
      </w:r>
      <w:r w:rsidR="00294825" w:rsidRPr="00F234AB">
        <w:rPr>
          <w:rFonts w:ascii="AvantGarde Bk BT" w:hAnsi="AvantGarde Bk BT" w:cs="Arial"/>
          <w:sz w:val="24"/>
          <w:szCs w:val="24"/>
        </w:rPr>
        <w:t>rado el periodo de instrucción</w:t>
      </w:r>
      <w:r w:rsidRPr="00F234AB">
        <w:rPr>
          <w:rFonts w:ascii="AvantGarde Bk BT" w:hAnsi="AvantGarde Bk BT" w:cs="Arial"/>
          <w:sz w:val="24"/>
          <w:szCs w:val="24"/>
        </w:rPr>
        <w:t xml:space="preserve"> y procedió a elaborar el proyecto de resolución respectivo</w:t>
      </w:r>
      <w:r w:rsidR="00294825" w:rsidRPr="00F234AB">
        <w:rPr>
          <w:rFonts w:ascii="AvantGarde Bk BT" w:hAnsi="AvantGarde Bk BT" w:cs="Arial"/>
          <w:sz w:val="24"/>
          <w:szCs w:val="24"/>
        </w:rPr>
        <w:t>.</w:t>
      </w:r>
    </w:p>
    <w:p w:rsidR="007C28F5" w:rsidRPr="00F234AB" w:rsidRDefault="007C28F5">
      <w:pPr>
        <w:pStyle w:val="corte4fondo"/>
        <w:tabs>
          <w:tab w:val="left" w:pos="567"/>
        </w:tabs>
        <w:ind w:left="1040" w:firstLine="0"/>
        <w:rPr>
          <w:rFonts w:ascii="AvantGarde Bk BT" w:hAnsi="AvantGarde Bk BT" w:cs="Arial"/>
          <w:sz w:val="24"/>
          <w:szCs w:val="24"/>
          <w:highlight w:val="yellow"/>
        </w:rPr>
      </w:pPr>
    </w:p>
    <w:p w:rsidR="007C28F5" w:rsidRPr="00F234AB" w:rsidRDefault="006534B8">
      <w:pPr>
        <w:pStyle w:val="corte4fondo"/>
        <w:tabs>
          <w:tab w:val="left" w:pos="567"/>
        </w:tabs>
        <w:ind w:left="1040" w:firstLine="0"/>
        <w:jc w:val="center"/>
        <w:rPr>
          <w:rFonts w:ascii="AvantGarde Bk BT" w:hAnsi="AvantGarde Bk BT" w:cs="Arial"/>
          <w:b/>
          <w:sz w:val="24"/>
          <w:szCs w:val="24"/>
        </w:rPr>
      </w:pPr>
      <w:r w:rsidRPr="00F234AB">
        <w:rPr>
          <w:rFonts w:ascii="AvantGarde Bk BT" w:hAnsi="AvantGarde Bk BT" w:cs="Arial"/>
          <w:b/>
          <w:sz w:val="24"/>
          <w:szCs w:val="24"/>
        </w:rPr>
        <w:t>CONSIDERANDO</w:t>
      </w:r>
    </w:p>
    <w:p w:rsidR="007C28F5" w:rsidRPr="00F234AB" w:rsidRDefault="007C28F5">
      <w:pPr>
        <w:pStyle w:val="corte4fondo"/>
        <w:tabs>
          <w:tab w:val="left" w:pos="567"/>
        </w:tabs>
        <w:jc w:val="center"/>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PRIMERO. Competencia.</w:t>
      </w:r>
      <w:r w:rsidRPr="00F234AB">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SEGUNDO. Procedencia.</w:t>
      </w:r>
      <w:r w:rsidRPr="00F234AB">
        <w:rPr>
          <w:rFonts w:ascii="AvantGarde Bk BT" w:hAnsi="AvantGarde Bk BT"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a la información pública. </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TERCERO. Legitimación.</w:t>
      </w:r>
      <w:r w:rsidRPr="00F234AB">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rsidR="007C28F5" w:rsidRPr="00F234AB" w:rsidRDefault="007C28F5">
      <w:pPr>
        <w:pStyle w:val="corte4fondo"/>
        <w:tabs>
          <w:tab w:val="left" w:pos="567"/>
        </w:tabs>
        <w:ind w:firstLine="0"/>
        <w:rPr>
          <w:rFonts w:ascii="AvantGarde Bk BT" w:hAnsi="AvantGarde Bk BT" w:cs="Arial"/>
          <w:color w:val="FF0000"/>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CUARTO. Oportunidad del recurso.</w:t>
      </w:r>
      <w:r w:rsidRPr="00F234AB">
        <w:rPr>
          <w:rFonts w:ascii="AvantGarde Bk BT" w:hAnsi="AvantGarde Bk BT" w:cs="Arial"/>
          <w:sz w:val="24"/>
          <w:szCs w:val="24"/>
        </w:rPr>
        <w:t xml:space="preserve"> La interposición del escrito inicial del recurso de revisión fue oportuna al presentarse dentro del plazo que se refiere el artículo 164 y 166 de la Ley de Transparencia y Acceso a la Información Pública del Estado, como se expone a continuación:</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xml:space="preserve">• El </w:t>
      </w:r>
      <w:r w:rsidR="002A1AE3">
        <w:rPr>
          <w:rFonts w:ascii="AvantGarde Bk BT" w:hAnsi="AvantGarde Bk BT" w:cs="Arial"/>
          <w:sz w:val="24"/>
          <w:szCs w:val="24"/>
        </w:rPr>
        <w:t>14 catorce</w:t>
      </w:r>
      <w:r w:rsidR="00294825" w:rsidRPr="00F234AB">
        <w:rPr>
          <w:rFonts w:ascii="AvantGarde Bk BT" w:hAnsi="AvantGarde Bk BT" w:cs="Arial"/>
          <w:sz w:val="24"/>
          <w:szCs w:val="24"/>
        </w:rPr>
        <w:t xml:space="preserve"> de octubre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el sujeto obligado recibió la solicitud de información.</w:t>
      </w:r>
    </w:p>
    <w:p w:rsidR="007C28F5" w:rsidRPr="00F234AB" w:rsidRDefault="006534B8" w:rsidP="00761A17">
      <w:pPr>
        <w:pStyle w:val="corte4fondo"/>
        <w:tabs>
          <w:tab w:val="left" w:pos="567"/>
        </w:tabs>
        <w:ind w:left="680" w:firstLine="0"/>
        <w:rPr>
          <w:rFonts w:ascii="AvantGarde Bk BT" w:hAnsi="AvantGarde Bk BT" w:cs="Arial"/>
          <w:sz w:val="24"/>
          <w:szCs w:val="24"/>
        </w:rPr>
      </w:pPr>
      <w:bookmarkStart w:id="0" w:name="_Hlk19698327"/>
      <w:r w:rsidRPr="00F234AB">
        <w:rPr>
          <w:rFonts w:ascii="AvantGarde Bk BT" w:hAnsi="AvantGarde Bk BT" w:cs="Arial"/>
          <w:sz w:val="24"/>
          <w:szCs w:val="24"/>
        </w:rPr>
        <w:t>•</w:t>
      </w:r>
      <w:bookmarkEnd w:id="0"/>
      <w:r w:rsidRPr="00F234AB">
        <w:rPr>
          <w:rFonts w:ascii="AvantGarde Bk BT" w:hAnsi="AvantGarde Bk BT" w:cs="Arial"/>
          <w:sz w:val="24"/>
          <w:szCs w:val="24"/>
        </w:rPr>
        <w:t xml:space="preserve"> Por tanto, el plazo de 10 diez días para que el sujeto obligado otorgara contestación transcurrió del </w:t>
      </w:r>
      <w:r w:rsidR="002A1AE3">
        <w:rPr>
          <w:rFonts w:ascii="AvantGarde Bk BT" w:hAnsi="AvantGarde Bk BT" w:cs="Arial"/>
          <w:sz w:val="24"/>
          <w:szCs w:val="24"/>
        </w:rPr>
        <w:t>15 quince al 29 veintinueve</w:t>
      </w:r>
      <w:r w:rsidR="00E86F4F" w:rsidRPr="00F234AB">
        <w:rPr>
          <w:rFonts w:ascii="AvantGarde Bk BT" w:hAnsi="AvantGarde Bk BT" w:cs="Arial"/>
          <w:sz w:val="24"/>
          <w:szCs w:val="24"/>
        </w:rPr>
        <w:t xml:space="preserve"> de octubre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w:t>
      </w: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xml:space="preserve">• Así, el plazo de quince días hábiles para interponer el recurso de revisión transcurrió del </w:t>
      </w:r>
      <w:r w:rsidR="00761A17">
        <w:rPr>
          <w:rFonts w:ascii="AvantGarde Bk BT" w:hAnsi="AvantGarde Bk BT" w:cs="Arial"/>
          <w:sz w:val="24"/>
          <w:szCs w:val="24"/>
        </w:rPr>
        <w:t>03 tres al 24 veinticuatro</w:t>
      </w:r>
      <w:r w:rsidRPr="00F234AB">
        <w:rPr>
          <w:rFonts w:ascii="AvantGarde Bk BT" w:hAnsi="AvantGarde Bk BT" w:cs="Arial"/>
          <w:sz w:val="24"/>
          <w:szCs w:val="24"/>
        </w:rPr>
        <w:t xml:space="preserve"> de noviembre 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w:t>
      </w: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xml:space="preserve">• Consecuentemente si el </w:t>
      </w:r>
      <w:r w:rsidR="00761A17">
        <w:rPr>
          <w:rFonts w:ascii="AvantGarde Bk BT" w:hAnsi="AvantGarde Bk BT" w:cs="Arial"/>
          <w:sz w:val="24"/>
          <w:szCs w:val="24"/>
        </w:rPr>
        <w:t xml:space="preserve">02 dos de noviembre </w:t>
      </w:r>
      <w:r w:rsidR="00FC61C5" w:rsidRPr="00F234AB">
        <w:rPr>
          <w:rFonts w:ascii="AvantGarde Bk BT" w:hAnsi="AvantGarde Bk BT" w:cs="Arial"/>
          <w:sz w:val="24"/>
          <w:szCs w:val="24"/>
        </w:rPr>
        <w:t xml:space="preserve">de noviembre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xml:space="preserve"> el recurrente interpuso el citado medio de impugnación ante esta Comisión de Transparencia,</w:t>
      </w:r>
      <w:r w:rsidR="00761A17">
        <w:rPr>
          <w:rFonts w:ascii="AvantGarde Bk BT" w:hAnsi="AvantGarde Bk BT" w:cs="Arial"/>
          <w:sz w:val="24"/>
          <w:szCs w:val="24"/>
        </w:rPr>
        <w:t xml:space="preserve"> mismo que se tuvo por recibido el 05 cinco de noviembre de 2021 dos mil veintiuno,</w:t>
      </w:r>
      <w:r w:rsidRPr="00F234AB">
        <w:rPr>
          <w:rFonts w:ascii="AvantGarde Bk BT" w:hAnsi="AvantGarde Bk BT" w:cs="Arial"/>
          <w:sz w:val="24"/>
          <w:szCs w:val="24"/>
        </w:rPr>
        <w:t xml:space="preserve"> resulta claro que es oportuna su presentación.</w:t>
      </w:r>
    </w:p>
    <w:p w:rsidR="007C28F5" w:rsidRPr="00F234AB" w:rsidRDefault="007C28F5">
      <w:pPr>
        <w:pStyle w:val="corte4fondo"/>
        <w:tabs>
          <w:tab w:val="left" w:pos="567"/>
        </w:tabs>
        <w:ind w:left="680" w:firstLine="0"/>
        <w:rPr>
          <w:rFonts w:ascii="AvantGarde Bk BT" w:hAnsi="AvantGarde Bk BT" w:cs="Arial"/>
          <w:sz w:val="24"/>
          <w:szCs w:val="24"/>
        </w:rPr>
      </w:pPr>
    </w:p>
    <w:p w:rsidR="007C28F5" w:rsidRPr="00F234AB" w:rsidRDefault="006534B8">
      <w:pPr>
        <w:pStyle w:val="corte4fondo"/>
        <w:tabs>
          <w:tab w:val="left" w:pos="567"/>
        </w:tabs>
        <w:ind w:firstLine="680"/>
        <w:rPr>
          <w:rFonts w:ascii="AvantGarde Bk BT" w:hAnsi="AvantGarde Bk BT" w:cs="Arial"/>
          <w:sz w:val="24"/>
          <w:szCs w:val="24"/>
        </w:rPr>
      </w:pPr>
      <w:r w:rsidRPr="00F234AB">
        <w:rPr>
          <w:rFonts w:ascii="AvantGarde Bk BT" w:hAnsi="AvantGarde Bk BT" w:cs="Arial"/>
          <w:b/>
          <w:color w:val="FF0000"/>
          <w:sz w:val="24"/>
          <w:szCs w:val="24"/>
        </w:rPr>
        <w:t xml:space="preserve"> </w:t>
      </w:r>
      <w:r w:rsidRPr="00F234AB">
        <w:rPr>
          <w:rFonts w:ascii="AvantGarde Bk BT" w:hAnsi="AvantGarde Bk BT" w:cs="Arial"/>
          <w:b/>
          <w:sz w:val="24"/>
          <w:szCs w:val="24"/>
        </w:rPr>
        <w:t>QUINTO. Causales de improcedencia.</w:t>
      </w:r>
      <w:r w:rsidRPr="00F234AB">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rsidR="007C28F5" w:rsidRPr="00F234AB" w:rsidRDefault="007C28F5">
      <w:pPr>
        <w:pStyle w:val="corte4fondo"/>
        <w:tabs>
          <w:tab w:val="left" w:pos="567"/>
        </w:tabs>
        <w:ind w:firstLine="680"/>
        <w:rPr>
          <w:rFonts w:ascii="AvantGarde Bk BT" w:hAnsi="AvantGarde Bk BT" w:cs="Arial"/>
          <w:color w:val="FF0000"/>
          <w:sz w:val="24"/>
          <w:szCs w:val="24"/>
        </w:rPr>
      </w:pPr>
    </w:p>
    <w:p w:rsidR="007C28F5" w:rsidRPr="00F234AB" w:rsidRDefault="006534B8">
      <w:pPr>
        <w:pStyle w:val="corte4fondo"/>
        <w:tabs>
          <w:tab w:val="left" w:pos="567"/>
        </w:tabs>
        <w:ind w:firstLine="680"/>
        <w:rPr>
          <w:rFonts w:ascii="AvantGarde Bk BT" w:hAnsi="AvantGarde Bk BT" w:cs="Arial"/>
          <w:b/>
          <w:sz w:val="24"/>
          <w:szCs w:val="24"/>
        </w:rPr>
      </w:pPr>
      <w:r w:rsidRPr="00F234AB">
        <w:rPr>
          <w:rFonts w:ascii="AvantGarde Bk BT" w:hAnsi="AvantGarde Bk BT" w:cs="Arial"/>
          <w:b/>
          <w:sz w:val="24"/>
          <w:szCs w:val="24"/>
        </w:rPr>
        <w:lastRenderedPageBreak/>
        <w:t>SEXTO. Estudio de fondo.</w:t>
      </w:r>
      <w:r w:rsidRPr="00F234A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rsidR="007C28F5" w:rsidRPr="00F234AB" w:rsidRDefault="007C28F5">
      <w:pPr>
        <w:pStyle w:val="corte4fondo"/>
        <w:tabs>
          <w:tab w:val="left" w:pos="567"/>
        </w:tabs>
        <w:ind w:firstLine="680"/>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El presente recurso de revisión fue interpuesto en contra de la falta de respuesta a la solicitud de información prese</w:t>
      </w:r>
      <w:r w:rsidR="00FC61C5" w:rsidRPr="00F234AB">
        <w:rPr>
          <w:rFonts w:ascii="AvantGarde Bk BT" w:hAnsi="AvantGarde Bk BT" w:cs="Arial"/>
          <w:sz w:val="24"/>
          <w:szCs w:val="24"/>
        </w:rPr>
        <w:t xml:space="preserve">ntada por el hoy recurrente el </w:t>
      </w:r>
      <w:r w:rsidR="00D20034">
        <w:rPr>
          <w:rFonts w:ascii="AvantGarde Bk BT" w:hAnsi="AvantGarde Bk BT" w:cs="Arial"/>
          <w:sz w:val="24"/>
          <w:szCs w:val="24"/>
        </w:rPr>
        <w:t>14 catorce</w:t>
      </w:r>
      <w:r w:rsidR="00D20034" w:rsidRPr="00F234AB">
        <w:rPr>
          <w:rFonts w:ascii="AvantGarde Bk BT" w:hAnsi="AvantGarde Bk BT" w:cs="Arial"/>
          <w:sz w:val="24"/>
          <w:szCs w:val="24"/>
        </w:rPr>
        <w:t xml:space="preserve"> de octubre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en la que solicitó lo siguiente, visible a foja 05 cinco de autos:</w:t>
      </w:r>
    </w:p>
    <w:p w:rsidR="007C28F5" w:rsidRPr="00F234AB" w:rsidRDefault="007C28F5">
      <w:pPr>
        <w:pStyle w:val="corte4fondo"/>
        <w:tabs>
          <w:tab w:val="left" w:pos="567"/>
        </w:tabs>
        <w:ind w:left="680" w:firstLine="0"/>
        <w:rPr>
          <w:rFonts w:ascii="AvantGarde Bk BT" w:hAnsi="AvantGarde Bk BT" w:cs="Arial"/>
          <w:sz w:val="24"/>
          <w:szCs w:val="24"/>
        </w:rPr>
      </w:pPr>
    </w:p>
    <w:p w:rsidR="00F07B3C" w:rsidRPr="00F07B3C" w:rsidRDefault="006534B8" w:rsidP="00F07B3C">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sz w:val="24"/>
          <w:szCs w:val="24"/>
        </w:rPr>
        <w:t>“</w:t>
      </w:r>
      <w:r w:rsidR="00F07B3C" w:rsidRPr="00F07B3C">
        <w:rPr>
          <w:rFonts w:ascii="AvantGarde Bk BT" w:hAnsi="AvantGarde Bk BT" w:cs="Arial"/>
          <w:i/>
          <w:sz w:val="22"/>
          <w:szCs w:val="22"/>
        </w:rPr>
        <w:t xml:space="preserve">1.- Solicito copia certificada del contrato de crédito simple de fecha 11 de febrero de 2015 celebrado entre BANSI, S.A. Institución de Banca Múltiple y el Municipio de </w:t>
      </w:r>
      <w:proofErr w:type="spellStart"/>
      <w:r w:rsidR="00F07B3C" w:rsidRPr="00F07B3C">
        <w:rPr>
          <w:rFonts w:ascii="AvantGarde Bk BT" w:hAnsi="AvantGarde Bk BT" w:cs="Arial"/>
          <w:i/>
          <w:sz w:val="22"/>
          <w:szCs w:val="22"/>
        </w:rPr>
        <w:t>Tamazunchale</w:t>
      </w:r>
      <w:proofErr w:type="spellEnd"/>
      <w:r w:rsidR="00F07B3C" w:rsidRPr="00F07B3C">
        <w:rPr>
          <w:rFonts w:ascii="AvantGarde Bk BT" w:hAnsi="AvantGarde Bk BT" w:cs="Arial"/>
          <w:i/>
          <w:sz w:val="22"/>
          <w:szCs w:val="22"/>
        </w:rPr>
        <w:t xml:space="preserve"> por la cantidad de $35,000,000.00 (TREINTA Y CINCO MILLONES DE PESOS 00/100 M.N.).</w:t>
      </w:r>
    </w:p>
    <w:p w:rsidR="00F07B3C" w:rsidRPr="00F07B3C" w:rsidRDefault="00F07B3C" w:rsidP="00F07B3C">
      <w:pPr>
        <w:pStyle w:val="corte4fondo"/>
        <w:tabs>
          <w:tab w:val="left" w:pos="567"/>
        </w:tabs>
        <w:ind w:left="680" w:right="680"/>
        <w:rPr>
          <w:rFonts w:ascii="AvantGarde Bk BT" w:hAnsi="AvantGarde Bk BT" w:cs="Arial"/>
          <w:i/>
          <w:sz w:val="22"/>
          <w:szCs w:val="22"/>
        </w:rPr>
      </w:pPr>
    </w:p>
    <w:p w:rsidR="00F07B3C" w:rsidRPr="00F07B3C" w:rsidRDefault="00F07B3C" w:rsidP="00F07B3C">
      <w:pPr>
        <w:pStyle w:val="corte4fondo"/>
        <w:tabs>
          <w:tab w:val="left" w:pos="567"/>
        </w:tabs>
        <w:ind w:left="680" w:right="680" w:firstLine="0"/>
        <w:rPr>
          <w:rFonts w:ascii="AvantGarde Bk BT" w:hAnsi="AvantGarde Bk BT" w:cs="Arial"/>
          <w:i/>
          <w:sz w:val="22"/>
          <w:szCs w:val="22"/>
        </w:rPr>
      </w:pPr>
      <w:r w:rsidRPr="00F07B3C">
        <w:rPr>
          <w:rFonts w:ascii="AvantGarde Bk BT" w:hAnsi="AvantGarde Bk BT" w:cs="Arial"/>
          <w:i/>
          <w:sz w:val="22"/>
          <w:szCs w:val="22"/>
        </w:rPr>
        <w:t xml:space="preserve">2.- Solicito que me informe si el </w:t>
      </w:r>
      <w:proofErr w:type="spellStart"/>
      <w:r w:rsidRPr="00F07B3C">
        <w:rPr>
          <w:rFonts w:ascii="AvantGarde Bk BT" w:hAnsi="AvantGarde Bk BT" w:cs="Arial"/>
          <w:i/>
          <w:sz w:val="22"/>
          <w:szCs w:val="22"/>
        </w:rPr>
        <w:t>el</w:t>
      </w:r>
      <w:proofErr w:type="spellEnd"/>
      <w:r w:rsidRPr="00F07B3C">
        <w:rPr>
          <w:rFonts w:ascii="AvantGarde Bk BT" w:hAnsi="AvantGarde Bk BT" w:cs="Arial"/>
          <w:i/>
          <w:sz w:val="22"/>
          <w:szCs w:val="22"/>
        </w:rPr>
        <w:t xml:space="preserve"> contrato de crédito simple de fecha 11 de febrero de 2015 celebrado entre BANSI, S.A. Institución de Banca Múltiple y el Municipio de </w:t>
      </w:r>
      <w:proofErr w:type="spellStart"/>
      <w:r w:rsidRPr="00F07B3C">
        <w:rPr>
          <w:rFonts w:ascii="AvantGarde Bk BT" w:hAnsi="AvantGarde Bk BT" w:cs="Arial"/>
          <w:i/>
          <w:sz w:val="22"/>
          <w:szCs w:val="22"/>
        </w:rPr>
        <w:t>Tamazunchale</w:t>
      </w:r>
      <w:proofErr w:type="spellEnd"/>
      <w:r w:rsidRPr="00F07B3C">
        <w:rPr>
          <w:rFonts w:ascii="AvantGarde Bk BT" w:hAnsi="AvantGarde Bk BT" w:cs="Arial"/>
          <w:i/>
          <w:sz w:val="22"/>
          <w:szCs w:val="22"/>
        </w:rPr>
        <w:t xml:space="preserve"> por la cantidad de $35,000,000.00 (TREINTA Y CINCO MILLONES DE PESOS 00/100 M.N.), se encuentra inscrito en el Registro Estatal de Deuda Pública del estado.</w:t>
      </w:r>
    </w:p>
    <w:p w:rsidR="00F07B3C" w:rsidRPr="00F07B3C" w:rsidRDefault="00F07B3C" w:rsidP="00F07B3C">
      <w:pPr>
        <w:pStyle w:val="corte4fondo"/>
        <w:tabs>
          <w:tab w:val="left" w:pos="567"/>
        </w:tabs>
        <w:ind w:left="680" w:right="680"/>
        <w:rPr>
          <w:rFonts w:ascii="AvantGarde Bk BT" w:hAnsi="AvantGarde Bk BT" w:cs="Arial"/>
          <w:i/>
          <w:sz w:val="22"/>
          <w:szCs w:val="22"/>
        </w:rPr>
      </w:pPr>
    </w:p>
    <w:p w:rsidR="00F07B3C" w:rsidRPr="00F07B3C" w:rsidRDefault="00F07B3C" w:rsidP="00F07B3C">
      <w:pPr>
        <w:pStyle w:val="corte4fondo"/>
        <w:tabs>
          <w:tab w:val="left" w:pos="567"/>
        </w:tabs>
        <w:ind w:left="680" w:right="680" w:firstLine="0"/>
        <w:rPr>
          <w:rFonts w:ascii="AvantGarde Bk BT" w:hAnsi="AvantGarde Bk BT" w:cs="Arial"/>
          <w:i/>
          <w:sz w:val="22"/>
          <w:szCs w:val="22"/>
        </w:rPr>
      </w:pPr>
      <w:r w:rsidRPr="00F07B3C">
        <w:rPr>
          <w:rFonts w:ascii="AvantGarde Bk BT" w:hAnsi="AvantGarde Bk BT" w:cs="Arial"/>
          <w:i/>
          <w:sz w:val="22"/>
          <w:szCs w:val="22"/>
        </w:rPr>
        <w:t xml:space="preserve">3.- En caso de ser afirmativa la respuesta anterior, solicito se me informe bajo </w:t>
      </w:r>
      <w:proofErr w:type="spellStart"/>
      <w:r w:rsidRPr="00F07B3C">
        <w:rPr>
          <w:rFonts w:ascii="AvantGarde Bk BT" w:hAnsi="AvantGarde Bk BT" w:cs="Arial"/>
          <w:i/>
          <w:sz w:val="22"/>
          <w:szCs w:val="22"/>
        </w:rPr>
        <w:t>que</w:t>
      </w:r>
      <w:proofErr w:type="spellEnd"/>
      <w:r w:rsidRPr="00F07B3C">
        <w:rPr>
          <w:rFonts w:ascii="AvantGarde Bk BT" w:hAnsi="AvantGarde Bk BT" w:cs="Arial"/>
          <w:i/>
          <w:sz w:val="22"/>
          <w:szCs w:val="22"/>
        </w:rPr>
        <w:t xml:space="preserve"> número y en </w:t>
      </w:r>
      <w:proofErr w:type="spellStart"/>
      <w:r w:rsidRPr="00F07B3C">
        <w:rPr>
          <w:rFonts w:ascii="AvantGarde Bk BT" w:hAnsi="AvantGarde Bk BT" w:cs="Arial"/>
          <w:i/>
          <w:sz w:val="22"/>
          <w:szCs w:val="22"/>
        </w:rPr>
        <w:t>que</w:t>
      </w:r>
      <w:proofErr w:type="spellEnd"/>
      <w:r w:rsidRPr="00F07B3C">
        <w:rPr>
          <w:rFonts w:ascii="AvantGarde Bk BT" w:hAnsi="AvantGarde Bk BT" w:cs="Arial"/>
          <w:i/>
          <w:sz w:val="22"/>
          <w:szCs w:val="22"/>
        </w:rPr>
        <w:t xml:space="preserve"> fecha quedó inscrito el contrato de crédito simple de fecha 11 de febrero de 2015 celebrado entre BANSI, S.A. Institución de Banca Múltiple y el Municipio de </w:t>
      </w:r>
      <w:proofErr w:type="spellStart"/>
      <w:r w:rsidRPr="00F07B3C">
        <w:rPr>
          <w:rFonts w:ascii="AvantGarde Bk BT" w:hAnsi="AvantGarde Bk BT" w:cs="Arial"/>
          <w:i/>
          <w:sz w:val="22"/>
          <w:szCs w:val="22"/>
        </w:rPr>
        <w:t>Tamazunchale</w:t>
      </w:r>
      <w:proofErr w:type="spellEnd"/>
      <w:r w:rsidRPr="00F07B3C">
        <w:rPr>
          <w:rFonts w:ascii="AvantGarde Bk BT" w:hAnsi="AvantGarde Bk BT" w:cs="Arial"/>
          <w:i/>
          <w:sz w:val="22"/>
          <w:szCs w:val="22"/>
        </w:rPr>
        <w:t xml:space="preserve"> por la cantidad de $35,000,000.00 (TREINTA Y CINCO MILLONES DE PESOS 00/100 M.N.), en el Registro Estatal de Deuda Pública.</w:t>
      </w:r>
    </w:p>
    <w:p w:rsidR="00F07B3C" w:rsidRPr="00F07B3C" w:rsidRDefault="00F07B3C" w:rsidP="00F07B3C">
      <w:pPr>
        <w:pStyle w:val="corte4fondo"/>
        <w:tabs>
          <w:tab w:val="left" w:pos="567"/>
        </w:tabs>
        <w:ind w:left="680" w:right="680"/>
        <w:rPr>
          <w:rFonts w:ascii="AvantGarde Bk BT" w:hAnsi="AvantGarde Bk BT" w:cs="Arial"/>
          <w:i/>
          <w:sz w:val="22"/>
          <w:szCs w:val="22"/>
        </w:rPr>
      </w:pPr>
    </w:p>
    <w:p w:rsidR="007C28F5" w:rsidRPr="00F234AB" w:rsidRDefault="00F07B3C" w:rsidP="00F07B3C">
      <w:pPr>
        <w:pStyle w:val="corte4fondo"/>
        <w:tabs>
          <w:tab w:val="left" w:pos="567"/>
        </w:tabs>
        <w:ind w:left="680" w:right="680" w:firstLine="0"/>
        <w:rPr>
          <w:rFonts w:ascii="AvantGarde Bk BT" w:hAnsi="AvantGarde Bk BT" w:cs="Arial"/>
          <w:sz w:val="24"/>
          <w:szCs w:val="24"/>
        </w:rPr>
      </w:pPr>
      <w:r w:rsidRPr="00F07B3C">
        <w:rPr>
          <w:rFonts w:ascii="AvantGarde Bk BT" w:hAnsi="AvantGarde Bk BT" w:cs="Arial"/>
          <w:i/>
          <w:sz w:val="22"/>
          <w:szCs w:val="22"/>
        </w:rPr>
        <w:t xml:space="preserve">4.- Solicito copia certificada de la expresión documental que demuestre que el contrato de crédito simple de fecha 11 de febrero de 2015 celebrado entre BANSI, S.A. Institución de Banca Múltiple y el Municipio de </w:t>
      </w:r>
      <w:proofErr w:type="spellStart"/>
      <w:r w:rsidRPr="00F07B3C">
        <w:rPr>
          <w:rFonts w:ascii="AvantGarde Bk BT" w:hAnsi="AvantGarde Bk BT" w:cs="Arial"/>
          <w:i/>
          <w:sz w:val="22"/>
          <w:szCs w:val="22"/>
        </w:rPr>
        <w:t>Tamazunchale</w:t>
      </w:r>
      <w:proofErr w:type="spellEnd"/>
      <w:r w:rsidRPr="00F07B3C">
        <w:rPr>
          <w:rFonts w:ascii="AvantGarde Bk BT" w:hAnsi="AvantGarde Bk BT" w:cs="Arial"/>
          <w:i/>
          <w:sz w:val="22"/>
          <w:szCs w:val="22"/>
        </w:rPr>
        <w:t xml:space="preserve"> por la cantidad de $35,000,000.00 (TREINTA Y CINCO MILLONES DE PESOS 00/100 M.N.), fue inscrito en el Registro Estatal de Deuda Pública.</w:t>
      </w:r>
      <w:r w:rsidR="006534B8" w:rsidRPr="00F234AB">
        <w:rPr>
          <w:rFonts w:ascii="AvantGarde Bk BT" w:hAnsi="AvantGarde Bk BT" w:cs="Arial"/>
          <w:i/>
          <w:sz w:val="22"/>
          <w:szCs w:val="22"/>
        </w:rPr>
        <w:t>”</w:t>
      </w:r>
      <w:r w:rsidR="006534B8" w:rsidRPr="00F234AB">
        <w:rPr>
          <w:rFonts w:ascii="AvantGarde Bk BT" w:hAnsi="AvantGarde Bk BT" w:cs="Arial"/>
          <w:sz w:val="24"/>
          <w:szCs w:val="24"/>
        </w:rPr>
        <w:t xml:space="preserve">. </w:t>
      </w:r>
      <w:r w:rsidR="006534B8" w:rsidRPr="00F234AB">
        <w:rPr>
          <w:rFonts w:ascii="AvantGarde Bk BT" w:hAnsi="AvantGarde Bk BT" w:cs="Arial"/>
          <w:b/>
          <w:sz w:val="24"/>
          <w:szCs w:val="24"/>
        </w:rPr>
        <w:t>SIC</w:t>
      </w:r>
      <w:r w:rsidR="006534B8" w:rsidRPr="00F234AB">
        <w:rPr>
          <w:rFonts w:ascii="AvantGarde Bk BT" w:hAnsi="AvantGarde Bk BT" w:cs="Arial"/>
          <w:sz w:val="24"/>
          <w:szCs w:val="24"/>
        </w:rPr>
        <w:t xml:space="preserve">. </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lastRenderedPageBreak/>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sz w:val="24"/>
          <w:szCs w:val="24"/>
        </w:rPr>
        <w:t>“</w:t>
      </w:r>
      <w:r w:rsidRPr="00F234AB">
        <w:rPr>
          <w:rFonts w:ascii="AvantGarde Bk BT" w:hAnsi="AvantGarde Bk BT" w:cs="Arial"/>
          <w:b/>
          <w:i/>
          <w:sz w:val="22"/>
          <w:szCs w:val="22"/>
        </w:rPr>
        <w:t>ARTÍCULO 154.</w:t>
      </w:r>
      <w:r w:rsidRPr="00F234AB">
        <w:rPr>
          <w:rFonts w:ascii="AvantGarde Bk BT" w:hAnsi="AvantGarde Bk BT" w:cs="Arial"/>
          <w:i/>
          <w:sz w:val="22"/>
          <w:szCs w:val="22"/>
        </w:rPr>
        <w:t xml:space="preserve"> La respuesta a la solicitud deberá ser notificada al interesado en el menor tiempo posible, que no podrá exceder de diez días, contados a partir del día siguiente a la presentación de aquélla.</w:t>
      </w:r>
    </w:p>
    <w:p w:rsidR="007C28F5" w:rsidRPr="00F234AB" w:rsidRDefault="007C28F5">
      <w:pPr>
        <w:pStyle w:val="corte4fondo"/>
        <w:tabs>
          <w:tab w:val="left" w:pos="567"/>
        </w:tabs>
        <w:ind w:left="680" w:right="680" w:firstLine="0"/>
        <w:rPr>
          <w:rFonts w:ascii="AvantGarde Bk BT" w:hAnsi="AvantGarde Bk BT" w:cs="Arial"/>
          <w:i/>
          <w:sz w:val="22"/>
          <w:szCs w:val="22"/>
        </w:rPr>
      </w:pP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7C28F5" w:rsidRPr="00F234AB" w:rsidRDefault="007C28F5">
      <w:pPr>
        <w:pStyle w:val="corte4fondo"/>
        <w:tabs>
          <w:tab w:val="left" w:pos="567"/>
        </w:tabs>
        <w:ind w:left="680" w:right="680" w:firstLine="0"/>
        <w:rPr>
          <w:rFonts w:ascii="AvantGarde Bk BT" w:hAnsi="AvantGarde Bk BT" w:cs="Arial"/>
          <w:i/>
          <w:sz w:val="22"/>
          <w:szCs w:val="22"/>
        </w:rPr>
      </w:pPr>
    </w:p>
    <w:p w:rsidR="007C28F5" w:rsidRPr="00F234AB" w:rsidRDefault="006534B8">
      <w:pPr>
        <w:pStyle w:val="corte4fondo"/>
        <w:tabs>
          <w:tab w:val="left" w:pos="567"/>
        </w:tabs>
        <w:ind w:left="680" w:right="680" w:firstLine="0"/>
        <w:rPr>
          <w:rFonts w:ascii="AvantGarde Bk BT" w:hAnsi="AvantGarde Bk BT" w:cs="Arial"/>
          <w:sz w:val="24"/>
          <w:szCs w:val="24"/>
        </w:rPr>
      </w:pPr>
      <w:r w:rsidRPr="00F234AB">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Pr="00F234AB">
        <w:rPr>
          <w:rFonts w:ascii="AvantGarde Bk BT" w:hAnsi="AvantGarde Bk BT" w:cs="Arial"/>
          <w:sz w:val="24"/>
          <w:szCs w:val="24"/>
        </w:rPr>
        <w:t>”</w:t>
      </w:r>
    </w:p>
    <w:p w:rsidR="007C28F5" w:rsidRPr="00F234AB" w:rsidRDefault="007C28F5">
      <w:pPr>
        <w:pStyle w:val="corte4fondo"/>
        <w:tabs>
          <w:tab w:val="left" w:pos="567"/>
        </w:tabs>
        <w:ind w:left="680"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Por lo que, si bien la propia Ley de la materia, en el segundo párrafo del ya citado artículo 154, contempla la posibilidad de ampliar el término de diez días para contestar las solicitudes de información por otros diez días más, siempre que hubiere causa justificada y fuera notificado al solicitante, este no es el caso, ya que no consta en autos tal circunstancia.</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w:t>
      </w:r>
      <w:r w:rsidRPr="00BC7CB3">
        <w:rPr>
          <w:rFonts w:ascii="AvantGarde Bk BT" w:hAnsi="AvantGarde Bk BT" w:cs="Arial"/>
          <w:b/>
          <w:sz w:val="24"/>
          <w:szCs w:val="24"/>
        </w:rPr>
        <w:t>y de manera gratuita</w:t>
      </w:r>
      <w:r w:rsidRPr="00F234AB">
        <w:rPr>
          <w:rFonts w:ascii="AvantGarde Bk BT" w:hAnsi="AvantGarde Bk BT" w:cs="Arial"/>
          <w:sz w:val="24"/>
          <w:szCs w:val="24"/>
        </w:rPr>
        <w:t>:</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ind w:left="680" w:right="680" w:firstLine="0"/>
        <w:rPr>
          <w:rFonts w:ascii="AvantGarde Bk BT" w:hAnsi="AvantGarde Bk BT" w:cs="Arial"/>
          <w:sz w:val="24"/>
          <w:szCs w:val="24"/>
        </w:rPr>
      </w:pPr>
      <w:r w:rsidRPr="00F234AB">
        <w:rPr>
          <w:rFonts w:ascii="AvantGarde Bk BT" w:hAnsi="AvantGarde Bk BT" w:cs="Arial"/>
          <w:sz w:val="22"/>
          <w:szCs w:val="22"/>
        </w:rPr>
        <w:lastRenderedPageBreak/>
        <w:t>“</w:t>
      </w:r>
      <w:r w:rsidRPr="00F234AB">
        <w:rPr>
          <w:rFonts w:ascii="AvantGarde Bk BT" w:hAnsi="AvantGarde Bk BT" w:cs="Arial"/>
          <w:b/>
          <w:i/>
          <w:sz w:val="22"/>
          <w:szCs w:val="22"/>
        </w:rPr>
        <w:t>ARTICULO 164.</w:t>
      </w:r>
      <w:r w:rsidRPr="00F234AB">
        <w:rPr>
          <w:rFonts w:ascii="AvantGarde Bk BT" w:hAnsi="AvantGarde Bk BT" w:cs="Arial"/>
          <w:i/>
          <w:sz w:val="22"/>
          <w:szCs w:val="22"/>
        </w:rPr>
        <w:t xml:space="preserve"> </w:t>
      </w:r>
      <w:r w:rsidRPr="00F234AB">
        <w:rPr>
          <w:rFonts w:ascii="AvantGarde Bk BT" w:hAnsi="AvantGarde Bk BT" w:cs="Arial"/>
          <w:i/>
          <w:sz w:val="22"/>
          <w:szCs w:val="22"/>
          <w:u w:val="single"/>
        </w:rPr>
        <w:t>Si transcurridos diez días</w:t>
      </w:r>
      <w:r w:rsidRPr="00F234AB">
        <w:rPr>
          <w:rFonts w:ascii="AvantGarde Bk BT" w:hAnsi="AvantGarde Bk BT" w:cs="Arial"/>
          <w:i/>
          <w:sz w:val="22"/>
          <w:szCs w:val="22"/>
        </w:rPr>
        <w:t xml:space="preserve"> de presentada la solicitud de información</w:t>
      </w:r>
      <w:r w:rsidRPr="00F234AB">
        <w:rPr>
          <w:rFonts w:ascii="AvantGarde Bk BT" w:hAnsi="AvantGarde Bk BT" w:cs="Arial"/>
          <w:i/>
          <w:sz w:val="22"/>
          <w:szCs w:val="22"/>
          <w:u w:val="single"/>
        </w:rPr>
        <w:t>, la unidad de transparencia no respondiere al interesado, se aplicará el principio de afirmativa ficta</w:t>
      </w:r>
      <w:r w:rsidRPr="00F234AB">
        <w:rPr>
          <w:rFonts w:ascii="AvantGarde Bk BT" w:hAnsi="AvantGarde Bk BT" w:cs="Arial"/>
          <w:i/>
          <w:sz w:val="22"/>
          <w:szCs w:val="22"/>
        </w:rPr>
        <w:t xml:space="preserve">, y la autoridad estará obligada a entregar la información </w:t>
      </w:r>
      <w:r w:rsidRPr="00BC7CB3">
        <w:rPr>
          <w:rFonts w:ascii="AvantGarde Bk BT" w:hAnsi="AvantGarde Bk BT" w:cs="Arial"/>
          <w:i/>
          <w:sz w:val="22"/>
          <w:szCs w:val="22"/>
          <w:u w:val="single"/>
        </w:rPr>
        <w:t>de manera gratuita</w:t>
      </w:r>
      <w:r w:rsidRPr="00F234AB">
        <w:rPr>
          <w:rFonts w:ascii="AvantGarde Bk BT" w:hAnsi="AvantGarde Bk BT" w:cs="Arial"/>
          <w:i/>
          <w:sz w:val="22"/>
          <w:szCs w:val="22"/>
        </w:rPr>
        <w:t>, en un plazo máximo de diez días; salvo cuando se trate de información reservada o confidencial.</w:t>
      </w:r>
      <w:r w:rsidRPr="00F234AB">
        <w:rPr>
          <w:rFonts w:ascii="AvantGarde Bk BT" w:hAnsi="AvantGarde Bk BT" w:cs="Arial"/>
          <w:sz w:val="22"/>
          <w:szCs w:val="22"/>
        </w:rPr>
        <w:t xml:space="preserve">” </w:t>
      </w:r>
      <w:r w:rsidRPr="00F234AB">
        <w:rPr>
          <w:rFonts w:ascii="AvantGarde Bk BT" w:hAnsi="AvantGarde Bk BT" w:cs="Arial"/>
          <w:sz w:val="24"/>
          <w:szCs w:val="24"/>
        </w:rPr>
        <w:t>(Énfasis añadido de manera intencional).</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Así pues, si la solicitud de información fue presentada </w:t>
      </w:r>
      <w:r w:rsidR="00FC61C5" w:rsidRPr="00F234AB">
        <w:rPr>
          <w:rFonts w:ascii="AvantGarde Bk BT" w:hAnsi="AvantGarde Bk BT" w:cs="Arial"/>
          <w:sz w:val="24"/>
          <w:szCs w:val="24"/>
        </w:rPr>
        <w:t xml:space="preserve">el </w:t>
      </w:r>
      <w:r w:rsidR="00BC7CB3">
        <w:rPr>
          <w:rFonts w:ascii="AvantGarde Bk BT" w:hAnsi="AvantGarde Bk BT" w:cs="Arial"/>
          <w:sz w:val="24"/>
          <w:szCs w:val="24"/>
        </w:rPr>
        <w:t>14 catorce</w:t>
      </w:r>
      <w:r w:rsidR="00FC61C5" w:rsidRPr="00F234AB">
        <w:rPr>
          <w:rFonts w:ascii="AvantGarde Bk BT" w:hAnsi="AvantGarde Bk BT" w:cs="Arial"/>
          <w:sz w:val="24"/>
          <w:szCs w:val="24"/>
        </w:rPr>
        <w:t xml:space="preserve"> de octubre </w:t>
      </w:r>
      <w:r w:rsidRPr="00F234AB">
        <w:rPr>
          <w:rFonts w:ascii="AvantGarde Bk BT" w:hAnsi="AvantGarde Bk BT" w:cs="Arial"/>
          <w:sz w:val="24"/>
          <w:szCs w:val="24"/>
        </w:rPr>
        <w:t xml:space="preserve">de 2021 </w:t>
      </w:r>
      <w:proofErr w:type="gramStart"/>
      <w:r w:rsidRPr="00F234AB">
        <w:rPr>
          <w:rFonts w:ascii="AvantGarde Bk BT" w:hAnsi="AvantGarde Bk BT" w:cs="Arial"/>
          <w:sz w:val="24"/>
          <w:szCs w:val="24"/>
        </w:rPr>
        <w:t>dos mil veintiuno</w:t>
      </w:r>
      <w:proofErr w:type="gramEnd"/>
      <w:r w:rsidRPr="00F234AB">
        <w:rPr>
          <w:rFonts w:ascii="AvantGarde Bk BT" w:hAnsi="AvantGarde Bk BT" w:cs="Arial"/>
          <w:sz w:val="24"/>
          <w:szCs w:val="24"/>
        </w:rPr>
        <w:t xml:space="preserve">, el plazo de 10 diez días hábiles para que el sujeto obligado otorgara contestación transcurrió del </w:t>
      </w:r>
      <w:r w:rsidR="00BC7CB3">
        <w:rPr>
          <w:rFonts w:ascii="AvantGarde Bk BT" w:hAnsi="AvantGarde Bk BT" w:cs="Arial"/>
          <w:sz w:val="24"/>
          <w:szCs w:val="24"/>
        </w:rPr>
        <w:t>15 quince al 29 veintinueve</w:t>
      </w:r>
      <w:r w:rsidR="00BC7CB3" w:rsidRPr="00F234AB">
        <w:rPr>
          <w:rFonts w:ascii="AvantGarde Bk BT" w:hAnsi="AvantGarde Bk BT" w:cs="Arial"/>
          <w:sz w:val="24"/>
          <w:szCs w:val="24"/>
        </w:rPr>
        <w:t xml:space="preserve"> de octubre </w:t>
      </w:r>
      <w:r w:rsidRPr="00F234AB">
        <w:rPr>
          <w:rFonts w:ascii="AvantGarde Bk BT" w:hAnsi="AvantGarde Bk BT" w:cs="Arial"/>
          <w:sz w:val="24"/>
          <w:szCs w:val="24"/>
        </w:rPr>
        <w:t>de 2021 dos mil veintiuno.</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Por tanto, el último día para contestar la solicitud de información</w:t>
      </w:r>
      <w:r w:rsidRPr="00F234AB">
        <w:rPr>
          <w:rFonts w:ascii="AvantGarde Bk BT" w:hAnsi="AvantGarde Bk BT" w:cs="Arial"/>
          <w:b/>
          <w:bCs/>
          <w:sz w:val="24"/>
          <w:szCs w:val="24"/>
        </w:rPr>
        <w:t xml:space="preserve"> fue el </w:t>
      </w:r>
      <w:r w:rsidR="00D06D8E">
        <w:rPr>
          <w:rFonts w:ascii="AvantGarde Bk BT" w:hAnsi="AvantGarde Bk BT" w:cs="Arial"/>
          <w:b/>
          <w:bCs/>
          <w:sz w:val="24"/>
          <w:szCs w:val="24"/>
        </w:rPr>
        <w:t xml:space="preserve">29 veintinueve de octubre </w:t>
      </w:r>
      <w:r w:rsidRPr="00F234AB">
        <w:rPr>
          <w:rFonts w:ascii="AvantGarde Bk BT" w:hAnsi="AvantGarde Bk BT" w:cs="Arial"/>
          <w:b/>
          <w:bCs/>
          <w:sz w:val="24"/>
          <w:szCs w:val="24"/>
        </w:rPr>
        <w:t xml:space="preserve">de 2021 </w:t>
      </w:r>
      <w:proofErr w:type="gramStart"/>
      <w:r w:rsidRPr="00F234AB">
        <w:rPr>
          <w:rFonts w:ascii="AvantGarde Bk BT" w:hAnsi="AvantGarde Bk BT" w:cs="Arial"/>
          <w:b/>
          <w:bCs/>
          <w:sz w:val="24"/>
          <w:szCs w:val="24"/>
        </w:rPr>
        <w:t>dos mil veintiuno</w:t>
      </w:r>
      <w:proofErr w:type="gramEnd"/>
      <w:r w:rsidRPr="00F234AB">
        <w:rPr>
          <w:rFonts w:ascii="AvantGarde Bk BT" w:hAnsi="AvantGarde Bk BT" w:cs="Arial"/>
          <w:sz w:val="24"/>
          <w:szCs w:val="24"/>
        </w:rPr>
        <w:t>, sin que en la especie hubiere recaído contestación alguna a la solicitud de información de la que se deriva este recurso de revisión</w:t>
      </w:r>
      <w:r w:rsidR="005F4FE8" w:rsidRPr="00F234AB">
        <w:rPr>
          <w:rFonts w:ascii="AvantGarde Bk BT" w:hAnsi="AvantGarde Bk BT" w:cs="Arial"/>
          <w:sz w:val="24"/>
          <w:szCs w:val="24"/>
        </w:rPr>
        <w:t xml:space="preserve"> en esa fecha</w:t>
      </w:r>
      <w:r w:rsidRPr="00F234AB">
        <w:rPr>
          <w:rFonts w:ascii="AvantGarde Bk BT" w:hAnsi="AvantGarde Bk BT" w:cs="Arial"/>
          <w:sz w:val="24"/>
          <w:szCs w:val="24"/>
        </w:rPr>
        <w:t>.</w:t>
      </w:r>
    </w:p>
    <w:p w:rsidR="005F4FE8" w:rsidRPr="00F234AB" w:rsidRDefault="005F4FE8">
      <w:pPr>
        <w:pStyle w:val="corte4fondo"/>
        <w:tabs>
          <w:tab w:val="left" w:pos="567"/>
        </w:tabs>
        <w:rPr>
          <w:rFonts w:ascii="AvantGarde Bk BT" w:hAnsi="AvantGarde Bk BT" w:cs="Arial"/>
          <w:sz w:val="24"/>
          <w:szCs w:val="24"/>
        </w:rPr>
      </w:pPr>
    </w:p>
    <w:p w:rsidR="00271EC1" w:rsidRDefault="00D40E20" w:rsidP="00271EC1">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Ahora, en el informe que </w:t>
      </w:r>
      <w:r w:rsidR="004C6BE9" w:rsidRPr="00F234AB">
        <w:rPr>
          <w:rFonts w:ascii="AvantGarde Bk BT" w:hAnsi="AvantGarde Bk BT" w:cs="Arial"/>
          <w:sz w:val="24"/>
          <w:szCs w:val="24"/>
        </w:rPr>
        <w:t xml:space="preserve">la </w:t>
      </w:r>
      <w:r w:rsidRPr="00F234AB">
        <w:rPr>
          <w:rFonts w:ascii="AvantGarde Bk BT" w:hAnsi="AvantGarde Bk BT" w:cs="Arial"/>
          <w:sz w:val="24"/>
          <w:szCs w:val="24"/>
        </w:rPr>
        <w:t>autoridad rindió ante esta Comisión</w:t>
      </w:r>
      <w:r w:rsidR="00D34CC7">
        <w:rPr>
          <w:rFonts w:ascii="AvantGarde Bk BT" w:hAnsi="AvantGarde Bk BT" w:cs="Arial"/>
          <w:sz w:val="24"/>
          <w:szCs w:val="24"/>
        </w:rPr>
        <w:t xml:space="preserve"> a través de su </w:t>
      </w:r>
      <w:r w:rsidR="00271EC1">
        <w:rPr>
          <w:rFonts w:ascii="AvantGarde Bk BT" w:hAnsi="AvantGarde Bk BT" w:cs="Arial"/>
          <w:sz w:val="24"/>
          <w:szCs w:val="24"/>
        </w:rPr>
        <w:t>Unidad de Transparencia</w:t>
      </w:r>
      <w:r w:rsidR="00D34CC7">
        <w:rPr>
          <w:rFonts w:ascii="AvantGarde Bk BT" w:hAnsi="AvantGarde Bk BT" w:cs="Arial"/>
          <w:sz w:val="24"/>
          <w:szCs w:val="24"/>
        </w:rPr>
        <w:t xml:space="preserve">, manifestó que en atención al presente recurso de revisión se emitió requerimiento mediante oficio SF/UT/176/2021 a la Dirección de Financiamiento, Deuda y Crédito Público a efecto de que se brindara respuesta a la solicitud de información número </w:t>
      </w:r>
      <w:r w:rsidR="00D34CC7" w:rsidRPr="00D34CC7">
        <w:rPr>
          <w:rFonts w:ascii="AvantGarde Bk BT" w:hAnsi="AvantGarde Bk BT" w:cs="Arial"/>
          <w:sz w:val="24"/>
          <w:szCs w:val="24"/>
        </w:rPr>
        <w:t>240470521000055</w:t>
      </w:r>
      <w:r w:rsidR="00D34CC7">
        <w:rPr>
          <w:rFonts w:ascii="AvantGarde Bk BT" w:hAnsi="AvantGarde Bk BT" w:cs="Arial"/>
          <w:sz w:val="24"/>
          <w:szCs w:val="24"/>
        </w:rPr>
        <w:t>, y que en respuesta al mismo, el aludido Director emitió informe mediante oficio SF/DGE-DFDCP/93/2021</w:t>
      </w:r>
      <w:r w:rsidR="00B76BC6">
        <w:rPr>
          <w:rFonts w:ascii="AvantGarde Bk BT" w:hAnsi="AvantGarde Bk BT" w:cs="Arial"/>
          <w:sz w:val="24"/>
          <w:szCs w:val="24"/>
        </w:rPr>
        <w:t>, por lo que derivado de lo anterior, se brindó respuesta a la solicitud de información a través de la Plataforma Nacional de Transparencia y al correo electrónico personal del recurrente.</w:t>
      </w:r>
    </w:p>
    <w:p w:rsidR="00DD6EAB" w:rsidRDefault="00DD6EAB" w:rsidP="00271EC1">
      <w:pPr>
        <w:pStyle w:val="corte4fondo"/>
        <w:tabs>
          <w:tab w:val="left" w:pos="567"/>
        </w:tabs>
        <w:rPr>
          <w:rFonts w:ascii="AvantGarde Bk BT" w:hAnsi="AvantGarde Bk BT" w:cs="Arial"/>
          <w:sz w:val="24"/>
          <w:szCs w:val="24"/>
        </w:rPr>
      </w:pPr>
    </w:p>
    <w:p w:rsidR="00B76BC6" w:rsidRDefault="00DD6EAB" w:rsidP="00DD6EAB">
      <w:pPr>
        <w:pStyle w:val="corte4fondo"/>
        <w:tabs>
          <w:tab w:val="left" w:pos="567"/>
        </w:tabs>
        <w:rPr>
          <w:rFonts w:ascii="AvantGarde Bk BT" w:hAnsi="AvantGarde Bk BT" w:cs="Arial"/>
          <w:sz w:val="24"/>
          <w:szCs w:val="24"/>
        </w:rPr>
      </w:pPr>
      <w:r>
        <w:rPr>
          <w:rFonts w:ascii="AvantGarde Bk BT" w:hAnsi="AvantGarde Bk BT" w:cs="Arial"/>
          <w:sz w:val="24"/>
          <w:szCs w:val="24"/>
        </w:rPr>
        <w:t>Asimismo, acompañó los documentos en los que constan las gestiones realizadas para dar contestación, las respuestas emitidas y la impresión de pantalla del envío del correo electrónico con la respuesta a la dirección electrónica designada por el particular para recibir notificaciones.</w:t>
      </w:r>
    </w:p>
    <w:p w:rsidR="00B76BC6" w:rsidRDefault="00D317E9" w:rsidP="00271EC1">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Al respecto</w:t>
      </w:r>
      <w:r w:rsidR="00B76BC6">
        <w:rPr>
          <w:rFonts w:ascii="AvantGarde Bk BT" w:hAnsi="AvantGarde Bk BT" w:cs="Arial"/>
          <w:sz w:val="24"/>
          <w:szCs w:val="24"/>
        </w:rPr>
        <w:t xml:space="preserve">, en primer </w:t>
      </w:r>
      <w:proofErr w:type="gramStart"/>
      <w:r w:rsidR="00B76BC6">
        <w:rPr>
          <w:rFonts w:ascii="AvantGarde Bk BT" w:hAnsi="AvantGarde Bk BT" w:cs="Arial"/>
          <w:sz w:val="24"/>
          <w:szCs w:val="24"/>
        </w:rPr>
        <w:t>lugar</w:t>
      </w:r>
      <w:proofErr w:type="gramEnd"/>
      <w:r w:rsidR="00B76BC6">
        <w:rPr>
          <w:rFonts w:ascii="AvantGarde Bk BT" w:hAnsi="AvantGarde Bk BT" w:cs="Arial"/>
          <w:sz w:val="24"/>
          <w:szCs w:val="24"/>
        </w:rPr>
        <w:t xml:space="preserve"> es pertinente señalar que</w:t>
      </w:r>
      <w:r w:rsidR="00AF3DCF">
        <w:rPr>
          <w:rFonts w:ascii="AvantGarde Bk BT" w:hAnsi="AvantGarde Bk BT" w:cs="Arial"/>
          <w:sz w:val="24"/>
          <w:szCs w:val="24"/>
        </w:rPr>
        <w:t>,</w:t>
      </w:r>
      <w:r w:rsidR="00B76BC6">
        <w:rPr>
          <w:rFonts w:ascii="AvantGarde Bk BT" w:hAnsi="AvantGarde Bk BT" w:cs="Arial"/>
          <w:sz w:val="24"/>
          <w:szCs w:val="24"/>
        </w:rPr>
        <w:t xml:space="preserve"> de una búsqueda en la Plataforma Nacional de Transparencia de la respuesta extemporánea emitida por la autoridad, no se encontró registro alguno de la misma, como se acredita con la captura de pantalla que a continuación se inserta:</w:t>
      </w:r>
    </w:p>
    <w:p w:rsidR="00B76BC6" w:rsidRDefault="00A57894" w:rsidP="00271EC1">
      <w:pPr>
        <w:pStyle w:val="corte4fondo"/>
        <w:tabs>
          <w:tab w:val="left" w:pos="567"/>
        </w:tabs>
        <w:rPr>
          <w:rFonts w:ascii="AvantGarde Bk BT" w:hAnsi="AvantGarde Bk BT" w:cs="Arial"/>
          <w:sz w:val="24"/>
          <w:szCs w:val="24"/>
        </w:rPr>
      </w:pPr>
      <w:r>
        <w:rPr>
          <w:noProof/>
        </w:rPr>
        <w:drawing>
          <wp:anchor distT="0" distB="0" distL="114300" distR="114300" simplePos="0" relativeHeight="251659264" behindDoc="0" locked="0" layoutInCell="1" allowOverlap="1" wp14:anchorId="4F180992" wp14:editId="6834142E">
            <wp:simplePos x="0" y="0"/>
            <wp:positionH relativeFrom="column">
              <wp:posOffset>-548005</wp:posOffset>
            </wp:positionH>
            <wp:positionV relativeFrom="paragraph">
              <wp:posOffset>10160</wp:posOffset>
            </wp:positionV>
            <wp:extent cx="7059295" cy="33337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6620" t="17917" r="12144" b="13888"/>
                    <a:stretch/>
                  </pic:blipFill>
                  <pic:spPr bwMode="auto">
                    <a:xfrm>
                      <a:off x="0" y="0"/>
                      <a:ext cx="7059295" cy="3333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317E9" w:rsidRDefault="00D317E9" w:rsidP="00271EC1">
      <w:pPr>
        <w:pStyle w:val="corte4fondo"/>
        <w:tabs>
          <w:tab w:val="left" w:pos="567"/>
        </w:tabs>
        <w:rPr>
          <w:rFonts w:ascii="AvantGarde Bk BT" w:hAnsi="AvantGarde Bk BT" w:cs="Arial"/>
          <w:sz w:val="24"/>
          <w:szCs w:val="24"/>
        </w:rPr>
      </w:pPr>
    </w:p>
    <w:p w:rsidR="00B76BC6" w:rsidRDefault="00980026" w:rsidP="00271EC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otra parte, en cuanto a la respuesta emitida en alcance a la solicitud de información de la que se deriva este recurso, ésta </w:t>
      </w:r>
      <w:r w:rsidR="00DD6EAB">
        <w:rPr>
          <w:rFonts w:ascii="AvantGarde Bk BT" w:hAnsi="AvantGarde Bk BT" w:cs="Arial"/>
          <w:sz w:val="24"/>
          <w:szCs w:val="24"/>
        </w:rPr>
        <w:t xml:space="preserve">consiste en Oficio SF/UT/178/2021, de fecha 14 catorce de diciembre de 2021 dos mil </w:t>
      </w:r>
      <w:r w:rsidR="00D31EE9">
        <w:rPr>
          <w:rFonts w:ascii="AvantGarde Bk BT" w:hAnsi="AvantGarde Bk BT" w:cs="Arial"/>
          <w:sz w:val="24"/>
          <w:szCs w:val="24"/>
        </w:rPr>
        <w:t xml:space="preserve">veintiuno, signada por la Titular de la Unidad de Transparencia, visible a foja 18 dieciocho de autos y </w:t>
      </w:r>
      <w:r w:rsidR="00D31EE9">
        <w:rPr>
          <w:rFonts w:ascii="AvantGarde Bk BT" w:hAnsi="AvantGarde Bk BT" w:cs="Arial"/>
          <w:sz w:val="24"/>
          <w:szCs w:val="24"/>
        </w:rPr>
        <w:tab/>
        <w:t>Oficio número SF-DGE-DFDCP/93/2021, de fecha 12 doce de diciembre de 2021 dos mil veintiuno, signada por el Director de Financiamiento, Deuda y Crédito Público, visible a foja 19 diecinueve y 20 veinte de autos, las cuales se muestran enseguida:</w:t>
      </w:r>
      <w:r>
        <w:rPr>
          <w:rFonts w:ascii="AvantGarde Bk BT" w:hAnsi="AvantGarde Bk BT" w:cs="Arial"/>
          <w:sz w:val="24"/>
          <w:szCs w:val="24"/>
        </w:rPr>
        <w:t xml:space="preserve"> </w:t>
      </w:r>
    </w:p>
    <w:p w:rsidR="00B76BC6" w:rsidRDefault="00B76BC6" w:rsidP="00271EC1">
      <w:pPr>
        <w:pStyle w:val="corte4fondo"/>
        <w:tabs>
          <w:tab w:val="left" w:pos="567"/>
        </w:tabs>
        <w:rPr>
          <w:rFonts w:ascii="AvantGarde Bk BT" w:hAnsi="AvantGarde Bk BT" w:cs="Arial"/>
          <w:sz w:val="24"/>
          <w:szCs w:val="24"/>
        </w:rPr>
      </w:pPr>
    </w:p>
    <w:p w:rsidR="00B76BC6" w:rsidRDefault="00B76BC6" w:rsidP="00271EC1">
      <w:pPr>
        <w:pStyle w:val="corte4fondo"/>
        <w:tabs>
          <w:tab w:val="left" w:pos="567"/>
        </w:tabs>
        <w:rPr>
          <w:rFonts w:ascii="AvantGarde Bk BT" w:hAnsi="AvantGarde Bk BT" w:cs="Arial"/>
          <w:sz w:val="24"/>
          <w:szCs w:val="24"/>
        </w:rPr>
      </w:pPr>
    </w:p>
    <w:p w:rsidR="00B76BC6" w:rsidRPr="00F234AB" w:rsidRDefault="00B76BC6" w:rsidP="00271EC1">
      <w:pPr>
        <w:pStyle w:val="corte4fondo"/>
        <w:tabs>
          <w:tab w:val="left" w:pos="567"/>
        </w:tabs>
        <w:rPr>
          <w:rFonts w:ascii="AvantGarde Bk BT" w:hAnsi="AvantGarde Bk BT" w:cs="Arial"/>
          <w:sz w:val="24"/>
          <w:szCs w:val="24"/>
        </w:rPr>
      </w:pPr>
    </w:p>
    <w:p w:rsidR="00664887" w:rsidRDefault="00664887" w:rsidP="00664887">
      <w:pPr>
        <w:pStyle w:val="corte4fondo"/>
        <w:tabs>
          <w:tab w:val="left" w:pos="567"/>
        </w:tabs>
        <w:rPr>
          <w:rFonts w:ascii="AvantGarde Bk BT" w:hAnsi="AvantGarde Bk BT" w:cs="Arial"/>
          <w:sz w:val="24"/>
          <w:szCs w:val="24"/>
        </w:rPr>
      </w:pPr>
    </w:p>
    <w:p w:rsidR="003851C0" w:rsidRDefault="003851C0" w:rsidP="00D317E9">
      <w:pPr>
        <w:pStyle w:val="corte4fondo"/>
        <w:tabs>
          <w:tab w:val="left" w:pos="567"/>
        </w:tabs>
        <w:ind w:firstLine="0"/>
        <w:rPr>
          <w:rFonts w:ascii="AvantGarde Bk BT" w:hAnsi="AvantGarde Bk BT" w:cs="Arial"/>
          <w:sz w:val="24"/>
          <w:szCs w:val="24"/>
        </w:rPr>
      </w:pPr>
    </w:p>
    <w:p w:rsidR="00A57894" w:rsidRDefault="00D31EE9" w:rsidP="00664887">
      <w:pPr>
        <w:pStyle w:val="corte4fondo"/>
        <w:tabs>
          <w:tab w:val="left" w:pos="567"/>
        </w:tabs>
        <w:rPr>
          <w:rFonts w:ascii="AvantGarde Bk BT" w:hAnsi="AvantGarde Bk BT" w:cs="Arial"/>
          <w:sz w:val="24"/>
          <w:szCs w:val="24"/>
        </w:rPr>
      </w:pPr>
      <w:r w:rsidRPr="00D31EE9">
        <w:rPr>
          <w:rFonts w:ascii="AvantGarde Bk BT" w:hAnsi="AvantGarde Bk BT" w:cs="Arial"/>
          <w:noProof/>
          <w:sz w:val="24"/>
          <w:szCs w:val="24"/>
        </w:rPr>
        <w:lastRenderedPageBreak/>
        <w:drawing>
          <wp:anchor distT="0" distB="0" distL="114300" distR="114300" simplePos="0" relativeHeight="251660288" behindDoc="0" locked="0" layoutInCell="1" allowOverlap="1" wp14:anchorId="5EB0338D" wp14:editId="28B699E4">
            <wp:simplePos x="0" y="0"/>
            <wp:positionH relativeFrom="margin">
              <wp:align>center</wp:align>
            </wp:positionH>
            <wp:positionV relativeFrom="paragraph">
              <wp:posOffset>0</wp:posOffset>
            </wp:positionV>
            <wp:extent cx="6180455" cy="6848475"/>
            <wp:effectExtent l="0" t="0" r="0" b="9525"/>
            <wp:wrapSquare wrapText="bothSides"/>
            <wp:docPr id="3" name="Imagen 3" descr="D:\SCAN_00\SCAN0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AN_00\SCAN006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6550" t="31572" r="14393" b="9393"/>
                    <a:stretch/>
                  </pic:blipFill>
                  <pic:spPr bwMode="auto">
                    <a:xfrm>
                      <a:off x="0" y="0"/>
                      <a:ext cx="6180455" cy="6848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57894" w:rsidRDefault="00A57894" w:rsidP="00664887">
      <w:pPr>
        <w:pStyle w:val="corte4fondo"/>
        <w:tabs>
          <w:tab w:val="left" w:pos="567"/>
        </w:tabs>
        <w:rPr>
          <w:rFonts w:ascii="AvantGarde Bk BT" w:hAnsi="AvantGarde Bk BT" w:cs="Arial"/>
          <w:sz w:val="24"/>
          <w:szCs w:val="24"/>
        </w:rPr>
      </w:pPr>
    </w:p>
    <w:p w:rsidR="00A57894" w:rsidRDefault="003851C0" w:rsidP="00664887">
      <w:pPr>
        <w:pStyle w:val="corte4fondo"/>
        <w:tabs>
          <w:tab w:val="left" w:pos="567"/>
        </w:tabs>
        <w:rPr>
          <w:rFonts w:ascii="AvantGarde Bk BT" w:hAnsi="AvantGarde Bk BT" w:cs="Arial"/>
          <w:sz w:val="24"/>
          <w:szCs w:val="24"/>
        </w:rPr>
      </w:pPr>
      <w:r w:rsidRPr="003851C0">
        <w:rPr>
          <w:rFonts w:ascii="AvantGarde Bk BT" w:hAnsi="AvantGarde Bk BT" w:cs="Arial"/>
          <w:noProof/>
          <w:sz w:val="24"/>
          <w:szCs w:val="24"/>
        </w:rPr>
        <w:lastRenderedPageBreak/>
        <w:drawing>
          <wp:anchor distT="0" distB="0" distL="114300" distR="114300" simplePos="0" relativeHeight="251661312" behindDoc="0" locked="0" layoutInCell="1" allowOverlap="1" wp14:anchorId="1F3B4BF4" wp14:editId="40DD8ECE">
            <wp:simplePos x="0" y="0"/>
            <wp:positionH relativeFrom="margin">
              <wp:posOffset>156210</wp:posOffset>
            </wp:positionH>
            <wp:positionV relativeFrom="paragraph">
              <wp:posOffset>0</wp:posOffset>
            </wp:positionV>
            <wp:extent cx="5733415" cy="7296150"/>
            <wp:effectExtent l="0" t="0" r="635" b="0"/>
            <wp:wrapSquare wrapText="bothSides"/>
            <wp:docPr id="4" name="Imagen 4" descr="D:\SCAN_00\SCAN0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AN_00\SCAN006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081" t="10794" r="9879" b="10625"/>
                    <a:stretch/>
                  </pic:blipFill>
                  <pic:spPr bwMode="auto">
                    <a:xfrm>
                      <a:off x="0" y="0"/>
                      <a:ext cx="5733415" cy="7296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57894" w:rsidRDefault="00A57894" w:rsidP="00664887">
      <w:pPr>
        <w:pStyle w:val="corte4fondo"/>
        <w:tabs>
          <w:tab w:val="left" w:pos="567"/>
        </w:tabs>
        <w:rPr>
          <w:rFonts w:ascii="AvantGarde Bk BT" w:hAnsi="AvantGarde Bk BT" w:cs="Arial"/>
          <w:sz w:val="24"/>
          <w:szCs w:val="24"/>
        </w:rPr>
      </w:pPr>
    </w:p>
    <w:p w:rsidR="00A57894" w:rsidRDefault="00A57894" w:rsidP="00664887">
      <w:pPr>
        <w:pStyle w:val="corte4fondo"/>
        <w:tabs>
          <w:tab w:val="left" w:pos="567"/>
        </w:tabs>
        <w:rPr>
          <w:rFonts w:ascii="AvantGarde Bk BT" w:hAnsi="AvantGarde Bk BT" w:cs="Arial"/>
          <w:sz w:val="24"/>
          <w:szCs w:val="24"/>
        </w:rPr>
      </w:pPr>
    </w:p>
    <w:p w:rsidR="00D31EE9" w:rsidRDefault="00D31EE9" w:rsidP="00664887">
      <w:pPr>
        <w:pStyle w:val="corte4fondo"/>
        <w:tabs>
          <w:tab w:val="left" w:pos="567"/>
        </w:tabs>
        <w:rPr>
          <w:rFonts w:ascii="AvantGarde Bk BT" w:hAnsi="AvantGarde Bk BT" w:cs="Arial"/>
          <w:sz w:val="24"/>
          <w:szCs w:val="24"/>
        </w:rPr>
      </w:pPr>
    </w:p>
    <w:p w:rsidR="003851C0" w:rsidRDefault="003851C0" w:rsidP="00664887">
      <w:pPr>
        <w:pStyle w:val="corte4fondo"/>
        <w:tabs>
          <w:tab w:val="left" w:pos="567"/>
        </w:tabs>
        <w:rPr>
          <w:rFonts w:ascii="AvantGarde Bk BT" w:hAnsi="AvantGarde Bk BT" w:cs="Arial"/>
          <w:sz w:val="24"/>
          <w:szCs w:val="24"/>
        </w:rPr>
      </w:pPr>
    </w:p>
    <w:p w:rsidR="003851C0" w:rsidRDefault="003851C0" w:rsidP="00664887">
      <w:pPr>
        <w:pStyle w:val="corte4fondo"/>
        <w:tabs>
          <w:tab w:val="left" w:pos="567"/>
        </w:tabs>
        <w:rPr>
          <w:rFonts w:ascii="AvantGarde Bk BT" w:hAnsi="AvantGarde Bk BT" w:cs="Arial"/>
          <w:sz w:val="24"/>
          <w:szCs w:val="24"/>
        </w:rPr>
      </w:pPr>
      <w:r w:rsidRPr="003851C0">
        <w:rPr>
          <w:rFonts w:ascii="AvantGarde Bk BT" w:hAnsi="AvantGarde Bk BT" w:cs="Arial"/>
          <w:noProof/>
          <w:sz w:val="24"/>
          <w:szCs w:val="24"/>
        </w:rPr>
        <w:lastRenderedPageBreak/>
        <w:drawing>
          <wp:anchor distT="0" distB="0" distL="114300" distR="114300" simplePos="0" relativeHeight="251662336" behindDoc="0" locked="0" layoutInCell="1" allowOverlap="1" wp14:anchorId="268216D7" wp14:editId="67B30860">
            <wp:simplePos x="0" y="0"/>
            <wp:positionH relativeFrom="column">
              <wp:posOffset>204470</wp:posOffset>
            </wp:positionH>
            <wp:positionV relativeFrom="paragraph">
              <wp:posOffset>0</wp:posOffset>
            </wp:positionV>
            <wp:extent cx="5789930" cy="5410200"/>
            <wp:effectExtent l="0" t="0" r="1270" b="0"/>
            <wp:wrapSquare wrapText="bothSides"/>
            <wp:docPr id="5" name="Imagen 5" descr="D:\SCAN_00\SCAN0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AN_00\SCAN0063.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0832" t="10563" r="8977" b="31634"/>
                    <a:stretch/>
                  </pic:blipFill>
                  <pic:spPr bwMode="auto">
                    <a:xfrm>
                      <a:off x="0" y="0"/>
                      <a:ext cx="5789930" cy="5410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6A91" w:rsidRDefault="00716A91" w:rsidP="005238BB">
      <w:pPr>
        <w:pStyle w:val="corte4fondo"/>
        <w:tabs>
          <w:tab w:val="left" w:pos="567"/>
        </w:tabs>
        <w:rPr>
          <w:rFonts w:ascii="AvantGarde Bk BT" w:hAnsi="AvantGarde Bk BT" w:cs="Arial"/>
          <w:sz w:val="24"/>
          <w:szCs w:val="24"/>
        </w:rPr>
      </w:pPr>
      <w:r>
        <w:rPr>
          <w:rFonts w:ascii="AvantGarde Bk BT" w:hAnsi="AvantGarde Bk BT" w:cs="Arial"/>
          <w:sz w:val="24"/>
          <w:szCs w:val="24"/>
        </w:rPr>
        <w:t>Pues bien, en lo tocante a los puntos identificados como 2 y 3 de la solicitud de información, relativos a “</w:t>
      </w:r>
      <w:r w:rsidRPr="00716A91">
        <w:rPr>
          <w:rFonts w:ascii="AvantGarde Bk BT" w:hAnsi="AvantGarde Bk BT" w:cs="Arial"/>
          <w:sz w:val="24"/>
          <w:szCs w:val="24"/>
        </w:rPr>
        <w:t xml:space="preserve"> </w:t>
      </w:r>
      <w:r w:rsidR="00D73D1F" w:rsidRPr="00D73D1F">
        <w:rPr>
          <w:rFonts w:ascii="AvantGarde Bk BT" w:hAnsi="AvantGarde Bk BT" w:cs="Arial"/>
          <w:i/>
          <w:sz w:val="24"/>
          <w:szCs w:val="24"/>
        </w:rPr>
        <w:t>2.-…</w:t>
      </w:r>
      <w:r w:rsidRPr="00716A91">
        <w:rPr>
          <w:rFonts w:ascii="AvantGarde Bk BT" w:hAnsi="AvantGarde Bk BT" w:cs="Arial"/>
          <w:i/>
          <w:sz w:val="24"/>
          <w:szCs w:val="24"/>
        </w:rPr>
        <w:t xml:space="preserve">si el contrato de crédito simple de fecha 11 de febrero de 2015 celebrado entre BANSI, S.A. Institución de Banca Múltiple y el Municipio de </w:t>
      </w:r>
      <w:proofErr w:type="spellStart"/>
      <w:r w:rsidRPr="00716A91">
        <w:rPr>
          <w:rFonts w:ascii="AvantGarde Bk BT" w:hAnsi="AvantGarde Bk BT" w:cs="Arial"/>
          <w:i/>
          <w:sz w:val="24"/>
          <w:szCs w:val="24"/>
        </w:rPr>
        <w:t>Tamazunchale</w:t>
      </w:r>
      <w:proofErr w:type="spellEnd"/>
      <w:r w:rsidRPr="00716A91">
        <w:rPr>
          <w:rFonts w:ascii="AvantGarde Bk BT" w:hAnsi="AvantGarde Bk BT" w:cs="Arial"/>
          <w:i/>
          <w:sz w:val="24"/>
          <w:szCs w:val="24"/>
        </w:rPr>
        <w:t xml:space="preserve"> por la cantidad de $35,000,000.00 (TREINTA Y CINCO MILLONES DE PESOS 00/100 M.N.), se encuentra inscrito en el Registro Esta</w:t>
      </w:r>
      <w:r>
        <w:rPr>
          <w:rFonts w:ascii="AvantGarde Bk BT" w:hAnsi="AvantGarde Bk BT" w:cs="Arial"/>
          <w:i/>
          <w:sz w:val="24"/>
          <w:szCs w:val="24"/>
        </w:rPr>
        <w:t>tal de Deuda Pública del E</w:t>
      </w:r>
      <w:r w:rsidRPr="00716A91">
        <w:rPr>
          <w:rFonts w:ascii="AvantGarde Bk BT" w:hAnsi="AvantGarde Bk BT" w:cs="Arial"/>
          <w:i/>
          <w:sz w:val="24"/>
          <w:szCs w:val="24"/>
        </w:rPr>
        <w:t>stado</w:t>
      </w:r>
      <w:r>
        <w:rPr>
          <w:rFonts w:ascii="AvantGarde Bk BT" w:hAnsi="AvantGarde Bk BT" w:cs="Arial"/>
          <w:sz w:val="24"/>
          <w:szCs w:val="24"/>
        </w:rPr>
        <w:t>, y “</w:t>
      </w:r>
      <w:r w:rsidR="00D73D1F">
        <w:rPr>
          <w:rFonts w:ascii="AvantGarde Bk BT" w:hAnsi="AvantGarde Bk BT" w:cs="Arial"/>
          <w:sz w:val="24"/>
          <w:szCs w:val="24"/>
        </w:rPr>
        <w:t xml:space="preserve">3.- </w:t>
      </w:r>
      <w:r w:rsidR="00D73D1F">
        <w:rPr>
          <w:rFonts w:ascii="AvantGarde Bk BT" w:hAnsi="AvantGarde Bk BT" w:cs="Arial"/>
          <w:i/>
          <w:sz w:val="24"/>
          <w:szCs w:val="24"/>
        </w:rPr>
        <w:t>E</w:t>
      </w:r>
      <w:r w:rsidRPr="00716A91">
        <w:rPr>
          <w:rFonts w:ascii="AvantGarde Bk BT" w:hAnsi="AvantGarde Bk BT" w:cs="Arial"/>
          <w:i/>
          <w:sz w:val="24"/>
          <w:szCs w:val="24"/>
        </w:rPr>
        <w:t xml:space="preserve">n caso de ser afirmativa la respuesta anterior, solicito se me informe bajo qué número y en qué fecha quedó inscrito el contrato de crédito simple de fecha 11 de febrero de 2015 celebrado entre BANSI, S.A. Institución de Banca Múltiple y el Municipio de </w:t>
      </w:r>
      <w:proofErr w:type="spellStart"/>
      <w:r w:rsidRPr="00716A91">
        <w:rPr>
          <w:rFonts w:ascii="AvantGarde Bk BT" w:hAnsi="AvantGarde Bk BT" w:cs="Arial"/>
          <w:i/>
          <w:sz w:val="24"/>
          <w:szCs w:val="24"/>
        </w:rPr>
        <w:t>Tamazunchale</w:t>
      </w:r>
      <w:proofErr w:type="spellEnd"/>
      <w:r w:rsidRPr="00716A91">
        <w:rPr>
          <w:rFonts w:ascii="AvantGarde Bk BT" w:hAnsi="AvantGarde Bk BT" w:cs="Arial"/>
          <w:i/>
          <w:sz w:val="24"/>
          <w:szCs w:val="24"/>
        </w:rPr>
        <w:t xml:space="preserve"> por la cantidad de $35,000,000.00 (TREINTA Y CINCO MILLONES DE PESOS 00/100 M.N.), en el Registro Estatal de Deuda Pública</w:t>
      </w:r>
      <w:r>
        <w:rPr>
          <w:rFonts w:ascii="AvantGarde Bk BT" w:hAnsi="AvantGarde Bk BT" w:cs="Arial"/>
          <w:sz w:val="24"/>
          <w:szCs w:val="24"/>
        </w:rPr>
        <w:t xml:space="preserve">”, la </w:t>
      </w:r>
      <w:r>
        <w:rPr>
          <w:rFonts w:ascii="AvantGarde Bk BT" w:hAnsi="AvantGarde Bk BT" w:cs="Arial"/>
          <w:sz w:val="24"/>
          <w:szCs w:val="24"/>
        </w:rPr>
        <w:lastRenderedPageBreak/>
        <w:t>autoridad respondió que</w:t>
      </w:r>
      <w:r w:rsidR="003B1530">
        <w:rPr>
          <w:rFonts w:ascii="AvantGarde Bk BT" w:hAnsi="AvantGarde Bk BT" w:cs="Arial"/>
          <w:sz w:val="24"/>
          <w:szCs w:val="24"/>
        </w:rPr>
        <w:t xml:space="preserve"> el contrato de crédito simple sí se encuentra inscrito en el Registro Estatal de Deuda Pública del Estado y Municipios de San Luis Potosí, así como que su número de registro es el M007/15 de fecha</w:t>
      </w:r>
      <w:r w:rsidR="005238BB">
        <w:rPr>
          <w:rFonts w:ascii="AvantGarde Bk BT" w:hAnsi="AvantGarde Bk BT" w:cs="Arial"/>
          <w:sz w:val="24"/>
          <w:szCs w:val="24"/>
        </w:rPr>
        <w:t xml:space="preserve"> 17 diecisiete de febrero de 2015 dos mil quince, por lo que es dable afirmar que respecto de esos dos puntos de la solicitud de información, éstos sí fueron contestados de manera completa.</w:t>
      </w:r>
    </w:p>
    <w:p w:rsidR="005238BB" w:rsidRDefault="005238BB" w:rsidP="005238BB">
      <w:pPr>
        <w:pStyle w:val="corte4fondo"/>
        <w:tabs>
          <w:tab w:val="left" w:pos="567"/>
        </w:tabs>
        <w:rPr>
          <w:rFonts w:ascii="AvantGarde Bk BT" w:hAnsi="AvantGarde Bk BT" w:cs="Arial"/>
          <w:sz w:val="24"/>
          <w:szCs w:val="24"/>
        </w:rPr>
      </w:pPr>
    </w:p>
    <w:p w:rsidR="005238BB" w:rsidRDefault="00B00FB9" w:rsidP="005238BB">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Sin </w:t>
      </w:r>
      <w:proofErr w:type="spellStart"/>
      <w:r>
        <w:rPr>
          <w:rFonts w:ascii="AvantGarde Bk BT" w:hAnsi="AvantGarde Bk BT" w:cs="Arial"/>
          <w:sz w:val="24"/>
          <w:szCs w:val="24"/>
        </w:rPr>
        <w:t>emabrgo</w:t>
      </w:r>
      <w:proofErr w:type="spellEnd"/>
      <w:r w:rsidR="005238BB">
        <w:rPr>
          <w:rFonts w:ascii="AvantGarde Bk BT" w:hAnsi="AvantGarde Bk BT" w:cs="Arial"/>
          <w:sz w:val="24"/>
          <w:szCs w:val="24"/>
        </w:rPr>
        <w:t>, en cuanto a los puntos identificados como 1 y 4 de la solicitud de información, consistentes en “</w:t>
      </w:r>
      <w:r w:rsidR="005238BB" w:rsidRPr="005238BB">
        <w:rPr>
          <w:rFonts w:ascii="AvantGarde Bk BT" w:hAnsi="AvantGarde Bk BT" w:cs="Arial"/>
          <w:i/>
          <w:sz w:val="24"/>
          <w:szCs w:val="24"/>
        </w:rPr>
        <w:t xml:space="preserve">1.-…copia certificada del contrato de crédito simple de fecha 11 de febrero de 2015 celebrado entre BANSI, S.A. Institución de Banca Múltiple y el Municipio de </w:t>
      </w:r>
      <w:proofErr w:type="spellStart"/>
      <w:r w:rsidR="005238BB" w:rsidRPr="005238BB">
        <w:rPr>
          <w:rFonts w:ascii="AvantGarde Bk BT" w:hAnsi="AvantGarde Bk BT" w:cs="Arial"/>
          <w:i/>
          <w:sz w:val="24"/>
          <w:szCs w:val="24"/>
        </w:rPr>
        <w:t>Tamazunchale</w:t>
      </w:r>
      <w:proofErr w:type="spellEnd"/>
      <w:r w:rsidR="005238BB" w:rsidRPr="005238BB">
        <w:rPr>
          <w:rFonts w:ascii="AvantGarde Bk BT" w:hAnsi="AvantGarde Bk BT" w:cs="Arial"/>
          <w:i/>
          <w:sz w:val="24"/>
          <w:szCs w:val="24"/>
        </w:rPr>
        <w:t xml:space="preserve"> por la cantidad de $35,000,000.00 (TREINTA Y CINCO MILLONES DE PESOS 00/100 M.N.)</w:t>
      </w:r>
      <w:r w:rsidR="005238BB">
        <w:rPr>
          <w:rFonts w:ascii="AvantGarde Bk BT" w:hAnsi="AvantGarde Bk BT" w:cs="Arial"/>
          <w:sz w:val="24"/>
          <w:szCs w:val="24"/>
        </w:rPr>
        <w:t>”, y “</w:t>
      </w:r>
      <w:r w:rsidR="005238BB" w:rsidRPr="005238BB">
        <w:rPr>
          <w:rFonts w:ascii="AvantGarde Bk BT" w:hAnsi="AvantGarde Bk BT" w:cs="Arial"/>
          <w:i/>
          <w:sz w:val="24"/>
          <w:szCs w:val="24"/>
        </w:rPr>
        <w:t xml:space="preserve">4.-…copia certificada de la expresión documental que demuestre que el contrato de crédito simple de fecha 11 de febrero de 2015 celebrado entre BANSI, S.A. Institución de Banca Múltiple y el Municipio de </w:t>
      </w:r>
      <w:proofErr w:type="spellStart"/>
      <w:r w:rsidR="005238BB" w:rsidRPr="005238BB">
        <w:rPr>
          <w:rFonts w:ascii="AvantGarde Bk BT" w:hAnsi="AvantGarde Bk BT" w:cs="Arial"/>
          <w:i/>
          <w:sz w:val="24"/>
          <w:szCs w:val="24"/>
        </w:rPr>
        <w:t>Tamazunchale</w:t>
      </w:r>
      <w:proofErr w:type="spellEnd"/>
      <w:r w:rsidR="005238BB" w:rsidRPr="005238BB">
        <w:rPr>
          <w:rFonts w:ascii="AvantGarde Bk BT" w:hAnsi="AvantGarde Bk BT" w:cs="Arial"/>
          <w:i/>
          <w:sz w:val="24"/>
          <w:szCs w:val="24"/>
        </w:rPr>
        <w:t xml:space="preserve"> por la cantidad de $35,000,000.00 (TREINTA Y CINCO MILLONES DE PESOS 00/100 M.N.), fue inscrito en el Registro Estatal de Deuda Pública</w:t>
      </w:r>
      <w:r w:rsidR="005238BB">
        <w:rPr>
          <w:rFonts w:ascii="AvantGarde Bk BT" w:hAnsi="AvantGarde Bk BT" w:cs="Arial"/>
          <w:sz w:val="24"/>
          <w:szCs w:val="24"/>
        </w:rPr>
        <w:t xml:space="preserve">”, </w:t>
      </w:r>
      <w:r w:rsidR="00D06F7F">
        <w:rPr>
          <w:rFonts w:ascii="AvantGarde Bk BT" w:hAnsi="AvantGarde Bk BT" w:cs="Arial"/>
          <w:sz w:val="24"/>
          <w:szCs w:val="24"/>
        </w:rPr>
        <w:t>la autoridad respondió que acompañaba a la respuesta, en copia simple, tanto el contrato como la constancia de inscripción, empero, el sujeto obligado omitió acompañar las referidas copias simples a su informe rendido ante este organismo, por lo que esta Comisión de Transparencia no cuenta con los elementos necesarios para determinar si en efecto las copias simples entregadas corresponden con lo peticionados.</w:t>
      </w:r>
    </w:p>
    <w:p w:rsidR="00D06F7F" w:rsidRDefault="00D06F7F" w:rsidP="005238BB">
      <w:pPr>
        <w:pStyle w:val="corte4fondo"/>
        <w:tabs>
          <w:tab w:val="left" w:pos="567"/>
        </w:tabs>
        <w:rPr>
          <w:rFonts w:ascii="AvantGarde Bk BT" w:hAnsi="AvantGarde Bk BT" w:cs="Arial"/>
          <w:sz w:val="24"/>
          <w:szCs w:val="24"/>
        </w:rPr>
      </w:pPr>
    </w:p>
    <w:p w:rsidR="00D06F7F" w:rsidRDefault="00D06F7F" w:rsidP="005238BB">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Además, </w:t>
      </w:r>
      <w:r w:rsidR="00B00FB9">
        <w:rPr>
          <w:rFonts w:ascii="AvantGarde Bk BT" w:hAnsi="AvantGarde Bk BT" w:cs="Arial"/>
          <w:sz w:val="24"/>
          <w:szCs w:val="24"/>
        </w:rPr>
        <w:t>no pasa desapercibido que en virtud de que la modalidad de entrega de esta información fue la de copia certificada, el Director de Financiamiento, Deuda y Crédito Público de la Secretaría de Finanzas únicamente le informa al particular que en caso de requerir copia certificada debe realizar el pago correspondiente, sin que se le haga de su conocimiento el costo por foja, ni tampoco el número de fojas en los que consisten los documentos requeridos, ni el total a pagar.</w:t>
      </w:r>
    </w:p>
    <w:p w:rsidR="00B00FB9" w:rsidRDefault="00B00FB9" w:rsidP="005238BB">
      <w:pPr>
        <w:pStyle w:val="corte4fondo"/>
        <w:tabs>
          <w:tab w:val="left" w:pos="567"/>
        </w:tabs>
        <w:rPr>
          <w:rFonts w:ascii="AvantGarde Bk BT" w:hAnsi="AvantGarde Bk BT" w:cs="Arial"/>
          <w:sz w:val="24"/>
          <w:szCs w:val="24"/>
        </w:rPr>
      </w:pPr>
    </w:p>
    <w:p w:rsidR="00B00FB9" w:rsidRDefault="00B00FB9" w:rsidP="005238BB">
      <w:pPr>
        <w:pStyle w:val="corte4fondo"/>
        <w:tabs>
          <w:tab w:val="left" w:pos="567"/>
        </w:tabs>
        <w:rPr>
          <w:rFonts w:ascii="AvantGarde Bk BT" w:hAnsi="AvantGarde Bk BT" w:cs="Arial"/>
          <w:sz w:val="24"/>
          <w:szCs w:val="24"/>
        </w:rPr>
      </w:pPr>
      <w:r>
        <w:rPr>
          <w:rFonts w:ascii="AvantGarde Bk BT" w:hAnsi="AvantGarde Bk BT" w:cs="Arial"/>
          <w:sz w:val="24"/>
          <w:szCs w:val="24"/>
        </w:rPr>
        <w:t>Lo que se replica en la respuesta notificada por la Titular de la Unidad de Trasparencia, quien pone a disposición los documentos solicitados, previo pago que se realice</w:t>
      </w:r>
      <w:r w:rsidR="002C5C0D">
        <w:rPr>
          <w:rFonts w:ascii="AvantGarde Bk BT" w:hAnsi="AvantGarde Bk BT" w:cs="Arial"/>
          <w:sz w:val="24"/>
          <w:szCs w:val="24"/>
        </w:rPr>
        <w:t xml:space="preserve"> en oficinas recaudadoras del Estado, de conformidad con lo establecido </w:t>
      </w:r>
      <w:r w:rsidR="002C5C0D">
        <w:rPr>
          <w:rFonts w:ascii="AvantGarde Bk BT" w:hAnsi="AvantGarde Bk BT" w:cs="Arial"/>
          <w:sz w:val="24"/>
          <w:szCs w:val="24"/>
        </w:rPr>
        <w:lastRenderedPageBreak/>
        <w:t>en el artículo 92 fracción III de la Ley Hacendaria para el Estado de San Luis Potosí, que si bien fundamenta el cobro y costo de los derechos por la certificación, de igual modo omite señalar al peticionario cuál es el costo por la certificaciones, cuántos documentos deberá pagar y el total del pago a cubrir, puesto que el ciudadano no está obligado a conocer el contenido del artículo y fracción referido en la respuesta.</w:t>
      </w:r>
    </w:p>
    <w:p w:rsidR="002C5C0D" w:rsidRDefault="002C5C0D" w:rsidP="005238BB">
      <w:pPr>
        <w:pStyle w:val="corte4fondo"/>
        <w:tabs>
          <w:tab w:val="left" w:pos="567"/>
        </w:tabs>
        <w:rPr>
          <w:rFonts w:ascii="AvantGarde Bk BT" w:hAnsi="AvantGarde Bk BT" w:cs="Arial"/>
          <w:sz w:val="24"/>
          <w:szCs w:val="24"/>
        </w:rPr>
      </w:pPr>
    </w:p>
    <w:p w:rsidR="00881022" w:rsidRDefault="002C5C0D" w:rsidP="004E636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Circunstancias por las cuales, </w:t>
      </w:r>
      <w:r w:rsidR="00716A91">
        <w:rPr>
          <w:rFonts w:ascii="AvantGarde Bk BT" w:hAnsi="AvantGarde Bk BT" w:cs="Arial"/>
          <w:sz w:val="24"/>
          <w:szCs w:val="24"/>
        </w:rPr>
        <w:t>no obstante el sujeto obligado pretendiere dejar sin efecto el presente recurso de revisión revocando la falta de respuesta a la solicitud de información al emitir una de manera extemporánea, esta Comisión de Transparencia estima que la misma es incompleta, por lo que no satisface a la solicitud de información ni al derecho humano de acceso a la información p</w:t>
      </w:r>
      <w:r w:rsidR="00F92858">
        <w:rPr>
          <w:rFonts w:ascii="AvantGarde Bk BT" w:hAnsi="AvantGarde Bk BT" w:cs="Arial"/>
          <w:sz w:val="24"/>
          <w:szCs w:val="24"/>
        </w:rPr>
        <w:t>ública, ya que como quedó asentado en líneas anteriores, el sujeto obligado no proporcionó de manera completa al particular la información relativa al costo por copia certificada, el número</w:t>
      </w:r>
      <w:r w:rsidR="003340C9">
        <w:rPr>
          <w:rFonts w:ascii="AvantGarde Bk BT" w:hAnsi="AvantGarde Bk BT" w:cs="Arial"/>
          <w:sz w:val="24"/>
          <w:szCs w:val="24"/>
        </w:rPr>
        <w:t xml:space="preserve"> copias a </w:t>
      </w:r>
      <w:r w:rsidR="00881022">
        <w:rPr>
          <w:rFonts w:ascii="AvantGarde Bk BT" w:hAnsi="AvantGarde Bk BT" w:cs="Arial"/>
          <w:sz w:val="24"/>
          <w:szCs w:val="24"/>
        </w:rPr>
        <w:t>pagar y el monto tal por pagar.</w:t>
      </w:r>
    </w:p>
    <w:p w:rsidR="008D71FB" w:rsidRPr="00F234AB" w:rsidRDefault="008D71FB" w:rsidP="00881022">
      <w:pPr>
        <w:pStyle w:val="corte4fondo"/>
        <w:tabs>
          <w:tab w:val="left" w:pos="567"/>
        </w:tabs>
        <w:ind w:firstLine="0"/>
        <w:rPr>
          <w:rFonts w:ascii="AvantGarde Bk BT" w:hAnsi="AvantGarde Bk BT" w:cs="Arial"/>
          <w:sz w:val="24"/>
          <w:szCs w:val="24"/>
        </w:rPr>
      </w:pPr>
    </w:p>
    <w:p w:rsidR="005F4FE8" w:rsidRPr="00F234AB" w:rsidRDefault="00664887" w:rsidP="006B24EF">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Bajo este contexto, como en el presente caso el ente obligado fue omiso en contestar la solicitud de información en el plazo de 10 diez días previsto en el artículo 154 de la Ley de Transparencia para tal efecto, </w:t>
      </w:r>
      <w:r w:rsidR="00C04D5F">
        <w:rPr>
          <w:rFonts w:ascii="AvantGarde Bk BT" w:hAnsi="AvantGarde Bk BT" w:cs="Arial"/>
          <w:sz w:val="24"/>
          <w:szCs w:val="24"/>
        </w:rPr>
        <w:t>y la respuesta otorgada en alcance resultó incompleta</w:t>
      </w:r>
      <w:r w:rsidRPr="00F234AB">
        <w:rPr>
          <w:rFonts w:ascii="AvantGarde Bk BT" w:hAnsi="AvantGarde Bk BT" w:cs="Arial"/>
          <w:sz w:val="24"/>
          <w:szCs w:val="24"/>
        </w:rPr>
        <w:t xml:space="preserve">, </w:t>
      </w:r>
      <w:r w:rsidRPr="008C54B7">
        <w:rPr>
          <w:rFonts w:ascii="AvantGarde Bk BT" w:hAnsi="AvantGarde Bk BT" w:cs="Arial"/>
          <w:b/>
          <w:sz w:val="24"/>
          <w:szCs w:val="24"/>
        </w:rPr>
        <w:t>lo procedente es que este organismo aplique el principio de afirmativa ficta</w:t>
      </w:r>
      <w:r w:rsidR="00C04D5F" w:rsidRPr="008C54B7">
        <w:rPr>
          <w:rFonts w:ascii="AvantGarde Bk BT" w:hAnsi="AvantGarde Bk BT" w:cs="Arial"/>
          <w:b/>
          <w:sz w:val="24"/>
          <w:szCs w:val="24"/>
        </w:rPr>
        <w:t xml:space="preserve"> y ordene la entrega de las copias certificadas solicitadas de manera gratuita</w:t>
      </w:r>
      <w:r w:rsidRPr="00F234AB">
        <w:rPr>
          <w:rFonts w:ascii="AvantGarde Bk BT" w:hAnsi="AvantGarde Bk BT" w:cs="Arial"/>
          <w:sz w:val="24"/>
          <w:szCs w:val="24"/>
        </w:rPr>
        <w:t>.</w:t>
      </w:r>
    </w:p>
    <w:p w:rsidR="007C28F5" w:rsidRPr="00F234AB" w:rsidRDefault="006534B8">
      <w:pPr>
        <w:pStyle w:val="NormalWeb"/>
        <w:spacing w:line="360" w:lineRule="auto"/>
        <w:ind w:firstLine="680"/>
        <w:jc w:val="both"/>
        <w:rPr>
          <w:rFonts w:ascii="AvantGarde Bk BT" w:hAnsi="AvantGarde Bk BT" w:cs="Arial"/>
        </w:rPr>
      </w:pPr>
      <w:r w:rsidRPr="00F234AB">
        <w:rPr>
          <w:rFonts w:ascii="AvantGarde Bk BT" w:hAnsi="AvantGarde Bk BT" w:cs="Arial"/>
        </w:rPr>
        <w:t>Es importante hacer del conocimiento del recurrente 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sz w:val="24"/>
          <w:szCs w:val="24"/>
        </w:rPr>
        <w:t>“</w:t>
      </w:r>
      <w:r w:rsidRPr="00F234AB">
        <w:rPr>
          <w:rFonts w:ascii="AvantGarde Bk BT" w:hAnsi="AvantGarde Bk BT" w:cs="Arial"/>
          <w:b/>
          <w:i/>
          <w:sz w:val="22"/>
          <w:szCs w:val="22"/>
        </w:rPr>
        <w:t>ARTÍCULO 167.</w:t>
      </w:r>
      <w:r w:rsidRPr="00F234AB">
        <w:rPr>
          <w:rFonts w:ascii="AvantGarde Bk BT" w:hAnsi="AvantGarde Bk BT" w:cs="Arial"/>
          <w:i/>
          <w:sz w:val="22"/>
          <w:szCs w:val="22"/>
        </w:rPr>
        <w:t xml:space="preserve"> El recurso de revisión procederá en contra de:</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I. La clasificación de la información;</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II. La declaración de inexistencia de información;</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III. La declaración de incompetencia por el sujeto obligado;</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lastRenderedPageBreak/>
        <w:t>IV. La entrega de información incompleta;</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V. La entrega de información que no corresponda con lo solicitado;</w:t>
      </w:r>
    </w:p>
    <w:p w:rsidR="007C28F5" w:rsidRPr="00F234AB" w:rsidRDefault="006534B8">
      <w:pPr>
        <w:pStyle w:val="corte4fondo"/>
        <w:tabs>
          <w:tab w:val="left" w:pos="567"/>
        </w:tabs>
        <w:ind w:left="680" w:right="680" w:firstLine="0"/>
        <w:rPr>
          <w:rFonts w:ascii="AvantGarde Bk BT" w:hAnsi="AvantGarde Bk BT" w:cs="Arial"/>
          <w:i/>
          <w:sz w:val="22"/>
          <w:szCs w:val="22"/>
          <w:u w:val="single"/>
        </w:rPr>
      </w:pPr>
      <w:r w:rsidRPr="00F234AB">
        <w:rPr>
          <w:rFonts w:ascii="AvantGarde Bk BT" w:hAnsi="AvantGarde Bk BT" w:cs="Arial"/>
          <w:b/>
          <w:i/>
          <w:sz w:val="22"/>
          <w:szCs w:val="22"/>
          <w:u w:val="single"/>
        </w:rPr>
        <w:t>VI.</w:t>
      </w:r>
      <w:r w:rsidRPr="00F234AB">
        <w:rPr>
          <w:rFonts w:ascii="AvantGarde Bk BT" w:hAnsi="AvantGarde Bk BT" w:cs="Arial"/>
          <w:i/>
          <w:sz w:val="22"/>
          <w:szCs w:val="22"/>
          <w:u w:val="single"/>
        </w:rPr>
        <w:t xml:space="preserve"> La falta de respuesta a una solicitud de acceso a la información dentro de los plazos establecidos en la ley;</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VII. La notificación, entrega o puesta a disposición de información en una modalidad o formato distinto al solicitado;</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VIII. La entrega o puesta a disposición de información en un formato incomprensible y/o no accesible para el solicitante;</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IX. Los costos o tiempos de entrega de la información;</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X. La falta de trámite a una solicitud;</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XI. La negativa a permitir la consulta directa de la información;</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XII. La falta, deficiencia o insuficiencia de la fundamentación y/o motivación en la respuesta, o</w:t>
      </w:r>
    </w:p>
    <w:p w:rsidR="007C28F5" w:rsidRPr="00F234AB" w:rsidRDefault="006534B8">
      <w:pPr>
        <w:pStyle w:val="corte4fondo"/>
        <w:tabs>
          <w:tab w:val="left" w:pos="567"/>
        </w:tabs>
        <w:ind w:left="680" w:right="680" w:firstLine="0"/>
        <w:rPr>
          <w:rFonts w:ascii="AvantGarde Bk BT" w:hAnsi="AvantGarde Bk BT" w:cs="Arial"/>
          <w:i/>
          <w:sz w:val="22"/>
          <w:szCs w:val="22"/>
        </w:rPr>
      </w:pPr>
      <w:r w:rsidRPr="00F234AB">
        <w:rPr>
          <w:rFonts w:ascii="AvantGarde Bk BT" w:hAnsi="AvantGarde Bk BT" w:cs="Arial"/>
          <w:i/>
          <w:sz w:val="22"/>
          <w:szCs w:val="22"/>
        </w:rPr>
        <w:t>XIII. La orientación a un trámite específico.</w:t>
      </w:r>
    </w:p>
    <w:p w:rsidR="007C28F5" w:rsidRPr="00F234AB" w:rsidRDefault="006534B8">
      <w:pPr>
        <w:pStyle w:val="corte4fondo"/>
        <w:tabs>
          <w:tab w:val="left" w:pos="567"/>
        </w:tabs>
        <w:ind w:left="680" w:right="680" w:firstLine="0"/>
        <w:rPr>
          <w:rFonts w:ascii="AvantGarde Bk BT" w:hAnsi="AvantGarde Bk BT" w:cs="Arial"/>
          <w:sz w:val="24"/>
          <w:szCs w:val="24"/>
        </w:rPr>
      </w:pPr>
      <w:r w:rsidRPr="00F234AB">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F234AB">
        <w:rPr>
          <w:rFonts w:ascii="AvantGarde Bk BT" w:hAnsi="AvantGarde Bk BT" w:cs="Arial"/>
          <w:sz w:val="24"/>
          <w:szCs w:val="24"/>
        </w:rPr>
        <w:t xml:space="preserve">” (Énfasis añadido de manera intencional). </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b/>
          <w:sz w:val="24"/>
          <w:szCs w:val="24"/>
        </w:rPr>
      </w:pPr>
      <w:r w:rsidRPr="00F234AB">
        <w:rPr>
          <w:rFonts w:ascii="AvantGarde Bk BT" w:hAnsi="AvantGarde Bk BT" w:cs="Arial"/>
          <w:b/>
          <w:sz w:val="24"/>
          <w:szCs w:val="24"/>
        </w:rPr>
        <w:t>6.1. Sentido y efectos de esta resolución.</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F234AB">
        <w:rPr>
          <w:rFonts w:ascii="AvantGarde Bk BT" w:hAnsi="AvantGarde Bk BT" w:cs="Arial"/>
          <w:b/>
          <w:sz w:val="24"/>
          <w:szCs w:val="24"/>
        </w:rPr>
        <w:t>APLICA EL PRINCIPIO DE AFIRMATIVA FICTA</w:t>
      </w:r>
      <w:r w:rsidRPr="00F234AB">
        <w:rPr>
          <w:rFonts w:ascii="AvantGarde Bk BT" w:hAnsi="AvantGarde Bk BT" w:cs="Arial"/>
          <w:sz w:val="24"/>
          <w:szCs w:val="24"/>
        </w:rPr>
        <w:t xml:space="preserve"> y conmina al sujeto obligado para que </w:t>
      </w:r>
      <w:r w:rsidRPr="008C54B7">
        <w:rPr>
          <w:rFonts w:ascii="AvantGarde Bk BT" w:hAnsi="AvantGarde Bk BT" w:cs="Arial"/>
          <w:b/>
          <w:sz w:val="24"/>
          <w:szCs w:val="24"/>
        </w:rPr>
        <w:t xml:space="preserve">entregue de manera gratuita </w:t>
      </w:r>
      <w:r w:rsidR="008C54B7" w:rsidRPr="008C54B7">
        <w:rPr>
          <w:rFonts w:ascii="AvantGarde Bk BT" w:hAnsi="AvantGarde Bk BT" w:cs="Arial"/>
          <w:b/>
          <w:sz w:val="24"/>
          <w:szCs w:val="24"/>
        </w:rPr>
        <w:t>copia certificada</w:t>
      </w:r>
      <w:r w:rsidR="008C54B7">
        <w:rPr>
          <w:rFonts w:ascii="AvantGarde Bk BT" w:hAnsi="AvantGarde Bk BT" w:cs="Arial"/>
          <w:sz w:val="24"/>
          <w:szCs w:val="24"/>
        </w:rPr>
        <w:t xml:space="preserve"> de </w:t>
      </w:r>
      <w:r w:rsidRPr="00F234AB">
        <w:rPr>
          <w:rFonts w:ascii="AvantGarde Bk BT" w:hAnsi="AvantGarde Bk BT" w:cs="Arial"/>
          <w:sz w:val="24"/>
          <w:szCs w:val="24"/>
        </w:rPr>
        <w:t xml:space="preserve">la información consistente en: </w:t>
      </w:r>
    </w:p>
    <w:p w:rsidR="007C28F5" w:rsidRPr="00F234AB" w:rsidRDefault="007C28F5">
      <w:pPr>
        <w:pStyle w:val="corte4fondo"/>
        <w:tabs>
          <w:tab w:val="left" w:pos="567"/>
        </w:tabs>
        <w:rPr>
          <w:rFonts w:ascii="AvantGarde Bk BT" w:hAnsi="AvantGarde Bk BT" w:cs="Arial"/>
          <w:sz w:val="24"/>
          <w:szCs w:val="24"/>
        </w:rPr>
      </w:pPr>
    </w:p>
    <w:p w:rsidR="008C54B7" w:rsidRDefault="006534B8" w:rsidP="006B24EF">
      <w:pPr>
        <w:pStyle w:val="corte4fondo"/>
        <w:tabs>
          <w:tab w:val="left" w:pos="567"/>
        </w:tabs>
        <w:ind w:left="680" w:right="680" w:firstLine="0"/>
        <w:rPr>
          <w:rFonts w:ascii="AvantGarde Bk BT" w:hAnsi="AvantGarde Bk BT" w:cs="Arial"/>
          <w:iCs/>
          <w:sz w:val="24"/>
          <w:szCs w:val="24"/>
        </w:rPr>
      </w:pPr>
      <w:r w:rsidRPr="00F234AB">
        <w:rPr>
          <w:rFonts w:ascii="AvantGarde Bk BT" w:hAnsi="AvantGarde Bk BT" w:cs="Arial"/>
          <w:b/>
          <w:sz w:val="24"/>
          <w:szCs w:val="24"/>
        </w:rPr>
        <w:t>6.1.1.</w:t>
      </w:r>
      <w:r w:rsidR="006B24EF" w:rsidRPr="00F234AB">
        <w:rPr>
          <w:rFonts w:ascii="AvantGarde Bk BT" w:hAnsi="AvantGarde Bk BT" w:cs="Arial"/>
          <w:iCs/>
          <w:sz w:val="22"/>
          <w:szCs w:val="22"/>
        </w:rPr>
        <w:t xml:space="preserve"> </w:t>
      </w:r>
      <w:r w:rsidR="008C54B7">
        <w:rPr>
          <w:rFonts w:ascii="AvantGarde Bk BT" w:hAnsi="AvantGarde Bk BT" w:cs="Arial"/>
          <w:iCs/>
          <w:sz w:val="24"/>
          <w:szCs w:val="24"/>
        </w:rPr>
        <w:t>C</w:t>
      </w:r>
      <w:r w:rsidR="008C54B7" w:rsidRPr="008C54B7">
        <w:rPr>
          <w:rFonts w:ascii="AvantGarde Bk BT" w:hAnsi="AvantGarde Bk BT" w:cs="Arial"/>
          <w:iCs/>
          <w:sz w:val="24"/>
          <w:szCs w:val="24"/>
        </w:rPr>
        <w:t xml:space="preserve">ontrato de crédito simple de fecha 11 de febrero de 2015 celebrado entre BANSI, S.A. Institución de Banca Múltiple y el Municipio de </w:t>
      </w:r>
      <w:proofErr w:type="spellStart"/>
      <w:r w:rsidR="008C54B7" w:rsidRPr="008C54B7">
        <w:rPr>
          <w:rFonts w:ascii="AvantGarde Bk BT" w:hAnsi="AvantGarde Bk BT" w:cs="Arial"/>
          <w:iCs/>
          <w:sz w:val="24"/>
          <w:szCs w:val="24"/>
        </w:rPr>
        <w:t>Tamazunchale</w:t>
      </w:r>
      <w:proofErr w:type="spellEnd"/>
      <w:r w:rsidR="008C54B7" w:rsidRPr="008C54B7">
        <w:rPr>
          <w:rFonts w:ascii="AvantGarde Bk BT" w:hAnsi="AvantGarde Bk BT" w:cs="Arial"/>
          <w:iCs/>
          <w:sz w:val="24"/>
          <w:szCs w:val="24"/>
        </w:rPr>
        <w:t xml:space="preserve"> por la cantidad de $35,000,000.00 (TREINTA Y CINCO M</w:t>
      </w:r>
      <w:r w:rsidR="008C54B7">
        <w:rPr>
          <w:rFonts w:ascii="AvantGarde Bk BT" w:hAnsi="AvantGarde Bk BT" w:cs="Arial"/>
          <w:iCs/>
          <w:sz w:val="24"/>
          <w:szCs w:val="24"/>
        </w:rPr>
        <w:t xml:space="preserve">ILLONES DE PESOS 00/100 M.N.)”. </w:t>
      </w:r>
    </w:p>
    <w:p w:rsidR="003D271E" w:rsidRPr="00F234AB" w:rsidRDefault="006B24EF" w:rsidP="006B24EF">
      <w:pPr>
        <w:pStyle w:val="corte4fondo"/>
        <w:tabs>
          <w:tab w:val="left" w:pos="567"/>
        </w:tabs>
        <w:ind w:left="680" w:right="680" w:firstLine="0"/>
        <w:rPr>
          <w:rFonts w:ascii="AvantGarde Bk BT" w:hAnsi="AvantGarde Bk BT" w:cs="Arial"/>
          <w:iCs/>
          <w:sz w:val="24"/>
          <w:szCs w:val="24"/>
        </w:rPr>
      </w:pPr>
      <w:r w:rsidRPr="00F234AB">
        <w:rPr>
          <w:rFonts w:ascii="AvantGarde Bk BT" w:hAnsi="AvantGarde Bk BT" w:cs="Arial"/>
          <w:b/>
          <w:iCs/>
          <w:sz w:val="24"/>
          <w:szCs w:val="24"/>
        </w:rPr>
        <w:lastRenderedPageBreak/>
        <w:t>6.1.2.</w:t>
      </w:r>
      <w:r w:rsidRPr="00F234AB">
        <w:rPr>
          <w:rFonts w:ascii="AvantGarde Bk BT" w:hAnsi="AvantGarde Bk BT" w:cs="Arial"/>
          <w:iCs/>
          <w:sz w:val="24"/>
          <w:szCs w:val="24"/>
        </w:rPr>
        <w:t xml:space="preserve"> </w:t>
      </w:r>
      <w:r w:rsidR="008C54B7">
        <w:rPr>
          <w:rFonts w:ascii="AvantGarde Bk BT" w:hAnsi="AvantGarde Bk BT" w:cs="Arial"/>
          <w:iCs/>
          <w:sz w:val="24"/>
          <w:szCs w:val="24"/>
        </w:rPr>
        <w:t>L</w:t>
      </w:r>
      <w:r w:rsidR="008C54B7" w:rsidRPr="008C54B7">
        <w:rPr>
          <w:rFonts w:ascii="AvantGarde Bk BT" w:hAnsi="AvantGarde Bk BT" w:cs="Arial"/>
          <w:iCs/>
          <w:sz w:val="24"/>
          <w:szCs w:val="24"/>
        </w:rPr>
        <w:t xml:space="preserve">a expresión documental que demuestre que el contrato de crédito simple de fecha 11 de febrero de 2015 celebrado entre BANSI, S.A. Institución de Banca Múltiple y el Municipio de </w:t>
      </w:r>
      <w:proofErr w:type="spellStart"/>
      <w:r w:rsidR="008C54B7" w:rsidRPr="008C54B7">
        <w:rPr>
          <w:rFonts w:ascii="AvantGarde Bk BT" w:hAnsi="AvantGarde Bk BT" w:cs="Arial"/>
          <w:iCs/>
          <w:sz w:val="24"/>
          <w:szCs w:val="24"/>
        </w:rPr>
        <w:t>Tamazunchale</w:t>
      </w:r>
      <w:proofErr w:type="spellEnd"/>
      <w:r w:rsidR="008C54B7" w:rsidRPr="008C54B7">
        <w:rPr>
          <w:rFonts w:ascii="AvantGarde Bk BT" w:hAnsi="AvantGarde Bk BT" w:cs="Arial"/>
          <w:iCs/>
          <w:sz w:val="24"/>
          <w:szCs w:val="24"/>
        </w:rPr>
        <w:t xml:space="preserve"> por la cantidad de $35,000,000.00 (TREINTA Y CINCO MILLONES DE PESOS 00/100 M.N.), fue inscrito en el Registro Estatal de Deuda Pública</w:t>
      </w:r>
      <w:r w:rsidR="008C54B7">
        <w:rPr>
          <w:rFonts w:ascii="AvantGarde Bk BT" w:hAnsi="AvantGarde Bk BT" w:cs="Arial"/>
          <w:iCs/>
          <w:sz w:val="24"/>
          <w:szCs w:val="24"/>
        </w:rPr>
        <w:t>.</w:t>
      </w:r>
    </w:p>
    <w:p w:rsidR="007C28F5" w:rsidRPr="00F234AB" w:rsidRDefault="007C28F5" w:rsidP="003D271E">
      <w:pPr>
        <w:pStyle w:val="corte4fondo"/>
        <w:tabs>
          <w:tab w:val="left" w:pos="567"/>
        </w:tabs>
        <w:ind w:right="680" w:firstLine="0"/>
        <w:rPr>
          <w:rFonts w:ascii="AvantGarde Bk BT" w:hAnsi="AvantGarde Bk BT" w:cs="Arial"/>
          <w:b/>
          <w:sz w:val="24"/>
          <w:szCs w:val="24"/>
        </w:rPr>
      </w:pPr>
    </w:p>
    <w:p w:rsidR="007C28F5" w:rsidRPr="00F234AB" w:rsidRDefault="006534B8">
      <w:pPr>
        <w:pStyle w:val="corte4fondo"/>
        <w:tabs>
          <w:tab w:val="left" w:pos="567"/>
        </w:tabs>
        <w:ind w:left="680" w:right="680" w:firstLine="0"/>
        <w:rPr>
          <w:rFonts w:ascii="AvantGarde Bk BT" w:hAnsi="AvantGarde Bk BT" w:cs="Arial"/>
          <w:b/>
          <w:sz w:val="24"/>
          <w:szCs w:val="24"/>
        </w:rPr>
      </w:pPr>
      <w:r w:rsidRPr="00F234AB">
        <w:rPr>
          <w:rFonts w:ascii="AvantGarde Bk BT" w:hAnsi="AvantGarde Bk BT" w:cs="Arial"/>
          <w:b/>
          <w:sz w:val="24"/>
          <w:szCs w:val="24"/>
        </w:rPr>
        <w:t>6.2. Modalidad de la información.</w:t>
      </w:r>
    </w:p>
    <w:p w:rsidR="007C28F5" w:rsidRPr="00F234AB" w:rsidRDefault="007C28F5">
      <w:pPr>
        <w:pStyle w:val="corte4fondo"/>
        <w:tabs>
          <w:tab w:val="left" w:pos="567"/>
        </w:tabs>
        <w:ind w:left="680" w:firstLine="0"/>
        <w:rPr>
          <w:rFonts w:ascii="AvantGarde Bk BT" w:hAnsi="AvantGarde Bk BT" w:cs="Arial"/>
          <w:b/>
          <w:sz w:val="24"/>
          <w:szCs w:val="24"/>
        </w:rPr>
      </w:pPr>
    </w:p>
    <w:p w:rsidR="005D0541" w:rsidRPr="00F234AB" w:rsidRDefault="005D0541" w:rsidP="005D0541">
      <w:pPr>
        <w:pStyle w:val="corte4fondo"/>
        <w:tabs>
          <w:tab w:val="left" w:pos="567"/>
        </w:tabs>
        <w:rPr>
          <w:rFonts w:ascii="AvantGarde Bk BT" w:hAnsi="AvantGarde Bk BT" w:cs="Arial"/>
          <w:sz w:val="24"/>
          <w:szCs w:val="24"/>
          <w:highlight w:val="yellow"/>
        </w:rPr>
      </w:pPr>
      <w:r w:rsidRPr="00F234AB">
        <w:rPr>
          <w:rFonts w:ascii="AvantGarde Bk BT" w:hAnsi="AvantGarde Bk BT" w:cs="Arial"/>
          <w:sz w:val="24"/>
          <w:szCs w:val="24"/>
        </w:rPr>
        <w:t xml:space="preserve">En virtud de que el recurrente presentó la solicitud de información a través de la Plataforma nacional de Transparencia y ya no puede otorgarse contestación por ese medio, así como que en virtud de que el particular no designó correo electrónico para recibir notificaciones, el sujeto obligado deberá notificar la respuesta al recurrente por medio </w:t>
      </w:r>
      <w:r w:rsidR="008C54B7">
        <w:rPr>
          <w:rFonts w:ascii="AvantGarde Bk BT" w:hAnsi="AvantGarde Bk BT" w:cs="Arial"/>
          <w:sz w:val="24"/>
          <w:szCs w:val="24"/>
        </w:rPr>
        <w:t>del correo electrónico que designó para recibir notificaciones</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b/>
          <w:sz w:val="24"/>
          <w:szCs w:val="24"/>
        </w:rPr>
      </w:pPr>
      <w:r w:rsidRPr="00F234AB">
        <w:rPr>
          <w:rFonts w:ascii="AvantGarde Bk BT" w:hAnsi="AvantGarde Bk BT" w:cs="Arial"/>
          <w:b/>
          <w:sz w:val="24"/>
          <w:szCs w:val="24"/>
        </w:rPr>
        <w:t>6.3. Precisiones de esta resolución.</w:t>
      </w:r>
    </w:p>
    <w:p w:rsidR="007C28F5" w:rsidRPr="00F234AB" w:rsidRDefault="007C28F5">
      <w:pPr>
        <w:pStyle w:val="corte4fondo"/>
        <w:tabs>
          <w:tab w:val="left" w:pos="567"/>
        </w:tabs>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Para acreditar el cumplimiento a la presente resolución, la autoridad deberá remitir a esta Comisión:</w:t>
      </w:r>
    </w:p>
    <w:p w:rsidR="007C28F5" w:rsidRPr="00F234AB" w:rsidRDefault="006534B8">
      <w:pPr>
        <w:pStyle w:val="corte4fondo"/>
        <w:numPr>
          <w:ilvl w:val="0"/>
          <w:numId w:val="3"/>
        </w:numPr>
        <w:tabs>
          <w:tab w:val="left" w:pos="567"/>
        </w:tabs>
        <w:rPr>
          <w:rFonts w:ascii="AvantGarde Bk BT" w:hAnsi="AvantGarde Bk BT" w:cs="Arial"/>
          <w:sz w:val="24"/>
          <w:szCs w:val="24"/>
        </w:rPr>
      </w:pPr>
      <w:r w:rsidRPr="00F234AB">
        <w:rPr>
          <w:rFonts w:ascii="AvantGarde Bk BT" w:hAnsi="AvantGarde Bk BT" w:cs="Arial"/>
          <w:sz w:val="24"/>
          <w:szCs w:val="24"/>
        </w:rPr>
        <w:t>La respuesta que notifique al particular en cumplimiento a lo aquí ordenado.</w:t>
      </w:r>
    </w:p>
    <w:p w:rsidR="007C28F5" w:rsidRPr="00F234AB" w:rsidRDefault="006534B8">
      <w:pPr>
        <w:pStyle w:val="corte4fondo"/>
        <w:numPr>
          <w:ilvl w:val="0"/>
          <w:numId w:val="3"/>
        </w:numPr>
        <w:tabs>
          <w:tab w:val="left" w:pos="567"/>
        </w:tabs>
        <w:rPr>
          <w:rFonts w:ascii="AvantGarde Bk BT" w:hAnsi="AvantGarde Bk BT" w:cs="Arial"/>
          <w:sz w:val="24"/>
          <w:szCs w:val="24"/>
        </w:rPr>
      </w:pPr>
      <w:r w:rsidRPr="00F234AB">
        <w:rPr>
          <w:rFonts w:ascii="AvantGarde Bk BT" w:hAnsi="AvantGarde Bk BT" w:cs="Arial"/>
          <w:sz w:val="24"/>
          <w:szCs w:val="24"/>
        </w:rPr>
        <w:t>Las constancias con las que acredite la notificación de dicha respuesta.</w:t>
      </w:r>
    </w:p>
    <w:p w:rsidR="007C28F5" w:rsidRPr="00F234AB" w:rsidRDefault="007C28F5">
      <w:pPr>
        <w:pStyle w:val="corte4fondo"/>
        <w:tabs>
          <w:tab w:val="left" w:pos="567"/>
        </w:tabs>
        <w:ind w:left="1429"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b/>
          <w:sz w:val="24"/>
          <w:szCs w:val="24"/>
        </w:rPr>
      </w:pPr>
      <w:r w:rsidRPr="00F234AB">
        <w:rPr>
          <w:rFonts w:ascii="AvantGarde Bk BT" w:hAnsi="AvantGarde Bk BT" w:cs="Arial"/>
          <w:b/>
          <w:sz w:val="24"/>
          <w:szCs w:val="24"/>
        </w:rPr>
        <w:t xml:space="preserve">6.4. Plazo para el cumplimento de esta resolución e informe sobre el cumplimento a la misma. </w:t>
      </w:r>
    </w:p>
    <w:p w:rsidR="007C28F5" w:rsidRPr="00F234AB" w:rsidRDefault="007C28F5">
      <w:pPr>
        <w:pStyle w:val="corte4fondo"/>
        <w:tabs>
          <w:tab w:val="left" w:pos="567"/>
        </w:tabs>
        <w:ind w:firstLine="0"/>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Con fundamento en el artículo 175 de la Ley de Transparencia y Acceso a la Información Pública </w:t>
      </w:r>
      <w:r w:rsidRPr="00F234AB">
        <w:rPr>
          <w:rFonts w:ascii="AvantGarde Bk BT" w:hAnsi="AvantGarde Bk BT" w:cs="Arial"/>
          <w:b/>
          <w:bCs/>
          <w:sz w:val="24"/>
          <w:szCs w:val="24"/>
          <w:u w:val="single"/>
        </w:rPr>
        <w:t>1</w:t>
      </w:r>
      <w:r w:rsidR="003D271E" w:rsidRPr="00F234AB">
        <w:rPr>
          <w:rFonts w:ascii="AvantGarde Bk BT" w:hAnsi="AvantGarde Bk BT" w:cs="Arial"/>
          <w:b/>
          <w:sz w:val="24"/>
          <w:szCs w:val="24"/>
          <w:u w:val="single"/>
        </w:rPr>
        <w:t xml:space="preserve">0 diez </w:t>
      </w:r>
      <w:r w:rsidRPr="00F234AB">
        <w:rPr>
          <w:rFonts w:ascii="AvantGarde Bk BT" w:hAnsi="AvantGarde Bk BT" w:cs="Arial"/>
          <w:b/>
          <w:sz w:val="24"/>
          <w:szCs w:val="24"/>
          <w:u w:val="single"/>
        </w:rPr>
        <w:t>días</w:t>
      </w:r>
      <w:r w:rsidRPr="00F234AB">
        <w:rPr>
          <w:rFonts w:ascii="AvantGarde Bk BT" w:hAnsi="AvantGarde Bk BT" w:cs="Arial"/>
          <w:sz w:val="24"/>
          <w:szCs w:val="24"/>
          <w:u w:val="single"/>
        </w:rPr>
        <w:t xml:space="preserve"> para la entrega de la información</w:t>
      </w:r>
      <w:r w:rsidRPr="00F234AB">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F234AB">
        <w:rPr>
          <w:rFonts w:ascii="AvantGarde Bk BT" w:hAnsi="AvantGarde Bk BT" w:cs="Arial"/>
          <w:sz w:val="24"/>
          <w:szCs w:val="24"/>
        </w:rPr>
        <w:lastRenderedPageBreak/>
        <w:t>Comisión de Transparencia el cumplimento al presente fallo en un plazo que no deberá de exceder de tres días hábiles, en donde justificará con los documentos necesarios el cumplimento a lo aquí ordenado.</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b/>
          <w:sz w:val="24"/>
          <w:szCs w:val="24"/>
        </w:rPr>
      </w:pPr>
      <w:r w:rsidRPr="00F234AB">
        <w:rPr>
          <w:rFonts w:ascii="AvantGarde Bk BT" w:hAnsi="AvantGarde Bk BT" w:cs="Arial"/>
          <w:b/>
          <w:sz w:val="24"/>
          <w:szCs w:val="24"/>
        </w:rPr>
        <w:t>6.5. Medida de apremio en caso de incumplimiento a la resolución.</w:t>
      </w:r>
    </w:p>
    <w:p w:rsidR="007C28F5" w:rsidRPr="00F234AB" w:rsidRDefault="007C28F5">
      <w:pPr>
        <w:pStyle w:val="corte4fondo"/>
        <w:tabs>
          <w:tab w:val="left" w:pos="567"/>
        </w:tabs>
        <w:ind w:firstLine="0"/>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Esta Comisión Estatal de Garantía de Acceso a la Información Pública apercibe al ente obligado </w:t>
      </w:r>
      <w:proofErr w:type="gramStart"/>
      <w:r w:rsidRPr="00F234AB">
        <w:rPr>
          <w:rFonts w:ascii="AvantGarde Bk BT" w:hAnsi="AvantGarde Bk BT" w:cs="Arial"/>
          <w:sz w:val="24"/>
          <w:szCs w:val="24"/>
        </w:rPr>
        <w:t>que</w:t>
      </w:r>
      <w:proofErr w:type="gramEnd"/>
      <w:r w:rsidRPr="00F234AB">
        <w:rPr>
          <w:rFonts w:ascii="AvantGarde Bk BT" w:hAnsi="AvantGarde Bk BT" w:cs="Arial"/>
          <w:sz w:val="24"/>
          <w:szCs w:val="24"/>
        </w:rPr>
        <w:t xml:space="preserve"> en caso de no acatar la presente resolución, se le impondrá la medida de apremio consistente en una </w:t>
      </w:r>
      <w:r w:rsidRPr="00F234AB">
        <w:rPr>
          <w:rFonts w:ascii="AvantGarde Bk BT" w:hAnsi="AvantGarde Bk BT" w:cs="Arial"/>
          <w:b/>
          <w:sz w:val="24"/>
          <w:szCs w:val="24"/>
          <w:u w:val="single"/>
        </w:rPr>
        <w:t>Amonestación Pública</w:t>
      </w:r>
      <w:r w:rsidRPr="00F234AB">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b/>
          <w:sz w:val="24"/>
          <w:szCs w:val="24"/>
        </w:rPr>
      </w:pPr>
      <w:r w:rsidRPr="00F234AB">
        <w:rPr>
          <w:rFonts w:ascii="AvantGarde Bk BT" w:hAnsi="AvantGarde Bk BT" w:cs="Arial"/>
          <w:b/>
          <w:sz w:val="24"/>
          <w:szCs w:val="24"/>
        </w:rPr>
        <w:t>6.6. Medio de impugnación.</w:t>
      </w:r>
    </w:p>
    <w:p w:rsidR="007C28F5" w:rsidRPr="00F234AB" w:rsidRDefault="007C28F5">
      <w:pPr>
        <w:pStyle w:val="corte4fondo"/>
        <w:tabs>
          <w:tab w:val="left" w:pos="567"/>
        </w:tabs>
        <w:rPr>
          <w:rFonts w:ascii="AvantGarde Bk BT" w:hAnsi="AvantGarde Bk BT" w:cs="Arial"/>
          <w:b/>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7C28F5" w:rsidRPr="00F234AB" w:rsidRDefault="007C28F5">
      <w:pPr>
        <w:pStyle w:val="corte4fondo"/>
        <w:tabs>
          <w:tab w:val="left" w:pos="567"/>
        </w:tabs>
        <w:rPr>
          <w:rFonts w:ascii="AvantGarde Bk BT" w:hAnsi="AvantGarde Bk BT" w:cs="Arial"/>
          <w:sz w:val="24"/>
          <w:szCs w:val="24"/>
        </w:rPr>
      </w:pPr>
    </w:p>
    <w:p w:rsidR="007C28F5" w:rsidRPr="00F234AB" w:rsidRDefault="006534B8">
      <w:pPr>
        <w:pStyle w:val="corte4fondo"/>
        <w:tabs>
          <w:tab w:val="left" w:pos="567"/>
        </w:tabs>
        <w:jc w:val="center"/>
        <w:rPr>
          <w:rFonts w:ascii="AvantGarde Bk BT" w:hAnsi="AvantGarde Bk BT" w:cs="Arial"/>
          <w:b/>
          <w:sz w:val="24"/>
          <w:szCs w:val="24"/>
        </w:rPr>
      </w:pPr>
      <w:r w:rsidRPr="00F234AB">
        <w:rPr>
          <w:rFonts w:ascii="AvantGarde Bk BT" w:hAnsi="AvantGarde Bk BT" w:cs="Arial"/>
          <w:b/>
          <w:sz w:val="24"/>
          <w:szCs w:val="24"/>
        </w:rPr>
        <w:t>RESOLUTIVO</w:t>
      </w:r>
    </w:p>
    <w:p w:rsidR="007C28F5" w:rsidRPr="00F234AB" w:rsidRDefault="007C28F5">
      <w:pPr>
        <w:pStyle w:val="corte4fondo"/>
        <w:tabs>
          <w:tab w:val="left" w:pos="567"/>
        </w:tabs>
        <w:ind w:firstLine="0"/>
        <w:rPr>
          <w:rFonts w:ascii="AvantGarde Bk BT" w:hAnsi="AvantGarde Bk BT" w:cs="Arial"/>
          <w:b/>
          <w:sz w:val="24"/>
          <w:szCs w:val="24"/>
        </w:rPr>
      </w:pPr>
    </w:p>
    <w:p w:rsidR="007C28F5" w:rsidRPr="00F234AB" w:rsidRDefault="006534B8">
      <w:pPr>
        <w:pStyle w:val="corte4fondo"/>
        <w:tabs>
          <w:tab w:val="left" w:pos="567"/>
        </w:tabs>
        <w:ind w:left="680" w:firstLine="0"/>
        <w:rPr>
          <w:rFonts w:ascii="AvantGarde Bk BT" w:hAnsi="AvantGarde Bk BT" w:cs="Arial"/>
          <w:sz w:val="24"/>
          <w:szCs w:val="24"/>
        </w:rPr>
      </w:pPr>
      <w:r w:rsidRPr="00F234AB">
        <w:rPr>
          <w:rFonts w:ascii="AvantGarde Bk BT" w:hAnsi="AvantGarde Bk BT" w:cs="Arial"/>
          <w:sz w:val="24"/>
          <w:szCs w:val="24"/>
        </w:rPr>
        <w:t xml:space="preserve">Por lo expuesto y fundado, </w:t>
      </w:r>
      <w:r w:rsidRPr="00F234AB">
        <w:rPr>
          <w:rFonts w:ascii="AvantGarde Bk BT" w:hAnsi="AvantGarde Bk BT" w:cs="Arial"/>
          <w:b/>
          <w:sz w:val="24"/>
          <w:szCs w:val="24"/>
        </w:rPr>
        <w:t>SE RESUELVE</w:t>
      </w:r>
      <w:r w:rsidRPr="00F234AB">
        <w:rPr>
          <w:rFonts w:ascii="AvantGarde Bk BT" w:hAnsi="AvantGarde Bk BT" w:cs="Arial"/>
          <w:sz w:val="24"/>
          <w:szCs w:val="24"/>
        </w:rPr>
        <w:t>:</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ÚNICO.</w:t>
      </w:r>
      <w:r w:rsidRPr="00F234AB">
        <w:rPr>
          <w:rFonts w:ascii="AvantGarde Bk BT" w:hAnsi="AvantGarde Bk BT" w:cs="Arial"/>
          <w:sz w:val="24"/>
          <w:szCs w:val="24"/>
        </w:rPr>
        <w:t xml:space="preserve"> Esta Comisión Estatal de Garantía y Acceso a la Información Pública, con fundamento en el artículo 164 de la Ley de Transparencia y Acceso a la Información Pública del Estado, </w:t>
      </w:r>
      <w:r w:rsidRPr="00F234AB">
        <w:rPr>
          <w:rFonts w:ascii="AvantGarde Bk BT" w:hAnsi="AvantGarde Bk BT" w:cs="Arial"/>
          <w:b/>
          <w:sz w:val="24"/>
          <w:szCs w:val="24"/>
        </w:rPr>
        <w:t>APLICA EL PRINCIPIO DE AFIRMATIVA FICTA</w:t>
      </w:r>
      <w:r w:rsidRPr="00F234AB">
        <w:rPr>
          <w:rFonts w:ascii="AvantGarde Bk BT" w:hAnsi="AvantGarde Bk BT" w:cs="Arial"/>
          <w:sz w:val="24"/>
          <w:szCs w:val="24"/>
        </w:rPr>
        <w:t>, por los fundamentos y las razones desarrolladas en el considerando sexto de la presente resolución.</w:t>
      </w:r>
    </w:p>
    <w:p w:rsidR="007C28F5" w:rsidRPr="00F234AB" w:rsidRDefault="007C28F5">
      <w:pPr>
        <w:pStyle w:val="corte4fondo"/>
        <w:tabs>
          <w:tab w:val="left" w:pos="567"/>
        </w:tabs>
        <w:ind w:firstLine="0"/>
        <w:rPr>
          <w:rFonts w:ascii="AvantGarde Bk BT" w:hAnsi="AvantGarde Bk BT" w:cs="Arial"/>
          <w:sz w:val="24"/>
          <w:szCs w:val="24"/>
        </w:rPr>
      </w:pPr>
    </w:p>
    <w:p w:rsidR="007C28F5" w:rsidRPr="00F234AB" w:rsidRDefault="006534B8">
      <w:pPr>
        <w:pStyle w:val="corte4fondo"/>
        <w:tabs>
          <w:tab w:val="left" w:pos="567"/>
        </w:tabs>
        <w:rPr>
          <w:rFonts w:ascii="AvantGarde Bk BT" w:hAnsi="AvantGarde Bk BT" w:cs="Arial"/>
          <w:sz w:val="24"/>
          <w:szCs w:val="24"/>
        </w:rPr>
      </w:pPr>
      <w:r w:rsidRPr="00F234AB">
        <w:rPr>
          <w:rFonts w:ascii="AvantGarde Bk BT" w:hAnsi="AvantGarde Bk BT" w:cs="Arial"/>
          <w:b/>
          <w:sz w:val="24"/>
          <w:szCs w:val="24"/>
        </w:rPr>
        <w:t>Notifíquese</w:t>
      </w:r>
      <w:r w:rsidRPr="00F234AB">
        <w:rPr>
          <w:rFonts w:ascii="AvantGarde Bk BT" w:hAnsi="AvantGarde Bk BT" w:cs="Arial"/>
          <w:sz w:val="24"/>
          <w:szCs w:val="24"/>
        </w:rPr>
        <w:t>; por oficio a las autoridades y al recurrente por el medio que designó.</w:t>
      </w:r>
    </w:p>
    <w:p w:rsidR="007C28F5" w:rsidRPr="00F234AB" w:rsidRDefault="007C28F5">
      <w:pPr>
        <w:pStyle w:val="corte4fondo"/>
        <w:tabs>
          <w:tab w:val="left" w:pos="567"/>
        </w:tabs>
        <w:ind w:firstLine="0"/>
        <w:rPr>
          <w:rFonts w:ascii="AvantGarde Bk BT" w:hAnsi="AvantGarde Bk BT" w:cs="Arial"/>
          <w:sz w:val="24"/>
          <w:szCs w:val="24"/>
        </w:rPr>
      </w:pPr>
    </w:p>
    <w:p w:rsidR="003D271E" w:rsidRPr="00F234AB" w:rsidRDefault="006534B8" w:rsidP="005F2C9F">
      <w:pPr>
        <w:pStyle w:val="corte4fondo"/>
        <w:tabs>
          <w:tab w:val="left" w:pos="567"/>
        </w:tabs>
        <w:rPr>
          <w:rFonts w:ascii="AvantGarde Bk BT" w:hAnsi="AvantGarde Bk BT" w:cs="Arial"/>
          <w:sz w:val="24"/>
          <w:szCs w:val="24"/>
        </w:rPr>
      </w:pPr>
      <w:r w:rsidRPr="00F234AB">
        <w:rPr>
          <w:rFonts w:ascii="AvantGarde Bk BT" w:hAnsi="AvantGarde Bk BT" w:cs="Arial"/>
          <w:sz w:val="24"/>
          <w:szCs w:val="24"/>
        </w:rPr>
        <w:t xml:space="preserve">Así lo resolvieron por unanimidad de votos en Sesión Extraordinaria de Consejo el 16 dieciséis de febrero de 2022 dos mil veintidós, los Comisionados </w:t>
      </w:r>
      <w:r w:rsidRPr="00F234AB">
        <w:rPr>
          <w:rFonts w:ascii="AvantGarde Bk BT" w:hAnsi="AvantGarde Bk BT" w:cs="Arial"/>
          <w:b/>
          <w:sz w:val="24"/>
          <w:szCs w:val="24"/>
        </w:rPr>
        <w:t>Licenciado David Enrique Menchaca Zúñiga Presidente</w:t>
      </w:r>
      <w:r w:rsidRPr="00F234AB">
        <w:rPr>
          <w:rFonts w:ascii="AvantGarde Bk BT" w:hAnsi="AvantGarde Bk BT" w:cs="Arial"/>
          <w:sz w:val="24"/>
          <w:szCs w:val="24"/>
        </w:rPr>
        <w:t xml:space="preserve">, Licenciado José Alfredo </w:t>
      </w:r>
      <w:proofErr w:type="spellStart"/>
      <w:r w:rsidRPr="00F234AB">
        <w:rPr>
          <w:rFonts w:ascii="AvantGarde Bk BT" w:hAnsi="AvantGarde Bk BT" w:cs="Arial"/>
          <w:sz w:val="24"/>
          <w:szCs w:val="24"/>
        </w:rPr>
        <w:t>Solis</w:t>
      </w:r>
      <w:proofErr w:type="spellEnd"/>
      <w:r w:rsidRPr="00F234AB">
        <w:rPr>
          <w:rFonts w:ascii="AvantGarde Bk BT" w:hAnsi="AvantGarde Bk BT" w:cs="Arial"/>
          <w:sz w:val="24"/>
          <w:szCs w:val="24"/>
        </w:rPr>
        <w:t xml:space="preserve"> Ramírez y </w:t>
      </w:r>
      <w:proofErr w:type="spellStart"/>
      <w:r w:rsidRPr="00F234AB">
        <w:rPr>
          <w:rFonts w:ascii="AvantGarde Bk BT" w:hAnsi="AvantGarde Bk BT" w:cs="Arial"/>
          <w:sz w:val="24"/>
          <w:szCs w:val="24"/>
        </w:rPr>
        <w:t>Mariajosé</w:t>
      </w:r>
      <w:proofErr w:type="spellEnd"/>
      <w:r w:rsidRPr="00F234AB">
        <w:rPr>
          <w:rFonts w:ascii="AvantGarde Bk BT" w:hAnsi="AvantGarde Bk BT" w:cs="Arial"/>
          <w:sz w:val="24"/>
          <w:szCs w:val="24"/>
        </w:rPr>
        <w:t xml:space="preserve"> González Zarzosa, </w:t>
      </w:r>
      <w:r w:rsidRPr="00F234AB">
        <w:rPr>
          <w:rFonts w:ascii="AvantGarde Bk BT" w:hAnsi="AvantGarde Bk BT" w:cs="Arial"/>
          <w:b/>
          <w:sz w:val="24"/>
          <w:szCs w:val="24"/>
        </w:rPr>
        <w:t>siendo ponente el primero de los nombrados</w:t>
      </w:r>
      <w:r w:rsidRPr="00F234AB">
        <w:rPr>
          <w:rFonts w:ascii="AvantGarde Bk BT" w:hAnsi="AvantGarde Bk BT" w:cs="Arial"/>
          <w:sz w:val="24"/>
          <w:szCs w:val="24"/>
        </w:rPr>
        <w:t>, quienes firman con la Licenciada Rosa María Motilla García, Secretaria de Pleno de este Órgano Garante, quien da fe.</w:t>
      </w:r>
    </w:p>
    <w:p w:rsidR="007C28F5" w:rsidRPr="00F234AB" w:rsidRDefault="006534B8">
      <w:pPr>
        <w:pStyle w:val="NormalWeb"/>
        <w:rPr>
          <w:rFonts w:ascii="AvantGarde Bk BT" w:hAnsi="AvantGarde Bk BT" w:cs="Arial"/>
          <w:b/>
          <w:lang w:val="es-MX"/>
        </w:rPr>
      </w:pPr>
      <w:r w:rsidRPr="00F234AB">
        <w:rPr>
          <w:rFonts w:ascii="AvantGarde Bk BT" w:hAnsi="AvantGarde Bk BT" w:cs="Arial"/>
          <w:b/>
          <w:lang w:val="es-MX"/>
        </w:rPr>
        <w:t xml:space="preserve">            COMISIONADO PRESIDENTE                                       COMISIONADO </w:t>
      </w:r>
    </w:p>
    <w:p w:rsidR="007C28F5" w:rsidRPr="00F234AB" w:rsidRDefault="007C28F5">
      <w:pPr>
        <w:pStyle w:val="NormalWeb"/>
        <w:jc w:val="both"/>
        <w:rPr>
          <w:rFonts w:ascii="AvantGarde Bk BT" w:hAnsi="AvantGarde Bk BT" w:cs="Arial"/>
          <w:b/>
          <w:lang w:val="es-MX"/>
        </w:rPr>
      </w:pPr>
    </w:p>
    <w:p w:rsidR="007C28F5" w:rsidRPr="00F234AB" w:rsidRDefault="006534B8">
      <w:pPr>
        <w:pStyle w:val="NormalWeb"/>
        <w:jc w:val="center"/>
        <w:rPr>
          <w:rFonts w:ascii="AvantGarde Bk BT" w:hAnsi="AvantGarde Bk BT" w:cs="Arial"/>
          <w:b/>
          <w:lang w:val="es-MX"/>
        </w:rPr>
      </w:pPr>
      <w:r w:rsidRPr="00F234AB">
        <w:rPr>
          <w:rFonts w:ascii="AvantGarde Bk BT" w:hAnsi="AvantGarde Bk BT" w:cs="Arial"/>
          <w:b/>
          <w:lang w:val="es-MX"/>
        </w:rPr>
        <w:t xml:space="preserve"> LIC. </w:t>
      </w:r>
      <w:r w:rsidRPr="00F234AB">
        <w:rPr>
          <w:rFonts w:ascii="AvantGarde Bk BT" w:hAnsi="AvantGarde Bk BT" w:cs="Arial"/>
          <w:b/>
        </w:rPr>
        <w:t>DAVID ENRIQUE MENCHACA ZÚÑIGA</w:t>
      </w:r>
      <w:r w:rsidRPr="00F234AB">
        <w:rPr>
          <w:rFonts w:ascii="AvantGarde Bk BT" w:hAnsi="AvantGarde Bk BT" w:cs="Arial"/>
          <w:b/>
          <w:lang w:val="es-MX"/>
        </w:rPr>
        <w:t xml:space="preserve">        LIC. JOSÉ ALFREDO SOLIS RAMÍREZ.</w:t>
      </w:r>
    </w:p>
    <w:p w:rsidR="007C28F5" w:rsidRPr="00F234AB" w:rsidRDefault="006534B8">
      <w:pPr>
        <w:pStyle w:val="NormalWeb"/>
        <w:jc w:val="center"/>
        <w:rPr>
          <w:rFonts w:ascii="AvantGarde Bk BT" w:hAnsi="AvantGarde Bk BT" w:cs="Arial"/>
          <w:b/>
          <w:lang w:val="es-MX"/>
        </w:rPr>
      </w:pPr>
      <w:r w:rsidRPr="00F234AB">
        <w:rPr>
          <w:rFonts w:ascii="AvantGarde Bk BT" w:hAnsi="AvantGarde Bk BT" w:cs="Arial"/>
          <w:b/>
          <w:lang w:val="es-MX"/>
        </w:rPr>
        <w:t xml:space="preserve">   COMISIONADA                                           SECRETARIA DE PLENO</w:t>
      </w:r>
    </w:p>
    <w:p w:rsidR="007C28F5" w:rsidRPr="00F234AB" w:rsidRDefault="007C28F5">
      <w:pPr>
        <w:pStyle w:val="NormalWeb"/>
        <w:rPr>
          <w:rFonts w:ascii="AvantGarde Bk BT" w:hAnsi="AvantGarde Bk BT" w:cs="Arial"/>
          <w:b/>
          <w:lang w:val="es-MX"/>
        </w:rPr>
      </w:pPr>
    </w:p>
    <w:p w:rsidR="007C28F5" w:rsidRPr="00F234AB" w:rsidRDefault="006534B8">
      <w:pPr>
        <w:pStyle w:val="NormalWeb"/>
        <w:jc w:val="center"/>
        <w:rPr>
          <w:rFonts w:ascii="AvantGarde Bk BT" w:hAnsi="AvantGarde Bk BT" w:cs="Arial"/>
          <w:sz w:val="16"/>
          <w:szCs w:val="16"/>
          <w:lang w:val="es-MX"/>
        </w:rPr>
      </w:pPr>
      <w:r w:rsidRPr="00F234AB">
        <w:rPr>
          <w:rFonts w:ascii="AvantGarde Bk BT" w:hAnsi="AvantGarde Bk BT" w:cs="Arial"/>
          <w:b/>
          <w:lang w:val="es-MX"/>
        </w:rPr>
        <w:t xml:space="preserve"> MARIAJOSÉ GONZÁLEZ ZARZOSA.              LIC. ROSA MARÍA MOTILLA GARCÍA.</w:t>
      </w:r>
    </w:p>
    <w:p w:rsidR="007C28F5" w:rsidRDefault="006534B8">
      <w:pPr>
        <w:autoSpaceDE w:val="0"/>
        <w:autoSpaceDN w:val="0"/>
        <w:adjustRightInd w:val="0"/>
        <w:spacing w:after="0" w:line="480" w:lineRule="auto"/>
        <w:jc w:val="both"/>
        <w:rPr>
          <w:sz w:val="14"/>
          <w:szCs w:val="14"/>
        </w:rPr>
      </w:pPr>
      <w:r w:rsidRPr="00F234AB">
        <w:rPr>
          <w:sz w:val="14"/>
          <w:szCs w:val="14"/>
        </w:rPr>
        <w:t>MAI</w:t>
      </w: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Default="007C20A4">
      <w:pPr>
        <w:autoSpaceDE w:val="0"/>
        <w:autoSpaceDN w:val="0"/>
        <w:adjustRightInd w:val="0"/>
        <w:spacing w:after="0" w:line="480" w:lineRule="auto"/>
        <w:jc w:val="both"/>
        <w:rPr>
          <w:sz w:val="14"/>
          <w:szCs w:val="14"/>
        </w:rPr>
      </w:pPr>
    </w:p>
    <w:p w:rsidR="007C20A4" w:rsidRPr="00F234AB" w:rsidRDefault="007C20A4">
      <w:pPr>
        <w:autoSpaceDE w:val="0"/>
        <w:autoSpaceDN w:val="0"/>
        <w:adjustRightInd w:val="0"/>
        <w:spacing w:after="0" w:line="480" w:lineRule="auto"/>
        <w:jc w:val="both"/>
        <w:rPr>
          <w:sz w:val="14"/>
          <w:szCs w:val="14"/>
        </w:rPr>
      </w:pPr>
      <w:bookmarkStart w:id="1" w:name="_GoBack"/>
      <w:bookmarkEnd w:id="1"/>
    </w:p>
    <w:p w:rsidR="003D271E" w:rsidRPr="00F234AB" w:rsidRDefault="003D271E">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p w:rsidR="00DE6140" w:rsidRPr="00F234AB" w:rsidRDefault="00DE6140">
      <w:pPr>
        <w:autoSpaceDE w:val="0"/>
        <w:autoSpaceDN w:val="0"/>
        <w:adjustRightInd w:val="0"/>
        <w:spacing w:after="0" w:line="480" w:lineRule="auto"/>
        <w:jc w:val="both"/>
        <w:rPr>
          <w:sz w:val="14"/>
          <w:szCs w:val="14"/>
        </w:rPr>
      </w:pPr>
    </w:p>
    <w:sectPr w:rsidR="00DE6140" w:rsidRPr="00F234AB" w:rsidSect="00AC102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10DE" w:rsidRDefault="00F910DE">
      <w:pPr>
        <w:spacing w:line="240" w:lineRule="auto"/>
      </w:pPr>
      <w:r>
        <w:separator/>
      </w:r>
    </w:p>
  </w:endnote>
  <w:endnote w:type="continuationSeparator" w:id="0">
    <w:p w:rsidR="00F910DE" w:rsidRDefault="00F910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00"/>
    <w:family w:val="auto"/>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10DE" w:rsidRDefault="00F910DE">
      <w:pPr>
        <w:spacing w:after="0"/>
      </w:pPr>
      <w:r>
        <w:separator/>
      </w:r>
    </w:p>
  </w:footnote>
  <w:footnote w:type="continuationSeparator" w:id="0">
    <w:p w:rsidR="00F910DE" w:rsidRDefault="00F910DE">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hAnsiTheme="minorHAnsi" w:cstheme="minorHAnsi"/>
      </w:rPr>
      <w:id w:val="-435293170"/>
    </w:sdtPr>
    <w:sdtEndPr/>
    <w:sdtContent>
      <w:p w:rsidR="007C28F5" w:rsidRPr="00191200" w:rsidRDefault="006534B8">
        <w:pPr>
          <w:pStyle w:val="Encabezado"/>
          <w:jc w:val="center"/>
          <w:rPr>
            <w:rFonts w:asciiTheme="minorHAnsi" w:hAnsiTheme="minorHAnsi" w:cstheme="minorHAnsi"/>
          </w:rPr>
        </w:pPr>
        <w:r w:rsidRPr="00191200">
          <w:rPr>
            <w:rFonts w:asciiTheme="minorHAnsi" w:hAnsiTheme="minorHAnsi" w:cstheme="minorHAnsi"/>
          </w:rPr>
          <w:t xml:space="preserve">                                                      </w:t>
        </w:r>
        <w:r w:rsidR="00191200" w:rsidRPr="00191200">
          <w:rPr>
            <w:rFonts w:asciiTheme="minorHAnsi" w:hAnsiTheme="minorHAnsi" w:cstheme="minorHAnsi"/>
          </w:rPr>
          <w:t xml:space="preserve">                  </w:t>
        </w:r>
        <w:r w:rsidR="00191200">
          <w:rPr>
            <w:rFonts w:asciiTheme="minorHAnsi" w:hAnsiTheme="minorHAnsi" w:cstheme="minorHAnsi"/>
          </w:rPr>
          <w:t xml:space="preserve">      </w:t>
        </w:r>
        <w:r w:rsidRPr="00191200">
          <w:rPr>
            <w:rFonts w:asciiTheme="minorHAnsi" w:hAnsiTheme="minorHAnsi" w:cstheme="minorHAnsi"/>
          </w:rPr>
          <w:t xml:space="preserve"> </w:t>
        </w:r>
        <w:r w:rsidRPr="00191200">
          <w:rPr>
            <w:rFonts w:asciiTheme="minorHAnsi" w:hAnsiTheme="minorHAnsi" w:cstheme="minorHAnsi"/>
          </w:rPr>
          <w:fldChar w:fldCharType="begin"/>
        </w:r>
        <w:r w:rsidRPr="00191200">
          <w:rPr>
            <w:rFonts w:asciiTheme="minorHAnsi" w:hAnsiTheme="minorHAnsi" w:cstheme="minorHAnsi"/>
          </w:rPr>
          <w:instrText>PAGE   \* MERGEFORMAT</w:instrText>
        </w:r>
        <w:r w:rsidRPr="00191200">
          <w:rPr>
            <w:rFonts w:asciiTheme="minorHAnsi" w:hAnsiTheme="minorHAnsi" w:cstheme="minorHAnsi"/>
          </w:rPr>
          <w:fldChar w:fldCharType="separate"/>
        </w:r>
        <w:r w:rsidR="00AC102A" w:rsidRPr="00AC102A">
          <w:rPr>
            <w:rFonts w:asciiTheme="minorHAnsi" w:hAnsiTheme="minorHAnsi" w:cstheme="minorHAnsi"/>
            <w:noProof/>
            <w:lang w:val="es-ES"/>
          </w:rPr>
          <w:t>18</w:t>
        </w:r>
        <w:r w:rsidRPr="00191200">
          <w:rPr>
            <w:rFonts w:asciiTheme="minorHAnsi" w:hAnsiTheme="minorHAnsi" w:cstheme="minorHAnsi"/>
          </w:rPr>
          <w:fldChar w:fldCharType="end"/>
        </w:r>
        <w:r w:rsidR="00191200">
          <w:rPr>
            <w:rFonts w:asciiTheme="minorHAnsi" w:hAnsiTheme="minorHAnsi" w:cstheme="minorHAnsi"/>
          </w:rPr>
          <w:t xml:space="preserve">       </w:t>
        </w:r>
        <w:r w:rsidRPr="00191200">
          <w:rPr>
            <w:rFonts w:asciiTheme="minorHAnsi" w:hAnsiTheme="minorHAnsi" w:cstheme="minorHAnsi"/>
            <w:sz w:val="22"/>
            <w:szCs w:val="22"/>
          </w:rPr>
          <w:t>RECURSO DE REVISIÓN 1</w:t>
        </w:r>
        <w:r w:rsidR="00191200">
          <w:rPr>
            <w:rFonts w:asciiTheme="minorHAnsi" w:hAnsiTheme="minorHAnsi" w:cstheme="minorHAnsi"/>
            <w:sz w:val="22"/>
            <w:szCs w:val="22"/>
          </w:rPr>
          <w:t>055</w:t>
        </w:r>
        <w:r w:rsidRPr="00191200">
          <w:rPr>
            <w:rFonts w:asciiTheme="minorHAnsi" w:hAnsiTheme="minorHAnsi" w:cstheme="minorHAnsi"/>
            <w:sz w:val="22"/>
            <w:szCs w:val="22"/>
          </w:rPr>
          <w:t>/2021-1 SICOM</w:t>
        </w:r>
      </w:p>
    </w:sdtContent>
  </w:sdt>
  <w:p w:rsidR="007C28F5" w:rsidRPr="00191200" w:rsidRDefault="007C28F5">
    <w:pPr>
      <w:pStyle w:val="Encabezado"/>
      <w:rPr>
        <w:rFonts w:asciiTheme="minorHAnsi" w:hAnsiTheme="minorHAnsi" w:cstheme="minorHAnsi"/>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2AC"/>
    <w:rsid w:val="00037E62"/>
    <w:rsid w:val="00041A26"/>
    <w:rsid w:val="00041E71"/>
    <w:rsid w:val="00043D04"/>
    <w:rsid w:val="0006156D"/>
    <w:rsid w:val="00065826"/>
    <w:rsid w:val="00067E5B"/>
    <w:rsid w:val="000831EC"/>
    <w:rsid w:val="000877F1"/>
    <w:rsid w:val="000B430A"/>
    <w:rsid w:val="000B5170"/>
    <w:rsid w:val="000C10D6"/>
    <w:rsid w:val="000C13B7"/>
    <w:rsid w:val="000C5061"/>
    <w:rsid w:val="000C6ADF"/>
    <w:rsid w:val="000F118A"/>
    <w:rsid w:val="000F4204"/>
    <w:rsid w:val="00107697"/>
    <w:rsid w:val="0011298F"/>
    <w:rsid w:val="00115B0E"/>
    <w:rsid w:val="001230D4"/>
    <w:rsid w:val="00126212"/>
    <w:rsid w:val="00127A55"/>
    <w:rsid w:val="00127BAD"/>
    <w:rsid w:val="001463E2"/>
    <w:rsid w:val="00150301"/>
    <w:rsid w:val="001518F5"/>
    <w:rsid w:val="00176E17"/>
    <w:rsid w:val="00191200"/>
    <w:rsid w:val="00193E6A"/>
    <w:rsid w:val="00194A0C"/>
    <w:rsid w:val="001C25B5"/>
    <w:rsid w:val="001C2C07"/>
    <w:rsid w:val="001C7692"/>
    <w:rsid w:val="001C7F11"/>
    <w:rsid w:val="001D44FC"/>
    <w:rsid w:val="001D70FC"/>
    <w:rsid w:val="001F1CF8"/>
    <w:rsid w:val="001F5A25"/>
    <w:rsid w:val="00202477"/>
    <w:rsid w:val="002042F2"/>
    <w:rsid w:val="002074EC"/>
    <w:rsid w:val="002122AC"/>
    <w:rsid w:val="00217BA9"/>
    <w:rsid w:val="002222FE"/>
    <w:rsid w:val="00225C0F"/>
    <w:rsid w:val="0023230B"/>
    <w:rsid w:val="00233288"/>
    <w:rsid w:val="002332C1"/>
    <w:rsid w:val="00240282"/>
    <w:rsid w:val="002415CD"/>
    <w:rsid w:val="002452C4"/>
    <w:rsid w:val="00246573"/>
    <w:rsid w:val="00250AC5"/>
    <w:rsid w:val="002521EA"/>
    <w:rsid w:val="0026230B"/>
    <w:rsid w:val="00264928"/>
    <w:rsid w:val="00271EC1"/>
    <w:rsid w:val="00272C28"/>
    <w:rsid w:val="00275E35"/>
    <w:rsid w:val="00277B74"/>
    <w:rsid w:val="00285161"/>
    <w:rsid w:val="00290076"/>
    <w:rsid w:val="00292A75"/>
    <w:rsid w:val="00293D6E"/>
    <w:rsid w:val="00294825"/>
    <w:rsid w:val="00297F21"/>
    <w:rsid w:val="002A1AE3"/>
    <w:rsid w:val="002A4CF7"/>
    <w:rsid w:val="002B005A"/>
    <w:rsid w:val="002B1464"/>
    <w:rsid w:val="002B4267"/>
    <w:rsid w:val="002B54F7"/>
    <w:rsid w:val="002C0238"/>
    <w:rsid w:val="002C3F16"/>
    <w:rsid w:val="002C45B6"/>
    <w:rsid w:val="002C5C0D"/>
    <w:rsid w:val="002C66F8"/>
    <w:rsid w:val="002C6A82"/>
    <w:rsid w:val="002E1FF6"/>
    <w:rsid w:val="002E5565"/>
    <w:rsid w:val="002E6C7E"/>
    <w:rsid w:val="002E71CC"/>
    <w:rsid w:val="002F1B80"/>
    <w:rsid w:val="003032A6"/>
    <w:rsid w:val="00304D9A"/>
    <w:rsid w:val="0030657B"/>
    <w:rsid w:val="00311B0E"/>
    <w:rsid w:val="00312B46"/>
    <w:rsid w:val="00317064"/>
    <w:rsid w:val="00322DA4"/>
    <w:rsid w:val="003340C9"/>
    <w:rsid w:val="003427D8"/>
    <w:rsid w:val="00345CC7"/>
    <w:rsid w:val="0036114B"/>
    <w:rsid w:val="00364406"/>
    <w:rsid w:val="00371534"/>
    <w:rsid w:val="00376DA9"/>
    <w:rsid w:val="00380C47"/>
    <w:rsid w:val="00382BD1"/>
    <w:rsid w:val="003851C0"/>
    <w:rsid w:val="003879FA"/>
    <w:rsid w:val="003A2D22"/>
    <w:rsid w:val="003B0896"/>
    <w:rsid w:val="003B1530"/>
    <w:rsid w:val="003C36C4"/>
    <w:rsid w:val="003C69BC"/>
    <w:rsid w:val="003D271E"/>
    <w:rsid w:val="003D2E44"/>
    <w:rsid w:val="003D31BC"/>
    <w:rsid w:val="003E41C4"/>
    <w:rsid w:val="003E750E"/>
    <w:rsid w:val="003F07BC"/>
    <w:rsid w:val="003F6F76"/>
    <w:rsid w:val="003F751A"/>
    <w:rsid w:val="004041EA"/>
    <w:rsid w:val="0040677B"/>
    <w:rsid w:val="00426B01"/>
    <w:rsid w:val="004312BB"/>
    <w:rsid w:val="00444A81"/>
    <w:rsid w:val="00444F95"/>
    <w:rsid w:val="0044626C"/>
    <w:rsid w:val="00462C60"/>
    <w:rsid w:val="00477E05"/>
    <w:rsid w:val="0048772E"/>
    <w:rsid w:val="00490FB3"/>
    <w:rsid w:val="00492974"/>
    <w:rsid w:val="004974C1"/>
    <w:rsid w:val="004A7F0E"/>
    <w:rsid w:val="004B10F8"/>
    <w:rsid w:val="004C225F"/>
    <w:rsid w:val="004C3192"/>
    <w:rsid w:val="004C6BE9"/>
    <w:rsid w:val="004D40FE"/>
    <w:rsid w:val="004E28C6"/>
    <w:rsid w:val="004E3587"/>
    <w:rsid w:val="004E636C"/>
    <w:rsid w:val="004F206B"/>
    <w:rsid w:val="004F46F2"/>
    <w:rsid w:val="004F7874"/>
    <w:rsid w:val="005022AF"/>
    <w:rsid w:val="0050543F"/>
    <w:rsid w:val="00520AFD"/>
    <w:rsid w:val="00521444"/>
    <w:rsid w:val="005238BB"/>
    <w:rsid w:val="00524E08"/>
    <w:rsid w:val="00530205"/>
    <w:rsid w:val="0054235C"/>
    <w:rsid w:val="00556BD4"/>
    <w:rsid w:val="00557C0F"/>
    <w:rsid w:val="00561B3B"/>
    <w:rsid w:val="00572CF8"/>
    <w:rsid w:val="005B1E27"/>
    <w:rsid w:val="005B1FCC"/>
    <w:rsid w:val="005B272E"/>
    <w:rsid w:val="005B36EF"/>
    <w:rsid w:val="005B50FB"/>
    <w:rsid w:val="005B581B"/>
    <w:rsid w:val="005B5BCE"/>
    <w:rsid w:val="005D013F"/>
    <w:rsid w:val="005D0541"/>
    <w:rsid w:val="005D62C0"/>
    <w:rsid w:val="005E02B6"/>
    <w:rsid w:val="005F0EE3"/>
    <w:rsid w:val="005F2C9F"/>
    <w:rsid w:val="005F30BD"/>
    <w:rsid w:val="005F3138"/>
    <w:rsid w:val="005F4FE8"/>
    <w:rsid w:val="005F517F"/>
    <w:rsid w:val="005F51CF"/>
    <w:rsid w:val="00604EE6"/>
    <w:rsid w:val="006066C9"/>
    <w:rsid w:val="0061190E"/>
    <w:rsid w:val="006156E8"/>
    <w:rsid w:val="006260EB"/>
    <w:rsid w:val="006335E8"/>
    <w:rsid w:val="00635223"/>
    <w:rsid w:val="00643E35"/>
    <w:rsid w:val="006455F4"/>
    <w:rsid w:val="00646DE1"/>
    <w:rsid w:val="006516D7"/>
    <w:rsid w:val="006534B8"/>
    <w:rsid w:val="006570E4"/>
    <w:rsid w:val="00657DE0"/>
    <w:rsid w:val="00657F82"/>
    <w:rsid w:val="006632A4"/>
    <w:rsid w:val="00664887"/>
    <w:rsid w:val="006762F8"/>
    <w:rsid w:val="00676793"/>
    <w:rsid w:val="0069415F"/>
    <w:rsid w:val="006A1C0E"/>
    <w:rsid w:val="006A2B7D"/>
    <w:rsid w:val="006A4DBA"/>
    <w:rsid w:val="006B24EF"/>
    <w:rsid w:val="006B27E0"/>
    <w:rsid w:val="006B5702"/>
    <w:rsid w:val="006C3521"/>
    <w:rsid w:val="006E7C6A"/>
    <w:rsid w:val="006F5933"/>
    <w:rsid w:val="006F6EF7"/>
    <w:rsid w:val="007004E7"/>
    <w:rsid w:val="00701F45"/>
    <w:rsid w:val="00706C3A"/>
    <w:rsid w:val="0071002E"/>
    <w:rsid w:val="00716A91"/>
    <w:rsid w:val="00722C20"/>
    <w:rsid w:val="00740D58"/>
    <w:rsid w:val="00742AFD"/>
    <w:rsid w:val="00745967"/>
    <w:rsid w:val="00760B22"/>
    <w:rsid w:val="00761A17"/>
    <w:rsid w:val="00764963"/>
    <w:rsid w:val="00765928"/>
    <w:rsid w:val="00775F7A"/>
    <w:rsid w:val="00791A90"/>
    <w:rsid w:val="00797F56"/>
    <w:rsid w:val="007A3FF6"/>
    <w:rsid w:val="007A702E"/>
    <w:rsid w:val="007B1B80"/>
    <w:rsid w:val="007B5EC0"/>
    <w:rsid w:val="007B61DC"/>
    <w:rsid w:val="007C20A4"/>
    <w:rsid w:val="007C28F5"/>
    <w:rsid w:val="007C7550"/>
    <w:rsid w:val="007C7FB6"/>
    <w:rsid w:val="007D7BDC"/>
    <w:rsid w:val="007E10FF"/>
    <w:rsid w:val="007E491F"/>
    <w:rsid w:val="00803E3C"/>
    <w:rsid w:val="00831454"/>
    <w:rsid w:val="00831541"/>
    <w:rsid w:val="00837854"/>
    <w:rsid w:val="008414E7"/>
    <w:rsid w:val="0084697A"/>
    <w:rsid w:val="00851446"/>
    <w:rsid w:val="00851454"/>
    <w:rsid w:val="00854131"/>
    <w:rsid w:val="00857CB0"/>
    <w:rsid w:val="00875936"/>
    <w:rsid w:val="00881022"/>
    <w:rsid w:val="00886DBC"/>
    <w:rsid w:val="00891DBA"/>
    <w:rsid w:val="008A1C7B"/>
    <w:rsid w:val="008A283D"/>
    <w:rsid w:val="008B021B"/>
    <w:rsid w:val="008B0264"/>
    <w:rsid w:val="008B5E35"/>
    <w:rsid w:val="008C05C8"/>
    <w:rsid w:val="008C1236"/>
    <w:rsid w:val="008C15E2"/>
    <w:rsid w:val="008C35F2"/>
    <w:rsid w:val="008C54B7"/>
    <w:rsid w:val="008C6A24"/>
    <w:rsid w:val="008D568F"/>
    <w:rsid w:val="008D624A"/>
    <w:rsid w:val="008D71FB"/>
    <w:rsid w:val="008D764C"/>
    <w:rsid w:val="008E0E8A"/>
    <w:rsid w:val="008E278E"/>
    <w:rsid w:val="008E3C8C"/>
    <w:rsid w:val="008F0203"/>
    <w:rsid w:val="008F5C70"/>
    <w:rsid w:val="0090142B"/>
    <w:rsid w:val="00905520"/>
    <w:rsid w:val="00916F2D"/>
    <w:rsid w:val="009329FB"/>
    <w:rsid w:val="00934D28"/>
    <w:rsid w:val="009361B5"/>
    <w:rsid w:val="00946007"/>
    <w:rsid w:val="0095453E"/>
    <w:rsid w:val="009623CF"/>
    <w:rsid w:val="00962DAC"/>
    <w:rsid w:val="00972EFB"/>
    <w:rsid w:val="00980026"/>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64A3"/>
    <w:rsid w:val="00A565CE"/>
    <w:rsid w:val="00A57894"/>
    <w:rsid w:val="00A62D7E"/>
    <w:rsid w:val="00A66AEF"/>
    <w:rsid w:val="00A722BA"/>
    <w:rsid w:val="00A74C7C"/>
    <w:rsid w:val="00A816AC"/>
    <w:rsid w:val="00A91D74"/>
    <w:rsid w:val="00A96EC3"/>
    <w:rsid w:val="00AA3F7B"/>
    <w:rsid w:val="00AA62E2"/>
    <w:rsid w:val="00AB0256"/>
    <w:rsid w:val="00AB71F5"/>
    <w:rsid w:val="00AC102A"/>
    <w:rsid w:val="00AD2104"/>
    <w:rsid w:val="00AD2950"/>
    <w:rsid w:val="00AD6439"/>
    <w:rsid w:val="00AD7D2E"/>
    <w:rsid w:val="00AE0643"/>
    <w:rsid w:val="00AE2C79"/>
    <w:rsid w:val="00AE475C"/>
    <w:rsid w:val="00AF23A2"/>
    <w:rsid w:val="00AF3DCF"/>
    <w:rsid w:val="00AF3FA6"/>
    <w:rsid w:val="00B00236"/>
    <w:rsid w:val="00B00FB9"/>
    <w:rsid w:val="00B01928"/>
    <w:rsid w:val="00B23E94"/>
    <w:rsid w:val="00B2570F"/>
    <w:rsid w:val="00B301F8"/>
    <w:rsid w:val="00B401D9"/>
    <w:rsid w:val="00B42E28"/>
    <w:rsid w:val="00B507AB"/>
    <w:rsid w:val="00B53054"/>
    <w:rsid w:val="00B62EA6"/>
    <w:rsid w:val="00B64C70"/>
    <w:rsid w:val="00B67758"/>
    <w:rsid w:val="00B7319E"/>
    <w:rsid w:val="00B76BC6"/>
    <w:rsid w:val="00B872E4"/>
    <w:rsid w:val="00B8732E"/>
    <w:rsid w:val="00B878DB"/>
    <w:rsid w:val="00BB0C93"/>
    <w:rsid w:val="00BB2C49"/>
    <w:rsid w:val="00BC32E7"/>
    <w:rsid w:val="00BC7CB3"/>
    <w:rsid w:val="00BE0D84"/>
    <w:rsid w:val="00BE481D"/>
    <w:rsid w:val="00BF3181"/>
    <w:rsid w:val="00C041E3"/>
    <w:rsid w:val="00C04D5F"/>
    <w:rsid w:val="00C04E21"/>
    <w:rsid w:val="00C1481C"/>
    <w:rsid w:val="00C14EFD"/>
    <w:rsid w:val="00C23005"/>
    <w:rsid w:val="00C244A5"/>
    <w:rsid w:val="00C434D5"/>
    <w:rsid w:val="00C56225"/>
    <w:rsid w:val="00C84C1F"/>
    <w:rsid w:val="00CB41ED"/>
    <w:rsid w:val="00CC61CB"/>
    <w:rsid w:val="00D00ABE"/>
    <w:rsid w:val="00D06D18"/>
    <w:rsid w:val="00D06D8E"/>
    <w:rsid w:val="00D06F7F"/>
    <w:rsid w:val="00D20034"/>
    <w:rsid w:val="00D202D9"/>
    <w:rsid w:val="00D276C3"/>
    <w:rsid w:val="00D315AE"/>
    <w:rsid w:val="00D317E9"/>
    <w:rsid w:val="00D31EE9"/>
    <w:rsid w:val="00D3430B"/>
    <w:rsid w:val="00D34CC7"/>
    <w:rsid w:val="00D35106"/>
    <w:rsid w:val="00D408D2"/>
    <w:rsid w:val="00D40E20"/>
    <w:rsid w:val="00D616E0"/>
    <w:rsid w:val="00D65A5D"/>
    <w:rsid w:val="00D73D1F"/>
    <w:rsid w:val="00D7459F"/>
    <w:rsid w:val="00D8576D"/>
    <w:rsid w:val="00D872D8"/>
    <w:rsid w:val="00D92AEC"/>
    <w:rsid w:val="00D94848"/>
    <w:rsid w:val="00D951CD"/>
    <w:rsid w:val="00D95468"/>
    <w:rsid w:val="00DA02F7"/>
    <w:rsid w:val="00DA2AFB"/>
    <w:rsid w:val="00DA359B"/>
    <w:rsid w:val="00DA37FF"/>
    <w:rsid w:val="00DC43FF"/>
    <w:rsid w:val="00DD3EC0"/>
    <w:rsid w:val="00DD6EAB"/>
    <w:rsid w:val="00DE6140"/>
    <w:rsid w:val="00DF163D"/>
    <w:rsid w:val="00DF3338"/>
    <w:rsid w:val="00DF389D"/>
    <w:rsid w:val="00DF6CE1"/>
    <w:rsid w:val="00E00AE9"/>
    <w:rsid w:val="00E06FAF"/>
    <w:rsid w:val="00E11C15"/>
    <w:rsid w:val="00E1699D"/>
    <w:rsid w:val="00E23755"/>
    <w:rsid w:val="00E338B7"/>
    <w:rsid w:val="00E36685"/>
    <w:rsid w:val="00E41CDF"/>
    <w:rsid w:val="00E425F4"/>
    <w:rsid w:val="00E46D5E"/>
    <w:rsid w:val="00E506D2"/>
    <w:rsid w:val="00E635AA"/>
    <w:rsid w:val="00E77D7C"/>
    <w:rsid w:val="00E82A6A"/>
    <w:rsid w:val="00E86F4F"/>
    <w:rsid w:val="00E90D1A"/>
    <w:rsid w:val="00E91BFA"/>
    <w:rsid w:val="00E94CAB"/>
    <w:rsid w:val="00E97799"/>
    <w:rsid w:val="00EA2548"/>
    <w:rsid w:val="00EB10C9"/>
    <w:rsid w:val="00EB4029"/>
    <w:rsid w:val="00EB7E99"/>
    <w:rsid w:val="00EC16D5"/>
    <w:rsid w:val="00EC37A1"/>
    <w:rsid w:val="00ED5996"/>
    <w:rsid w:val="00EE06C1"/>
    <w:rsid w:val="00EE225E"/>
    <w:rsid w:val="00EE44DC"/>
    <w:rsid w:val="00EE7922"/>
    <w:rsid w:val="00EF0191"/>
    <w:rsid w:val="00F024F3"/>
    <w:rsid w:val="00F04A73"/>
    <w:rsid w:val="00F061C1"/>
    <w:rsid w:val="00F07B3C"/>
    <w:rsid w:val="00F151FA"/>
    <w:rsid w:val="00F1625A"/>
    <w:rsid w:val="00F214CC"/>
    <w:rsid w:val="00F234AB"/>
    <w:rsid w:val="00F25D24"/>
    <w:rsid w:val="00F33E7D"/>
    <w:rsid w:val="00F34EFF"/>
    <w:rsid w:val="00F43F4F"/>
    <w:rsid w:val="00F460B0"/>
    <w:rsid w:val="00F652D8"/>
    <w:rsid w:val="00F82BFA"/>
    <w:rsid w:val="00F8760F"/>
    <w:rsid w:val="00F910DE"/>
    <w:rsid w:val="00F92858"/>
    <w:rsid w:val="00FA2A13"/>
    <w:rsid w:val="00FB0001"/>
    <w:rsid w:val="00FB0E9C"/>
    <w:rsid w:val="00FB3DE6"/>
    <w:rsid w:val="00FB691E"/>
    <w:rsid w:val="00FB720B"/>
    <w:rsid w:val="00FC0D05"/>
    <w:rsid w:val="00FC61C5"/>
    <w:rsid w:val="00FD0003"/>
    <w:rsid w:val="00FD1DC9"/>
    <w:rsid w:val="00FD3334"/>
    <w:rsid w:val="00FE4207"/>
    <w:rsid w:val="00FF110F"/>
    <w:rsid w:val="00FF1900"/>
    <w:rsid w:val="00FF4212"/>
    <w:rsid w:val="00FF65FE"/>
    <w:rsid w:val="187142EA"/>
    <w:rsid w:val="21443EDE"/>
    <w:rsid w:val="2C595F59"/>
    <w:rsid w:val="2E4427DA"/>
    <w:rsid w:val="4AE55FAA"/>
    <w:rsid w:val="4D567831"/>
    <w:rsid w:val="52AD2477"/>
    <w:rsid w:val="62854158"/>
    <w:rsid w:val="72887B8C"/>
    <w:rsid w:val="7A4017E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E473C5"/>
  <w15:docId w15:val="{BB0AE723-A19D-4375-A789-7467DECED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vantGarde Bk BT" w:eastAsiaTheme="minorHAnsi" w:hAnsi="AvantGarde Bk BT" w:cs="Arial"/>
        <w:color w:val="000000" w:themeColor="text1"/>
        <w:sz w:val="24"/>
        <w:szCs w:val="24"/>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Pr>
      <w:color w:val="0563C1" w:themeColor="hyperlink"/>
      <w:u w:val="single"/>
    </w:rPr>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lang w:val="es-ES"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customStyle="1" w:styleId="corte4fondo">
    <w:name w:val="corte4 fondo"/>
    <w:basedOn w:val="Normal"/>
    <w:link w:val="corte4fondoCar1"/>
    <w:qFormat/>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Pr>
      <w:rFonts w:ascii="Arial" w:eastAsia="Times New Roman" w:hAnsi="Arial" w:cs="Times New Roman"/>
      <w:sz w:val="30"/>
      <w:szCs w:val="20"/>
      <w:lang w:eastAsia="es-MX"/>
    </w:rPr>
  </w:style>
  <w:style w:type="character" w:customStyle="1" w:styleId="EncabezadoCar">
    <w:name w:val="Encabezado Car"/>
    <w:basedOn w:val="Fuentedeprrafopredeter"/>
    <w:link w:val="Encabezado"/>
    <w:uiPriority w:val="99"/>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6226719">
      <w:bodyDiv w:val="1"/>
      <w:marLeft w:val="0"/>
      <w:marRight w:val="0"/>
      <w:marTop w:val="0"/>
      <w:marBottom w:val="0"/>
      <w:divBdr>
        <w:top w:val="none" w:sz="0" w:space="0" w:color="auto"/>
        <w:left w:val="none" w:sz="0" w:space="0" w:color="auto"/>
        <w:bottom w:val="none" w:sz="0" w:space="0" w:color="auto"/>
        <w:right w:val="none" w:sz="0" w:space="0" w:color="auto"/>
      </w:divBdr>
      <w:divsChild>
        <w:div w:id="1381246969">
          <w:marLeft w:val="0"/>
          <w:marRight w:val="0"/>
          <w:marTop w:val="0"/>
          <w:marBottom w:val="0"/>
          <w:divBdr>
            <w:top w:val="none" w:sz="0" w:space="0" w:color="auto"/>
            <w:left w:val="none" w:sz="0" w:space="0" w:color="auto"/>
            <w:bottom w:val="none" w:sz="0" w:space="0" w:color="auto"/>
            <w:right w:val="none" w:sz="0" w:space="0" w:color="auto"/>
          </w:divBdr>
        </w:div>
        <w:div w:id="319769645">
          <w:marLeft w:val="0"/>
          <w:marRight w:val="0"/>
          <w:marTop w:val="0"/>
          <w:marBottom w:val="0"/>
          <w:divBdr>
            <w:top w:val="none" w:sz="0" w:space="0" w:color="auto"/>
            <w:left w:val="none" w:sz="0" w:space="0" w:color="auto"/>
            <w:bottom w:val="none" w:sz="0" w:space="0" w:color="auto"/>
            <w:right w:val="none" w:sz="0" w:space="0" w:color="auto"/>
          </w:divBdr>
        </w:div>
        <w:div w:id="1928683671">
          <w:marLeft w:val="0"/>
          <w:marRight w:val="0"/>
          <w:marTop w:val="0"/>
          <w:marBottom w:val="0"/>
          <w:divBdr>
            <w:top w:val="none" w:sz="0" w:space="0" w:color="auto"/>
            <w:left w:val="none" w:sz="0" w:space="0" w:color="auto"/>
            <w:bottom w:val="none" w:sz="0" w:space="0" w:color="auto"/>
            <w:right w:val="none" w:sz="0" w:space="0" w:color="auto"/>
          </w:divBdr>
        </w:div>
        <w:div w:id="607279260">
          <w:marLeft w:val="0"/>
          <w:marRight w:val="0"/>
          <w:marTop w:val="0"/>
          <w:marBottom w:val="0"/>
          <w:divBdr>
            <w:top w:val="none" w:sz="0" w:space="0" w:color="auto"/>
            <w:left w:val="none" w:sz="0" w:space="0" w:color="auto"/>
            <w:bottom w:val="none" w:sz="0" w:space="0" w:color="auto"/>
            <w:right w:val="none" w:sz="0" w:space="0" w:color="auto"/>
          </w:divBdr>
        </w:div>
        <w:div w:id="2004812804">
          <w:marLeft w:val="0"/>
          <w:marRight w:val="0"/>
          <w:marTop w:val="0"/>
          <w:marBottom w:val="0"/>
          <w:divBdr>
            <w:top w:val="none" w:sz="0" w:space="0" w:color="auto"/>
            <w:left w:val="none" w:sz="0" w:space="0" w:color="auto"/>
            <w:bottom w:val="none" w:sz="0" w:space="0" w:color="auto"/>
            <w:right w:val="none" w:sz="0" w:space="0" w:color="auto"/>
          </w:divBdr>
        </w:div>
        <w:div w:id="26091653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FFB19-E085-4A8A-A049-1F10483B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18</Pages>
  <Words>3680</Words>
  <Characters>20242</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Pedro</cp:lastModifiedBy>
  <cp:revision>49</cp:revision>
  <cp:lastPrinted>2022-04-06T15:39:00Z</cp:lastPrinted>
  <dcterms:created xsi:type="dcterms:W3CDTF">2022-03-23T16:11:00Z</dcterms:created>
  <dcterms:modified xsi:type="dcterms:W3CDTF">2022-04-06T15:43:00Z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2058-11.2.0.11029</vt:lpwstr>
  </property>
  <property fmtid="{D5CDD505-2E9C-101B-9397-08002B2CF9AE}" pid="3" name="ICV">
    <vt:lpwstr>B645E26EF366452C91725DFEA64A4219</vt:lpwstr>
  </property>
</Properties>
</file>