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77777777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56639863" w:rsidR="00B26AA8" w:rsidRDefault="00334142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OP/PM/2022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60AECBCB" w:rsidR="00B26AA8" w:rsidRPr="00334142" w:rsidRDefault="00B26AA8" w:rsidP="00334142">
      <w:pPr>
        <w:jc w:val="right"/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2482266F" wp14:editId="325EB231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6192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sz w:val="24"/>
        </w:rPr>
        <w:t xml:space="preserve">Salinas, S.L.P. </w:t>
      </w:r>
    </w:p>
    <w:p w14:paraId="21CE3113" w14:textId="7B6DC6C2" w:rsidR="00B26AA8" w:rsidRPr="00B26AA8" w:rsidRDefault="00B26AA8" w:rsidP="00B26AA8">
      <w:pPr>
        <w:tabs>
          <w:tab w:val="center" w:pos="4702"/>
        </w:tabs>
        <w:jc w:val="both"/>
        <w:rPr>
          <w:rFonts w:ascii="Tahoma" w:hAnsi="Tahoma" w:cs="Tahoma"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4384" behindDoc="1" locked="0" layoutInCell="1" allowOverlap="1" wp14:anchorId="21CEF422" wp14:editId="1B78913F">
            <wp:simplePos x="0" y="0"/>
            <wp:positionH relativeFrom="column">
              <wp:posOffset>532130</wp:posOffset>
            </wp:positionH>
            <wp:positionV relativeFrom="paragraph">
              <wp:posOffset>7111365</wp:posOffset>
            </wp:positionV>
            <wp:extent cx="5829585" cy="6251944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sz w:val="24"/>
        </w:rPr>
        <w:t xml:space="preserve">A quien Corresponda: </w:t>
      </w:r>
    </w:p>
    <w:p w14:paraId="7E3D673D" w14:textId="77777777" w:rsidR="00B26AA8" w:rsidRDefault="00B26AA8" w:rsidP="00B26AA8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585B4C2B" w14:textId="3E97BF3F" w:rsidR="001B5335" w:rsidRDefault="00B26AA8" w:rsidP="0046087D">
      <w:pPr>
        <w:ind w:firstLine="708"/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sz w:val="24"/>
        </w:rPr>
        <w:t xml:space="preserve">En el Municipio de Salinas de Hidalgo, S.L.P., se generaron las siguientes Licencias de uso de suelo y licencias de construcción en el mes de </w:t>
      </w:r>
      <w:r w:rsidR="00E1333A">
        <w:rPr>
          <w:rFonts w:ascii="Tahoma" w:hAnsi="Tahoma" w:cs="Tahoma"/>
          <w:b/>
          <w:sz w:val="24"/>
        </w:rPr>
        <w:t>marzo</w:t>
      </w:r>
      <w:r>
        <w:rPr>
          <w:rFonts w:ascii="Tahoma" w:hAnsi="Tahoma" w:cs="Tahoma"/>
          <w:b/>
          <w:sz w:val="24"/>
        </w:rPr>
        <w:t>.</w:t>
      </w:r>
    </w:p>
    <w:p w14:paraId="043DDCE3" w14:textId="22E4BE74" w:rsidR="00B26AA8" w:rsidRDefault="00B26AA8" w:rsidP="00AD3ED8">
      <w:pPr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Uso de suelo</w:t>
      </w:r>
    </w:p>
    <w:p w14:paraId="5A872F15" w14:textId="77777777" w:rsidR="00E1333A" w:rsidRPr="00D036EE" w:rsidRDefault="00E1333A" w:rsidP="00E1333A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C. Víctor Ruiz Luna, Distribuidor de motos Italika, Galeana No 2, colonia centro, Salinas, S.L.P.</w:t>
      </w:r>
    </w:p>
    <w:p w14:paraId="0F260C1A" w14:textId="77777777" w:rsidR="00E1333A" w:rsidRPr="00D036EE" w:rsidRDefault="00E1333A" w:rsidP="00E1333A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Tiendas súper precio S.A. de C.V, tiendas Neto, Hidalgo No 7, Colonia centro, Salinas, S.L.P.</w:t>
      </w:r>
    </w:p>
    <w:p w14:paraId="41AB0242" w14:textId="77777777" w:rsidR="00E1333A" w:rsidRPr="00D036EE" w:rsidRDefault="00E1333A" w:rsidP="00E1333A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Banco Azteca SA, Institución de Banca Múltiple, Abasolo No 1, Local F y G, colonia centro, Salinas, S.L.P.</w:t>
      </w:r>
    </w:p>
    <w:p w14:paraId="58827C63" w14:textId="77777777" w:rsidR="00E1333A" w:rsidRPr="00D036EE" w:rsidRDefault="00E1333A" w:rsidP="00E1333A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J. Ricardo González Martínez, Escobedo No 63 Int. 1, Barrio Santo Niño, Salinas, S.L.P.</w:t>
      </w:r>
    </w:p>
    <w:p w14:paraId="20EAB6B6" w14:textId="77777777" w:rsidR="00E1333A" w:rsidRPr="00D036EE" w:rsidRDefault="00E1333A" w:rsidP="00E1333A">
      <w:pPr>
        <w:pStyle w:val="Prrafodelista"/>
        <w:numPr>
          <w:ilvl w:val="0"/>
          <w:numId w:val="8"/>
        </w:numPr>
        <w:spacing w:line="256" w:lineRule="auto"/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Xavier De León Reyes, Manuel Doblado y Donato Guerra S/N, Salinas, S.L.P.</w:t>
      </w:r>
    </w:p>
    <w:p w14:paraId="3C6B2EB9" w14:textId="77777777" w:rsidR="00E1333A" w:rsidRPr="00E1333A" w:rsidRDefault="00E1333A" w:rsidP="00AD3ED8">
      <w:pPr>
        <w:jc w:val="both"/>
        <w:rPr>
          <w:rFonts w:ascii="Tahoma" w:hAnsi="Tahoma" w:cs="Tahoma"/>
          <w:sz w:val="24"/>
        </w:rPr>
      </w:pPr>
    </w:p>
    <w:p w14:paraId="63C7AB1E" w14:textId="3AAC6A92" w:rsidR="00B26AA8" w:rsidRPr="00AD3ED8" w:rsidRDefault="00B26AA8" w:rsidP="001B5335">
      <w:pPr>
        <w:rPr>
          <w:rFonts w:ascii="Tahoma" w:hAnsi="Tahoma" w:cs="Tahoma"/>
          <w:sz w:val="24"/>
          <w:szCs w:val="24"/>
        </w:rPr>
      </w:pPr>
      <w:r w:rsidRPr="00AD3ED8">
        <w:rPr>
          <w:rFonts w:ascii="Tahoma" w:hAnsi="Tahoma" w:cs="Tahoma"/>
          <w:b/>
          <w:sz w:val="24"/>
        </w:rPr>
        <w:t xml:space="preserve">Construcción </w:t>
      </w:r>
    </w:p>
    <w:p w14:paraId="56C6F6B6" w14:textId="5AB6F3A1" w:rsidR="00E1333A" w:rsidRPr="00D036EE" w:rsidRDefault="00E1333A" w:rsidP="00E1333A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C. José Trinidad Olvera Tovar, calle Álvaro Obregón No 92, Zona centro, Salinas, S.L.P.</w:t>
      </w:r>
    </w:p>
    <w:p w14:paraId="37AD4A3F" w14:textId="5A6C4DBC" w:rsidR="00E1333A" w:rsidRPr="00D036EE" w:rsidRDefault="00D036EE" w:rsidP="00E1333A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C. Delia Cisneros Álvarez, calle Iturbide No 6, Zona Centro, Salinas, S.L.P.</w:t>
      </w:r>
    </w:p>
    <w:p w14:paraId="2D5C6847" w14:textId="379FEF17" w:rsidR="00D036EE" w:rsidRPr="00D036EE" w:rsidRDefault="00D036EE" w:rsidP="00E1333A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C. Lorena Martínez Torres, calle José Landeros No 12, Col. Palmar de los Sacerdotes, Salinas, S.L.P.</w:t>
      </w:r>
    </w:p>
    <w:p w14:paraId="4DA1CA3B" w14:textId="7ECAAF78" w:rsidR="00D036EE" w:rsidRPr="00D036EE" w:rsidRDefault="00D036EE" w:rsidP="00E1333A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D036EE">
        <w:rPr>
          <w:rFonts w:ascii="Tahoma" w:hAnsi="Tahoma" w:cs="Tahoma"/>
        </w:rPr>
        <w:t>C. Azucena Castillo Davila, Himno Nacional No 4, Barrio San Juan, Salinas, S.L.P.</w:t>
      </w:r>
    </w:p>
    <w:p w14:paraId="013BE340" w14:textId="77777777" w:rsidR="00E1333A" w:rsidRPr="00D036EE" w:rsidRDefault="00E1333A" w:rsidP="00E1333A">
      <w:pPr>
        <w:pStyle w:val="Prrafodelista"/>
        <w:ind w:left="1494"/>
        <w:jc w:val="both"/>
        <w:rPr>
          <w:rFonts w:ascii="Tahoma" w:hAnsi="Tahoma" w:cs="Tahoma"/>
        </w:rPr>
      </w:pPr>
    </w:p>
    <w:p w14:paraId="120A64FC" w14:textId="7189D1FC" w:rsidR="0046087D" w:rsidRDefault="00B26AA8" w:rsidP="00D036EE">
      <w:pPr>
        <w:pStyle w:val="Prrafodelista"/>
        <w:ind w:left="1494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 T E N T A M E N T E</w:t>
      </w:r>
    </w:p>
    <w:p w14:paraId="2FBEA6A4" w14:textId="77777777" w:rsidR="00B91F15" w:rsidRDefault="00B91F15" w:rsidP="00D036EE">
      <w:pPr>
        <w:rPr>
          <w:rFonts w:ascii="Tahoma" w:hAnsi="Tahoma" w:cs="Tahoma"/>
          <w:sz w:val="24"/>
          <w:szCs w:val="24"/>
        </w:rPr>
      </w:pPr>
    </w:p>
    <w:p w14:paraId="74E48D9B" w14:textId="07AFB076" w:rsidR="00B26AA8" w:rsidRDefault="00B26AA8" w:rsidP="00D036EE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ARQ. JOSE OCTAVIO REYES HERNANDEZ                                                                              </w:t>
      </w:r>
      <w:r w:rsidR="00D036EE">
        <w:rPr>
          <w:rFonts w:ascii="Tahoma" w:hAnsi="Tahoma" w:cs="Tahoma"/>
          <w:sz w:val="24"/>
          <w:szCs w:val="24"/>
        </w:rPr>
        <w:t xml:space="preserve">               </w:t>
      </w:r>
      <w:r>
        <w:rPr>
          <w:rFonts w:ascii="Tahoma" w:hAnsi="Tahoma" w:cs="Tahoma"/>
          <w:sz w:val="24"/>
          <w:szCs w:val="24"/>
        </w:rPr>
        <w:t>DIRECTOR DE OBRAS PUBLICAS</w:t>
      </w:r>
    </w:p>
    <w:p w14:paraId="41860535" w14:textId="77777777" w:rsidR="001B5335" w:rsidRDefault="001B5335" w:rsidP="00D036EE">
      <w:pPr>
        <w:spacing w:after="0"/>
        <w:ind w:right="594"/>
        <w:jc w:val="center"/>
        <w:rPr>
          <w:rFonts w:ascii="Bradley Hand ITC" w:hAnsi="Bradley Hand ITC" w:cs="Tahoma"/>
          <w:b/>
          <w:bCs/>
          <w:sz w:val="18"/>
        </w:rPr>
      </w:pPr>
      <w:bookmarkStart w:id="0" w:name="_GoBack"/>
      <w:bookmarkEnd w:id="0"/>
    </w:p>
    <w:p w14:paraId="4D829832" w14:textId="77777777" w:rsidR="001B5335" w:rsidRDefault="001B5335" w:rsidP="001B5335">
      <w:pPr>
        <w:spacing w:after="0"/>
        <w:ind w:right="594"/>
        <w:rPr>
          <w:rFonts w:ascii="Bradley Hand ITC" w:hAnsi="Bradley Hand ITC" w:cs="Tahoma"/>
          <w:b/>
          <w:bCs/>
          <w:sz w:val="18"/>
        </w:rPr>
      </w:pPr>
    </w:p>
    <w:p w14:paraId="122F6ECA" w14:textId="77777777" w:rsidR="003A6CF2" w:rsidRDefault="003A6CF2" w:rsidP="003A6CF2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“2022, Año de las y los migrantes de San Luis Potosí</w:t>
      </w:r>
      <w:r w:rsidRPr="00CB0264">
        <w:rPr>
          <w:rFonts w:ascii="Bradley Hand ITC" w:hAnsi="Bradley Hand ITC" w:cs="Tahoma"/>
          <w:b/>
          <w:bCs/>
          <w:sz w:val="18"/>
        </w:rPr>
        <w:t>”</w:t>
      </w:r>
    </w:p>
    <w:p w14:paraId="2726E058" w14:textId="558FB3AC" w:rsidR="0017526D" w:rsidRPr="001B5335" w:rsidRDefault="0017526D" w:rsidP="00B20433">
      <w:pPr>
        <w:spacing w:after="0"/>
        <w:ind w:right="594"/>
        <w:jc w:val="center"/>
        <w:rPr>
          <w:rFonts w:ascii="Tahoma" w:hAnsi="Tahoma" w:cs="Tahoma"/>
          <w:b/>
          <w:bCs/>
        </w:rPr>
      </w:pPr>
    </w:p>
    <w:p w14:paraId="03B3FE27" w14:textId="1EE3455F" w:rsidR="00AB1374" w:rsidRPr="004B6F7F" w:rsidRDefault="00AB1374" w:rsidP="00B26AA8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11F1E0" w14:textId="77777777" w:rsidR="00F229B3" w:rsidRDefault="00F229B3" w:rsidP="002B392F">
      <w:pPr>
        <w:spacing w:after="0" w:line="240" w:lineRule="auto"/>
      </w:pPr>
      <w:r>
        <w:separator/>
      </w:r>
    </w:p>
  </w:endnote>
  <w:endnote w:type="continuationSeparator" w:id="0">
    <w:p w14:paraId="2AAF9781" w14:textId="77777777" w:rsidR="00F229B3" w:rsidRDefault="00F229B3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1E02D7F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DF5672" w14:textId="77777777" w:rsidR="00F229B3" w:rsidRDefault="00F229B3" w:rsidP="002B392F">
      <w:pPr>
        <w:spacing w:after="0" w:line="240" w:lineRule="auto"/>
      </w:pPr>
      <w:r>
        <w:separator/>
      </w:r>
    </w:p>
  </w:footnote>
  <w:footnote w:type="continuationSeparator" w:id="0">
    <w:p w14:paraId="4A84EEB3" w14:textId="77777777" w:rsidR="00F229B3" w:rsidRDefault="00F229B3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4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B5335"/>
    <w:rsid w:val="001C362A"/>
    <w:rsid w:val="001C5D45"/>
    <w:rsid w:val="002717B5"/>
    <w:rsid w:val="002B392F"/>
    <w:rsid w:val="002B4E06"/>
    <w:rsid w:val="002F042C"/>
    <w:rsid w:val="003019D7"/>
    <w:rsid w:val="0033172D"/>
    <w:rsid w:val="00334142"/>
    <w:rsid w:val="00335933"/>
    <w:rsid w:val="00347BAE"/>
    <w:rsid w:val="0037044B"/>
    <w:rsid w:val="00373FE9"/>
    <w:rsid w:val="003911EC"/>
    <w:rsid w:val="00391EC8"/>
    <w:rsid w:val="003A2AFB"/>
    <w:rsid w:val="003A6CF2"/>
    <w:rsid w:val="003C38BA"/>
    <w:rsid w:val="003C6FD7"/>
    <w:rsid w:val="0041709F"/>
    <w:rsid w:val="00447214"/>
    <w:rsid w:val="004559A9"/>
    <w:rsid w:val="0046087D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220C1"/>
    <w:rsid w:val="007518BB"/>
    <w:rsid w:val="007742CC"/>
    <w:rsid w:val="00777511"/>
    <w:rsid w:val="007B1709"/>
    <w:rsid w:val="007C010D"/>
    <w:rsid w:val="007C3AC6"/>
    <w:rsid w:val="007E0510"/>
    <w:rsid w:val="007E54C1"/>
    <w:rsid w:val="007E725A"/>
    <w:rsid w:val="00877581"/>
    <w:rsid w:val="008961B8"/>
    <w:rsid w:val="00931ABD"/>
    <w:rsid w:val="00975EB5"/>
    <w:rsid w:val="00992B93"/>
    <w:rsid w:val="009A1ACF"/>
    <w:rsid w:val="009F561E"/>
    <w:rsid w:val="00A47521"/>
    <w:rsid w:val="00A818DA"/>
    <w:rsid w:val="00AA3D9C"/>
    <w:rsid w:val="00AB1374"/>
    <w:rsid w:val="00AD3ED8"/>
    <w:rsid w:val="00B20433"/>
    <w:rsid w:val="00B25CE0"/>
    <w:rsid w:val="00B26AA8"/>
    <w:rsid w:val="00B45219"/>
    <w:rsid w:val="00B66F97"/>
    <w:rsid w:val="00B91F15"/>
    <w:rsid w:val="00BA3DB6"/>
    <w:rsid w:val="00BA7056"/>
    <w:rsid w:val="00BD1EA2"/>
    <w:rsid w:val="00C263AB"/>
    <w:rsid w:val="00C5050A"/>
    <w:rsid w:val="00C72CCE"/>
    <w:rsid w:val="00CA2EE8"/>
    <w:rsid w:val="00D036EE"/>
    <w:rsid w:val="00D20849"/>
    <w:rsid w:val="00DD4E9C"/>
    <w:rsid w:val="00DF1D58"/>
    <w:rsid w:val="00E1333A"/>
    <w:rsid w:val="00E45943"/>
    <w:rsid w:val="00E810B8"/>
    <w:rsid w:val="00EC0B0F"/>
    <w:rsid w:val="00EC1D7F"/>
    <w:rsid w:val="00ED1482"/>
    <w:rsid w:val="00F229B3"/>
    <w:rsid w:val="00F6678B"/>
    <w:rsid w:val="00F77375"/>
    <w:rsid w:val="00F807DB"/>
    <w:rsid w:val="00F97AD8"/>
    <w:rsid w:val="00FC5408"/>
    <w:rsid w:val="00FC6FF8"/>
    <w:rsid w:val="00FC7ED2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214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16</cp:revision>
  <cp:lastPrinted>2021-10-08T18:25:00Z</cp:lastPrinted>
  <dcterms:created xsi:type="dcterms:W3CDTF">2021-10-04T14:49:00Z</dcterms:created>
  <dcterms:modified xsi:type="dcterms:W3CDTF">2022-04-05T13:42:00Z</dcterms:modified>
</cp:coreProperties>
</file>