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C14" w:rsidRDefault="00117C73">
      <w:bookmarkStart w:id="0" w:name="_GoBack"/>
      <w:bookmarkEnd w:id="0"/>
      <w:r w:rsidRPr="00117C73">
        <w:t>EL FORMATO: LTAIPSLP84IVA INGRESOS RECIBIDOS POR CUALQUIER CONCEPTO POR EL SUJETO OBLIGADO,  SE ENCUENTRA ACTUALMENTE EN PROCESO DE ELABORACIÓN Y REVISIÓN, UNA VEZ QUE ESTÉ APROBADO SE REALIZARA LA PUBLICACIÓN DE DICHO FORMATO.</w:t>
      </w:r>
    </w:p>
    <w:sectPr w:rsidR="00D74C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F2E"/>
    <w:rsid w:val="00117C73"/>
    <w:rsid w:val="00815F2E"/>
    <w:rsid w:val="0088425D"/>
    <w:rsid w:val="00D7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1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</Words>
  <Characters>193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Angelina Teresa ATGM. Gonzalez Malibran</dc:creator>
  <cp:lastModifiedBy>Angelina Teresa ATGM. Gonzalez Malibran</cp:lastModifiedBy>
  <cp:revision>3</cp:revision>
  <dcterms:created xsi:type="dcterms:W3CDTF">2022-02-10T21:45:00Z</dcterms:created>
  <dcterms:modified xsi:type="dcterms:W3CDTF">2022-02-10T21:55:00Z</dcterms:modified>
</cp:coreProperties>
</file>