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230B16" w14:textId="77777777" w:rsidR="006B3012" w:rsidRDefault="006B3012" w:rsidP="006B3012">
      <w:pPr>
        <w:jc w:val="center"/>
        <w:rPr>
          <w:sz w:val="44"/>
          <w:szCs w:val="44"/>
          <w:lang w:val="es-ES"/>
        </w:rPr>
      </w:pPr>
      <w:r>
        <w:rPr>
          <w:sz w:val="44"/>
          <w:szCs w:val="44"/>
          <w:lang w:val="es-ES"/>
        </w:rPr>
        <w:t>RECREO VIA.</w:t>
      </w:r>
    </w:p>
    <w:p w14:paraId="0A8E4683" w14:textId="625DA0FF" w:rsidR="006B3012" w:rsidRDefault="006B3012" w:rsidP="006B3012">
      <w:pPr>
        <w:jc w:val="center"/>
        <w:rPr>
          <w:sz w:val="44"/>
          <w:szCs w:val="44"/>
          <w:lang w:val="es-ES"/>
        </w:rPr>
      </w:pPr>
      <w:r w:rsidRPr="006B3012">
        <w:rPr>
          <w:sz w:val="44"/>
          <w:szCs w:val="44"/>
          <w:lang w:val="es-ES"/>
        </w:rPr>
        <w:t>Carranza</w:t>
      </w:r>
      <w:r>
        <w:rPr>
          <w:sz w:val="44"/>
          <w:szCs w:val="44"/>
          <w:lang w:val="es-ES"/>
        </w:rPr>
        <w:t>.</w:t>
      </w:r>
    </w:p>
    <w:p w14:paraId="3CF651E5" w14:textId="50B09050" w:rsidR="006B3012" w:rsidRDefault="006B3012" w:rsidP="006B3012">
      <w:pPr>
        <w:jc w:val="center"/>
        <w:rPr>
          <w:sz w:val="44"/>
          <w:szCs w:val="44"/>
          <w:lang w:val="es-ES"/>
        </w:rPr>
      </w:pPr>
    </w:p>
    <w:p w14:paraId="209D29E7" w14:textId="77777777" w:rsidR="006B3012" w:rsidRPr="006B3012" w:rsidRDefault="006B3012" w:rsidP="006B3012">
      <w:pPr>
        <w:jc w:val="center"/>
        <w:rPr>
          <w:sz w:val="44"/>
          <w:szCs w:val="44"/>
          <w:lang w:val="es-ES"/>
        </w:rPr>
      </w:pPr>
    </w:p>
    <w:p w14:paraId="6D966B9F" w14:textId="77777777" w:rsidR="006B3012" w:rsidRDefault="006B3012" w:rsidP="006B3012">
      <w:pPr>
        <w:rPr>
          <w:sz w:val="44"/>
          <w:szCs w:val="44"/>
          <w:lang w:val="es-ES"/>
        </w:rPr>
      </w:pPr>
    </w:p>
    <w:p w14:paraId="0F33D8A6" w14:textId="53AEA255" w:rsidR="006B3012" w:rsidRPr="006B3012" w:rsidRDefault="006B3012" w:rsidP="006B3012">
      <w:pPr>
        <w:jc w:val="center"/>
        <w:rPr>
          <w:sz w:val="44"/>
          <w:szCs w:val="44"/>
          <w:lang w:val="es-ES"/>
        </w:rPr>
      </w:pPr>
      <w:r w:rsidRPr="006B3012">
        <w:rPr>
          <w:sz w:val="44"/>
          <w:szCs w:val="44"/>
          <w:lang w:val="es-ES"/>
        </w:rPr>
        <w:t xml:space="preserve">6 marzo </w:t>
      </w:r>
      <w:r>
        <w:rPr>
          <w:sz w:val="44"/>
          <w:szCs w:val="44"/>
          <w:lang w:val="es-ES"/>
        </w:rPr>
        <w:t>2022</w:t>
      </w:r>
      <w:r w:rsidRPr="006B3012">
        <w:rPr>
          <w:sz w:val="44"/>
          <w:szCs w:val="44"/>
          <w:lang w:val="es-ES"/>
        </w:rPr>
        <w:t>=</w:t>
      </w:r>
      <w:r>
        <w:rPr>
          <w:sz w:val="44"/>
          <w:szCs w:val="44"/>
          <w:lang w:val="es-ES"/>
        </w:rPr>
        <w:tab/>
      </w:r>
      <w:r>
        <w:rPr>
          <w:sz w:val="44"/>
          <w:szCs w:val="44"/>
          <w:lang w:val="es-ES"/>
        </w:rPr>
        <w:tab/>
      </w:r>
      <w:r w:rsidRPr="006B3012">
        <w:rPr>
          <w:sz w:val="44"/>
          <w:szCs w:val="44"/>
          <w:lang w:val="es-ES"/>
        </w:rPr>
        <w:t>11926</w:t>
      </w:r>
    </w:p>
    <w:p w14:paraId="58BEC4ED" w14:textId="77777777" w:rsidR="006B3012" w:rsidRDefault="006B3012" w:rsidP="006B3012">
      <w:pPr>
        <w:jc w:val="center"/>
        <w:rPr>
          <w:sz w:val="44"/>
          <w:szCs w:val="44"/>
          <w:lang w:val="es-ES"/>
        </w:rPr>
      </w:pPr>
    </w:p>
    <w:p w14:paraId="530B0F9A" w14:textId="3EAB9D4F" w:rsidR="006B3012" w:rsidRPr="006B3012" w:rsidRDefault="006B3012" w:rsidP="006B3012">
      <w:pPr>
        <w:jc w:val="center"/>
        <w:rPr>
          <w:sz w:val="44"/>
          <w:szCs w:val="44"/>
          <w:lang w:val="es-ES"/>
        </w:rPr>
      </w:pPr>
      <w:r w:rsidRPr="006B3012">
        <w:rPr>
          <w:sz w:val="44"/>
          <w:szCs w:val="44"/>
          <w:lang w:val="es-ES"/>
        </w:rPr>
        <w:t xml:space="preserve">12 marzo </w:t>
      </w:r>
      <w:r>
        <w:rPr>
          <w:sz w:val="44"/>
          <w:szCs w:val="44"/>
          <w:lang w:val="es-ES"/>
        </w:rPr>
        <w:t>2022</w:t>
      </w:r>
      <w:r w:rsidRPr="006B3012">
        <w:rPr>
          <w:sz w:val="44"/>
          <w:szCs w:val="44"/>
          <w:lang w:val="es-ES"/>
        </w:rPr>
        <w:t>=</w:t>
      </w:r>
      <w:r>
        <w:rPr>
          <w:sz w:val="44"/>
          <w:szCs w:val="44"/>
          <w:lang w:val="es-ES"/>
        </w:rPr>
        <w:tab/>
      </w:r>
      <w:r>
        <w:rPr>
          <w:sz w:val="44"/>
          <w:szCs w:val="44"/>
          <w:lang w:val="es-ES"/>
        </w:rPr>
        <w:tab/>
      </w:r>
      <w:r w:rsidRPr="006B3012">
        <w:rPr>
          <w:sz w:val="44"/>
          <w:szCs w:val="44"/>
          <w:lang w:val="es-ES"/>
        </w:rPr>
        <w:t>10754</w:t>
      </w:r>
    </w:p>
    <w:p w14:paraId="6C53FB9B" w14:textId="77777777" w:rsidR="006B3012" w:rsidRDefault="006B3012" w:rsidP="006B3012">
      <w:pPr>
        <w:jc w:val="center"/>
        <w:rPr>
          <w:sz w:val="44"/>
          <w:szCs w:val="44"/>
          <w:lang w:val="es-ES"/>
        </w:rPr>
      </w:pPr>
    </w:p>
    <w:p w14:paraId="6A6262BB" w14:textId="2995A126" w:rsidR="006B3012" w:rsidRPr="006B3012" w:rsidRDefault="006B3012" w:rsidP="006B3012">
      <w:pPr>
        <w:jc w:val="center"/>
        <w:rPr>
          <w:sz w:val="44"/>
          <w:szCs w:val="44"/>
          <w:lang w:val="es-ES"/>
        </w:rPr>
      </w:pPr>
      <w:r w:rsidRPr="006B3012">
        <w:rPr>
          <w:sz w:val="44"/>
          <w:szCs w:val="44"/>
          <w:lang w:val="es-ES"/>
        </w:rPr>
        <w:t xml:space="preserve">20 marzo </w:t>
      </w:r>
      <w:r>
        <w:rPr>
          <w:sz w:val="44"/>
          <w:szCs w:val="44"/>
          <w:lang w:val="es-ES"/>
        </w:rPr>
        <w:t>2022</w:t>
      </w:r>
      <w:r w:rsidRPr="006B3012">
        <w:rPr>
          <w:sz w:val="44"/>
          <w:szCs w:val="44"/>
          <w:lang w:val="es-ES"/>
        </w:rPr>
        <w:t>=</w:t>
      </w:r>
      <w:r>
        <w:rPr>
          <w:sz w:val="44"/>
          <w:szCs w:val="44"/>
          <w:lang w:val="es-ES"/>
        </w:rPr>
        <w:tab/>
      </w:r>
      <w:r>
        <w:rPr>
          <w:sz w:val="44"/>
          <w:szCs w:val="44"/>
          <w:lang w:val="es-ES"/>
        </w:rPr>
        <w:tab/>
      </w:r>
      <w:r w:rsidRPr="006B3012">
        <w:rPr>
          <w:sz w:val="44"/>
          <w:szCs w:val="44"/>
          <w:lang w:val="es-ES"/>
        </w:rPr>
        <w:t>12278</w:t>
      </w:r>
    </w:p>
    <w:p w14:paraId="26702E73" w14:textId="77777777" w:rsidR="006B3012" w:rsidRDefault="006B3012" w:rsidP="006B3012">
      <w:pPr>
        <w:jc w:val="center"/>
        <w:rPr>
          <w:sz w:val="44"/>
          <w:szCs w:val="44"/>
          <w:lang w:val="es-ES"/>
        </w:rPr>
      </w:pPr>
    </w:p>
    <w:p w14:paraId="5B728D54" w14:textId="53110EE4" w:rsidR="006B3012" w:rsidRDefault="006B3012" w:rsidP="006B3012">
      <w:pPr>
        <w:jc w:val="center"/>
        <w:rPr>
          <w:sz w:val="44"/>
          <w:szCs w:val="44"/>
          <w:lang w:val="es-ES"/>
        </w:rPr>
      </w:pPr>
      <w:r w:rsidRPr="006B3012">
        <w:rPr>
          <w:sz w:val="44"/>
          <w:szCs w:val="44"/>
          <w:lang w:val="es-ES"/>
        </w:rPr>
        <w:t xml:space="preserve">27 marzo </w:t>
      </w:r>
      <w:r>
        <w:rPr>
          <w:sz w:val="44"/>
          <w:szCs w:val="44"/>
          <w:lang w:val="es-ES"/>
        </w:rPr>
        <w:t>2022</w:t>
      </w:r>
      <w:r w:rsidRPr="006B3012">
        <w:rPr>
          <w:sz w:val="44"/>
          <w:szCs w:val="44"/>
          <w:lang w:val="es-ES"/>
        </w:rPr>
        <w:t>=</w:t>
      </w:r>
      <w:r>
        <w:rPr>
          <w:sz w:val="44"/>
          <w:szCs w:val="44"/>
          <w:lang w:val="es-ES"/>
        </w:rPr>
        <w:tab/>
      </w:r>
      <w:r>
        <w:rPr>
          <w:sz w:val="44"/>
          <w:szCs w:val="44"/>
          <w:lang w:val="es-ES"/>
        </w:rPr>
        <w:tab/>
      </w:r>
      <w:r w:rsidRPr="006B3012">
        <w:rPr>
          <w:sz w:val="44"/>
          <w:szCs w:val="44"/>
          <w:lang w:val="es-ES"/>
        </w:rPr>
        <w:t>10973</w:t>
      </w:r>
    </w:p>
    <w:p w14:paraId="50751B91" w14:textId="37AF623E" w:rsidR="006B3012" w:rsidRDefault="006B3012" w:rsidP="006B3012">
      <w:pPr>
        <w:jc w:val="center"/>
        <w:rPr>
          <w:sz w:val="44"/>
          <w:szCs w:val="44"/>
          <w:lang w:val="es-ES"/>
        </w:rPr>
      </w:pPr>
    </w:p>
    <w:p w14:paraId="5E58B2D2" w14:textId="0BD11B60" w:rsidR="006B3012" w:rsidRDefault="006B3012" w:rsidP="006B3012">
      <w:pPr>
        <w:jc w:val="center"/>
        <w:rPr>
          <w:sz w:val="44"/>
          <w:szCs w:val="44"/>
          <w:lang w:val="es-ES"/>
        </w:rPr>
      </w:pPr>
    </w:p>
    <w:p w14:paraId="7013F9BB" w14:textId="2F3C7B4B" w:rsidR="006B3012" w:rsidRDefault="006B3012" w:rsidP="006B3012">
      <w:pPr>
        <w:jc w:val="center"/>
        <w:rPr>
          <w:sz w:val="44"/>
          <w:szCs w:val="44"/>
          <w:lang w:val="es-ES"/>
        </w:rPr>
      </w:pPr>
      <w:r>
        <w:rPr>
          <w:noProof/>
        </w:rPr>
        <w:drawing>
          <wp:inline distT="0" distB="0" distL="0" distR="0" wp14:anchorId="3E52A68A" wp14:editId="33E86DB8">
            <wp:extent cx="5277394" cy="2743200"/>
            <wp:effectExtent l="0" t="0" r="6350" b="1270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3DB42C9-5B32-5A4B-879E-BF6EC3E7A84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E3A3E12" w14:textId="5B6C11ED" w:rsidR="006B3012" w:rsidRDefault="006B3012" w:rsidP="006B3012">
      <w:pPr>
        <w:jc w:val="center"/>
        <w:rPr>
          <w:sz w:val="44"/>
          <w:szCs w:val="44"/>
          <w:lang w:val="es-ES"/>
        </w:rPr>
      </w:pPr>
    </w:p>
    <w:p w14:paraId="5BF8A5AF" w14:textId="6CF91CB0" w:rsidR="006B3012" w:rsidRDefault="006B3012" w:rsidP="006B3012">
      <w:pPr>
        <w:jc w:val="center"/>
        <w:rPr>
          <w:sz w:val="44"/>
          <w:szCs w:val="44"/>
          <w:lang w:val="es-ES"/>
        </w:rPr>
      </w:pPr>
    </w:p>
    <w:p w14:paraId="2BCE7E48" w14:textId="2BCF4AD4" w:rsidR="006B3012" w:rsidRDefault="006B3012" w:rsidP="006B3012">
      <w:pPr>
        <w:jc w:val="center"/>
        <w:rPr>
          <w:sz w:val="44"/>
          <w:szCs w:val="44"/>
          <w:lang w:val="es-ES"/>
        </w:rPr>
      </w:pPr>
    </w:p>
    <w:p w14:paraId="4A76631C" w14:textId="3AC4F693" w:rsidR="006B3012" w:rsidRDefault="006B3012" w:rsidP="006B3012">
      <w:pPr>
        <w:jc w:val="center"/>
        <w:rPr>
          <w:sz w:val="44"/>
          <w:szCs w:val="44"/>
          <w:lang w:val="es-ES"/>
        </w:rPr>
      </w:pPr>
    </w:p>
    <w:p w14:paraId="3134313B" w14:textId="77777777" w:rsidR="006B3012" w:rsidRPr="006B3012" w:rsidRDefault="006B3012" w:rsidP="006B3012">
      <w:pPr>
        <w:jc w:val="center"/>
        <w:rPr>
          <w:sz w:val="44"/>
          <w:szCs w:val="44"/>
          <w:lang w:val="es-ES"/>
        </w:rPr>
      </w:pPr>
    </w:p>
    <w:p w14:paraId="68474038" w14:textId="76C5F3C6" w:rsidR="006B3012" w:rsidRPr="006B3012" w:rsidRDefault="006B3012" w:rsidP="006B3012">
      <w:pPr>
        <w:rPr>
          <w:lang w:val="es-ES"/>
        </w:rPr>
      </w:pPr>
    </w:p>
    <w:sectPr w:rsidR="006B3012" w:rsidRPr="006B3012" w:rsidSect="00F75C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012"/>
    <w:rsid w:val="006B3012"/>
    <w:rsid w:val="00F75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60A6FF"/>
  <w15:chartTrackingRefBased/>
  <w15:docId w15:val="{64DE20AF-66C9-3D4E-BA2D-1A3000EB8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1"/>
          <c:order val="1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Sheet1!$A$1:$A$7</c:f>
              <c:strCache>
                <c:ptCount val="7"/>
                <c:pt idx="0">
                  <c:v>6 marzo 2022=</c:v>
                </c:pt>
                <c:pt idx="2">
                  <c:v>12 marzo 2022=</c:v>
                </c:pt>
                <c:pt idx="4">
                  <c:v>20 marzo 2022=</c:v>
                </c:pt>
                <c:pt idx="6">
                  <c:v>27 marzo 2022=</c:v>
                </c:pt>
              </c:strCache>
            </c:strRef>
          </c:cat>
          <c:val>
            <c:numRef>
              <c:f>Sheet1!$C$1:$C$7</c:f>
              <c:numCache>
                <c:formatCode>General</c:formatCode>
                <c:ptCount val="7"/>
                <c:pt idx="0">
                  <c:v>11926</c:v>
                </c:pt>
                <c:pt idx="2">
                  <c:v>10754</c:v>
                </c:pt>
                <c:pt idx="4">
                  <c:v>12278</c:v>
                </c:pt>
                <c:pt idx="6">
                  <c:v>10973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5DC-024B-8148-CF28FDCC653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63006704"/>
        <c:axId val="663334928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spPr>
                  <a:solidFill>
                    <a:schemeClr val="accent1"/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>
                      <c:ext uri="{02D57815-91ED-43cb-92C2-25804820EDAC}">
                        <c15:formulaRef>
                          <c15:sqref>Sheet1!$A$1:$A$7</c15:sqref>
                        </c15:formulaRef>
                      </c:ext>
                    </c:extLst>
                    <c:strCache>
                      <c:ptCount val="7"/>
                      <c:pt idx="0">
                        <c:v>6 marzo 2022=</c:v>
                      </c:pt>
                      <c:pt idx="2">
                        <c:v>12 marzo 2022=</c:v>
                      </c:pt>
                      <c:pt idx="4">
                        <c:v>20 marzo 2022=</c:v>
                      </c:pt>
                      <c:pt idx="6">
                        <c:v>27 marzo 2022=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Sheet1!$B$1:$B$7</c15:sqref>
                        </c15:formulaRef>
                      </c:ext>
                    </c:extLst>
                    <c:numCache>
                      <c:formatCode>General</c:formatCode>
                      <c:ptCount val="7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1-F5DC-024B-8148-CF28FDCC6530}"/>
                  </c:ext>
                </c:extLst>
              </c15:ser>
            </c15:filteredBarSeries>
          </c:ext>
        </c:extLst>
      </c:barChart>
      <c:catAx>
        <c:axId val="6630067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63334928"/>
        <c:crosses val="autoZero"/>
        <c:auto val="1"/>
        <c:lblAlgn val="ctr"/>
        <c:lblOffset val="100"/>
        <c:noMultiLvlLbl val="0"/>
      </c:catAx>
      <c:valAx>
        <c:axId val="6633349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6300670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Eckerly</dc:creator>
  <cp:keywords/>
  <dc:description/>
  <cp:lastModifiedBy>Jennifer Eckerly</cp:lastModifiedBy>
  <cp:revision>1</cp:revision>
  <dcterms:created xsi:type="dcterms:W3CDTF">2022-03-28T17:35:00Z</dcterms:created>
  <dcterms:modified xsi:type="dcterms:W3CDTF">2022-03-28T17:43:00Z</dcterms:modified>
</cp:coreProperties>
</file>