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rsidR="00C37E85" w:rsidRDefault="00C37E85" w:rsidP="009378E2">
      <w:pPr>
        <w:spacing w:after="0" w:line="320" w:lineRule="exact"/>
        <w:rPr>
          <w:rFonts w:ascii="AvantGarde Bk BT" w:hAnsi="AvantGarde Bk BT"/>
        </w:rPr>
      </w:pPr>
    </w:p>
    <w:p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3D1DCE">
        <w:rPr>
          <w:rFonts w:ascii="AvantGarde Bk BT" w:hAnsi="AvantGarde Bk BT"/>
        </w:rPr>
        <w:t xml:space="preserve">Décima </w:t>
      </w:r>
      <w:r w:rsidR="00DA7E79">
        <w:rPr>
          <w:rFonts w:ascii="AvantGarde Bk BT" w:hAnsi="AvantGarde Bk BT"/>
        </w:rPr>
        <w:t xml:space="preserve">Sesión </w:t>
      </w:r>
      <w:r w:rsidR="003D2B23">
        <w:rPr>
          <w:rFonts w:ascii="AvantGarde Bk BT" w:hAnsi="AvantGarde Bk BT"/>
        </w:rPr>
        <w:t>Extrao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9378E2">
      <w:pPr>
        <w:spacing w:after="0" w:line="320" w:lineRule="exact"/>
        <w:jc w:val="both"/>
        <w:rPr>
          <w:rFonts w:ascii="AvantGarde Bk BT" w:hAnsi="AvantGarde Bk BT"/>
        </w:rPr>
      </w:pPr>
    </w:p>
    <w:p w:rsidR="00C37E85" w:rsidRPr="0048583E" w:rsidRDefault="00C37E85" w:rsidP="002449D5">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D44BC7">
        <w:rPr>
          <w:rFonts w:ascii="AvantGarde Bk BT" w:hAnsi="AvantGarde Bk BT"/>
        </w:rPr>
        <w:t>5</w:t>
      </w:r>
      <w:r w:rsidR="0048583E" w:rsidRPr="008B555B">
        <w:rPr>
          <w:rFonts w:ascii="AvantGarde Bk BT" w:hAnsi="AvantGarde Bk BT"/>
        </w:rPr>
        <w:t xml:space="preserve">:00 </w:t>
      </w:r>
      <w:r w:rsidR="00D44BC7">
        <w:rPr>
          <w:rFonts w:ascii="AvantGarde Bk BT" w:hAnsi="AvantGarde Bk BT"/>
        </w:rPr>
        <w:t xml:space="preserve">quince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3D1DCE">
        <w:rPr>
          <w:rFonts w:ascii="AvantGarde Bk BT" w:hAnsi="AvantGarde Bk BT"/>
        </w:rPr>
        <w:t>17</w:t>
      </w:r>
      <w:r w:rsidR="00FB0810">
        <w:rPr>
          <w:rFonts w:ascii="AvantGarde Bk BT" w:hAnsi="AvantGarde Bk BT"/>
        </w:rPr>
        <w:t xml:space="preserve"> </w:t>
      </w:r>
      <w:r w:rsidR="003D1DCE">
        <w:rPr>
          <w:rFonts w:ascii="AvantGarde Bk BT" w:hAnsi="AvantGarde Bk BT"/>
        </w:rPr>
        <w:t xml:space="preserve">diecisiete </w:t>
      </w:r>
      <w:r>
        <w:rPr>
          <w:rFonts w:ascii="AvantGarde Bk BT" w:hAnsi="AvantGarde Bk BT"/>
        </w:rPr>
        <w:t xml:space="preserve">de </w:t>
      </w:r>
      <w:r w:rsidR="003D1DCE">
        <w:rPr>
          <w:rFonts w:ascii="AvantGarde Bk BT" w:hAnsi="AvantGarde Bk BT"/>
        </w:rPr>
        <w:t xml:space="preserve">noviembre </w:t>
      </w:r>
      <w:r>
        <w:rPr>
          <w:rFonts w:ascii="AvantGarde Bk BT" w:hAnsi="AvantGarde Bk BT"/>
        </w:rPr>
        <w:t xml:space="preserve">del año </w:t>
      </w:r>
      <w:r w:rsidR="0048583E">
        <w:rPr>
          <w:rFonts w:ascii="AvantGarde Bk BT" w:hAnsi="AvantGarde Bk BT"/>
        </w:rPr>
        <w:t xml:space="preserve">2021 </w:t>
      </w:r>
      <w:r>
        <w:rPr>
          <w:rFonts w:ascii="AvantGarde Bk BT" w:hAnsi="AvantGarde Bk BT"/>
        </w:rPr>
        <w:t xml:space="preserve">dos mil </w:t>
      </w:r>
      <w:r w:rsidR="00E11DDD">
        <w:rPr>
          <w:rFonts w:ascii="AvantGarde Bk BT" w:hAnsi="AvantGarde Bk BT"/>
        </w:rPr>
        <w:t>veint</w:t>
      </w:r>
      <w:r w:rsidR="0048583E">
        <w:rPr>
          <w:rFonts w:ascii="AvantGarde Bk BT" w:hAnsi="AvantGarde Bk BT"/>
        </w:rPr>
        <w:t>iuno,</w:t>
      </w:r>
      <w:r w:rsidR="00841D15">
        <w:rPr>
          <w:rFonts w:ascii="AvantGarde Bk BT" w:hAnsi="AvantGarde Bk BT"/>
        </w:rPr>
        <w:t xml:space="preserve"> </w:t>
      </w:r>
      <w:r w:rsidR="0048583E" w:rsidRPr="0048583E">
        <w:rPr>
          <w:rFonts w:ascii="AvantGarde Bk BT" w:hAnsi="AvantGarde Bk BT"/>
        </w:rPr>
        <w:t xml:space="preserve">en la Sala de Consejo de la Comisión Estatal de Derechos Humanos de San Luis Potosí, ubicada en la planta alta de las instalaciones de la misma, calle Mariano Otero No. 685, colonia Tequisquiapan, San Luis Potosí, S.L.P., </w:t>
      </w:r>
      <w:r w:rsidR="00B34507">
        <w:rPr>
          <w:rFonts w:ascii="AvantGarde Bk BT" w:hAnsi="AvantGarde Bk BT"/>
        </w:rPr>
        <w:t xml:space="preserve">se reunieron </w:t>
      </w:r>
      <w:r w:rsidR="00275E78">
        <w:rPr>
          <w:rFonts w:ascii="AvantGarde Bk BT" w:hAnsi="AvantGarde Bk BT"/>
        </w:rPr>
        <w:t xml:space="preserve">las y </w:t>
      </w:r>
      <w:r w:rsidR="0048583E" w:rsidRPr="0048583E">
        <w:rPr>
          <w:rFonts w:ascii="AvantGarde Bk BT" w:hAnsi="AvantGarde Bk BT"/>
        </w:rPr>
        <w:t>los</w:t>
      </w:r>
      <w:r w:rsidR="007F1349">
        <w:rPr>
          <w:rFonts w:ascii="AvantGarde Bk BT" w:hAnsi="AvantGarde Bk BT"/>
        </w:rPr>
        <w:t xml:space="preserve"> integrantes del Comité de Transparencia, </w:t>
      </w:r>
      <w:r w:rsidR="0048583E" w:rsidRPr="0048583E">
        <w:rPr>
          <w:rFonts w:ascii="AvantGarde Bk BT" w:hAnsi="AvantGarde Bk BT"/>
        </w:rPr>
        <w:t>CC. Laura Aguilar Pérez Presidenta del Comité de Transparencia</w:t>
      </w:r>
      <w:r w:rsidR="009A18FD">
        <w:rPr>
          <w:rFonts w:ascii="AvantGarde Bk BT" w:hAnsi="AvantGarde Bk BT"/>
        </w:rPr>
        <w:t>,</w:t>
      </w:r>
      <w:r w:rsidR="0048583E" w:rsidRPr="0048583E">
        <w:rPr>
          <w:rFonts w:ascii="AvantGarde Bk BT" w:hAnsi="AvantGarde Bk BT"/>
        </w:rPr>
        <w:t xml:space="preserve"> María Julia Moreno Díaz de León Secretaría Técnica, María Eugenia Padrón García Vocal y José Cruz Morelos Torres Vocal, </w:t>
      </w:r>
      <w:r w:rsidR="00B34507">
        <w:rPr>
          <w:rFonts w:ascii="AvantGarde Bk BT" w:hAnsi="AvantGarde Bk BT"/>
        </w:rPr>
        <w:t xml:space="preserve">para llevar a cabo la </w:t>
      </w:r>
      <w:r w:rsidR="00041EB3">
        <w:rPr>
          <w:rFonts w:ascii="AvantGarde Bk BT" w:hAnsi="AvantGarde Bk BT"/>
        </w:rPr>
        <w:t xml:space="preserve">Novena </w:t>
      </w:r>
      <w:r w:rsidR="00B34507">
        <w:rPr>
          <w:rFonts w:ascii="AvantGarde Bk BT" w:hAnsi="AvantGarde Bk BT"/>
        </w:rPr>
        <w:t xml:space="preserve">Sesión </w:t>
      </w:r>
      <w:r w:rsidR="00FB5F02">
        <w:rPr>
          <w:rFonts w:ascii="AvantGarde Bk BT" w:hAnsi="AvantGarde Bk BT"/>
        </w:rPr>
        <w:t>Extrao</w:t>
      </w:r>
      <w:r w:rsidR="00B34507">
        <w:rPr>
          <w:rFonts w:ascii="AvantGarde Bk BT" w:hAnsi="AvantGarde Bk BT"/>
        </w:rPr>
        <w:t xml:space="preserve">rdinaria de conformidad con </w:t>
      </w:r>
      <w:r w:rsidR="00275E78">
        <w:rPr>
          <w:rFonts w:ascii="AvantGarde Bk BT" w:hAnsi="AvantGarde Bk BT"/>
        </w:rPr>
        <w:t xml:space="preserve">los </w:t>
      </w:r>
      <w:r w:rsidR="002449D5">
        <w:rPr>
          <w:rFonts w:ascii="AvantGarde Bk BT" w:hAnsi="AvantGarde Bk BT"/>
        </w:rPr>
        <w:t>artículo</w:t>
      </w:r>
      <w:r w:rsidR="00275E78">
        <w:rPr>
          <w:rFonts w:ascii="AvantGarde Bk BT" w:hAnsi="AvantGarde Bk BT"/>
        </w:rPr>
        <w:t>s</w:t>
      </w:r>
      <w:r w:rsidR="002449D5">
        <w:rPr>
          <w:rFonts w:ascii="AvantGarde Bk BT" w:hAnsi="AvantGarde Bk BT"/>
        </w:rPr>
        <w:t xml:space="preserve"> </w:t>
      </w:r>
      <w:r w:rsidR="00275E78">
        <w:rPr>
          <w:rFonts w:ascii="AvantGarde Bk BT" w:hAnsi="AvantGarde Bk BT"/>
        </w:rPr>
        <w:t xml:space="preserve">51 y 52 de la Ley de Transparencia y Acceso a la Información Pública del Estado de San Luis Potosí. </w:t>
      </w:r>
      <w:r w:rsidR="00B34507">
        <w:rPr>
          <w:rFonts w:ascii="AvantGarde Bk BT" w:hAnsi="AvantGarde Bk BT"/>
        </w:rPr>
        <w:t xml:space="preserve">La </w:t>
      </w:r>
      <w:r w:rsidR="007F1349" w:rsidRPr="007F1349">
        <w:rPr>
          <w:rFonts w:ascii="AvantGarde Bk BT" w:hAnsi="AvantGarde Bk BT"/>
        </w:rPr>
        <w:t xml:space="preserve">sesión fue presidida por la </w:t>
      </w:r>
      <w:r w:rsidR="00B34507">
        <w:rPr>
          <w:rFonts w:ascii="AvantGarde Bk BT" w:hAnsi="AvantGarde Bk BT"/>
        </w:rPr>
        <w:t xml:space="preserve">C. </w:t>
      </w:r>
      <w:r w:rsidR="007F1349" w:rsidRPr="0048583E">
        <w:rPr>
          <w:rFonts w:ascii="AvantGarde Bk BT" w:hAnsi="AvantGarde Bk BT"/>
        </w:rPr>
        <w:t xml:space="preserve">Laura Aguilar Pérez </w:t>
      </w:r>
      <w:r w:rsidR="007F1349" w:rsidRPr="007F1349">
        <w:rPr>
          <w:rFonts w:ascii="AvantGarde Bk BT" w:hAnsi="AvantGarde Bk BT"/>
        </w:rPr>
        <w:t>y se contó con la presencia de la</w:t>
      </w:r>
      <w:r w:rsidR="00FF738D">
        <w:rPr>
          <w:rFonts w:ascii="AvantGarde Bk BT" w:hAnsi="AvantGarde Bk BT"/>
        </w:rPr>
        <w:t xml:space="preserve"> </w:t>
      </w:r>
      <w:r w:rsidR="00B34507">
        <w:rPr>
          <w:rFonts w:ascii="AvantGarde Bk BT" w:hAnsi="AvantGarde Bk BT"/>
        </w:rPr>
        <w:t xml:space="preserve">Encargada de la </w:t>
      </w:r>
      <w:r w:rsidR="00275E78">
        <w:rPr>
          <w:rFonts w:ascii="AvantGarde Bk BT" w:hAnsi="AvantGarde Bk BT"/>
        </w:rPr>
        <w:t>U</w:t>
      </w:r>
      <w:r w:rsidR="00B34507">
        <w:rPr>
          <w:rFonts w:ascii="AvantGarde Bk BT" w:hAnsi="AvantGarde Bk BT"/>
        </w:rPr>
        <w:t xml:space="preserve">nidad de </w:t>
      </w:r>
      <w:r w:rsidR="00275E78">
        <w:rPr>
          <w:rFonts w:ascii="AvantGarde Bk BT" w:hAnsi="AvantGarde Bk BT"/>
        </w:rPr>
        <w:t>T</w:t>
      </w:r>
      <w:r w:rsidR="00B34507">
        <w:rPr>
          <w:rFonts w:ascii="AvantGarde Bk BT" w:hAnsi="AvantGarde Bk BT"/>
        </w:rPr>
        <w:t xml:space="preserve">ransparencia </w:t>
      </w:r>
      <w:r w:rsidR="00FF738D">
        <w:rPr>
          <w:rFonts w:ascii="AvantGarde Bk BT" w:hAnsi="AvantGarde Bk BT"/>
        </w:rPr>
        <w:t xml:space="preserve">Begoña Castillo Martínez </w:t>
      </w:r>
      <w:r w:rsidR="002449D5">
        <w:rPr>
          <w:rFonts w:ascii="AvantGarde Bk BT" w:hAnsi="AvantGarde Bk BT"/>
        </w:rPr>
        <w:t xml:space="preserve">quien acudió en calidad de invitada con derecho a </w:t>
      </w:r>
      <w:r w:rsidR="00275E78">
        <w:rPr>
          <w:rFonts w:ascii="AvantGarde Bk BT" w:hAnsi="AvantGarde Bk BT"/>
        </w:rPr>
        <w:t>voz,</w:t>
      </w:r>
      <w:r w:rsidR="002449D5">
        <w:rPr>
          <w:rFonts w:ascii="AvantGarde Bk BT" w:hAnsi="AvantGarde Bk BT"/>
        </w:rPr>
        <w:t xml:space="preserve"> pero no voto</w:t>
      </w:r>
      <w:r w:rsidR="00275E78">
        <w:rPr>
          <w:rFonts w:ascii="AvantGarde Bk BT" w:hAnsi="AvantGarde Bk BT"/>
        </w:rPr>
        <w:t xml:space="preserve">; </w:t>
      </w:r>
      <w:r w:rsidR="002449D5">
        <w:rPr>
          <w:rFonts w:ascii="AvantGarde Bk BT" w:hAnsi="AvantGarde Bk BT"/>
        </w:rPr>
        <w:t>y</w:t>
      </w:r>
      <w:r w:rsidR="007F1349" w:rsidRPr="007F1349">
        <w:rPr>
          <w:rFonts w:ascii="AvantGarde Bk BT" w:hAnsi="AvantGarde Bk BT"/>
        </w:rPr>
        <w:t xml:space="preserve"> </w:t>
      </w:r>
      <w:r w:rsidR="002449D5">
        <w:rPr>
          <w:rFonts w:ascii="AvantGarde Bk BT" w:hAnsi="AvantGarde Bk BT"/>
        </w:rPr>
        <w:t xml:space="preserve">se </w:t>
      </w:r>
      <w:r w:rsidR="0048583E" w:rsidRPr="0048583E">
        <w:rPr>
          <w:rFonts w:ascii="AvantGarde Bk BT" w:hAnsi="AvantGarde Bk BT"/>
        </w:rPr>
        <w:t>procedi</w:t>
      </w:r>
      <w:r w:rsidR="00275E78">
        <w:rPr>
          <w:rFonts w:ascii="AvantGarde Bk BT" w:hAnsi="AvantGarde Bk BT"/>
        </w:rPr>
        <w:t xml:space="preserve">ó </w:t>
      </w:r>
      <w:r w:rsidR="0048583E" w:rsidRPr="0048583E">
        <w:rPr>
          <w:rFonts w:ascii="AvantGarde Bk BT" w:hAnsi="AvantGarde Bk BT"/>
        </w:rPr>
        <w:t>al desahogo del siguiente:</w:t>
      </w:r>
    </w:p>
    <w:p w:rsidR="009A18FD" w:rsidRDefault="009A18FD" w:rsidP="009378E2">
      <w:pPr>
        <w:spacing w:after="0" w:line="320" w:lineRule="exact"/>
        <w:rPr>
          <w:rFonts w:ascii="AvantGarde Bk BT" w:hAnsi="AvantGarde Bk BT"/>
        </w:rPr>
      </w:pPr>
    </w:p>
    <w:p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rsidR="003D3BD5" w:rsidRDefault="003D3BD5" w:rsidP="009A18FD">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sidR="00041EB3">
        <w:rPr>
          <w:rFonts w:ascii="AvantGarde Bk BT" w:hAnsi="AvantGarde Bk BT"/>
        </w:rPr>
        <w:t>2404772210000</w:t>
      </w:r>
      <w:r w:rsidR="003D1DCE">
        <w:rPr>
          <w:rFonts w:ascii="AvantGarde Bk BT" w:hAnsi="AvantGarde Bk BT"/>
        </w:rPr>
        <w:t>60</w:t>
      </w:r>
      <w:r w:rsidRPr="003D3BD5">
        <w:rPr>
          <w:rFonts w:ascii="AvantGarde Bk BT" w:hAnsi="AvantGarde Bk BT"/>
        </w:rPr>
        <w:t xml:space="preserve"> recibida el día </w:t>
      </w:r>
      <w:r w:rsidR="003D1DCE">
        <w:rPr>
          <w:rFonts w:ascii="AvantGarde Bk BT" w:hAnsi="AvantGarde Bk BT"/>
        </w:rPr>
        <w:t>3</w:t>
      </w:r>
      <w:r w:rsidR="00041EB3">
        <w:rPr>
          <w:rFonts w:ascii="AvantGarde Bk BT" w:hAnsi="AvantGarde Bk BT"/>
        </w:rPr>
        <w:t>1</w:t>
      </w:r>
      <w:r w:rsidRPr="003D3BD5">
        <w:rPr>
          <w:rFonts w:ascii="AvantGarde Bk BT" w:hAnsi="AvantGarde Bk BT"/>
        </w:rPr>
        <w:t xml:space="preserve"> de </w:t>
      </w:r>
      <w:r w:rsidR="00041EB3">
        <w:rPr>
          <w:rFonts w:ascii="AvantGarde Bk BT" w:hAnsi="AvantGarde Bk BT"/>
        </w:rPr>
        <w:t>octubre</w:t>
      </w:r>
      <w:r w:rsidRPr="003D3BD5">
        <w:rPr>
          <w:rFonts w:ascii="AvantGarde Bk BT" w:hAnsi="AvantGarde Bk BT"/>
        </w:rPr>
        <w:t xml:space="preserve"> de 2021.</w:t>
      </w:r>
    </w:p>
    <w:p w:rsidR="0021577D" w:rsidRDefault="0021577D" w:rsidP="009378E2">
      <w:pPr>
        <w:spacing w:after="0" w:line="320" w:lineRule="exact"/>
        <w:jc w:val="center"/>
        <w:rPr>
          <w:rFonts w:ascii="AvantGarde Bk BT" w:hAnsi="AvantGarde Bk BT"/>
          <w:b/>
        </w:rPr>
      </w:pPr>
    </w:p>
    <w:p w:rsidR="00C37E85" w:rsidRDefault="00C37E85" w:rsidP="009378E2">
      <w:pPr>
        <w:spacing w:after="0" w:line="320" w:lineRule="exact"/>
        <w:jc w:val="center"/>
        <w:rPr>
          <w:rFonts w:ascii="AvantGarde Bk BT" w:hAnsi="AvantGarde Bk BT"/>
          <w:b/>
        </w:rPr>
      </w:pPr>
      <w:r>
        <w:rPr>
          <w:rFonts w:ascii="AvantGarde Bk BT" w:hAnsi="AvantGarde Bk BT"/>
          <w:b/>
        </w:rPr>
        <w:t>DESARROLLO DE LA SESIÓN</w:t>
      </w:r>
    </w:p>
    <w:p w:rsidR="00C37E85" w:rsidRDefault="00C37E85" w:rsidP="009378E2">
      <w:pPr>
        <w:spacing w:after="0" w:line="320" w:lineRule="exact"/>
        <w:jc w:val="center"/>
        <w:rPr>
          <w:rFonts w:ascii="AvantGarde Bk BT" w:hAnsi="AvantGarde Bk BT"/>
          <w:b/>
        </w:rPr>
      </w:pPr>
    </w:p>
    <w:p w:rsidR="00B24A51" w:rsidRDefault="00B24A51" w:rsidP="009378E2">
      <w:pPr>
        <w:pStyle w:val="Prrafodelista"/>
        <w:numPr>
          <w:ilvl w:val="0"/>
          <w:numId w:val="21"/>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B24A51" w:rsidRDefault="00B24A51" w:rsidP="009378E2">
      <w:pPr>
        <w:spacing w:after="0" w:line="320" w:lineRule="exact"/>
        <w:jc w:val="center"/>
        <w:rPr>
          <w:rFonts w:ascii="AvantGarde Bk BT" w:hAnsi="AvantGarde Bk BT"/>
          <w:b/>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La Lic. María Julia Moreno Díaz de León quien funge como Secretaría Técnica del Comité de Transparencia pasó lista de asistencia y declaró que el QUÓRUM ES </w:t>
      </w:r>
      <w:r>
        <w:rPr>
          <w:rFonts w:ascii="AvantGarde Bk BT" w:hAnsi="AvantGarde Bk BT"/>
        </w:rPr>
        <w:lastRenderedPageBreak/>
        <w:t xml:space="preserve">LEGAL, toda vez que se constató la presencia de </w:t>
      </w:r>
      <w:r w:rsidR="00C62DBB">
        <w:rPr>
          <w:rFonts w:ascii="AvantGarde Bk BT" w:hAnsi="AvantGarde Bk BT"/>
        </w:rPr>
        <w:t>cuatro</w:t>
      </w:r>
      <w:r>
        <w:rPr>
          <w:rFonts w:ascii="AvantGarde Bk BT" w:hAnsi="AvantGarde Bk BT"/>
        </w:rPr>
        <w:t xml:space="preserve"> integrantes del Comité de Transparencia de la Comisión Estatal de Derechos Humanos.</w:t>
      </w:r>
    </w:p>
    <w:p w:rsidR="009A18FD" w:rsidRDefault="009A18FD" w:rsidP="009378E2">
      <w:pPr>
        <w:autoSpaceDE w:val="0"/>
        <w:autoSpaceDN w:val="0"/>
        <w:adjustRightInd w:val="0"/>
        <w:spacing w:after="0" w:line="320" w:lineRule="exact"/>
        <w:jc w:val="both"/>
        <w:rPr>
          <w:rFonts w:ascii="AvantGarde Bk BT" w:hAnsi="AvantGarde Bk BT"/>
        </w:rPr>
      </w:pPr>
    </w:p>
    <w:p w:rsidR="00B24A51" w:rsidRPr="00F12AA9" w:rsidRDefault="00B24A51" w:rsidP="009378E2">
      <w:pPr>
        <w:pStyle w:val="Prrafodelista"/>
        <w:numPr>
          <w:ilvl w:val="0"/>
          <w:numId w:val="21"/>
        </w:numPr>
        <w:spacing w:after="0" w:line="320" w:lineRule="exact"/>
        <w:jc w:val="both"/>
        <w:rPr>
          <w:rFonts w:ascii="AvantGarde Bk BT" w:hAnsi="AvantGarde Bk BT"/>
        </w:rPr>
      </w:pPr>
      <w:r w:rsidRPr="00F12AA9">
        <w:rPr>
          <w:rFonts w:ascii="AvantGarde Bk BT" w:hAnsi="AvantGarde Bk BT"/>
        </w:rPr>
        <w:t xml:space="preserve">Aprobación del orden del día. </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María Eugenia Padrón García Vocal del Comité de Transparencia: emite voto a favor.</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 xml:space="preserve">or consiguiente, se aprobó por UNANIMIDAD DE </w:t>
      </w:r>
      <w:r w:rsidR="00C62DBB">
        <w:rPr>
          <w:rFonts w:ascii="AvantGarde Bk BT" w:hAnsi="AvantGarde Bk BT"/>
        </w:rPr>
        <w:t>4</w:t>
      </w:r>
      <w:r w:rsidR="00B24A51">
        <w:rPr>
          <w:rFonts w:ascii="AvantGarde Bk BT" w:hAnsi="AvantGarde Bk BT"/>
        </w:rPr>
        <w:t xml:space="preserve"> VOTOS el orden del día.</w:t>
      </w:r>
    </w:p>
    <w:p w:rsidR="00C37E85" w:rsidRDefault="00C37E85" w:rsidP="009378E2">
      <w:pPr>
        <w:autoSpaceDE w:val="0"/>
        <w:autoSpaceDN w:val="0"/>
        <w:adjustRightInd w:val="0"/>
        <w:spacing w:after="0" w:line="320" w:lineRule="exact"/>
        <w:jc w:val="both"/>
        <w:rPr>
          <w:rFonts w:ascii="AvantGarde Bk BT" w:hAnsi="AvantGarde Bk BT"/>
        </w:rPr>
      </w:pPr>
    </w:p>
    <w:p w:rsidR="003D1DCE" w:rsidRDefault="003D1DCE" w:rsidP="003D1DCE">
      <w:pPr>
        <w:pStyle w:val="Prrafodelista"/>
        <w:numPr>
          <w:ilvl w:val="0"/>
          <w:numId w:val="2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Pr>
          <w:rFonts w:ascii="AvantGarde Bk BT" w:hAnsi="AvantGarde Bk BT"/>
        </w:rPr>
        <w:t>240477221000060</w:t>
      </w:r>
      <w:r w:rsidRPr="003D3BD5">
        <w:rPr>
          <w:rFonts w:ascii="AvantGarde Bk BT" w:hAnsi="AvantGarde Bk BT"/>
        </w:rPr>
        <w:t xml:space="preserve"> recibida el día </w:t>
      </w:r>
      <w:r>
        <w:rPr>
          <w:rFonts w:ascii="AvantGarde Bk BT" w:hAnsi="AvantGarde Bk BT"/>
        </w:rPr>
        <w:t>31</w:t>
      </w:r>
      <w:r w:rsidRPr="003D3BD5">
        <w:rPr>
          <w:rFonts w:ascii="AvantGarde Bk BT" w:hAnsi="AvantGarde Bk BT"/>
        </w:rPr>
        <w:t xml:space="preserve"> de </w:t>
      </w:r>
      <w:r>
        <w:rPr>
          <w:rFonts w:ascii="AvantGarde Bk BT" w:hAnsi="AvantGarde Bk BT"/>
        </w:rPr>
        <w:t>octubre</w:t>
      </w:r>
      <w:r w:rsidRPr="003D3BD5">
        <w:rPr>
          <w:rFonts w:ascii="AvantGarde Bk BT" w:hAnsi="AvantGarde Bk BT"/>
        </w:rPr>
        <w:t xml:space="preserve"> de 2021.</w:t>
      </w:r>
    </w:p>
    <w:p w:rsidR="00B24A51" w:rsidRDefault="00B24A51" w:rsidP="009378E2">
      <w:pPr>
        <w:pStyle w:val="Prrafodelista"/>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En relación al punto tres del orden del día, </w:t>
      </w:r>
      <w:r w:rsidR="00275E78">
        <w:rPr>
          <w:rFonts w:ascii="AvantGarde Bk BT" w:hAnsi="AvantGarde Bk BT"/>
        </w:rPr>
        <w:t xml:space="preserve">la Encargada de la Unidad de Transparencia Begoña Castillo Martínez </w:t>
      </w:r>
      <w:r w:rsidRPr="003D3BD5">
        <w:rPr>
          <w:rFonts w:ascii="AvantGarde Bk BT" w:hAnsi="AvantGarde Bk BT"/>
        </w:rPr>
        <w:t xml:space="preserve">comentó que previo a la Sesión de Comité de Transparencia, el día </w:t>
      </w:r>
      <w:r w:rsidR="00FA698E">
        <w:rPr>
          <w:rFonts w:ascii="AvantGarde Bk BT" w:hAnsi="AvantGarde Bk BT"/>
        </w:rPr>
        <w:t xml:space="preserve">31 treinta y uno </w:t>
      </w:r>
      <w:r w:rsidRPr="003D3BD5">
        <w:rPr>
          <w:rFonts w:ascii="AvantGarde Bk BT" w:hAnsi="AvantGarde Bk BT"/>
        </w:rPr>
        <w:t xml:space="preserve">de </w:t>
      </w:r>
      <w:r w:rsidR="00041EB3">
        <w:rPr>
          <w:rFonts w:ascii="AvantGarde Bk BT" w:hAnsi="AvantGarde Bk BT"/>
        </w:rPr>
        <w:t>octubre</w:t>
      </w:r>
      <w:r w:rsidRPr="003D3BD5">
        <w:rPr>
          <w:rFonts w:ascii="AvantGarde Bk BT" w:hAnsi="AvantGarde Bk BT"/>
        </w:rPr>
        <w:t xml:space="preserve">, se recibió por medio de la Plataforma Nacional de Transparencia la petición de folio </w:t>
      </w:r>
      <w:r w:rsidR="00041EB3">
        <w:rPr>
          <w:rFonts w:ascii="AvantGarde Bk BT" w:hAnsi="AvantGarde Bk BT"/>
        </w:rPr>
        <w:t>24047722100006</w:t>
      </w:r>
      <w:r w:rsidR="00FA698E">
        <w:rPr>
          <w:rFonts w:ascii="AvantGarde Bk BT" w:hAnsi="AvantGarde Bk BT"/>
        </w:rPr>
        <w:t>0</w:t>
      </w:r>
      <w:r w:rsidRPr="003D3BD5">
        <w:rPr>
          <w:rFonts w:ascii="AvantGarde Bk BT" w:hAnsi="AvantGarde Bk BT"/>
        </w:rPr>
        <w:t xml:space="preserve"> en la que se solicitó información cuyo contenido correspondía a </w:t>
      </w:r>
      <w:r w:rsidR="003E2249">
        <w:rPr>
          <w:rFonts w:ascii="AvantGarde Bk BT" w:hAnsi="AvantGarde Bk BT"/>
        </w:rPr>
        <w:t xml:space="preserve">diversas áreas de la Comisión </w:t>
      </w:r>
      <w:r w:rsidRPr="003D3BD5">
        <w:rPr>
          <w:rFonts w:ascii="AvantGarde Bk BT" w:hAnsi="AvantGarde Bk BT"/>
        </w:rPr>
        <w:t xml:space="preserve">por lo que se </w:t>
      </w:r>
      <w:r w:rsidR="003E2249">
        <w:rPr>
          <w:rFonts w:ascii="AvantGarde Bk BT" w:hAnsi="AvantGarde Bk BT"/>
        </w:rPr>
        <w:t xml:space="preserve">les </w:t>
      </w:r>
      <w:r w:rsidRPr="003D3BD5">
        <w:rPr>
          <w:rFonts w:ascii="AvantGarde Bk BT" w:hAnsi="AvantGarde Bk BT"/>
        </w:rPr>
        <w:t xml:space="preserve">requirió mediante Memorándum la información correspondiente. Continuó informando que el </w:t>
      </w:r>
      <w:r w:rsidR="008302CD">
        <w:rPr>
          <w:rFonts w:ascii="AvantGarde Bk BT" w:hAnsi="AvantGarde Bk BT"/>
        </w:rPr>
        <w:t>16</w:t>
      </w:r>
      <w:r w:rsidR="00760848">
        <w:rPr>
          <w:rFonts w:ascii="AvantGarde Bk BT" w:hAnsi="AvantGarde Bk BT"/>
        </w:rPr>
        <w:t xml:space="preserve"> </w:t>
      </w:r>
      <w:r w:rsidR="003E2249">
        <w:rPr>
          <w:rFonts w:ascii="AvantGarde Bk BT" w:hAnsi="AvantGarde Bk BT"/>
        </w:rPr>
        <w:t xml:space="preserve">de </w:t>
      </w:r>
      <w:r w:rsidR="008302CD">
        <w:rPr>
          <w:rFonts w:ascii="AvantGarde Bk BT" w:hAnsi="AvantGarde Bk BT"/>
        </w:rPr>
        <w:t xml:space="preserve">noviembre </w:t>
      </w:r>
      <w:r w:rsidR="003E2249">
        <w:rPr>
          <w:rFonts w:ascii="AvantGarde Bk BT" w:hAnsi="AvantGarde Bk BT"/>
        </w:rPr>
        <w:t xml:space="preserve">de 2021 </w:t>
      </w:r>
      <w:r w:rsidRPr="003D3BD5">
        <w:rPr>
          <w:rFonts w:ascii="AvantGarde Bk BT" w:hAnsi="AvantGarde Bk BT"/>
        </w:rPr>
        <w:t xml:space="preserve">recibió Memorándum firmado por </w:t>
      </w:r>
      <w:r w:rsidR="008302CD">
        <w:rPr>
          <w:rFonts w:ascii="AvantGarde Bk BT" w:hAnsi="AvantGarde Bk BT"/>
        </w:rPr>
        <w:t>e</w:t>
      </w:r>
      <w:r w:rsidR="003E2249">
        <w:rPr>
          <w:rFonts w:ascii="AvantGarde Bk BT" w:hAnsi="AvantGarde Bk BT"/>
        </w:rPr>
        <w:t xml:space="preserve">l </w:t>
      </w:r>
      <w:r w:rsidR="008302CD">
        <w:rPr>
          <w:rFonts w:ascii="AvantGarde Bk BT" w:hAnsi="AvantGarde Bk BT"/>
        </w:rPr>
        <w:t xml:space="preserve">Director de Canalización, Gestión y Quejas José Cruz Morelos Torres </w:t>
      </w:r>
      <w:r w:rsidRPr="003D3BD5">
        <w:rPr>
          <w:rFonts w:ascii="AvantGarde Bk BT" w:hAnsi="AvantGarde Bk BT"/>
        </w:rPr>
        <w:t>en el que solicitó a este Comité de Transparencia se apruebe la ampliación del plazo de respuesta de la solicitud de información por las razones expuestas en el memorándum que en ese momento se puso a la vista de los integrantes del Comité.</w:t>
      </w:r>
    </w:p>
    <w:p w:rsidR="003D3BD5" w:rsidRPr="003D3BD5" w:rsidRDefault="003D3BD5" w:rsidP="003D3BD5">
      <w:pPr>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lastRenderedPageBreak/>
        <w:tab/>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Laura Aguilar Pérez, Presidenta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 xml:space="preserve">María Julia Moreno Díaz de León, Secretaría Técnica del Comité de Transparencia: emite voto a favor.  </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María Eugenia Padrón García Vocal del Comité de Transparencia: emite voto a favor.</w:t>
      </w:r>
    </w:p>
    <w:p w:rsidR="003D3BD5" w:rsidRPr="003D3BD5" w:rsidRDefault="003D3BD5" w:rsidP="003D3BD5">
      <w:pPr>
        <w:autoSpaceDE w:val="0"/>
        <w:autoSpaceDN w:val="0"/>
        <w:adjustRightInd w:val="0"/>
        <w:spacing w:after="0" w:line="240" w:lineRule="exact"/>
        <w:ind w:left="357"/>
        <w:jc w:val="both"/>
        <w:rPr>
          <w:rFonts w:ascii="AvantGarde Bk BT" w:hAnsi="AvantGarde Bk BT"/>
          <w:sz w:val="16"/>
          <w:szCs w:val="16"/>
        </w:rPr>
      </w:pPr>
      <w:r w:rsidRPr="003D3BD5">
        <w:rPr>
          <w:rFonts w:ascii="AvantGarde Bk BT" w:hAnsi="AvantGarde Bk BT"/>
          <w:sz w:val="16"/>
          <w:szCs w:val="16"/>
        </w:rPr>
        <w:t>José Cruz Morelos Torres, Vocal del Comité de Transparencia: emite voto a favor.</w:t>
      </w:r>
    </w:p>
    <w:p w:rsidR="003D3BD5" w:rsidRPr="003D3BD5" w:rsidRDefault="003D3BD5" w:rsidP="003D3BD5">
      <w:pPr>
        <w:spacing w:after="0" w:line="320" w:lineRule="exact"/>
        <w:jc w:val="both"/>
        <w:rPr>
          <w:rFonts w:ascii="AvantGarde Bk BT" w:hAnsi="AvantGarde Bk BT"/>
        </w:rPr>
      </w:pPr>
    </w:p>
    <w:p w:rsidR="003D3BD5" w:rsidRDefault="003D3BD5" w:rsidP="003D3BD5">
      <w:pPr>
        <w:spacing w:after="0" w:line="320" w:lineRule="exact"/>
        <w:jc w:val="both"/>
        <w:rPr>
          <w:rFonts w:ascii="AvantGarde Bk BT" w:hAnsi="AvantGarde Bk BT"/>
        </w:rPr>
      </w:pPr>
      <w:r w:rsidRPr="001556C3">
        <w:rPr>
          <w:rFonts w:ascii="AvantGarde Bk BT" w:hAnsi="AvantGarde Bk BT"/>
        </w:rPr>
        <w:t xml:space="preserve">Por consiguiente, por unanimidad de </w:t>
      </w:r>
      <w:r w:rsidR="00E2275E" w:rsidRPr="001556C3">
        <w:rPr>
          <w:rFonts w:ascii="AvantGarde Bk BT" w:hAnsi="AvantGarde Bk BT"/>
        </w:rPr>
        <w:t>4</w:t>
      </w:r>
      <w:r w:rsidRPr="001556C3">
        <w:rPr>
          <w:rFonts w:ascii="AvantGarde Bk BT" w:hAnsi="AvantGarde Bk BT"/>
        </w:rPr>
        <w:t xml:space="preserve"> votos se APRUEBA, ampliar el plazo por diez días más, para responder a la solicitud de </w:t>
      </w:r>
      <w:r w:rsidR="009E76AD">
        <w:rPr>
          <w:rFonts w:ascii="AvantGarde Bk BT" w:hAnsi="AvantGarde Bk BT"/>
        </w:rPr>
        <w:t>2404772210000</w:t>
      </w:r>
      <w:r w:rsidR="00126B96">
        <w:rPr>
          <w:rFonts w:ascii="AvantGarde Bk BT" w:hAnsi="AvantGarde Bk BT"/>
        </w:rPr>
        <w:t>60</w:t>
      </w:r>
      <w:r w:rsidR="009E76AD">
        <w:rPr>
          <w:rFonts w:ascii="AvantGarde Bk BT" w:hAnsi="AvantGarde Bk BT"/>
        </w:rPr>
        <w:t xml:space="preserve"> </w:t>
      </w:r>
      <w:r w:rsidR="001556C3" w:rsidRPr="001556C3">
        <w:rPr>
          <w:rFonts w:ascii="AvantGarde Bk BT" w:hAnsi="AvantGarde Bk BT"/>
        </w:rPr>
        <w:t xml:space="preserve">recibida el día </w:t>
      </w:r>
      <w:r w:rsidR="00126B96">
        <w:rPr>
          <w:rFonts w:ascii="AvantGarde Bk BT" w:hAnsi="AvantGarde Bk BT"/>
        </w:rPr>
        <w:t>31</w:t>
      </w:r>
      <w:r w:rsidR="001556C3" w:rsidRPr="001556C3">
        <w:rPr>
          <w:rFonts w:ascii="AvantGarde Bk BT" w:hAnsi="AvantGarde Bk BT"/>
        </w:rPr>
        <w:t xml:space="preserve"> de </w:t>
      </w:r>
      <w:r w:rsidR="009E76AD">
        <w:rPr>
          <w:rFonts w:ascii="AvantGarde Bk BT" w:hAnsi="AvantGarde Bk BT"/>
        </w:rPr>
        <w:t>octubre</w:t>
      </w:r>
      <w:r w:rsidR="001556C3" w:rsidRPr="001556C3">
        <w:rPr>
          <w:rFonts w:ascii="AvantGarde Bk BT" w:hAnsi="AvantGarde Bk BT"/>
        </w:rPr>
        <w:t xml:space="preserve"> de 2021</w:t>
      </w:r>
      <w:r w:rsidR="001556C3">
        <w:rPr>
          <w:rFonts w:ascii="AvantGarde Bk BT" w:hAnsi="AvantGarde Bk BT"/>
        </w:rPr>
        <w:t xml:space="preserve"> </w:t>
      </w:r>
      <w:r w:rsidRPr="003D3BD5">
        <w:rPr>
          <w:rFonts w:ascii="AvantGarde Bk BT" w:hAnsi="AvantGarde Bk BT"/>
        </w:rPr>
        <w:t>toda vez que la petición se encuadra en el supuesto del artículo 154 de Ley de Transparencia y Acceso a la Información Pública del Estado de San Luis Potosí.</w:t>
      </w:r>
    </w:p>
    <w:p w:rsidR="00760848" w:rsidRDefault="00760848" w:rsidP="00D452A7">
      <w:pPr>
        <w:spacing w:after="0"/>
        <w:jc w:val="both"/>
        <w:rPr>
          <w:rFonts w:ascii="AvantGarde Bk BT" w:hAnsi="AvantGarde Bk BT"/>
        </w:rPr>
      </w:pPr>
    </w:p>
    <w:p w:rsidR="008D1735" w:rsidRDefault="008D1735" w:rsidP="009378E2">
      <w:pPr>
        <w:spacing w:after="0" w:line="320" w:lineRule="exact"/>
        <w:jc w:val="center"/>
        <w:rPr>
          <w:rFonts w:ascii="AvantGarde Bk BT" w:hAnsi="AvantGarde Bk BT"/>
          <w:b/>
        </w:rPr>
      </w:pPr>
      <w:r>
        <w:rPr>
          <w:rFonts w:ascii="AvantGarde Bk BT" w:hAnsi="AvantGarde Bk BT"/>
          <w:b/>
        </w:rPr>
        <w:t>CIERRE DEL ACTA DE LA REUNION</w:t>
      </w:r>
    </w:p>
    <w:p w:rsidR="008D1735" w:rsidRDefault="008D1735" w:rsidP="009378E2">
      <w:pPr>
        <w:spacing w:after="0" w:line="320" w:lineRule="exact"/>
        <w:jc w:val="both"/>
        <w:rPr>
          <w:rFonts w:ascii="AvantGarde Bk BT" w:hAnsi="AvantGarde Bk BT"/>
        </w:rPr>
      </w:pPr>
    </w:p>
    <w:p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r w:rsidR="00126B96">
        <w:rPr>
          <w:rFonts w:ascii="AvantGarde Bk BT" w:hAnsi="AvantGarde Bk BT"/>
        </w:rPr>
        <w:t xml:space="preserve">Décima </w:t>
      </w:r>
      <w:r w:rsidR="009731D8">
        <w:rPr>
          <w:rFonts w:ascii="AvantGarde Bk BT" w:hAnsi="AvantGarde Bk BT"/>
        </w:rPr>
        <w:t>S</w:t>
      </w:r>
      <w:r>
        <w:rPr>
          <w:rFonts w:ascii="AvantGarde Bk BT" w:hAnsi="AvantGarde Bk BT"/>
        </w:rPr>
        <w:t xml:space="preserve">esión </w:t>
      </w:r>
      <w:r w:rsidR="009E76AD">
        <w:rPr>
          <w:rFonts w:ascii="AvantGarde Bk BT" w:hAnsi="AvantGarde Bk BT"/>
        </w:rPr>
        <w:t>E</w:t>
      </w:r>
      <w:r w:rsidR="00EF43B1">
        <w:rPr>
          <w:rFonts w:ascii="AvantGarde Bk BT" w:hAnsi="AvantGarde Bk BT"/>
        </w:rPr>
        <w:t>xtrao</w:t>
      </w:r>
      <w:r>
        <w:rPr>
          <w:rFonts w:ascii="AvantGarde Bk BT" w:hAnsi="AvantGarde Bk BT"/>
        </w:rPr>
        <w:t>r</w:t>
      </w:r>
      <w:bookmarkStart w:id="0" w:name="_GoBack"/>
      <w:bookmarkEnd w:id="0"/>
      <w:r>
        <w:rPr>
          <w:rFonts w:ascii="AvantGarde Bk BT" w:hAnsi="AvantGarde Bk BT"/>
        </w:rPr>
        <w:t xml:space="preserve">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581F99">
        <w:rPr>
          <w:rFonts w:ascii="AvantGarde Bk BT" w:hAnsi="AvantGarde Bk BT"/>
        </w:rPr>
        <w:t>6</w:t>
      </w:r>
      <w:r w:rsidR="002B6334">
        <w:rPr>
          <w:rFonts w:ascii="AvantGarde Bk BT" w:hAnsi="AvantGarde Bk BT"/>
        </w:rPr>
        <w:t xml:space="preserve"> </w:t>
      </w:r>
      <w:r w:rsidR="00581F99">
        <w:rPr>
          <w:rFonts w:ascii="AvantGarde Bk BT" w:hAnsi="AvantGarde Bk BT"/>
        </w:rPr>
        <w:t xml:space="preserve">dieciséis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0F75F4" w:rsidRDefault="000F75F4"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9378E2" w:rsidRDefault="009378E2" w:rsidP="009378E2">
      <w:pPr>
        <w:spacing w:after="0" w:line="320" w:lineRule="exact"/>
        <w:jc w:val="both"/>
        <w:rPr>
          <w:rFonts w:ascii="AvantGarde Bk BT" w:hAnsi="AvantGarde Bk BT"/>
        </w:rPr>
      </w:pPr>
      <w:r w:rsidRPr="00CD7DD6">
        <w:rPr>
          <w:rFonts w:ascii="AvantGarde Bk BT" w:hAnsi="AvantGarde Bk BT"/>
        </w:rPr>
        <w:t xml:space="preserve">Laura Aguilar </w:t>
      </w:r>
      <w:proofErr w:type="gramStart"/>
      <w:r w:rsidRPr="00CD7DD6">
        <w:rPr>
          <w:rFonts w:ascii="AvantGarde Bk BT" w:hAnsi="AvantGarde Bk BT"/>
        </w:rPr>
        <w:t xml:space="preserve">Pérez </w:t>
      </w:r>
      <w:r w:rsidRPr="00C32531">
        <w:rPr>
          <w:rFonts w:ascii="AvantGarde Bk BT" w:hAnsi="AvantGarde Bk BT"/>
        </w:rPr>
        <w:t xml:space="preserve"> </w:t>
      </w:r>
      <w:r>
        <w:rPr>
          <w:rFonts w:ascii="AvantGarde Bk BT" w:hAnsi="AvantGarde Bk BT"/>
        </w:rPr>
        <w:tab/>
      </w:r>
      <w:proofErr w:type="gramEnd"/>
      <w:r>
        <w:rPr>
          <w:rFonts w:ascii="AvantGarde Bk BT" w:hAnsi="AvantGarde Bk BT"/>
        </w:rPr>
        <w:t xml:space="preserve">                          </w:t>
      </w:r>
      <w:r>
        <w:rPr>
          <w:rFonts w:ascii="AvantGarde Bk BT" w:hAnsi="AvantGarde Bk BT"/>
        </w:rPr>
        <w:tab/>
        <w:t xml:space="preserve">      María Julia Moreno Díaz de León</w:t>
      </w:r>
    </w:p>
    <w:p w:rsidR="009378E2" w:rsidRDefault="009378E2" w:rsidP="009378E2">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Secretaría Técnica del Comité</w:t>
      </w: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9378E2" w:rsidRDefault="000F75F4" w:rsidP="009378E2">
      <w:pPr>
        <w:spacing w:after="0" w:line="320" w:lineRule="exact"/>
        <w:jc w:val="both"/>
        <w:rPr>
          <w:rFonts w:ascii="AvantGarde Bk BT" w:hAnsi="AvantGarde Bk BT"/>
        </w:rPr>
      </w:pPr>
      <w:r>
        <w:rPr>
          <w:rFonts w:ascii="AvantGarde Bk BT" w:hAnsi="AvantGarde Bk BT"/>
        </w:rPr>
        <w:t>José Cruz Morelos Torres</w:t>
      </w:r>
      <w:r w:rsidR="009378E2">
        <w:rPr>
          <w:rFonts w:ascii="AvantGarde Bk BT" w:hAnsi="AvantGarde Bk BT"/>
        </w:rPr>
        <w:t xml:space="preserve">       </w:t>
      </w:r>
      <w:r w:rsidR="009378E2">
        <w:rPr>
          <w:rFonts w:ascii="AvantGarde Bk BT" w:hAnsi="AvantGarde Bk BT"/>
        </w:rPr>
        <w:tab/>
      </w:r>
      <w:r w:rsidR="009378E2">
        <w:rPr>
          <w:rFonts w:ascii="AvantGarde Bk BT" w:hAnsi="AvantGarde Bk BT"/>
        </w:rPr>
        <w:tab/>
        <w:t xml:space="preserve">                       </w:t>
      </w:r>
      <w:r w:rsidR="009378E2" w:rsidRPr="00CD7DD6">
        <w:rPr>
          <w:rFonts w:ascii="AvantGarde Bk BT" w:hAnsi="AvantGarde Bk BT"/>
        </w:rPr>
        <w:t>María Eugenia Padrón García</w:t>
      </w:r>
    </w:p>
    <w:p w:rsidR="009378E2" w:rsidRDefault="009378E2" w:rsidP="009378E2">
      <w:pPr>
        <w:spacing w:after="0" w:line="320" w:lineRule="exact"/>
        <w:jc w:val="both"/>
        <w:rPr>
          <w:rFonts w:ascii="AvantGarde Bk BT" w:hAnsi="AvantGarde Bk BT"/>
        </w:rPr>
      </w:pPr>
      <w:r>
        <w:rPr>
          <w:rFonts w:ascii="AvantGarde Bk BT" w:hAnsi="AvantGarde Bk BT"/>
        </w:rPr>
        <w:t>V</w:t>
      </w:r>
      <w:r w:rsidR="000F75F4">
        <w:rPr>
          <w:rFonts w:ascii="AvantGarde Bk BT" w:hAnsi="AvantGarde Bk BT"/>
        </w:rPr>
        <w:t>ocal</w:t>
      </w:r>
      <w:r w:rsidR="000F75F4">
        <w:rPr>
          <w:rFonts w:ascii="AvantGarde Bk BT" w:hAnsi="AvantGarde Bk BT"/>
        </w:rPr>
        <w:tab/>
      </w:r>
      <w:r w:rsidR="000F75F4">
        <w:rPr>
          <w:rFonts w:ascii="AvantGarde Bk BT" w:hAnsi="AvantGarde Bk BT"/>
        </w:rPr>
        <w:tab/>
      </w:r>
      <w:r>
        <w:rPr>
          <w:rFonts w:ascii="AvantGarde Bk BT" w:hAnsi="AvantGarde Bk BT"/>
        </w:rPr>
        <w:t xml:space="preserv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9378E2" w:rsidRDefault="009378E2"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p>
    <w:p w:rsidR="001556C3" w:rsidRDefault="001556C3" w:rsidP="009378E2">
      <w:pPr>
        <w:spacing w:after="0" w:line="320" w:lineRule="exact"/>
        <w:jc w:val="center"/>
        <w:rPr>
          <w:rFonts w:ascii="AvantGarde Bk BT" w:hAnsi="AvantGarde Bk BT"/>
        </w:rPr>
      </w:pPr>
    </w:p>
    <w:p w:rsidR="009378E2" w:rsidRDefault="009378E2" w:rsidP="009378E2">
      <w:pPr>
        <w:spacing w:after="0" w:line="320" w:lineRule="exact"/>
        <w:jc w:val="center"/>
        <w:rPr>
          <w:rFonts w:ascii="AvantGarde Bk BT" w:hAnsi="AvantGarde Bk BT"/>
        </w:rPr>
      </w:pPr>
      <w:r>
        <w:rPr>
          <w:rFonts w:ascii="AvantGarde Bk BT" w:hAnsi="AvantGarde Bk BT"/>
        </w:rPr>
        <w:t xml:space="preserve">______________________ </w:t>
      </w:r>
    </w:p>
    <w:p w:rsidR="00F3287D" w:rsidRDefault="000F75F4" w:rsidP="00F3287D">
      <w:pPr>
        <w:spacing w:after="0" w:line="320" w:lineRule="exact"/>
        <w:jc w:val="center"/>
        <w:rPr>
          <w:rFonts w:ascii="AvantGarde Bk BT" w:hAnsi="AvantGarde Bk BT"/>
        </w:rPr>
      </w:pPr>
      <w:r>
        <w:rPr>
          <w:rFonts w:ascii="AvantGarde Bk BT" w:hAnsi="AvantGarde Bk BT"/>
        </w:rPr>
        <w:t>Begoña Castillo Martínez</w:t>
      </w:r>
      <w:r w:rsidR="009378E2">
        <w:rPr>
          <w:rFonts w:ascii="AvantGarde Bk BT" w:hAnsi="AvantGarde Bk BT"/>
        </w:rPr>
        <w:t xml:space="preserve"> </w:t>
      </w:r>
    </w:p>
    <w:p w:rsidR="009378E2" w:rsidRPr="00F2189D" w:rsidRDefault="009378E2" w:rsidP="001556C3">
      <w:pPr>
        <w:spacing w:after="0" w:line="320" w:lineRule="exact"/>
        <w:jc w:val="center"/>
        <w:rPr>
          <w:rFonts w:ascii="AvantGarde Bk BT" w:hAnsi="AvantGarde Bk BT"/>
        </w:rPr>
      </w:pPr>
      <w:r>
        <w:rPr>
          <w:rFonts w:ascii="AvantGarde Bk BT" w:hAnsi="AvantGarde Bk BT"/>
        </w:rPr>
        <w:tab/>
      </w:r>
      <w:r w:rsidR="00F3287D">
        <w:rPr>
          <w:rFonts w:ascii="AvantGarde Bk BT" w:hAnsi="AvantGarde Bk BT"/>
        </w:rPr>
        <w:t xml:space="preserve">Encargada de la Unidad de Transparencia </w:t>
      </w:r>
    </w:p>
    <w:sectPr w:rsidR="009378E2" w:rsidRPr="00F2189D" w:rsidSect="007A0E2B">
      <w:headerReference w:type="default" r:id="rId8"/>
      <w:footerReference w:type="default" r:id="rId9"/>
      <w:pgSz w:w="12240" w:h="15840"/>
      <w:pgMar w:top="255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4F54" w:rsidRDefault="00294F54" w:rsidP="00C37E85">
      <w:pPr>
        <w:spacing w:after="0" w:line="240" w:lineRule="auto"/>
      </w:pPr>
      <w:r>
        <w:separator/>
      </w:r>
    </w:p>
  </w:endnote>
  <w:endnote w:type="continuationSeparator" w:id="0">
    <w:p w:rsidR="00294F54" w:rsidRDefault="00294F54"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3D1DCE">
      <w:rPr>
        <w:i/>
      </w:rPr>
      <w:t xml:space="preserve">Décima </w:t>
    </w:r>
    <w:r>
      <w:rPr>
        <w:i/>
      </w:rPr>
      <w:t xml:space="preserve">Sesión </w:t>
    </w:r>
    <w:r w:rsidR="00F2189D">
      <w:rPr>
        <w:i/>
      </w:rPr>
      <w:t>Extrao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3D1DCE">
      <w:rPr>
        <w:i/>
      </w:rPr>
      <w:t xml:space="preserve">miércoles 17 </w:t>
    </w:r>
    <w:r w:rsidR="005655C0">
      <w:rPr>
        <w:i/>
      </w:rPr>
      <w:t xml:space="preserve">de </w:t>
    </w:r>
    <w:r w:rsidR="003D1DCE">
      <w:rPr>
        <w:i/>
      </w:rPr>
      <w:t xml:space="preserve">noviembre </w:t>
    </w:r>
    <w:r w:rsidR="003F1E0E">
      <w:rPr>
        <w:i/>
      </w:rPr>
      <w:t>de 20</w:t>
    </w:r>
    <w:r w:rsidR="00D445C3">
      <w:rPr>
        <w:i/>
      </w:rPr>
      <w:t>2</w:t>
    </w:r>
    <w:r w:rsidR="00CB3F38">
      <w:rPr>
        <w:i/>
      </w:rPr>
      <w:t>1</w:t>
    </w:r>
    <w:r w:rsidR="003F1E0E">
      <w:rPr>
        <w:i/>
      </w:rPr>
      <w:t>.</w:t>
    </w:r>
  </w:p>
  <w:p w:rsidR="00FF6C04" w:rsidRDefault="00294F5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4F54" w:rsidRDefault="00294F54" w:rsidP="00C37E85">
      <w:pPr>
        <w:spacing w:after="0" w:line="240" w:lineRule="auto"/>
      </w:pPr>
      <w:r>
        <w:separator/>
      </w:r>
    </w:p>
  </w:footnote>
  <w:footnote w:type="continuationSeparator" w:id="0">
    <w:p w:rsidR="00294F54" w:rsidRDefault="00294F54"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433769"/>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9776" behindDoc="1" locked="0" layoutInCell="1" allowOverlap="1" wp14:anchorId="5ECFFD5C" wp14:editId="6C37909B">
              <wp:simplePos x="0" y="0"/>
              <wp:positionH relativeFrom="column">
                <wp:posOffset>0</wp:posOffset>
              </wp:positionH>
              <wp:positionV relativeFrom="paragraph">
                <wp:posOffset>-635</wp:posOffset>
              </wp:positionV>
              <wp:extent cx="1009650" cy="1209675"/>
              <wp:effectExtent l="0" t="0" r="0" b="952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126B96">
          <w:rPr>
            <w:b/>
            <w:bCs/>
            <w:noProof/>
          </w:rPr>
          <w:t>3</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126B96">
          <w:rPr>
            <w:b/>
            <w:bCs/>
            <w:noProof/>
          </w:rPr>
          <w:t>3</w:t>
        </w:r>
        <w:r w:rsidR="00D3607F">
          <w:rPr>
            <w:b/>
            <w:bCs/>
            <w:sz w:val="24"/>
            <w:szCs w:val="24"/>
          </w:rPr>
          <w:fldChar w:fldCharType="end"/>
        </w:r>
      </w:p>
      <w:p w:rsidR="00FF080E" w:rsidRDefault="00294F54" w:rsidP="00FF6C04">
        <w:pPr>
          <w:pStyle w:val="Encabezado"/>
        </w:pPr>
      </w:p>
    </w:sdtContent>
  </w:sdt>
  <w:p w:rsidR="00FF6C04" w:rsidRPr="00FF6C04" w:rsidRDefault="00294F54" w:rsidP="00FF6C04">
    <w:pPr>
      <w:pStyle w:val="Encabezado"/>
      <w:jc w:val="right"/>
    </w:pPr>
  </w:p>
  <w:p w:rsidR="00FF080E" w:rsidRDefault="00294F5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9107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E9473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4C5AF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3A4A8E"/>
    <w:multiLevelType w:val="hybridMultilevel"/>
    <w:tmpl w:val="35C08070"/>
    <w:lvl w:ilvl="0" w:tplc="0E7E6078">
      <w:start w:val="3"/>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63F1DE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B0846E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27547852"/>
    <w:multiLevelType w:val="hybridMultilevel"/>
    <w:tmpl w:val="1F9CFA70"/>
    <w:lvl w:ilvl="0" w:tplc="8C9A8DE6">
      <w:start w:val="3"/>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D670880"/>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D943AE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186213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B6426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31838F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38E619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35C3DF9"/>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49C3B8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4F7469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75D46D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15248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1CC0A5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3BF55F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440495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FDD2F9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14"/>
  </w:num>
  <w:num w:numId="5">
    <w:abstractNumId w:val="3"/>
  </w:num>
  <w:num w:numId="6">
    <w:abstractNumId w:val="8"/>
  </w:num>
  <w:num w:numId="7">
    <w:abstractNumId w:val="24"/>
  </w:num>
  <w:num w:numId="8">
    <w:abstractNumId w:val="23"/>
  </w:num>
  <w:num w:numId="9">
    <w:abstractNumId w:val="18"/>
  </w:num>
  <w:num w:numId="10">
    <w:abstractNumId w:val="11"/>
  </w:num>
  <w:num w:numId="11">
    <w:abstractNumId w:val="39"/>
  </w:num>
  <w:num w:numId="12">
    <w:abstractNumId w:val="0"/>
  </w:num>
  <w:num w:numId="13">
    <w:abstractNumId w:val="35"/>
  </w:num>
  <w:num w:numId="14">
    <w:abstractNumId w:val="19"/>
  </w:num>
  <w:num w:numId="15">
    <w:abstractNumId w:val="16"/>
  </w:num>
  <w:num w:numId="16">
    <w:abstractNumId w:val="9"/>
  </w:num>
  <w:num w:numId="17">
    <w:abstractNumId w:val="31"/>
  </w:num>
  <w:num w:numId="18">
    <w:abstractNumId w:val="37"/>
  </w:num>
  <w:num w:numId="19">
    <w:abstractNumId w:val="22"/>
  </w:num>
  <w:num w:numId="20">
    <w:abstractNumId w:val="40"/>
  </w:num>
  <w:num w:numId="21">
    <w:abstractNumId w:val="30"/>
  </w:num>
  <w:num w:numId="22">
    <w:abstractNumId w:val="20"/>
  </w:num>
  <w:num w:numId="23">
    <w:abstractNumId w:val="15"/>
  </w:num>
  <w:num w:numId="24">
    <w:abstractNumId w:val="2"/>
  </w:num>
  <w:num w:numId="25">
    <w:abstractNumId w:val="17"/>
  </w:num>
  <w:num w:numId="26">
    <w:abstractNumId w:val="7"/>
  </w:num>
  <w:num w:numId="27">
    <w:abstractNumId w:val="6"/>
  </w:num>
  <w:num w:numId="28">
    <w:abstractNumId w:val="34"/>
  </w:num>
  <w:num w:numId="29">
    <w:abstractNumId w:val="33"/>
  </w:num>
  <w:num w:numId="30">
    <w:abstractNumId w:val="12"/>
  </w:num>
  <w:num w:numId="31">
    <w:abstractNumId w:val="32"/>
  </w:num>
  <w:num w:numId="32">
    <w:abstractNumId w:val="38"/>
  </w:num>
  <w:num w:numId="33">
    <w:abstractNumId w:val="29"/>
  </w:num>
  <w:num w:numId="34">
    <w:abstractNumId w:val="5"/>
  </w:num>
  <w:num w:numId="35">
    <w:abstractNumId w:val="28"/>
  </w:num>
  <w:num w:numId="36">
    <w:abstractNumId w:val="27"/>
  </w:num>
  <w:num w:numId="37">
    <w:abstractNumId w:val="1"/>
  </w:num>
  <w:num w:numId="38">
    <w:abstractNumId w:val="13"/>
  </w:num>
  <w:num w:numId="39">
    <w:abstractNumId w:val="21"/>
  </w:num>
  <w:num w:numId="40">
    <w:abstractNumId w:val="26"/>
  </w:num>
  <w:num w:numId="41">
    <w:abstractNumId w:val="10"/>
  </w:num>
  <w:num w:numId="42">
    <w:abstractNumId w:val="36"/>
  </w:num>
  <w:num w:numId="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03A1D"/>
    <w:rsid w:val="0003387D"/>
    <w:rsid w:val="00036ECD"/>
    <w:rsid w:val="00037B83"/>
    <w:rsid w:val="00041EB3"/>
    <w:rsid w:val="0004230B"/>
    <w:rsid w:val="00044374"/>
    <w:rsid w:val="0004494B"/>
    <w:rsid w:val="00070082"/>
    <w:rsid w:val="00095935"/>
    <w:rsid w:val="000B177F"/>
    <w:rsid w:val="000D278B"/>
    <w:rsid w:val="000E4595"/>
    <w:rsid w:val="000F0338"/>
    <w:rsid w:val="000F273F"/>
    <w:rsid w:val="000F75F4"/>
    <w:rsid w:val="001137C1"/>
    <w:rsid w:val="00126B96"/>
    <w:rsid w:val="001346B0"/>
    <w:rsid w:val="00151B28"/>
    <w:rsid w:val="00153387"/>
    <w:rsid w:val="001556C3"/>
    <w:rsid w:val="00161544"/>
    <w:rsid w:val="00185B0A"/>
    <w:rsid w:val="00195DE3"/>
    <w:rsid w:val="0019677B"/>
    <w:rsid w:val="001A1725"/>
    <w:rsid w:val="001B335C"/>
    <w:rsid w:val="001C0A02"/>
    <w:rsid w:val="001D7B89"/>
    <w:rsid w:val="001E2886"/>
    <w:rsid w:val="0021073E"/>
    <w:rsid w:val="0021577D"/>
    <w:rsid w:val="00232365"/>
    <w:rsid w:val="002449D5"/>
    <w:rsid w:val="00247E05"/>
    <w:rsid w:val="00252D47"/>
    <w:rsid w:val="00257E7D"/>
    <w:rsid w:val="00265EDC"/>
    <w:rsid w:val="00275E78"/>
    <w:rsid w:val="002773E0"/>
    <w:rsid w:val="00292B3C"/>
    <w:rsid w:val="00294F54"/>
    <w:rsid w:val="002A035F"/>
    <w:rsid w:val="002B017B"/>
    <w:rsid w:val="002B21EE"/>
    <w:rsid w:val="002B446F"/>
    <w:rsid w:val="002B6334"/>
    <w:rsid w:val="002C4791"/>
    <w:rsid w:val="002D7325"/>
    <w:rsid w:val="002E5C6C"/>
    <w:rsid w:val="00335AE8"/>
    <w:rsid w:val="00381326"/>
    <w:rsid w:val="00397637"/>
    <w:rsid w:val="003A457C"/>
    <w:rsid w:val="003A7BC4"/>
    <w:rsid w:val="003B59C5"/>
    <w:rsid w:val="003C54E0"/>
    <w:rsid w:val="003C7F43"/>
    <w:rsid w:val="003D1DCE"/>
    <w:rsid w:val="003D2B23"/>
    <w:rsid w:val="003D3BD5"/>
    <w:rsid w:val="003D5638"/>
    <w:rsid w:val="003E2249"/>
    <w:rsid w:val="003F1E0E"/>
    <w:rsid w:val="0041313A"/>
    <w:rsid w:val="004232E1"/>
    <w:rsid w:val="0043620C"/>
    <w:rsid w:val="00447174"/>
    <w:rsid w:val="004579D7"/>
    <w:rsid w:val="004650A5"/>
    <w:rsid w:val="00470B18"/>
    <w:rsid w:val="00482D6C"/>
    <w:rsid w:val="004843B4"/>
    <w:rsid w:val="004855E2"/>
    <w:rsid w:val="0048583E"/>
    <w:rsid w:val="00485B94"/>
    <w:rsid w:val="004A6B8B"/>
    <w:rsid w:val="004B57E2"/>
    <w:rsid w:val="004C26A8"/>
    <w:rsid w:val="004C5BF3"/>
    <w:rsid w:val="004C6A0B"/>
    <w:rsid w:val="004F6CB6"/>
    <w:rsid w:val="00503372"/>
    <w:rsid w:val="005273AF"/>
    <w:rsid w:val="00534F37"/>
    <w:rsid w:val="005406F0"/>
    <w:rsid w:val="00542E6C"/>
    <w:rsid w:val="00545DBC"/>
    <w:rsid w:val="00546DCB"/>
    <w:rsid w:val="00563B19"/>
    <w:rsid w:val="005655C0"/>
    <w:rsid w:val="00581F99"/>
    <w:rsid w:val="005873E5"/>
    <w:rsid w:val="00597C80"/>
    <w:rsid w:val="005B0B49"/>
    <w:rsid w:val="005B39B0"/>
    <w:rsid w:val="005C742A"/>
    <w:rsid w:val="005F6E86"/>
    <w:rsid w:val="00606D2F"/>
    <w:rsid w:val="00610930"/>
    <w:rsid w:val="0062537C"/>
    <w:rsid w:val="006317E2"/>
    <w:rsid w:val="006401C7"/>
    <w:rsid w:val="0065230A"/>
    <w:rsid w:val="00671E24"/>
    <w:rsid w:val="006837BE"/>
    <w:rsid w:val="006B3158"/>
    <w:rsid w:val="006C7B2B"/>
    <w:rsid w:val="006D3B62"/>
    <w:rsid w:val="00713E43"/>
    <w:rsid w:val="007207F9"/>
    <w:rsid w:val="00745BC6"/>
    <w:rsid w:val="00760848"/>
    <w:rsid w:val="00786E50"/>
    <w:rsid w:val="007871AA"/>
    <w:rsid w:val="007A0E2B"/>
    <w:rsid w:val="007A37CF"/>
    <w:rsid w:val="007E52DE"/>
    <w:rsid w:val="007F1349"/>
    <w:rsid w:val="007F2122"/>
    <w:rsid w:val="008302CD"/>
    <w:rsid w:val="008324A1"/>
    <w:rsid w:val="00836387"/>
    <w:rsid w:val="008413C9"/>
    <w:rsid w:val="00841D15"/>
    <w:rsid w:val="008534C6"/>
    <w:rsid w:val="008744B3"/>
    <w:rsid w:val="00882F74"/>
    <w:rsid w:val="00885359"/>
    <w:rsid w:val="00897E0E"/>
    <w:rsid w:val="008C439C"/>
    <w:rsid w:val="008D1735"/>
    <w:rsid w:val="008E21F3"/>
    <w:rsid w:val="00903DC9"/>
    <w:rsid w:val="009074E8"/>
    <w:rsid w:val="009378E2"/>
    <w:rsid w:val="00940DBB"/>
    <w:rsid w:val="009429B5"/>
    <w:rsid w:val="00955B94"/>
    <w:rsid w:val="009731D8"/>
    <w:rsid w:val="0097467C"/>
    <w:rsid w:val="00975335"/>
    <w:rsid w:val="009939BA"/>
    <w:rsid w:val="009A156F"/>
    <w:rsid w:val="009A18FD"/>
    <w:rsid w:val="009A2986"/>
    <w:rsid w:val="009A6B10"/>
    <w:rsid w:val="009C3796"/>
    <w:rsid w:val="009E76AD"/>
    <w:rsid w:val="00A17D99"/>
    <w:rsid w:val="00A37D4F"/>
    <w:rsid w:val="00A61A0A"/>
    <w:rsid w:val="00AA509B"/>
    <w:rsid w:val="00AB0ACE"/>
    <w:rsid w:val="00AD395F"/>
    <w:rsid w:val="00AD5F1B"/>
    <w:rsid w:val="00AF5FB0"/>
    <w:rsid w:val="00B2413D"/>
    <w:rsid w:val="00B24A51"/>
    <w:rsid w:val="00B31C9B"/>
    <w:rsid w:val="00B34507"/>
    <w:rsid w:val="00B34F8A"/>
    <w:rsid w:val="00B40360"/>
    <w:rsid w:val="00B41EE8"/>
    <w:rsid w:val="00B438A4"/>
    <w:rsid w:val="00B571A7"/>
    <w:rsid w:val="00B57B01"/>
    <w:rsid w:val="00B6228E"/>
    <w:rsid w:val="00B7746D"/>
    <w:rsid w:val="00B86036"/>
    <w:rsid w:val="00B86A19"/>
    <w:rsid w:val="00BB0E8A"/>
    <w:rsid w:val="00C256CC"/>
    <w:rsid w:val="00C30CF1"/>
    <w:rsid w:val="00C375FF"/>
    <w:rsid w:val="00C37E85"/>
    <w:rsid w:val="00C450EE"/>
    <w:rsid w:val="00C47C6A"/>
    <w:rsid w:val="00C56ADF"/>
    <w:rsid w:val="00C618EC"/>
    <w:rsid w:val="00C62DBB"/>
    <w:rsid w:val="00C90E70"/>
    <w:rsid w:val="00CA2FB8"/>
    <w:rsid w:val="00CB2284"/>
    <w:rsid w:val="00CB3F38"/>
    <w:rsid w:val="00CC4CC2"/>
    <w:rsid w:val="00CE2541"/>
    <w:rsid w:val="00CE5825"/>
    <w:rsid w:val="00CF1663"/>
    <w:rsid w:val="00CF6E7E"/>
    <w:rsid w:val="00D03571"/>
    <w:rsid w:val="00D07C57"/>
    <w:rsid w:val="00D23D51"/>
    <w:rsid w:val="00D323DE"/>
    <w:rsid w:val="00D3607F"/>
    <w:rsid w:val="00D445C3"/>
    <w:rsid w:val="00D44BC7"/>
    <w:rsid w:val="00D452A7"/>
    <w:rsid w:val="00D5465B"/>
    <w:rsid w:val="00D56E29"/>
    <w:rsid w:val="00D57F77"/>
    <w:rsid w:val="00D70C9A"/>
    <w:rsid w:val="00D81F85"/>
    <w:rsid w:val="00D8466F"/>
    <w:rsid w:val="00D907C4"/>
    <w:rsid w:val="00D97947"/>
    <w:rsid w:val="00DA7E79"/>
    <w:rsid w:val="00DB3661"/>
    <w:rsid w:val="00DE167F"/>
    <w:rsid w:val="00E01390"/>
    <w:rsid w:val="00E033B9"/>
    <w:rsid w:val="00E03730"/>
    <w:rsid w:val="00E11DDD"/>
    <w:rsid w:val="00E2275E"/>
    <w:rsid w:val="00E33C87"/>
    <w:rsid w:val="00E57BE4"/>
    <w:rsid w:val="00E606F7"/>
    <w:rsid w:val="00E62777"/>
    <w:rsid w:val="00E66BD6"/>
    <w:rsid w:val="00E67B55"/>
    <w:rsid w:val="00E7525C"/>
    <w:rsid w:val="00E93547"/>
    <w:rsid w:val="00EB20F8"/>
    <w:rsid w:val="00EC04D2"/>
    <w:rsid w:val="00ED07C5"/>
    <w:rsid w:val="00ED1F84"/>
    <w:rsid w:val="00EE58CA"/>
    <w:rsid w:val="00EE7AC2"/>
    <w:rsid w:val="00EF43B1"/>
    <w:rsid w:val="00EF61A9"/>
    <w:rsid w:val="00F12AA9"/>
    <w:rsid w:val="00F16BE6"/>
    <w:rsid w:val="00F17342"/>
    <w:rsid w:val="00F2189D"/>
    <w:rsid w:val="00F24E57"/>
    <w:rsid w:val="00F30218"/>
    <w:rsid w:val="00F3287D"/>
    <w:rsid w:val="00F51F64"/>
    <w:rsid w:val="00F54C05"/>
    <w:rsid w:val="00F57A34"/>
    <w:rsid w:val="00F61131"/>
    <w:rsid w:val="00F648A5"/>
    <w:rsid w:val="00F720C7"/>
    <w:rsid w:val="00F773CA"/>
    <w:rsid w:val="00F8076F"/>
    <w:rsid w:val="00FA500D"/>
    <w:rsid w:val="00FA698E"/>
    <w:rsid w:val="00FB0810"/>
    <w:rsid w:val="00FB5F02"/>
    <w:rsid w:val="00FC11E8"/>
    <w:rsid w:val="00FC39EF"/>
    <w:rsid w:val="00FC52A2"/>
    <w:rsid w:val="00FC6B9A"/>
    <w:rsid w:val="00FD20A9"/>
    <w:rsid w:val="00FD7C6A"/>
    <w:rsid w:val="00FE436D"/>
    <w:rsid w:val="00FF6556"/>
    <w:rsid w:val="00FF73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FB947"/>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50A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8DCE5-3A98-4376-9783-57F5B5D44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3</Pages>
  <Words>828</Words>
  <Characters>4555</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19</cp:revision>
  <cp:lastPrinted>2021-10-21T16:45:00Z</cp:lastPrinted>
  <dcterms:created xsi:type="dcterms:W3CDTF">2021-06-07T15:35:00Z</dcterms:created>
  <dcterms:modified xsi:type="dcterms:W3CDTF">2021-12-10T17:40:00Z</dcterms:modified>
</cp:coreProperties>
</file>