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C99CE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0F853002" w14:textId="77777777" w:rsidR="00476196" w:rsidRPr="00476196" w:rsidRDefault="00B24501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XX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753BC4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 RECIBIO NOTIFICACION  DE RESULTADOS DE AUDITORIA,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POR LO QUE NO SE CUENTA CON INFORMACIÓN QUE REPORTAR, CABE MENCIONAR QUE LA AUTORIDAD COMPETENTE PARA AUDITAR A ESTE PARTIDO LO ES EL INSTITUTO NACIONAL ELECTORAL COMO LO ESTABLECE LA CONSTITUCIÓN POLITA DE LOS ESTADOS UNIDOS MEXICANOS EN SU ARTÍCULO 41 FRACCIÓN V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Apartado B. Corresponde al Instituto Nacional Electoral en los términos que establecen esta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6196"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Constitución y las leyes:</w:t>
      </w:r>
    </w:p>
    <w:p w14:paraId="038F6ABD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a) Para los procesos electorales federales y locales:</w:t>
      </w:r>
    </w:p>
    <w:p w14:paraId="2FFE7601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La capacitación electoral;</w:t>
      </w:r>
    </w:p>
    <w:p w14:paraId="5001D7AF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geografía electoral, así como el diseño y determinación de los distritos</w:t>
      </w:r>
    </w:p>
    <w:p w14:paraId="71BC2DD0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electorales y división del territorio en secciones electorales;</w:t>
      </w:r>
    </w:p>
    <w:p w14:paraId="5B366B37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El padrón y la lista de electores;</w:t>
      </w:r>
    </w:p>
    <w:p w14:paraId="51BBF120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La ubicación de las casillas y la designación de los funcionarios de sus mesas</w:t>
      </w:r>
    </w:p>
    <w:p w14:paraId="321E31CA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directivas;</w:t>
      </w:r>
    </w:p>
    <w:p w14:paraId="4B68F211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Las reglas, lineamientos, criterios y formatos en materia de resultados</w:t>
      </w:r>
    </w:p>
    <w:p w14:paraId="141B4E4B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preliminares; encuestas o sondeos de opinión; observación electoral; conteos</w:t>
      </w:r>
    </w:p>
    <w:p w14:paraId="76975E19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rápidos; impresión de documentos y producción de materiales electorales;</w:t>
      </w:r>
    </w:p>
    <w:p w14:paraId="2801D088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6. La fiscalización de los ingresos y egresos de los partidos políticos y candidatos,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y</w:t>
      </w:r>
    </w:p>
    <w:p w14:paraId="68A9B72A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14:paraId="51E4A438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b) Para los procesos electorales federales:</w:t>
      </w:r>
    </w:p>
    <w:p w14:paraId="4B7CC9A4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1. Los derechos y el acceso a las prerrogativas de los candidatos y partidos políticos;</w:t>
      </w:r>
    </w:p>
    <w:p w14:paraId="0D50757E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2. La preparación de la jornada electoral;</w:t>
      </w:r>
    </w:p>
    <w:p w14:paraId="62B81F3D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3. La impresión de documentos y la producción de materiales electorales;</w:t>
      </w:r>
    </w:p>
    <w:p w14:paraId="4C935767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4. Los escrutinios y cómputos en los términos que señale la ley;</w:t>
      </w:r>
    </w:p>
    <w:p w14:paraId="4B8CE801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5. La declaración de validez y el otorgamiento de constancias en las elecciones de</w:t>
      </w:r>
    </w:p>
    <w:p w14:paraId="77AD432E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diputados y senadores;</w:t>
      </w:r>
    </w:p>
    <w:p w14:paraId="4CF72D3A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6. El cómputo de la elección de </w:t>
      </w:r>
      <w:proofErr w:type="gramStart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Presidente</w:t>
      </w:r>
      <w:proofErr w:type="gramEnd"/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los Estados Unidos Mexicanos en</w:t>
      </w:r>
    </w:p>
    <w:p w14:paraId="418EEB1A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cada uno de los distritos electorales uninominales, y</w:t>
      </w:r>
    </w:p>
    <w:p w14:paraId="22DE26E7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7. Las demás que determine la ley.</w:t>
      </w:r>
    </w:p>
    <w:p w14:paraId="3F873952" w14:textId="77777777" w:rsidR="00476196" w:rsidRP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 Instituto Nacional Electoral asumirá mediante convenio con las autoridades competentes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las entidades federativas que así lo soliciten, la organización de procesos electorales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locales, en los términos que disponga la legislación aplicable. A petición de los partidos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políticos y con cargo a sus prerrogativas, en los términos que establezca la ley, podrá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organizar las elecciones de sus dirigentes.</w:t>
      </w:r>
    </w:p>
    <w:p w14:paraId="41AECA9E" w14:textId="77777777" w:rsidR="00476196" w:rsidRDefault="00476196" w:rsidP="00476196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lastRenderedPageBreak/>
        <w:t>La fiscalización de las finanzas de los partidos políticos y de las campañas de los candidatos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estará a cargo del Consejo General del Instituto Nacional Electoral. La ley desarrollará las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atribuciones del Consejo para la realización de dicha función, así como la definición de los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órganos técnicos dependientes del mismo, responsables de realizar las revisiones e instruir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los procedimientos para la aplicación de las sanciones correspondientes. En el cumplimiento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 sus atribuciones, el Consejo General no estará limitado por los secretos bancario,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P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fiduciario y fiscal, y contará con el apoyo de las autoridades federales y locales.</w:t>
      </w:r>
    </w:p>
    <w:p w14:paraId="699FE258" w14:textId="77777777" w:rsidR="00476196" w:rsidRDefault="00476196" w:rsidP="00F74028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35BB26BB" w14:textId="77777777" w:rsidR="00F74028" w:rsidRDefault="00B24501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ELLO ES QUE 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ESTE SUJETO OBLIGADO NO GENERA LA INFORMACIÓN QUE A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QU</w:t>
      </w:r>
      <w:r w:rsidR="00476196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Í SE SOLICITA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 SI NO QUE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DEBE DE RECIBIR DE PARTE DE LA AUTORIDAD COMPETENTE, COMO YA SE FUNDO Y MOTI</w:t>
      </w:r>
      <w:r w:rsidR="00E929C3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</w:t>
      </w:r>
      <w:r w:rsidR="005A0BEC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O. </w:t>
      </w:r>
    </w:p>
    <w:p w14:paraId="67C9A8D3" w14:textId="77777777"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3E5E9F23" w14:textId="77777777"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4F0BDE8D" w14:textId="77777777" w:rsidR="00F74028" w:rsidRDefault="00F74028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212822"/>
    <w:rsid w:val="00366C9F"/>
    <w:rsid w:val="00432567"/>
    <w:rsid w:val="00476196"/>
    <w:rsid w:val="005A0BEC"/>
    <w:rsid w:val="00642BAC"/>
    <w:rsid w:val="0068339B"/>
    <w:rsid w:val="00693980"/>
    <w:rsid w:val="00753BC4"/>
    <w:rsid w:val="007D6319"/>
    <w:rsid w:val="00A57830"/>
    <w:rsid w:val="00B24501"/>
    <w:rsid w:val="00B75B35"/>
    <w:rsid w:val="00B85ABE"/>
    <w:rsid w:val="00C40E1A"/>
    <w:rsid w:val="00DB5639"/>
    <w:rsid w:val="00E57570"/>
    <w:rsid w:val="00E7266D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A5664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2</cp:revision>
  <dcterms:created xsi:type="dcterms:W3CDTF">2020-12-08T00:30:00Z</dcterms:created>
  <dcterms:modified xsi:type="dcterms:W3CDTF">2020-12-08T00:30:00Z</dcterms:modified>
</cp:coreProperties>
</file>