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3918B" w14:textId="77777777" w:rsidR="008338AC" w:rsidRDefault="008338AC" w:rsidP="008338AC">
      <w:pPr>
        <w:spacing w:line="360" w:lineRule="auto"/>
        <w:jc w:val="both"/>
        <w:rPr>
          <w:rFonts w:ascii="Century Gothic" w:hAnsi="Century Gothic" w:cs="Calibri"/>
          <w:color w:val="000000"/>
          <w:sz w:val="28"/>
          <w:szCs w:val="28"/>
          <w:lang w:eastAsia="es-MX"/>
        </w:rPr>
      </w:pPr>
    </w:p>
    <w:p w14:paraId="1AC3557E" w14:textId="77777777" w:rsidR="008338AC" w:rsidRDefault="008338AC" w:rsidP="008338AC">
      <w:pPr>
        <w:spacing w:line="360" w:lineRule="auto"/>
        <w:jc w:val="both"/>
        <w:rPr>
          <w:rFonts w:ascii="Century Gothic" w:hAnsi="Century Gothic" w:cs="Calibri"/>
          <w:color w:val="000000"/>
          <w:sz w:val="28"/>
          <w:szCs w:val="28"/>
          <w:lang w:eastAsia="es-MX"/>
        </w:rPr>
      </w:pPr>
    </w:p>
    <w:p w14:paraId="52B38E00" w14:textId="77777777" w:rsidR="008338AC" w:rsidRDefault="008338AC" w:rsidP="008338AC">
      <w:pPr>
        <w:spacing w:line="360" w:lineRule="auto"/>
        <w:jc w:val="both"/>
        <w:rPr>
          <w:rFonts w:ascii="Century Gothic" w:hAnsi="Century Gothic" w:cs="Calibri"/>
          <w:color w:val="000000"/>
          <w:sz w:val="28"/>
          <w:szCs w:val="28"/>
          <w:lang w:eastAsia="es-MX"/>
        </w:rPr>
      </w:pPr>
    </w:p>
    <w:p w14:paraId="4D5B7DED" w14:textId="746729DD" w:rsidR="00993083" w:rsidRDefault="00801A36" w:rsidP="00801A36">
      <w:pPr>
        <w:spacing w:line="360" w:lineRule="auto"/>
        <w:jc w:val="both"/>
        <w:rPr>
          <w:rFonts w:ascii="Century Gothic" w:hAnsi="Century Gothic"/>
          <w:color w:val="000000"/>
          <w:sz w:val="28"/>
          <w:szCs w:val="28"/>
        </w:rPr>
      </w:pPr>
      <w:r w:rsidRPr="00801A36">
        <w:rPr>
          <w:rFonts w:ascii="Century Gothic" w:hAnsi="Century Gothic"/>
          <w:color w:val="000000"/>
          <w:sz w:val="28"/>
          <w:szCs w:val="28"/>
        </w:rPr>
        <w:t>LA SECRETARÍA DE FINANZAS NO GENERA INFORMACIÓN RELATIVA A PERSONAS FÍSICAS Y/O MORALES, NACIONALES Y/O EXTRANJERAS A QUIENES, POR CUALQUIER MOTIVO, HAN ASIGNADO O PERMITIDO EL USO DE RECURSOS PÚBLICOS Y DE AQUELLAS QUE REALIZAN ACTOS DE AUTORIDAD. POR LO TANTO, ESTA DEPENDENCIA NO CUENTA CON INFORMACIÓN PARA REPORTAR DENTRO DEL PRESENTE FORMATO. EN ESTE SENTIDO Y DE CONFORMIDAD C</w:t>
      </w:r>
      <w:r>
        <w:rPr>
          <w:rFonts w:ascii="Century Gothic" w:hAnsi="Century Gothic"/>
          <w:color w:val="000000"/>
          <w:sz w:val="28"/>
          <w:szCs w:val="28"/>
        </w:rPr>
        <w:t>ON EL ARTÍCULO 84 FRACCIÓN XXXII</w:t>
      </w:r>
      <w:r w:rsidRPr="00801A36">
        <w:rPr>
          <w:rFonts w:ascii="Century Gothic" w:hAnsi="Century Gothic"/>
          <w:color w:val="000000"/>
          <w:sz w:val="28"/>
          <w:szCs w:val="28"/>
        </w:rPr>
        <w:t xml:space="preserve"> DE LA LEY DE TRANSPARENCIA Y ACCESO A LA INFORMACIÓN PÚBLICA EN EL ESTADO Y, EN CONCORDANCIA CON EL LINEAMIENTO CUADRAGÉSIMO OCTAVO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14:paraId="34BDF3D4" w14:textId="763FDF42" w:rsidR="000708BC" w:rsidRDefault="000708BC" w:rsidP="00801A36">
      <w:pPr>
        <w:spacing w:line="360" w:lineRule="auto"/>
        <w:jc w:val="both"/>
        <w:rPr>
          <w:rFonts w:ascii="Century Gothic" w:hAnsi="Century Gothic"/>
          <w:color w:val="000000"/>
          <w:sz w:val="28"/>
          <w:szCs w:val="28"/>
        </w:rPr>
      </w:pPr>
    </w:p>
    <w:p w14:paraId="0B64DF9D" w14:textId="77777777" w:rsidR="000708BC" w:rsidRDefault="000708BC" w:rsidP="00801A36">
      <w:pPr>
        <w:spacing w:line="360" w:lineRule="auto"/>
        <w:jc w:val="both"/>
      </w:pPr>
    </w:p>
    <w:sectPr w:rsidR="000708BC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F8588" w14:textId="77777777" w:rsidR="008338AC" w:rsidRDefault="008338AC" w:rsidP="008338AC">
      <w:r>
        <w:separator/>
      </w:r>
    </w:p>
  </w:endnote>
  <w:endnote w:type="continuationSeparator" w:id="0">
    <w:p w14:paraId="523FFA59" w14:textId="77777777" w:rsidR="008338AC" w:rsidRDefault="008338AC" w:rsidP="00833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F17D8" w14:textId="77777777" w:rsidR="002D45D4" w:rsidRPr="00BC335D" w:rsidRDefault="002D45D4" w:rsidP="002D45D4">
    <w:pPr>
      <w:tabs>
        <w:tab w:val="center" w:pos="4252"/>
        <w:tab w:val="right" w:pos="8504"/>
      </w:tabs>
      <w:ind w:right="-516"/>
      <w:rPr>
        <w:rFonts w:ascii="Calibri" w:eastAsia="Calibri" w:hAnsi="Calibri" w:cs="Arial"/>
        <w:color w:val="538135"/>
        <w:sz w:val="15"/>
        <w:szCs w:val="15"/>
      </w:rPr>
    </w:pPr>
    <w:r w:rsidRPr="00BC335D">
      <w:rPr>
        <w:rFonts w:ascii="Calibri" w:eastAsia="Calibri" w:hAnsi="Calibri" w:cs="Arial"/>
        <w:color w:val="538135"/>
        <w:sz w:val="15"/>
        <w:szCs w:val="15"/>
      </w:rPr>
      <w:t xml:space="preserve">Francisco I Madero 100 Col. Centro C.P. 78000 San Luis Potosí, SLP Tel (444)1440400            </w:t>
    </w:r>
    <w:r>
      <w:rPr>
        <w:rFonts w:ascii="Calibri" w:eastAsia="Calibri" w:hAnsi="Calibri" w:cs="Arial"/>
        <w:color w:val="538135"/>
        <w:sz w:val="15"/>
        <w:szCs w:val="15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  </w:t>
    </w:r>
    <w:r>
      <w:rPr>
        <w:rFonts w:ascii="Calibri" w:eastAsia="Calibri" w:hAnsi="Calibri" w:cs="Arial"/>
        <w:color w:val="538135"/>
        <w:sz w:val="15"/>
        <w:szCs w:val="15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slp.go</w:t>
    </w:r>
    <w:r>
      <w:rPr>
        <w:rFonts w:ascii="Calibri" w:eastAsia="Calibri" w:hAnsi="Calibri" w:cs="Arial"/>
        <w:color w:val="538135"/>
        <w:sz w:val="15"/>
        <w:szCs w:val="15"/>
      </w:rPr>
      <w:t>b</w:t>
    </w:r>
    <w:r w:rsidRPr="00BC335D">
      <w:rPr>
        <w:rFonts w:ascii="Calibri" w:eastAsia="Calibri" w:hAnsi="Calibri" w:cs="Arial"/>
        <w:color w:val="538135"/>
        <w:sz w:val="15"/>
        <w:szCs w:val="15"/>
      </w:rPr>
      <w:t>.mx/secretaría de</w:t>
    </w:r>
    <w:r>
      <w:rPr>
        <w:rFonts w:ascii="Calibri" w:eastAsia="Calibri" w:hAnsi="Calibri" w:cs="Arial"/>
        <w:color w:val="538135"/>
        <w:sz w:val="15"/>
        <w:szCs w:val="15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</w:rPr>
      <w:t>nanzas</w:t>
    </w:r>
  </w:p>
  <w:p w14:paraId="0905B1F4" w14:textId="11DEDCEB" w:rsidR="000708BC" w:rsidRPr="002D45D4" w:rsidRDefault="002D45D4" w:rsidP="002D45D4">
    <w:pPr>
      <w:tabs>
        <w:tab w:val="center" w:pos="4252"/>
        <w:tab w:val="right" w:pos="8504"/>
      </w:tabs>
      <w:ind w:left="-567"/>
      <w:rPr>
        <w:rFonts w:ascii="Calibri" w:eastAsia="Calibri" w:hAnsi="Calibri"/>
      </w:rPr>
    </w:pPr>
    <w:r w:rsidRPr="00BC335D">
      <w:rPr>
        <w:rFonts w:ascii="Calibri" w:eastAsia="Calibri" w:hAnsi="Calibri"/>
        <w:noProof/>
        <w:lang w:eastAsia="es-MX"/>
      </w:rPr>
      <w:drawing>
        <wp:inline distT="0" distB="0" distL="0" distR="0" wp14:anchorId="6AF1E4E7" wp14:editId="242E7EDD">
          <wp:extent cx="6581955" cy="351781"/>
          <wp:effectExtent l="0" t="0" r="0" b="0"/>
          <wp:docPr id="29" name="Imagen 29" descr="pie d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 de pagi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4505" cy="394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AC477" w14:textId="77777777" w:rsidR="008338AC" w:rsidRDefault="008338AC" w:rsidP="008338AC">
      <w:r>
        <w:separator/>
      </w:r>
    </w:p>
  </w:footnote>
  <w:footnote w:type="continuationSeparator" w:id="0">
    <w:p w14:paraId="769648EB" w14:textId="77777777" w:rsidR="008338AC" w:rsidRDefault="008338AC" w:rsidP="008338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FE99B" w14:textId="245807DA" w:rsidR="008338AC" w:rsidRPr="002705FC" w:rsidRDefault="000708BC" w:rsidP="008338AC">
    <w:pPr>
      <w:pStyle w:val="Encabezado"/>
      <w:jc w:val="right"/>
      <w:rPr>
        <w:rFonts w:ascii="Century Gothic" w:hAnsi="Century Gothic"/>
        <w:noProof/>
        <w:sz w:val="12"/>
        <w:szCs w:val="12"/>
        <w:lang w:eastAsia="es-MX"/>
      </w:rPr>
    </w:pPr>
    <w:r w:rsidRPr="009C4410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F5C7D49" wp14:editId="4BD61C47">
          <wp:simplePos x="0" y="0"/>
          <wp:positionH relativeFrom="margin">
            <wp:posOffset>138023</wp:posOffset>
          </wp:positionH>
          <wp:positionV relativeFrom="paragraph">
            <wp:posOffset>-147285</wp:posOffset>
          </wp:positionV>
          <wp:extent cx="928800" cy="1035530"/>
          <wp:effectExtent l="0" t="0" r="5080" b="0"/>
          <wp:wrapNone/>
          <wp:docPr id="28" name="Imagen 28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B1B674" w14:textId="6031F1B0" w:rsidR="008338AC" w:rsidRPr="008338AC" w:rsidRDefault="000708BC" w:rsidP="008338A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75B2630" wp14:editId="7711CF51">
          <wp:simplePos x="0" y="0"/>
          <wp:positionH relativeFrom="margin">
            <wp:align>right</wp:align>
          </wp:positionH>
          <wp:positionV relativeFrom="paragraph">
            <wp:posOffset>9537</wp:posOffset>
          </wp:positionV>
          <wp:extent cx="3333750" cy="647700"/>
          <wp:effectExtent l="0" t="0" r="0" b="0"/>
          <wp:wrapNone/>
          <wp:docPr id="27" name="Imagen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8AC"/>
    <w:rsid w:val="000708BC"/>
    <w:rsid w:val="002D45D4"/>
    <w:rsid w:val="00492F66"/>
    <w:rsid w:val="00801A36"/>
    <w:rsid w:val="008338AC"/>
    <w:rsid w:val="00836E17"/>
    <w:rsid w:val="0099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F00750"/>
  <w15:chartTrackingRefBased/>
  <w15:docId w15:val="{082848B2-B2AF-4C32-977C-1D842D8F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E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338AC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rsid w:val="008338AC"/>
  </w:style>
  <w:style w:type="paragraph" w:styleId="Piedepgina">
    <w:name w:val="footer"/>
    <w:basedOn w:val="Normal"/>
    <w:link w:val="PiedepginaCar"/>
    <w:uiPriority w:val="99"/>
    <w:unhideWhenUsed/>
    <w:rsid w:val="008338AC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338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4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Dagoberto Castillo</dc:creator>
  <cp:keywords/>
  <dc:description/>
  <cp:lastModifiedBy>paulina gómez puente</cp:lastModifiedBy>
  <cp:revision>3</cp:revision>
  <dcterms:created xsi:type="dcterms:W3CDTF">2021-12-09T03:23:00Z</dcterms:created>
  <dcterms:modified xsi:type="dcterms:W3CDTF">2021-12-09T03:27:00Z</dcterms:modified>
</cp:coreProperties>
</file>