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CC4E7" w14:textId="77777777" w:rsidR="006D125D" w:rsidRDefault="006D125D" w:rsidP="006D125D">
      <w:pPr>
        <w:ind w:left="-1701" w:firstLine="1701"/>
      </w:pPr>
      <w:r>
        <w:rPr>
          <w:rFonts w:ascii="Times New Roman" w:eastAsia="Times New Roman" w:hAnsi="Times New Roman" w:cs="Times New Roman"/>
          <w:noProof/>
          <w:sz w:val="20"/>
          <w:szCs w:val="20"/>
          <w:lang w:val="de-AT" w:eastAsia="de-A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6AB1AE" wp14:editId="5B2F18EE">
                <wp:simplePos x="0" y="0"/>
                <wp:positionH relativeFrom="column">
                  <wp:posOffset>548640</wp:posOffset>
                </wp:positionH>
                <wp:positionV relativeFrom="paragraph">
                  <wp:posOffset>1905000</wp:posOffset>
                </wp:positionV>
                <wp:extent cx="5429250" cy="3152775"/>
                <wp:effectExtent l="0" t="0" r="19050" b="28575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29250" cy="3152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680C3B" w14:textId="1EA7A64A" w:rsidR="006D125D" w:rsidRPr="00350FF6" w:rsidRDefault="00350FF6" w:rsidP="006D125D">
                            <w:pPr>
                              <w:pStyle w:val="Estilo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NO SE GENERA HIPERVINCULO DE CONDICIONES GENERALES DE TRABAJO Y SINDICATOS</w:t>
                            </w:r>
                            <w:r w:rsidR="00EC3311">
                              <w:rPr>
                                <w:sz w:val="48"/>
                                <w:szCs w:val="48"/>
                              </w:rPr>
                              <w:t xml:space="preserve">, NORMATIVIDAD LABORAL, YA QUE ESTE S.M.D.I.F., NO CUENTA CON SINDICATOS </w:t>
                            </w:r>
                            <w:r w:rsidR="00880650">
                              <w:rPr>
                                <w:sz w:val="48"/>
                                <w:szCs w:val="48"/>
                              </w:rPr>
                              <w:t>PARA TRABAJADORES DE CONFIANZA</w:t>
                            </w:r>
                            <w:r w:rsidR="00807623">
                              <w:rPr>
                                <w:sz w:val="48"/>
                                <w:szCs w:val="48"/>
                              </w:rPr>
                              <w:t>.</w:t>
                            </w:r>
                          </w:p>
                          <w:p w14:paraId="20AA155E" w14:textId="77777777" w:rsidR="006D125D" w:rsidRDefault="006D125D" w:rsidP="006D125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6AB1AE" id="Rectángulo 2" o:spid="_x0000_s1026" style="position:absolute;left:0;text-align:left;margin-left:43.2pt;margin-top:150pt;width:427.5pt;height:248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5WPTgIAAPAEAAAOAAAAZHJzL2Uyb0RvYy54bWysVE1v2zAMvQ/YfxB0Xx17yboGdYqgRYcB&#10;RVusHXpWZCkxJosapcTOfv0o2XGKLthh2EWWRD5+PD368qprDNsp9DXYkudnE86UlVDVdl3y78+3&#10;Hz5z5oOwlTBgVcn3yvOrxft3l62bqwI2YCqFjIJYP29dyTchuHmWeblRjfBn4JQlowZsRKAjrrMK&#10;RUvRG5MVk8mnrAWsHIJU3tPtTW/kixRfayXDg9ZeBWZKTrWFtGJaV3HNFpdivkbhNrUcyhD/UEUj&#10;aktJx1A3Igi2xfqPUE0tETzocCahyUDrWqrUA3WTT95087QRTqVeiBzvRpr8/wsr73dP7hGJhtb5&#10;uadt7KLT2MQv1ce6RNZ+JEt1gUm6nE2Li2JGnEqyfcxnxfn5LNKZHeEOffiioGFxU3Kk10gkid2d&#10;D73rwYVwxwLSLuyNijUY+01pVleUskjopA11bZDtBL1q9SMf0ibPCNG1MSMoPwUy4QAafCNMJb2M&#10;wMkp4DHb6J0ygg0jsKkt4N/Buvc/dN33GtsO3aobHmMF1f4RGUIvWu/kbU083gkfHgWSSol7mrzw&#10;QIs20JYchh1nG8Bfp+6jP4mHrJy1pPqS+59bgYoz89WSrC7y6TSOSTpMZ+cFHfC1ZfXaYrfNNdAT&#10;5DTjTqZt9A/msNUIzQsN6DJmJZOwknKXXAY8HK5DP4004lItl8mNRsOJcGefnIzBI8FRJ8/di0A3&#10;iCmQDu/hMCFi/kZTvW9EWlhuA+g6CS5S3PM6UE9jlSQ7/ALi3L4+J6/jj2rxGwAA//8DAFBLAwQU&#10;AAYACAAAACEA6l+8D98AAAAKAQAADwAAAGRycy9kb3ducmV2LnhtbEyPy07DMBBF90j8gzVI7Khd&#10;KGmTxqkqBCtQKwqLLt14SCL8iGw3Sf+eYQXLmTm6c265maxhA4bYeSdhPhPA0NVed66R8PnxcrcC&#10;FpNyWhnvUMIFI2yq66tSFdqP7h2HQ2oYhbhYKAltSn3BeaxbtCrOfI+Obl8+WJVoDA3XQY0Ubg2/&#10;FyLjVnWOPrSqx6cW6+/D2Urw++5itiHfDW+4PL7ukxin7FnK25tpuwaWcEp/MPzqkzpU5HTyZ6cj&#10;MxJW2YJICQ9CUCcC8sWcNicJyzx7BF6V/H+F6gcAAP//AwBQSwECLQAUAAYACAAAACEAtoM4kv4A&#10;AADhAQAAEwAAAAAAAAAAAAAAAAAAAAAAW0NvbnRlbnRfVHlwZXNdLnhtbFBLAQItABQABgAIAAAA&#10;IQA4/SH/1gAAAJQBAAALAAAAAAAAAAAAAAAAAC8BAABfcmVscy8ucmVsc1BLAQItABQABgAIAAAA&#10;IQAkG5WPTgIAAPAEAAAOAAAAAAAAAAAAAAAAAC4CAABkcnMvZTJvRG9jLnhtbFBLAQItABQABgAI&#10;AAAAIQDqX7wP3wAAAAoBAAAPAAAAAAAAAAAAAAAAAKgEAABkcnMvZG93bnJldi54bWxQSwUGAAAA&#10;AAQABADzAAAAtAUAAAAA&#10;" fillcolor="white [3201]" strokecolor="black [3200]" strokeweight="1pt">
                <v:textbox>
                  <w:txbxContent>
                    <w:p w14:paraId="46680C3B" w14:textId="1EA7A64A" w:rsidR="006D125D" w:rsidRPr="00350FF6" w:rsidRDefault="00350FF6" w:rsidP="006D125D">
                      <w:pPr>
                        <w:pStyle w:val="Estilo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>NO SE GENERA HIPERVINCULO DE CONDICIONES GENERALES DE TRABAJO Y SINDICATOS</w:t>
                      </w:r>
                      <w:r w:rsidR="00EC3311">
                        <w:rPr>
                          <w:sz w:val="48"/>
                          <w:szCs w:val="48"/>
                        </w:rPr>
                        <w:t xml:space="preserve">, NORMATIVIDAD LABORAL, YA QUE ESTE S.M.D.I.F., NO CUENTA CON SINDICATOS </w:t>
                      </w:r>
                      <w:r w:rsidR="00880650">
                        <w:rPr>
                          <w:sz w:val="48"/>
                          <w:szCs w:val="48"/>
                        </w:rPr>
                        <w:t>PARA TRABAJADORES DE CONFIANZA</w:t>
                      </w:r>
                      <w:r w:rsidR="00807623">
                        <w:rPr>
                          <w:sz w:val="48"/>
                          <w:szCs w:val="48"/>
                        </w:rPr>
                        <w:t>.</w:t>
                      </w:r>
                    </w:p>
                    <w:p w14:paraId="20AA155E" w14:textId="77777777" w:rsidR="006D125D" w:rsidRDefault="006D125D" w:rsidP="006D125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val="de-AT" w:eastAsia="de-AT"/>
        </w:rPr>
        <w:drawing>
          <wp:anchor distT="0" distB="0" distL="114300" distR="114300" simplePos="0" relativeHeight="251659264" behindDoc="0" locked="0" layoutInCell="1" allowOverlap="1" wp14:anchorId="38DC4F8F" wp14:editId="76E4E668">
            <wp:simplePos x="0" y="0"/>
            <wp:positionH relativeFrom="margin">
              <wp:posOffset>-984885</wp:posOffset>
            </wp:positionH>
            <wp:positionV relativeFrom="paragraph">
              <wp:posOffset>0</wp:posOffset>
            </wp:positionV>
            <wp:extent cx="7667625" cy="10161905"/>
            <wp:effectExtent l="0" t="0" r="9525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7625" cy="10161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D125D" w:rsidSect="006D125D">
      <w:pgSz w:w="12240" w:h="15840"/>
      <w:pgMar w:top="0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25D"/>
    <w:rsid w:val="00350FF6"/>
    <w:rsid w:val="005E5969"/>
    <w:rsid w:val="006D125D"/>
    <w:rsid w:val="00807623"/>
    <w:rsid w:val="00880650"/>
    <w:rsid w:val="00EC3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1B2AB2"/>
  <w15:chartTrackingRefBased/>
  <w15:docId w15:val="{62AF54A0-D176-4E3F-B02B-96E6EF222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stiloCar">
    <w:name w:val="Estilo Car"/>
    <w:basedOn w:val="Fuentedeprrafopredeter"/>
    <w:link w:val="Estilo"/>
    <w:locked/>
    <w:rsid w:val="006D125D"/>
    <w:rPr>
      <w:rFonts w:ascii="Arial" w:hAnsi="Arial" w:cs="Arial"/>
      <w:sz w:val="24"/>
    </w:rPr>
  </w:style>
  <w:style w:type="paragraph" w:customStyle="1" w:styleId="Estilo">
    <w:name w:val="Estilo"/>
    <w:basedOn w:val="Sinespaciado"/>
    <w:link w:val="EstiloCar"/>
    <w:qFormat/>
    <w:rsid w:val="006D125D"/>
    <w:pPr>
      <w:jc w:val="both"/>
    </w:pPr>
    <w:rPr>
      <w:rFonts w:ascii="Arial" w:hAnsi="Arial" w:cs="Arial"/>
      <w:sz w:val="24"/>
    </w:rPr>
  </w:style>
  <w:style w:type="paragraph" w:styleId="Sinespaciado">
    <w:name w:val="No Spacing"/>
    <w:uiPriority w:val="1"/>
    <w:qFormat/>
    <w:rsid w:val="006D125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285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9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4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</dc:creator>
  <cp:keywords/>
  <dc:description/>
  <cp:lastModifiedBy>Ivan Torres</cp:lastModifiedBy>
  <cp:revision>3</cp:revision>
  <dcterms:created xsi:type="dcterms:W3CDTF">2022-01-05T17:06:00Z</dcterms:created>
  <dcterms:modified xsi:type="dcterms:W3CDTF">2022-01-09T20:49:00Z</dcterms:modified>
</cp:coreProperties>
</file>