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20AF0" w14:textId="41D6D164" w:rsidR="009D2D47" w:rsidRPr="004D1CA7" w:rsidRDefault="009D2D47" w:rsidP="009D2D47">
      <w:pPr>
        <w:jc w:val="both"/>
        <w:rPr>
          <w:rFonts w:ascii="Arial" w:hAnsi="Arial" w:cs="Arial"/>
          <w:sz w:val="24"/>
          <w:szCs w:val="24"/>
        </w:rPr>
      </w:pPr>
      <w:r w:rsidRPr="004D1CA7">
        <w:rPr>
          <w:rFonts w:ascii="Arial" w:hAnsi="Arial" w:cs="Arial"/>
          <w:sz w:val="24"/>
          <w:szCs w:val="24"/>
        </w:rPr>
        <w:t xml:space="preserve">Respecto a la fracción </w:t>
      </w:r>
      <w:r>
        <w:rPr>
          <w:rFonts w:ascii="Arial" w:hAnsi="Arial" w:cs="Arial"/>
          <w:sz w:val="24"/>
          <w:szCs w:val="24"/>
        </w:rPr>
        <w:t>XXX</w:t>
      </w:r>
      <w:r w:rsidR="00AA2679">
        <w:rPr>
          <w:rFonts w:ascii="Arial" w:hAnsi="Arial" w:cs="Arial"/>
          <w:sz w:val="24"/>
          <w:szCs w:val="24"/>
        </w:rPr>
        <w:t>I</w:t>
      </w:r>
      <w:r w:rsidRPr="004D1CA7">
        <w:rPr>
          <w:rFonts w:ascii="Arial" w:hAnsi="Arial" w:cs="Arial"/>
          <w:sz w:val="24"/>
          <w:szCs w:val="24"/>
        </w:rPr>
        <w:t xml:space="preserve"> del artículo 84 de la Ley de Transparencia y Acceso a la Información Pública del Estado de San Luis Potosí, </w:t>
      </w:r>
      <w:r w:rsidR="00AA2679">
        <w:rPr>
          <w:rFonts w:ascii="Arial" w:hAnsi="Arial" w:cs="Arial"/>
          <w:sz w:val="24"/>
          <w:szCs w:val="24"/>
        </w:rPr>
        <w:t xml:space="preserve">se manifiesta que </w:t>
      </w:r>
      <w:r w:rsidR="00AA2679" w:rsidRPr="00AA2679">
        <w:rPr>
          <w:rFonts w:ascii="Arial" w:hAnsi="Arial" w:cs="Arial"/>
          <w:sz w:val="24"/>
          <w:szCs w:val="24"/>
        </w:rPr>
        <w:t>el presente formato no aplica, en virtud de que la información no corresponde a</w:t>
      </w:r>
      <w:r w:rsidR="00AA2679">
        <w:rPr>
          <w:rFonts w:ascii="Arial" w:hAnsi="Arial" w:cs="Arial"/>
          <w:sz w:val="24"/>
          <w:szCs w:val="24"/>
        </w:rPr>
        <w:t xml:space="preserve"> </w:t>
      </w:r>
      <w:r w:rsidRPr="004D1CA7">
        <w:rPr>
          <w:rFonts w:ascii="Arial" w:hAnsi="Arial" w:cs="Arial"/>
          <w:sz w:val="24"/>
          <w:szCs w:val="24"/>
        </w:rPr>
        <w:t xml:space="preserve">esta Contraloría Interna Municipal, </w:t>
      </w:r>
      <w:r>
        <w:rPr>
          <w:rFonts w:ascii="Arial" w:hAnsi="Arial" w:cs="Arial"/>
          <w:sz w:val="24"/>
          <w:szCs w:val="24"/>
        </w:rPr>
        <w:t xml:space="preserve">en concatenación con las notas expuestas en la columna </w:t>
      </w:r>
      <w:r w:rsidR="00AA267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de este formato.</w:t>
      </w:r>
    </w:p>
    <w:p w14:paraId="0E4E6011" w14:textId="77777777" w:rsidR="00A7404D" w:rsidRDefault="00A7404D">
      <w:bookmarkStart w:id="0" w:name="_GoBack"/>
      <w:bookmarkEnd w:id="0"/>
    </w:p>
    <w:sectPr w:rsidR="00A74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7"/>
    <w:rsid w:val="002D30C0"/>
    <w:rsid w:val="00596424"/>
    <w:rsid w:val="009D2D47"/>
    <w:rsid w:val="009F5A36"/>
    <w:rsid w:val="00A7404D"/>
    <w:rsid w:val="00A75FDF"/>
    <w:rsid w:val="00AA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B8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Municipal 04</dc:creator>
  <cp:lastModifiedBy>DELL</cp:lastModifiedBy>
  <cp:revision>2</cp:revision>
  <dcterms:created xsi:type="dcterms:W3CDTF">2022-03-09T19:06:00Z</dcterms:created>
  <dcterms:modified xsi:type="dcterms:W3CDTF">2022-03-09T19:06:00Z</dcterms:modified>
</cp:coreProperties>
</file>