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B57" w:rsidRDefault="00C94B57" w:rsidP="00C94B57">
      <w:pPr>
        <w:jc w:val="both"/>
      </w:pPr>
      <w:r>
        <w:t xml:space="preserve">Durante el periodo de </w:t>
      </w:r>
      <w:r w:rsidR="007E2EA2">
        <w:t>DICIEMBRE</w:t>
      </w:r>
      <w:r w:rsidR="00EF3E2D">
        <w:t xml:space="preserve"> </w:t>
      </w:r>
      <w:r>
        <w:t>de 2021, no se generó información adicional (proactiva) a las obligaciones de transparencia, por no contemplarlo la normatividad en materia electoral o bien porque no se presentaron circunstancias para generar información adicional a las obligaciones de transparencia comunes y específicas, de conformidad con el artículo 44 de la Ley Electoral del Estado de San Luis Potosí.</w:t>
      </w:r>
    </w:p>
    <w:p w:rsidR="00B3314E" w:rsidRDefault="00B3314E">
      <w:bookmarkStart w:id="0" w:name="_GoBack"/>
      <w:bookmarkEnd w:id="0"/>
    </w:p>
    <w:sectPr w:rsidR="00B331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B57"/>
    <w:rsid w:val="00457224"/>
    <w:rsid w:val="005012EA"/>
    <w:rsid w:val="006F061B"/>
    <w:rsid w:val="007E2EA2"/>
    <w:rsid w:val="00B3314E"/>
    <w:rsid w:val="00BE7715"/>
    <w:rsid w:val="00C9228E"/>
    <w:rsid w:val="00C94B57"/>
    <w:rsid w:val="00ED6C41"/>
    <w:rsid w:val="00EF3E2D"/>
    <w:rsid w:val="00F03A56"/>
    <w:rsid w:val="00F1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1E2500-2770-4EFC-B2EA-773CAFA3E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B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Arquimides AHE. Hernandez Esteban</dc:creator>
  <cp:keywords/>
  <dc:description/>
  <cp:lastModifiedBy>Arquimides AHE. Hernandez Esteban</cp:lastModifiedBy>
  <cp:revision>12</cp:revision>
  <dcterms:created xsi:type="dcterms:W3CDTF">2021-03-10T15:50:00Z</dcterms:created>
  <dcterms:modified xsi:type="dcterms:W3CDTF">2022-01-06T17:12:00Z</dcterms:modified>
</cp:coreProperties>
</file>