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>No se genera ya que la administración pasada no dejo información</w:t>
      </w: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22A1F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22A1F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Default="00322A1F" w:rsidP="00322A1F">
      <w:pPr>
        <w:tabs>
          <w:tab w:val="left" w:pos="6852"/>
        </w:tabs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  <w:bookmarkEnd w:id="0"/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22A1F"/>
    <w:rsid w:val="003A74D5"/>
    <w:rsid w:val="00526E14"/>
    <w:rsid w:val="0058414F"/>
    <w:rsid w:val="006E428C"/>
    <w:rsid w:val="00BA337A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2021-11-23T18:06:00Z</dcterms:created>
  <dcterms:modified xsi:type="dcterms:W3CDTF">2021-11-23T18:06:00Z</dcterms:modified>
</cp:coreProperties>
</file>