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Que el término de 05 cinco días hábiles que se le concedió al recurrente de conformidad al proveído de</w:t>
      </w:r>
      <w:r w:rsidR="0086418F">
        <w:rPr>
          <w:rFonts w:ascii="Arial" w:eastAsia="Times New Roman" w:hAnsi="Arial" w:cs="Arial"/>
          <w:sz w:val="24"/>
          <w:szCs w:val="24"/>
          <w:lang w:eastAsia="es-ES"/>
        </w:rPr>
        <w:t xml:space="preserve"> </w:t>
      </w:r>
      <w:r w:rsidR="008509C4">
        <w:rPr>
          <w:rFonts w:ascii="Arial" w:eastAsia="Times New Roman" w:hAnsi="Arial" w:cs="Arial"/>
          <w:sz w:val="24"/>
          <w:szCs w:val="24"/>
          <w:lang w:eastAsia="es-ES"/>
        </w:rPr>
        <w:t xml:space="preserve">28 veintiocho de septiembre </w:t>
      </w:r>
      <w:r w:rsidR="0086418F">
        <w:rPr>
          <w:rFonts w:ascii="Arial" w:eastAsia="Times New Roman" w:hAnsi="Arial" w:cs="Arial"/>
          <w:sz w:val="24"/>
          <w:szCs w:val="24"/>
          <w:lang w:eastAsia="es-ES"/>
        </w:rPr>
        <w:t>de 2020 dos mil veinte</w:t>
      </w:r>
      <w:r w:rsidRPr="00B25237">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8509C4">
        <w:rPr>
          <w:rFonts w:ascii="Arial" w:eastAsia="Times New Roman" w:hAnsi="Arial" w:cs="Arial"/>
          <w:sz w:val="24"/>
          <w:szCs w:val="24"/>
          <w:lang w:eastAsia="es-ES"/>
        </w:rPr>
        <w:t xml:space="preserve"> 05 cinco de octubre de 2020 dos mil veinte</w:t>
      </w:r>
      <w:r w:rsidRPr="00B25237">
        <w:rPr>
          <w:rFonts w:ascii="Arial" w:eastAsia="Times New Roman" w:hAnsi="Arial" w:cs="Arial"/>
          <w:sz w:val="24"/>
          <w:szCs w:val="24"/>
          <w:lang w:eastAsia="es-ES"/>
        </w:rPr>
        <w:t>, por lo que dicho plazo comenzó a correr el</w:t>
      </w:r>
      <w:r w:rsidR="008509C4">
        <w:rPr>
          <w:rFonts w:ascii="Arial" w:eastAsia="Times New Roman" w:hAnsi="Arial" w:cs="Arial"/>
          <w:sz w:val="24"/>
          <w:szCs w:val="24"/>
          <w:lang w:eastAsia="es-ES"/>
        </w:rPr>
        <w:t xml:space="preserve"> 06 seis de octubre </w:t>
      </w:r>
      <w:r w:rsidRPr="00B25237">
        <w:rPr>
          <w:rFonts w:ascii="Arial" w:eastAsia="Times New Roman" w:hAnsi="Arial" w:cs="Arial"/>
          <w:sz w:val="24"/>
          <w:szCs w:val="24"/>
          <w:lang w:eastAsia="es-ES"/>
        </w:rPr>
        <w:t>y concluyó el</w:t>
      </w:r>
      <w:r w:rsidR="0086418F">
        <w:rPr>
          <w:rFonts w:ascii="Arial" w:eastAsia="Times New Roman" w:hAnsi="Arial" w:cs="Arial"/>
          <w:sz w:val="24"/>
          <w:szCs w:val="24"/>
          <w:lang w:eastAsia="es-ES"/>
        </w:rPr>
        <w:t xml:space="preserve"> </w:t>
      </w:r>
      <w:r w:rsidR="00AD636A">
        <w:rPr>
          <w:rFonts w:ascii="Arial" w:eastAsia="Times New Roman" w:hAnsi="Arial" w:cs="Arial"/>
          <w:sz w:val="24"/>
          <w:szCs w:val="24"/>
          <w:lang w:eastAsia="es-ES"/>
        </w:rPr>
        <w:t>1</w:t>
      </w:r>
      <w:r w:rsidR="008509C4">
        <w:rPr>
          <w:rFonts w:ascii="Arial" w:eastAsia="Times New Roman" w:hAnsi="Arial" w:cs="Arial"/>
          <w:sz w:val="24"/>
          <w:szCs w:val="24"/>
          <w:lang w:eastAsia="es-ES"/>
        </w:rPr>
        <w:t>2 doce de octubre</w:t>
      </w:r>
      <w:r w:rsidRPr="00B25237">
        <w:rPr>
          <w:rFonts w:ascii="Arial" w:eastAsia="Times New Roman" w:hAnsi="Arial" w:cs="Arial"/>
          <w:sz w:val="24"/>
          <w:szCs w:val="24"/>
          <w:lang w:eastAsia="es-ES"/>
        </w:rPr>
        <w:t xml:space="preserve">, ambos de </w:t>
      </w:r>
      <w:r>
        <w:rPr>
          <w:rFonts w:ascii="Arial" w:eastAsia="Times New Roman" w:hAnsi="Arial" w:cs="Arial"/>
          <w:sz w:val="24"/>
          <w:szCs w:val="24"/>
          <w:lang w:eastAsia="es-ES"/>
        </w:rPr>
        <w:t>20</w:t>
      </w:r>
      <w:r w:rsidR="0086418F">
        <w:rPr>
          <w:rFonts w:ascii="Arial" w:eastAsia="Times New Roman" w:hAnsi="Arial" w:cs="Arial"/>
          <w:sz w:val="24"/>
          <w:szCs w:val="24"/>
          <w:lang w:eastAsia="es-ES"/>
        </w:rPr>
        <w:t>20 dos mil veinte</w:t>
      </w:r>
      <w:r w:rsidRPr="00B25237">
        <w:rPr>
          <w:rFonts w:ascii="Arial" w:eastAsia="Times New Roman" w:hAnsi="Arial" w:cs="Arial"/>
          <w:sz w:val="24"/>
          <w:szCs w:val="24"/>
          <w:lang w:eastAsia="es-ES"/>
        </w:rPr>
        <w:t>; Lo que se asienta para constancia legal en la ciudad de San Luis Potosí, San Luis Potosí a</w:t>
      </w:r>
      <w:r w:rsidR="00CD2138">
        <w:rPr>
          <w:rFonts w:ascii="Arial" w:eastAsia="Times New Roman" w:hAnsi="Arial" w:cs="Arial"/>
          <w:sz w:val="24"/>
          <w:szCs w:val="24"/>
          <w:lang w:eastAsia="es-ES"/>
        </w:rPr>
        <w:t xml:space="preserve"> </w:t>
      </w:r>
      <w:bookmarkStart w:id="0" w:name="_GoBack"/>
      <w:bookmarkEnd w:id="0"/>
      <w:r w:rsidR="00C0286B">
        <w:rPr>
          <w:rFonts w:ascii="Arial" w:eastAsia="Times New Roman" w:hAnsi="Arial" w:cs="Arial"/>
          <w:sz w:val="24"/>
          <w:szCs w:val="24"/>
          <w:lang w:eastAsia="es-ES"/>
        </w:rPr>
        <w:t>24 veinticuatro</w:t>
      </w:r>
      <w:r w:rsidR="00AD636A">
        <w:rPr>
          <w:rFonts w:ascii="Arial" w:eastAsia="Times New Roman" w:hAnsi="Arial" w:cs="Arial"/>
          <w:sz w:val="24"/>
          <w:szCs w:val="24"/>
          <w:lang w:eastAsia="es-ES"/>
        </w:rPr>
        <w:t xml:space="preserve"> de noviembre </w:t>
      </w:r>
      <w:r w:rsidR="00CD2138">
        <w:rPr>
          <w:rFonts w:ascii="Arial" w:eastAsia="Times New Roman" w:hAnsi="Arial" w:cs="Arial"/>
          <w:sz w:val="24"/>
          <w:szCs w:val="24"/>
          <w:lang w:eastAsia="es-ES"/>
        </w:rPr>
        <w:t>de 2021 dos mil veintiuno</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w:t>
      </w:r>
      <w:r w:rsidR="00CD2138" w:rsidRPr="00CD2138">
        <w:rPr>
          <w:rFonts w:ascii="Arial" w:eastAsia="Times New Roman" w:hAnsi="Arial" w:cs="Arial"/>
          <w:sz w:val="24"/>
          <w:szCs w:val="24"/>
          <w:lang w:eastAsia="es-ES"/>
        </w:rPr>
        <w:t xml:space="preserve"> </w:t>
      </w:r>
      <w:r w:rsidR="00C0286B">
        <w:rPr>
          <w:rFonts w:ascii="Arial" w:eastAsia="Times New Roman" w:hAnsi="Arial" w:cs="Arial"/>
          <w:sz w:val="24"/>
          <w:szCs w:val="24"/>
          <w:lang w:eastAsia="es-ES"/>
        </w:rPr>
        <w:t>24 veinticuatro</w:t>
      </w:r>
      <w:r w:rsidR="00AD636A">
        <w:rPr>
          <w:rFonts w:ascii="Arial" w:eastAsia="Times New Roman" w:hAnsi="Arial" w:cs="Arial"/>
          <w:sz w:val="24"/>
          <w:szCs w:val="24"/>
          <w:lang w:eastAsia="es-ES"/>
        </w:rPr>
        <w:t xml:space="preserve"> de noviembre de 2021 </w:t>
      </w:r>
      <w:r w:rsidR="00CD2138">
        <w:rPr>
          <w:rFonts w:ascii="Arial" w:eastAsia="Times New Roman" w:hAnsi="Arial" w:cs="Arial"/>
          <w:sz w:val="24"/>
          <w:szCs w:val="24"/>
          <w:lang w:eastAsia="es-ES"/>
        </w:rPr>
        <w:t>dos mil veintiuno</w:t>
      </w:r>
      <w:r w:rsidR="0087782C" w:rsidRPr="003C4983">
        <w:rPr>
          <w:rFonts w:ascii="Arial" w:eastAsia="Times New Roman" w:hAnsi="Arial" w:cs="Arial"/>
          <w:sz w:val="24"/>
          <w:szCs w:val="24"/>
          <w:lang w:eastAsia="es-ES"/>
        </w:rPr>
        <w:t>.</w:t>
      </w:r>
    </w:p>
    <w:p w:rsidR="001C3373" w:rsidRPr="003C4983" w:rsidRDefault="001C3373" w:rsidP="00554732">
      <w:pPr>
        <w:tabs>
          <w:tab w:val="left" w:pos="6840"/>
        </w:tabs>
        <w:spacing w:after="0" w:line="360" w:lineRule="auto"/>
        <w:outlineLvl w:val="5"/>
        <w:rPr>
          <w:rFonts w:ascii="Arial" w:hAnsi="Arial" w:cs="Arial"/>
          <w:sz w:val="24"/>
          <w:szCs w:val="24"/>
        </w:rPr>
      </w:pPr>
    </w:p>
    <w:p w:rsidR="00791265" w:rsidRPr="003C4983" w:rsidRDefault="0038176B" w:rsidP="00554732">
      <w:pPr>
        <w:spacing w:after="0" w:line="360" w:lineRule="auto"/>
        <w:ind w:firstLine="708"/>
        <w:jc w:val="both"/>
        <w:rPr>
          <w:rFonts w:ascii="Arial" w:hAnsi="Arial" w:cs="Arial"/>
          <w:sz w:val="24"/>
          <w:szCs w:val="24"/>
        </w:rPr>
      </w:pPr>
      <w:r w:rsidRPr="003C4983">
        <w:rPr>
          <w:rFonts w:ascii="Arial" w:hAnsi="Arial" w:cs="Arial"/>
          <w:sz w:val="24"/>
          <w:szCs w:val="24"/>
        </w:rPr>
        <w:t>Visto el estado que guardan los presentes autos y de una revisión a las constancias que integran el expediente c</w:t>
      </w:r>
      <w:r w:rsidR="00774BC8" w:rsidRPr="003C4983">
        <w:rPr>
          <w:rFonts w:ascii="Arial" w:hAnsi="Arial" w:cs="Arial"/>
          <w:sz w:val="24"/>
          <w:szCs w:val="24"/>
        </w:rPr>
        <w:t>o</w:t>
      </w:r>
      <w:r w:rsidR="001A14C5" w:rsidRPr="003C4983">
        <w:rPr>
          <w:rFonts w:ascii="Arial" w:hAnsi="Arial" w:cs="Arial"/>
          <w:sz w:val="24"/>
          <w:szCs w:val="24"/>
        </w:rPr>
        <w:t>n fundamento en los artículos 8</w:t>
      </w:r>
      <w:r w:rsidR="00FF0E16" w:rsidRPr="003C4983">
        <w:rPr>
          <w:rFonts w:ascii="Arial" w:hAnsi="Arial" w:cs="Arial"/>
          <w:sz w:val="24"/>
          <w:szCs w:val="24"/>
        </w:rPr>
        <w:t>;</w:t>
      </w:r>
      <w:r w:rsidR="001A14C5" w:rsidRPr="003C4983">
        <w:rPr>
          <w:rFonts w:ascii="Arial" w:hAnsi="Arial" w:cs="Arial"/>
          <w:sz w:val="24"/>
          <w:szCs w:val="24"/>
        </w:rPr>
        <w:t xml:space="preserve"> 10</w:t>
      </w:r>
      <w:r w:rsidR="00FF0E16" w:rsidRPr="003C4983">
        <w:rPr>
          <w:rFonts w:ascii="Arial" w:hAnsi="Arial" w:cs="Arial"/>
          <w:sz w:val="24"/>
          <w:szCs w:val="24"/>
        </w:rPr>
        <w:t>;</w:t>
      </w:r>
      <w:r w:rsidR="001A14C5" w:rsidRPr="003C4983">
        <w:rPr>
          <w:rFonts w:ascii="Arial" w:hAnsi="Arial" w:cs="Arial"/>
          <w:sz w:val="24"/>
          <w:szCs w:val="24"/>
        </w:rPr>
        <w:t xml:space="preserve"> 27</w:t>
      </w:r>
      <w:r w:rsidR="00FF0E16" w:rsidRPr="003C4983">
        <w:rPr>
          <w:rFonts w:ascii="Arial" w:hAnsi="Arial" w:cs="Arial"/>
          <w:sz w:val="24"/>
          <w:szCs w:val="24"/>
        </w:rPr>
        <w:t>,</w:t>
      </w:r>
      <w:r w:rsidR="001A14C5" w:rsidRPr="003C4983">
        <w:rPr>
          <w:rFonts w:ascii="Arial" w:hAnsi="Arial" w:cs="Arial"/>
          <w:sz w:val="24"/>
          <w:szCs w:val="24"/>
        </w:rPr>
        <w:t xml:space="preserve"> primer párrafo</w:t>
      </w:r>
      <w:r w:rsidR="00FF0E16" w:rsidRPr="003C4983">
        <w:rPr>
          <w:rFonts w:ascii="Arial" w:hAnsi="Arial" w:cs="Arial"/>
          <w:sz w:val="24"/>
          <w:szCs w:val="24"/>
        </w:rPr>
        <w:t>;</w:t>
      </w:r>
      <w:r w:rsidR="001A14C5" w:rsidRPr="003C4983">
        <w:rPr>
          <w:rFonts w:ascii="Arial" w:hAnsi="Arial" w:cs="Arial"/>
          <w:sz w:val="24"/>
          <w:szCs w:val="24"/>
        </w:rPr>
        <w:t xml:space="preserve"> 184 y 185 de la Ley de Transparencia y Acceso a la Información Pública del Estado, es</w:t>
      </w:r>
      <w:r w:rsidRPr="003C4983">
        <w:rPr>
          <w:rFonts w:ascii="Arial" w:hAnsi="Arial" w:cs="Arial"/>
          <w:sz w:val="24"/>
          <w:szCs w:val="24"/>
        </w:rPr>
        <w:t xml:space="preserve">ta Comisión procede a analizar el presente sumario </w:t>
      </w:r>
      <w:r w:rsidR="001A14C5" w:rsidRPr="003C4983">
        <w:rPr>
          <w:rFonts w:ascii="Arial" w:hAnsi="Arial" w:cs="Arial"/>
          <w:sz w:val="24"/>
          <w:szCs w:val="24"/>
        </w:rPr>
        <w:t>a efecto de determinar el cumplimi</w:t>
      </w:r>
      <w:r w:rsidRPr="003C4983">
        <w:rPr>
          <w:rFonts w:ascii="Arial" w:hAnsi="Arial" w:cs="Arial"/>
          <w:sz w:val="24"/>
          <w:szCs w:val="24"/>
        </w:rPr>
        <w:t>ento o incumplimiento a la resolu</w:t>
      </w:r>
      <w:r w:rsidR="001A3205" w:rsidRPr="003C4983">
        <w:rPr>
          <w:rFonts w:ascii="Arial" w:hAnsi="Arial" w:cs="Arial"/>
          <w:sz w:val="24"/>
          <w:szCs w:val="24"/>
        </w:rPr>
        <w:t>ción dictada en el recurso de rev</w:t>
      </w:r>
      <w:r w:rsidR="00F35188" w:rsidRPr="003C4983">
        <w:rPr>
          <w:rFonts w:ascii="Arial" w:hAnsi="Arial" w:cs="Arial"/>
          <w:sz w:val="24"/>
          <w:szCs w:val="24"/>
        </w:rPr>
        <w:t xml:space="preserve">isión </w:t>
      </w:r>
      <w:r w:rsidR="008509C4" w:rsidRPr="008509C4">
        <w:rPr>
          <w:rFonts w:ascii="Arial" w:hAnsi="Arial" w:cs="Arial"/>
          <w:b/>
          <w:bCs/>
          <w:sz w:val="24"/>
          <w:szCs w:val="24"/>
          <w:u w:val="single"/>
        </w:rPr>
        <w:t>556/2018</w:t>
      </w:r>
      <w:r w:rsidR="00AD636A" w:rsidRPr="008509C4">
        <w:rPr>
          <w:rFonts w:ascii="Arial" w:hAnsi="Arial" w:cs="Arial"/>
          <w:b/>
          <w:bCs/>
          <w:sz w:val="24"/>
          <w:szCs w:val="24"/>
          <w:u w:val="single"/>
        </w:rPr>
        <w:t>-1</w:t>
      </w:r>
      <w:r w:rsidR="002D371A" w:rsidRPr="008509C4">
        <w:rPr>
          <w:rFonts w:ascii="Arial" w:hAnsi="Arial" w:cs="Arial"/>
          <w:b/>
          <w:bCs/>
          <w:sz w:val="24"/>
          <w:szCs w:val="24"/>
          <w:u w:val="single"/>
        </w:rPr>
        <w:t>.</w:t>
      </w:r>
    </w:p>
    <w:p w:rsidR="004846F9" w:rsidRPr="003C4983" w:rsidRDefault="004846F9" w:rsidP="00554732">
      <w:pPr>
        <w:spacing w:after="0" w:line="360" w:lineRule="auto"/>
        <w:ind w:firstLine="708"/>
        <w:jc w:val="both"/>
        <w:rPr>
          <w:rFonts w:ascii="Arial" w:hAnsi="Arial" w:cs="Arial"/>
          <w:sz w:val="24"/>
          <w:szCs w:val="24"/>
        </w:rPr>
      </w:pPr>
    </w:p>
    <w:p w:rsidR="002D371A" w:rsidRPr="003C4983" w:rsidRDefault="001A14C5" w:rsidP="00554732">
      <w:pPr>
        <w:spacing w:after="0" w:line="360" w:lineRule="auto"/>
        <w:ind w:firstLine="708"/>
        <w:jc w:val="both"/>
        <w:rPr>
          <w:rFonts w:ascii="Arial" w:hAnsi="Arial" w:cs="Arial"/>
          <w:sz w:val="24"/>
          <w:szCs w:val="24"/>
        </w:rPr>
      </w:pPr>
      <w:r w:rsidRPr="003C4983">
        <w:rPr>
          <w:rFonts w:ascii="Arial" w:hAnsi="Arial" w:cs="Arial"/>
          <w:sz w:val="24"/>
          <w:szCs w:val="24"/>
        </w:rPr>
        <w:t>En p</w:t>
      </w:r>
      <w:r w:rsidR="002D371A" w:rsidRPr="003C4983">
        <w:rPr>
          <w:rFonts w:ascii="Arial" w:hAnsi="Arial" w:cs="Arial"/>
          <w:sz w:val="24"/>
          <w:szCs w:val="24"/>
        </w:rPr>
        <w:t xml:space="preserve">rimer </w:t>
      </w:r>
      <w:r w:rsidR="00FF0E16" w:rsidRPr="003C4983">
        <w:rPr>
          <w:rFonts w:ascii="Arial" w:hAnsi="Arial" w:cs="Arial"/>
          <w:sz w:val="24"/>
          <w:szCs w:val="24"/>
        </w:rPr>
        <w:t>término</w:t>
      </w:r>
      <w:r w:rsidR="002D371A" w:rsidRPr="003C4983">
        <w:rPr>
          <w:rFonts w:ascii="Arial" w:hAnsi="Arial" w:cs="Arial"/>
          <w:sz w:val="24"/>
          <w:szCs w:val="24"/>
        </w:rPr>
        <w:t xml:space="preserve">, </w:t>
      </w:r>
      <w:r w:rsidR="00FF0E16" w:rsidRPr="003C4983">
        <w:rPr>
          <w:rFonts w:ascii="Arial" w:hAnsi="Arial" w:cs="Arial"/>
          <w:sz w:val="24"/>
          <w:szCs w:val="24"/>
        </w:rPr>
        <w:t>resulta necesario</w:t>
      </w:r>
      <w:r w:rsidR="002D371A" w:rsidRPr="003C4983">
        <w:rPr>
          <w:rFonts w:ascii="Arial" w:hAnsi="Arial" w:cs="Arial"/>
          <w:sz w:val="24"/>
          <w:szCs w:val="24"/>
        </w:rPr>
        <w:t xml:space="preserve"> insertar los efectos dictados en la resolución:</w:t>
      </w:r>
    </w:p>
    <w:p w:rsidR="00490BC0" w:rsidRPr="003C4983" w:rsidRDefault="00490BC0" w:rsidP="00554732">
      <w:pPr>
        <w:pStyle w:val="corte4fondo"/>
        <w:tabs>
          <w:tab w:val="left" w:pos="567"/>
        </w:tabs>
        <w:rPr>
          <w:rFonts w:cs="Arial"/>
          <w:i/>
          <w:sz w:val="20"/>
        </w:rPr>
      </w:pPr>
    </w:p>
    <w:p w:rsidR="006C5257" w:rsidRPr="006C5257" w:rsidRDefault="00490BC0" w:rsidP="006C5257">
      <w:pPr>
        <w:pStyle w:val="corte4fondo"/>
        <w:tabs>
          <w:tab w:val="left" w:pos="567"/>
        </w:tabs>
        <w:rPr>
          <w:rFonts w:cs="Arial"/>
          <w:i/>
          <w:iCs/>
          <w:color w:val="000000" w:themeColor="text1"/>
          <w:sz w:val="24"/>
          <w:szCs w:val="24"/>
        </w:rPr>
      </w:pPr>
      <w:r w:rsidRPr="003C4983">
        <w:rPr>
          <w:rFonts w:cs="Arial"/>
          <w:i/>
          <w:sz w:val="20"/>
        </w:rPr>
        <w:t>“</w:t>
      </w:r>
      <w:r w:rsidR="00093F23" w:rsidRPr="003C4983">
        <w:rPr>
          <w:rFonts w:cs="Arial"/>
          <w:i/>
          <w:sz w:val="20"/>
        </w:rPr>
        <w:t>[</w:t>
      </w:r>
      <w:r w:rsidRPr="003C4983">
        <w:rPr>
          <w:rFonts w:cs="Arial"/>
          <w:i/>
          <w:sz w:val="20"/>
        </w:rPr>
        <w:t>…</w:t>
      </w:r>
      <w:r w:rsidR="00093F23" w:rsidRPr="003C4983">
        <w:rPr>
          <w:rFonts w:cs="Arial"/>
          <w:i/>
          <w:sz w:val="20"/>
        </w:rPr>
        <w:t>]</w:t>
      </w:r>
      <w:r w:rsidR="008509C4">
        <w:rPr>
          <w:rFonts w:cs="Arial"/>
          <w:b/>
          <w:i/>
          <w:iCs/>
          <w:color w:val="000000" w:themeColor="text1"/>
          <w:sz w:val="24"/>
          <w:szCs w:val="24"/>
        </w:rPr>
        <w:t>6.1 Efectos de esta resolución</w:t>
      </w:r>
    </w:p>
    <w:p w:rsidR="008509C4" w:rsidRPr="008509C4" w:rsidRDefault="008509C4" w:rsidP="008509C4">
      <w:pPr>
        <w:pStyle w:val="corte4fondo"/>
        <w:tabs>
          <w:tab w:val="left" w:pos="567"/>
        </w:tabs>
        <w:rPr>
          <w:rFonts w:cs="Arial"/>
          <w:i/>
          <w:iCs/>
          <w:color w:val="000000" w:themeColor="text1"/>
          <w:sz w:val="24"/>
          <w:szCs w:val="24"/>
        </w:rPr>
      </w:pPr>
      <w:r>
        <w:rPr>
          <w:rFonts w:cs="Arial"/>
          <w:i/>
          <w:iCs/>
          <w:color w:val="000000" w:themeColor="text1"/>
          <w:sz w:val="24"/>
          <w:szCs w:val="24"/>
        </w:rPr>
        <w:t xml:space="preserve">Por las consideraciones expuestas esta Comisión Estatal de Garantía de Acceso a la Información Público de conformidad con el artículo 175, fracción II de la Ley de Transparencia y Acceso a la Información Pública del Estado </w:t>
      </w:r>
      <w:r>
        <w:rPr>
          <w:rFonts w:cs="Arial"/>
          <w:b/>
          <w:bCs/>
          <w:i/>
          <w:iCs/>
          <w:color w:val="000000" w:themeColor="text1"/>
          <w:sz w:val="24"/>
          <w:szCs w:val="24"/>
        </w:rPr>
        <w:t>MODIFICA</w:t>
      </w:r>
      <w:r>
        <w:rPr>
          <w:rFonts w:cs="Arial"/>
          <w:i/>
          <w:iCs/>
          <w:color w:val="000000" w:themeColor="text1"/>
          <w:sz w:val="24"/>
          <w:szCs w:val="24"/>
        </w:rPr>
        <w:t xml:space="preserve"> la respuesta proporcionada por el ente obligado y lo conmina para que:</w:t>
      </w:r>
    </w:p>
    <w:p w:rsidR="00AD636A" w:rsidRDefault="008509C4" w:rsidP="008509C4">
      <w:pPr>
        <w:pStyle w:val="corte4fondo"/>
        <w:tabs>
          <w:tab w:val="left" w:pos="567"/>
        </w:tabs>
        <w:rPr>
          <w:rFonts w:cs="Arial"/>
          <w:i/>
          <w:iCs/>
          <w:color w:val="000000" w:themeColor="text1"/>
          <w:sz w:val="24"/>
          <w:szCs w:val="24"/>
        </w:rPr>
      </w:pPr>
      <w:r>
        <w:rPr>
          <w:rFonts w:cs="Arial"/>
          <w:i/>
          <w:iCs/>
          <w:color w:val="000000" w:themeColor="text1"/>
          <w:sz w:val="24"/>
          <w:szCs w:val="24"/>
        </w:rPr>
        <w:t>6.1.1. Proporcione al particular los documentos de los que se desprendan los horarios asignados a todos los trabajadores docentes y no docentes, sindicalizados y personal de confianza del Instituto Tecnológico Superior de San Luis Potosí del 1 de enero a 26 de mayo 2018.</w:t>
      </w:r>
    </w:p>
    <w:p w:rsidR="008509C4" w:rsidRPr="00AD636A" w:rsidRDefault="008509C4" w:rsidP="008509C4">
      <w:pPr>
        <w:pStyle w:val="corte4fondo"/>
        <w:tabs>
          <w:tab w:val="left" w:pos="567"/>
        </w:tabs>
        <w:rPr>
          <w:rFonts w:cs="Arial"/>
          <w:sz w:val="24"/>
          <w:szCs w:val="24"/>
        </w:rPr>
      </w:pPr>
    </w:p>
    <w:p w:rsidR="006242A5" w:rsidRDefault="001E5F21" w:rsidP="00C90E19">
      <w:pPr>
        <w:spacing w:after="0" w:line="360" w:lineRule="auto"/>
        <w:ind w:firstLine="708"/>
        <w:jc w:val="both"/>
        <w:rPr>
          <w:rFonts w:ascii="Arial" w:hAnsi="Arial" w:cs="Arial"/>
          <w:sz w:val="24"/>
          <w:szCs w:val="24"/>
        </w:rPr>
      </w:pPr>
      <w:r>
        <w:rPr>
          <w:rFonts w:ascii="Arial" w:hAnsi="Arial" w:cs="Arial"/>
          <w:sz w:val="24"/>
          <w:szCs w:val="24"/>
        </w:rPr>
        <w:lastRenderedPageBreak/>
        <w:t xml:space="preserve">En ese sentido mediante proveído de fecha 17 diecisiete de marzo del 2020 dos mil veinte, este órgano colegiado procedió al estudio de los documentos remitidos en fecha </w:t>
      </w:r>
      <w:r w:rsidR="008509C4">
        <w:rPr>
          <w:rFonts w:ascii="Arial" w:hAnsi="Arial" w:cs="Arial"/>
          <w:sz w:val="24"/>
          <w:szCs w:val="24"/>
        </w:rPr>
        <w:t xml:space="preserve">07 siete de noviembre </w:t>
      </w:r>
      <w:r w:rsidR="00AD636A">
        <w:rPr>
          <w:rFonts w:ascii="Arial" w:hAnsi="Arial" w:cs="Arial"/>
          <w:sz w:val="24"/>
          <w:szCs w:val="24"/>
        </w:rPr>
        <w:t>de 2018 dos mil dieciocho</w:t>
      </w:r>
      <w:r>
        <w:rPr>
          <w:rFonts w:ascii="Arial" w:hAnsi="Arial" w:cs="Arial"/>
          <w:sz w:val="24"/>
          <w:szCs w:val="24"/>
        </w:rPr>
        <w:t xml:space="preserve"> por el sujeto obligado, misma que consta del oficio</w:t>
      </w:r>
      <w:r w:rsidR="008509C4">
        <w:rPr>
          <w:rFonts w:ascii="Arial" w:hAnsi="Arial" w:cs="Arial"/>
          <w:sz w:val="24"/>
          <w:szCs w:val="24"/>
        </w:rPr>
        <w:t xml:space="preserve"> </w:t>
      </w:r>
      <w:proofErr w:type="spellStart"/>
      <w:r w:rsidR="008509C4">
        <w:rPr>
          <w:rFonts w:ascii="Arial" w:hAnsi="Arial" w:cs="Arial"/>
          <w:sz w:val="24"/>
          <w:szCs w:val="24"/>
        </w:rPr>
        <w:t>D.G</w:t>
      </w:r>
      <w:proofErr w:type="spellEnd"/>
      <w:r w:rsidR="008509C4">
        <w:rPr>
          <w:rFonts w:ascii="Arial" w:hAnsi="Arial" w:cs="Arial"/>
          <w:sz w:val="24"/>
          <w:szCs w:val="24"/>
        </w:rPr>
        <w:t>. 551/2018</w:t>
      </w:r>
      <w:r>
        <w:rPr>
          <w:rFonts w:ascii="Arial" w:hAnsi="Arial" w:cs="Arial"/>
          <w:sz w:val="24"/>
          <w:szCs w:val="24"/>
        </w:rPr>
        <w:t xml:space="preserve">, signado por </w:t>
      </w:r>
      <w:r w:rsidR="00AD636A">
        <w:rPr>
          <w:rFonts w:ascii="Arial" w:hAnsi="Arial" w:cs="Arial"/>
          <w:sz w:val="24"/>
          <w:szCs w:val="24"/>
        </w:rPr>
        <w:t>la</w:t>
      </w:r>
      <w:r w:rsidR="008509C4">
        <w:rPr>
          <w:rFonts w:ascii="Arial" w:hAnsi="Arial" w:cs="Arial"/>
          <w:sz w:val="24"/>
          <w:szCs w:val="24"/>
        </w:rPr>
        <w:t xml:space="preserve"> Directora General del Instituto Tecnológico Superior de San Luis Potosí.</w:t>
      </w:r>
    </w:p>
    <w:p w:rsidR="00AD636A" w:rsidRDefault="00AD636A" w:rsidP="00C90E19">
      <w:pPr>
        <w:spacing w:after="0" w:line="360" w:lineRule="auto"/>
        <w:ind w:firstLine="708"/>
        <w:jc w:val="both"/>
        <w:rPr>
          <w:rFonts w:ascii="Arial" w:hAnsi="Arial" w:cs="Arial"/>
          <w:sz w:val="24"/>
          <w:szCs w:val="24"/>
        </w:rPr>
      </w:pPr>
    </w:p>
    <w:p w:rsidR="000C3942" w:rsidRDefault="000C3942" w:rsidP="00C90E19">
      <w:pPr>
        <w:spacing w:after="0" w:line="360" w:lineRule="auto"/>
        <w:ind w:firstLine="708"/>
        <w:jc w:val="both"/>
        <w:rPr>
          <w:rFonts w:ascii="Arial" w:hAnsi="Arial" w:cs="Arial"/>
          <w:sz w:val="24"/>
          <w:szCs w:val="24"/>
        </w:rPr>
      </w:pPr>
      <w:r>
        <w:rPr>
          <w:rFonts w:ascii="Arial" w:hAnsi="Arial" w:cs="Arial"/>
          <w:sz w:val="24"/>
          <w:szCs w:val="24"/>
        </w:rPr>
        <w:t xml:space="preserve">Bajo ese contexto, se desprende que la información requerida enviada por el ente obligado se encontraba </w:t>
      </w:r>
      <w:r w:rsidR="008509C4">
        <w:rPr>
          <w:rFonts w:ascii="Arial" w:hAnsi="Arial" w:cs="Arial"/>
          <w:sz w:val="24"/>
          <w:szCs w:val="24"/>
        </w:rPr>
        <w:t>in</w:t>
      </w:r>
      <w:r>
        <w:rPr>
          <w:rFonts w:ascii="Arial" w:hAnsi="Arial" w:cs="Arial"/>
          <w:sz w:val="24"/>
          <w:szCs w:val="24"/>
        </w:rPr>
        <w:t xml:space="preserve">completa, </w:t>
      </w:r>
      <w:r w:rsidR="008509C4">
        <w:rPr>
          <w:rFonts w:ascii="Arial" w:hAnsi="Arial" w:cs="Arial"/>
          <w:sz w:val="24"/>
          <w:szCs w:val="24"/>
        </w:rPr>
        <w:t xml:space="preserve">por lo </w:t>
      </w:r>
      <w:proofErr w:type="gramStart"/>
      <w:r w:rsidR="008509C4">
        <w:rPr>
          <w:rFonts w:ascii="Arial" w:hAnsi="Arial" w:cs="Arial"/>
          <w:sz w:val="24"/>
          <w:szCs w:val="24"/>
        </w:rPr>
        <w:t>tanto</w:t>
      </w:r>
      <w:proofErr w:type="gramEnd"/>
      <w:r w:rsidR="008509C4">
        <w:rPr>
          <w:rFonts w:ascii="Arial" w:hAnsi="Arial" w:cs="Arial"/>
          <w:sz w:val="24"/>
          <w:szCs w:val="24"/>
        </w:rPr>
        <w:t xml:space="preserve"> </w:t>
      </w:r>
      <w:r>
        <w:rPr>
          <w:rFonts w:ascii="Arial" w:hAnsi="Arial" w:cs="Arial"/>
          <w:sz w:val="24"/>
          <w:szCs w:val="24"/>
        </w:rPr>
        <w:t xml:space="preserve">no se le podía dar cumplimiento al no haber adjuntado </w:t>
      </w:r>
      <w:r w:rsidR="008509C4">
        <w:rPr>
          <w:rFonts w:ascii="Arial" w:hAnsi="Arial" w:cs="Arial"/>
          <w:sz w:val="24"/>
          <w:szCs w:val="24"/>
        </w:rPr>
        <w:t xml:space="preserve">el soporte documental completo </w:t>
      </w:r>
      <w:r>
        <w:rPr>
          <w:rFonts w:ascii="Arial" w:hAnsi="Arial" w:cs="Arial"/>
          <w:sz w:val="24"/>
          <w:szCs w:val="24"/>
        </w:rPr>
        <w:t>para acreditar que la respuesta fue notificada de manera correcta.</w:t>
      </w:r>
    </w:p>
    <w:p w:rsidR="00AD636A" w:rsidRDefault="00AD636A" w:rsidP="00C90E19">
      <w:pPr>
        <w:spacing w:after="0" w:line="360" w:lineRule="auto"/>
        <w:ind w:firstLine="708"/>
        <w:jc w:val="both"/>
        <w:rPr>
          <w:rFonts w:ascii="Arial" w:hAnsi="Arial" w:cs="Arial"/>
          <w:sz w:val="24"/>
          <w:szCs w:val="24"/>
        </w:rPr>
      </w:pPr>
    </w:p>
    <w:p w:rsidR="00490BC0" w:rsidRPr="003C4983" w:rsidRDefault="000C3942" w:rsidP="00C90E19">
      <w:pPr>
        <w:spacing w:after="0" w:line="360" w:lineRule="auto"/>
        <w:ind w:firstLine="708"/>
        <w:jc w:val="both"/>
        <w:rPr>
          <w:rFonts w:ascii="Arial" w:hAnsi="Arial" w:cs="Arial"/>
          <w:sz w:val="24"/>
          <w:szCs w:val="24"/>
        </w:rPr>
      </w:pPr>
      <w:r>
        <w:rPr>
          <w:rFonts w:ascii="Arial" w:hAnsi="Arial" w:cs="Arial"/>
          <w:sz w:val="24"/>
          <w:szCs w:val="24"/>
        </w:rPr>
        <w:t xml:space="preserve">Debido a lo anterior, para el correcto cumplimiento al resolutivo transcrito en líneas anteriores, el sujeto obligado presentó oficio </w:t>
      </w:r>
      <w:proofErr w:type="spellStart"/>
      <w:r w:rsidR="008509C4">
        <w:rPr>
          <w:rFonts w:ascii="Arial" w:hAnsi="Arial" w:cs="Arial"/>
          <w:sz w:val="24"/>
          <w:szCs w:val="24"/>
        </w:rPr>
        <w:t>SEGE</w:t>
      </w:r>
      <w:proofErr w:type="spellEnd"/>
      <w:r w:rsidR="008509C4">
        <w:rPr>
          <w:rFonts w:ascii="Arial" w:hAnsi="Arial" w:cs="Arial"/>
          <w:sz w:val="24"/>
          <w:szCs w:val="24"/>
        </w:rPr>
        <w:t>-</w:t>
      </w:r>
      <w:proofErr w:type="spellStart"/>
      <w:r w:rsidR="008509C4">
        <w:rPr>
          <w:rFonts w:ascii="Arial" w:hAnsi="Arial" w:cs="Arial"/>
          <w:sz w:val="24"/>
          <w:szCs w:val="24"/>
        </w:rPr>
        <w:t>ITSLP</w:t>
      </w:r>
      <w:proofErr w:type="spellEnd"/>
      <w:r w:rsidR="008509C4">
        <w:rPr>
          <w:rFonts w:ascii="Arial" w:hAnsi="Arial" w:cs="Arial"/>
          <w:sz w:val="24"/>
          <w:szCs w:val="24"/>
        </w:rPr>
        <w:t xml:space="preserve">-DG-149/2020 </w:t>
      </w:r>
      <w:r>
        <w:rPr>
          <w:rFonts w:ascii="Arial" w:hAnsi="Arial" w:cs="Arial"/>
          <w:sz w:val="24"/>
          <w:szCs w:val="24"/>
        </w:rPr>
        <w:t xml:space="preserve">signado </w:t>
      </w:r>
      <w:proofErr w:type="gramStart"/>
      <w:r>
        <w:rPr>
          <w:rFonts w:ascii="Arial" w:hAnsi="Arial" w:cs="Arial"/>
          <w:sz w:val="24"/>
          <w:szCs w:val="24"/>
        </w:rPr>
        <w:t xml:space="preserve">por </w:t>
      </w:r>
      <w:r w:rsidR="008A3F97">
        <w:rPr>
          <w:rFonts w:ascii="Arial" w:hAnsi="Arial" w:cs="Arial"/>
          <w:sz w:val="24"/>
          <w:szCs w:val="24"/>
        </w:rPr>
        <w:t xml:space="preserve"> el</w:t>
      </w:r>
      <w:proofErr w:type="gramEnd"/>
      <w:r w:rsidR="008A3F97">
        <w:rPr>
          <w:rFonts w:ascii="Arial" w:hAnsi="Arial" w:cs="Arial"/>
          <w:sz w:val="24"/>
          <w:szCs w:val="24"/>
        </w:rPr>
        <w:t xml:space="preserve"> </w:t>
      </w:r>
      <w:r w:rsidR="008509C4">
        <w:rPr>
          <w:rFonts w:ascii="Arial" w:hAnsi="Arial" w:cs="Arial"/>
          <w:sz w:val="24"/>
          <w:szCs w:val="24"/>
        </w:rPr>
        <w:t>Director General del Instituto Tecnológico Superior de San Luis Potosí</w:t>
      </w:r>
      <w:r w:rsidR="00AD636A">
        <w:rPr>
          <w:rFonts w:ascii="Arial" w:hAnsi="Arial" w:cs="Arial"/>
          <w:sz w:val="24"/>
          <w:szCs w:val="24"/>
        </w:rPr>
        <w:t>.</w:t>
      </w:r>
      <w:r>
        <w:rPr>
          <w:rFonts w:ascii="Arial" w:hAnsi="Arial" w:cs="Arial"/>
          <w:sz w:val="24"/>
          <w:szCs w:val="24"/>
        </w:rPr>
        <w:t xml:space="preserve"> </w:t>
      </w:r>
    </w:p>
    <w:p w:rsidR="00510B8D" w:rsidRPr="003C4983" w:rsidRDefault="00510B8D" w:rsidP="00554732">
      <w:pPr>
        <w:spacing w:after="0" w:line="360" w:lineRule="auto"/>
        <w:jc w:val="both"/>
        <w:rPr>
          <w:rFonts w:ascii="Arial" w:hAnsi="Arial" w:cs="Arial"/>
          <w:sz w:val="24"/>
          <w:szCs w:val="24"/>
          <w:highlight w:val="yellow"/>
        </w:rPr>
      </w:pPr>
    </w:p>
    <w:p w:rsidR="00823416" w:rsidRDefault="00E40AEA" w:rsidP="00554732">
      <w:pPr>
        <w:pStyle w:val="corte4fondo"/>
        <w:tabs>
          <w:tab w:val="left" w:pos="567"/>
        </w:tabs>
        <w:rPr>
          <w:rFonts w:cs="Arial"/>
          <w:sz w:val="24"/>
          <w:szCs w:val="24"/>
        </w:rPr>
      </w:pPr>
      <w:r w:rsidRPr="003C4983">
        <w:rPr>
          <w:rFonts w:cs="Arial"/>
          <w:sz w:val="24"/>
          <w:szCs w:val="24"/>
        </w:rPr>
        <w:t xml:space="preserve">Ahora bien, </w:t>
      </w:r>
      <w:r w:rsidR="00AB70B7" w:rsidRPr="003C4983">
        <w:rPr>
          <w:rFonts w:cs="Arial"/>
          <w:sz w:val="24"/>
          <w:szCs w:val="24"/>
        </w:rPr>
        <w:t>para efecto del presente estudio es importante revisar</w:t>
      </w:r>
      <w:r w:rsidRPr="003C4983">
        <w:rPr>
          <w:rFonts w:cs="Arial"/>
          <w:sz w:val="24"/>
          <w:szCs w:val="24"/>
        </w:rPr>
        <w:t xml:space="preserve"> contenido de los anexos del oficio </w:t>
      </w:r>
      <w:proofErr w:type="spellStart"/>
      <w:r w:rsidR="008509C4">
        <w:rPr>
          <w:rFonts w:cs="Arial"/>
          <w:sz w:val="24"/>
          <w:szCs w:val="24"/>
        </w:rPr>
        <w:t>SEGE</w:t>
      </w:r>
      <w:proofErr w:type="spellEnd"/>
      <w:r w:rsidR="008509C4">
        <w:rPr>
          <w:rFonts w:cs="Arial"/>
          <w:sz w:val="24"/>
          <w:szCs w:val="24"/>
        </w:rPr>
        <w:t>-</w:t>
      </w:r>
      <w:proofErr w:type="spellStart"/>
      <w:r w:rsidR="008509C4">
        <w:rPr>
          <w:rFonts w:cs="Arial"/>
          <w:sz w:val="24"/>
          <w:szCs w:val="24"/>
        </w:rPr>
        <w:t>ITSLP</w:t>
      </w:r>
      <w:proofErr w:type="spellEnd"/>
      <w:r w:rsidR="008509C4">
        <w:rPr>
          <w:rFonts w:cs="Arial"/>
          <w:sz w:val="24"/>
          <w:szCs w:val="24"/>
        </w:rPr>
        <w:t xml:space="preserve">-DG-149/2020 </w:t>
      </w:r>
      <w:r w:rsidR="00F32441" w:rsidRPr="003C4983">
        <w:rPr>
          <w:rFonts w:cs="Arial"/>
          <w:sz w:val="24"/>
          <w:szCs w:val="24"/>
        </w:rPr>
        <w:t xml:space="preserve">(visibles a fojas </w:t>
      </w:r>
      <w:r w:rsidR="00084646">
        <w:rPr>
          <w:rFonts w:cs="Arial"/>
          <w:sz w:val="24"/>
          <w:szCs w:val="24"/>
        </w:rPr>
        <w:t>38</w:t>
      </w:r>
      <w:r w:rsidR="002506C8" w:rsidRPr="003C4983">
        <w:rPr>
          <w:rFonts w:cs="Arial"/>
          <w:sz w:val="24"/>
          <w:szCs w:val="24"/>
        </w:rPr>
        <w:t xml:space="preserve"> </w:t>
      </w:r>
      <w:r w:rsidR="00F32441" w:rsidRPr="003C4983">
        <w:rPr>
          <w:rFonts w:cs="Arial"/>
          <w:sz w:val="24"/>
          <w:szCs w:val="24"/>
        </w:rPr>
        <w:t xml:space="preserve">a </w:t>
      </w:r>
      <w:r w:rsidR="00084646">
        <w:rPr>
          <w:rFonts w:cs="Arial"/>
          <w:sz w:val="24"/>
          <w:szCs w:val="24"/>
        </w:rPr>
        <w:t>4</w:t>
      </w:r>
      <w:r w:rsidR="00F979E7">
        <w:rPr>
          <w:rFonts w:cs="Arial"/>
          <w:sz w:val="24"/>
          <w:szCs w:val="24"/>
        </w:rPr>
        <w:t xml:space="preserve">1 </w:t>
      </w:r>
      <w:r w:rsidR="00F32441" w:rsidRPr="003C4983">
        <w:rPr>
          <w:rFonts w:cs="Arial"/>
          <w:sz w:val="24"/>
          <w:szCs w:val="24"/>
        </w:rPr>
        <w:t xml:space="preserve">de autos), </w:t>
      </w:r>
      <w:r w:rsidR="00823416" w:rsidRPr="003C4983">
        <w:rPr>
          <w:rFonts w:cs="Arial"/>
          <w:sz w:val="24"/>
          <w:szCs w:val="24"/>
        </w:rPr>
        <w:t>mismos que comprenden:</w:t>
      </w:r>
    </w:p>
    <w:p w:rsidR="00697507" w:rsidRPr="003C4983" w:rsidRDefault="00697507" w:rsidP="00554732">
      <w:pPr>
        <w:pStyle w:val="corte4fondo"/>
        <w:tabs>
          <w:tab w:val="left" w:pos="567"/>
        </w:tabs>
        <w:rPr>
          <w:rFonts w:cs="Arial"/>
          <w:sz w:val="24"/>
          <w:szCs w:val="24"/>
        </w:rPr>
      </w:pPr>
    </w:p>
    <w:p w:rsidR="00084646" w:rsidRDefault="00084646" w:rsidP="00084646">
      <w:pPr>
        <w:pStyle w:val="corte4fondo"/>
        <w:numPr>
          <w:ilvl w:val="0"/>
          <w:numId w:val="17"/>
        </w:numPr>
        <w:tabs>
          <w:tab w:val="left" w:pos="567"/>
        </w:tabs>
        <w:rPr>
          <w:rFonts w:cs="Arial"/>
          <w:sz w:val="24"/>
          <w:szCs w:val="24"/>
        </w:rPr>
      </w:pPr>
      <w:bookmarkStart w:id="1" w:name="_Hlk524514729"/>
      <w:r>
        <w:rPr>
          <w:rFonts w:cs="Arial"/>
          <w:sz w:val="24"/>
          <w:szCs w:val="24"/>
        </w:rPr>
        <w:t xml:space="preserve">Oficio número de </w:t>
      </w:r>
      <w:proofErr w:type="spellStart"/>
      <w:r>
        <w:rPr>
          <w:rFonts w:cs="Arial"/>
          <w:sz w:val="24"/>
          <w:szCs w:val="24"/>
        </w:rPr>
        <w:t>D.G</w:t>
      </w:r>
      <w:proofErr w:type="spellEnd"/>
      <w:r>
        <w:rPr>
          <w:rFonts w:cs="Arial"/>
          <w:sz w:val="24"/>
          <w:szCs w:val="24"/>
        </w:rPr>
        <w:t>. 551/2018, de fecha 06 seis de noviembre de 2018 dos mil dieciocho signado por la Directora General del Instituto Tecnológico Superior de San Luis Potosí</w:t>
      </w:r>
    </w:p>
    <w:p w:rsidR="00084646" w:rsidRPr="003C4983" w:rsidRDefault="00084646" w:rsidP="00084646">
      <w:pPr>
        <w:pStyle w:val="corte4fondo"/>
        <w:numPr>
          <w:ilvl w:val="0"/>
          <w:numId w:val="17"/>
        </w:numPr>
        <w:tabs>
          <w:tab w:val="left" w:pos="567"/>
        </w:tabs>
        <w:rPr>
          <w:rFonts w:cs="Arial"/>
          <w:sz w:val="24"/>
          <w:szCs w:val="24"/>
        </w:rPr>
      </w:pPr>
      <w:r w:rsidRPr="003C4983">
        <w:rPr>
          <w:rFonts w:cs="Arial"/>
          <w:sz w:val="24"/>
          <w:szCs w:val="24"/>
        </w:rPr>
        <w:t>Copia certificada de correo electrónico enviado a la dirección electrónica del recurrente.</w:t>
      </w:r>
    </w:p>
    <w:p w:rsidR="00084646" w:rsidRDefault="00084646" w:rsidP="00084646">
      <w:pPr>
        <w:pStyle w:val="corte4fondo"/>
        <w:tabs>
          <w:tab w:val="left" w:pos="567"/>
        </w:tabs>
        <w:rPr>
          <w:rFonts w:cs="Arial"/>
          <w:sz w:val="24"/>
          <w:szCs w:val="24"/>
        </w:rPr>
      </w:pPr>
    </w:p>
    <w:p w:rsidR="00084646" w:rsidRPr="00647F5F" w:rsidRDefault="00084646" w:rsidP="00084646">
      <w:pPr>
        <w:pStyle w:val="corte4fondo"/>
        <w:tabs>
          <w:tab w:val="left" w:pos="567"/>
        </w:tabs>
        <w:rPr>
          <w:rFonts w:cs="Arial"/>
          <w:sz w:val="24"/>
          <w:szCs w:val="24"/>
        </w:rPr>
      </w:pPr>
      <w:r w:rsidRPr="00647F5F">
        <w:rPr>
          <w:rFonts w:cs="Arial"/>
          <w:sz w:val="24"/>
          <w:szCs w:val="24"/>
        </w:rPr>
        <w:t>Ahora bien, para efecto del presente estudio es importante revisar contenido de los anexos y escritos aportados por el sujeto obligado</w:t>
      </w:r>
      <w:r>
        <w:rPr>
          <w:rFonts w:cs="Arial"/>
          <w:sz w:val="24"/>
          <w:szCs w:val="24"/>
        </w:rPr>
        <w:t xml:space="preserve">, </w:t>
      </w:r>
      <w:r w:rsidRPr="00647F5F">
        <w:rPr>
          <w:rFonts w:cs="Arial"/>
          <w:sz w:val="24"/>
          <w:szCs w:val="24"/>
        </w:rPr>
        <w:t xml:space="preserve">mismos que comprenden la gestión realizada por el Titular de la Unidad de Transparencia para dar cumplimiento a la resolución dictada </w:t>
      </w:r>
      <w:r>
        <w:rPr>
          <w:rFonts w:cs="Arial"/>
          <w:sz w:val="24"/>
          <w:szCs w:val="24"/>
        </w:rPr>
        <w:t xml:space="preserve">26 veintiséis de septiembre </w:t>
      </w:r>
      <w:r w:rsidRPr="00647F5F">
        <w:rPr>
          <w:rFonts w:cs="Arial"/>
          <w:sz w:val="24"/>
          <w:szCs w:val="24"/>
        </w:rPr>
        <w:t>de 2018 de dos mil dieciocho.</w:t>
      </w:r>
    </w:p>
    <w:p w:rsidR="00084646" w:rsidRDefault="00084646" w:rsidP="00084646">
      <w:pPr>
        <w:pStyle w:val="corte4fondo"/>
        <w:tabs>
          <w:tab w:val="left" w:pos="567"/>
        </w:tabs>
        <w:ind w:firstLine="0"/>
        <w:rPr>
          <w:rFonts w:cs="Arial"/>
          <w:sz w:val="24"/>
          <w:szCs w:val="24"/>
        </w:rPr>
      </w:pPr>
    </w:p>
    <w:p w:rsidR="00084646" w:rsidRDefault="00084646" w:rsidP="00084646">
      <w:pPr>
        <w:pStyle w:val="corte4fondo"/>
        <w:tabs>
          <w:tab w:val="left" w:pos="567"/>
        </w:tabs>
        <w:ind w:firstLine="567"/>
        <w:rPr>
          <w:rFonts w:cs="Arial"/>
          <w:sz w:val="24"/>
          <w:szCs w:val="24"/>
        </w:rPr>
      </w:pPr>
      <w:r>
        <w:rPr>
          <w:rFonts w:cs="Arial"/>
          <w:sz w:val="24"/>
          <w:szCs w:val="24"/>
        </w:rPr>
        <w:t xml:space="preserve">El sujeto obligado remite a esta comisión, </w:t>
      </w:r>
      <w:r w:rsidRPr="00647F5F">
        <w:rPr>
          <w:rFonts w:cs="Arial"/>
          <w:sz w:val="24"/>
          <w:szCs w:val="24"/>
        </w:rPr>
        <w:t>la constancia que acredita que dichas respuestas fueron notificadas al recurrente</w:t>
      </w:r>
      <w:r>
        <w:rPr>
          <w:rFonts w:cs="Arial"/>
          <w:sz w:val="24"/>
          <w:szCs w:val="24"/>
        </w:rPr>
        <w:t xml:space="preserve"> por medio de las capturas de pantalla anexadas en las que se muestra la dirección de correo electrónico proporcionado por el recurrente</w:t>
      </w:r>
      <w:r w:rsidRPr="00647F5F">
        <w:rPr>
          <w:rFonts w:cs="Arial"/>
          <w:sz w:val="24"/>
          <w:szCs w:val="24"/>
        </w:rPr>
        <w:t xml:space="preserve"> constancias que generan la convicción de que la </w:t>
      </w:r>
      <w:r w:rsidRPr="00647F5F">
        <w:rPr>
          <w:rFonts w:cs="Arial"/>
          <w:sz w:val="24"/>
          <w:szCs w:val="24"/>
        </w:rPr>
        <w:lastRenderedPageBreak/>
        <w:t xml:space="preserve">notificación fue efectuada de manera correcta, ya que el recurrente señaló en su escrito de interposición de su recurso de revisión que las notificaciones fueran practicadas por ese medio. (visible </w:t>
      </w:r>
      <w:r>
        <w:rPr>
          <w:rFonts w:cs="Arial"/>
          <w:sz w:val="24"/>
          <w:szCs w:val="24"/>
        </w:rPr>
        <w:t>a</w:t>
      </w:r>
      <w:r w:rsidRPr="00647F5F">
        <w:rPr>
          <w:rFonts w:cs="Arial"/>
          <w:sz w:val="24"/>
          <w:szCs w:val="24"/>
        </w:rPr>
        <w:t xml:space="preserve"> foja</w:t>
      </w:r>
      <w:r>
        <w:rPr>
          <w:rFonts w:cs="Arial"/>
          <w:sz w:val="24"/>
          <w:szCs w:val="24"/>
        </w:rPr>
        <w:t>s 40 de autos</w:t>
      </w:r>
      <w:r w:rsidRPr="00647F5F">
        <w:rPr>
          <w:rFonts w:cs="Arial"/>
          <w:sz w:val="24"/>
          <w:szCs w:val="24"/>
        </w:rPr>
        <w:t>)</w:t>
      </w:r>
      <w:r>
        <w:rPr>
          <w:rFonts w:cs="Arial"/>
          <w:sz w:val="24"/>
          <w:szCs w:val="24"/>
        </w:rPr>
        <w:t xml:space="preserve"> </w:t>
      </w:r>
    </w:p>
    <w:p w:rsidR="00084646" w:rsidRDefault="00084646" w:rsidP="00084646">
      <w:pPr>
        <w:pStyle w:val="corte4fondo"/>
        <w:tabs>
          <w:tab w:val="left" w:pos="567"/>
        </w:tabs>
        <w:ind w:firstLine="0"/>
        <w:rPr>
          <w:rFonts w:cs="Arial"/>
          <w:sz w:val="24"/>
          <w:szCs w:val="24"/>
        </w:rPr>
      </w:pPr>
    </w:p>
    <w:p w:rsidR="00084646" w:rsidRDefault="00084646" w:rsidP="00084646">
      <w:pPr>
        <w:spacing w:after="0" w:line="360" w:lineRule="auto"/>
        <w:ind w:firstLine="680"/>
        <w:jc w:val="both"/>
        <w:rPr>
          <w:rFonts w:ascii="Arial" w:hAnsi="Arial" w:cs="Arial"/>
          <w:sz w:val="24"/>
          <w:szCs w:val="24"/>
        </w:rPr>
      </w:pPr>
      <w:r>
        <w:rPr>
          <w:rFonts w:ascii="Arial" w:hAnsi="Arial" w:cs="Arial"/>
          <w:sz w:val="24"/>
          <w:szCs w:val="24"/>
        </w:rPr>
        <w:t xml:space="preserve">Con lo </w:t>
      </w:r>
      <w:proofErr w:type="gramStart"/>
      <w:r>
        <w:rPr>
          <w:rFonts w:ascii="Arial" w:hAnsi="Arial" w:cs="Arial"/>
          <w:sz w:val="24"/>
          <w:szCs w:val="24"/>
        </w:rPr>
        <w:t>anterior ,</w:t>
      </w:r>
      <w:proofErr w:type="gramEnd"/>
      <w:r>
        <w:rPr>
          <w:rFonts w:ascii="Arial" w:hAnsi="Arial" w:cs="Arial"/>
          <w:sz w:val="24"/>
          <w:szCs w:val="24"/>
        </w:rPr>
        <w:t xml:space="preserve"> se coligue que el ente obligado expresamente manifiesta que la información ha sido proporcionada al recurrente mediante correo electrónico y estrados pero no proporciona soporte documental </w:t>
      </w:r>
      <w:r>
        <w:rPr>
          <w:rFonts w:ascii="Arial" w:hAnsi="Arial" w:cs="Arial"/>
          <w:b/>
          <w:bCs/>
          <w:sz w:val="24"/>
          <w:szCs w:val="24"/>
          <w:u w:val="single"/>
        </w:rPr>
        <w:t>completo</w:t>
      </w:r>
      <w:r>
        <w:rPr>
          <w:rFonts w:ascii="Arial" w:hAnsi="Arial" w:cs="Arial"/>
          <w:sz w:val="24"/>
          <w:szCs w:val="24"/>
        </w:rPr>
        <w:t xml:space="preserve"> a éste Órgano Colegiado para dar certeza del cumplimiento de la resolución de mérito. Ya que </w:t>
      </w:r>
      <w:r w:rsidRPr="008E18DD">
        <w:rPr>
          <w:rFonts w:ascii="Arial" w:hAnsi="Arial" w:cs="Arial"/>
          <w:sz w:val="24"/>
          <w:szCs w:val="24"/>
          <w:u w:val="single"/>
        </w:rPr>
        <w:t>no anexa</w:t>
      </w:r>
      <w:r>
        <w:rPr>
          <w:rFonts w:ascii="Arial" w:hAnsi="Arial" w:cs="Arial"/>
          <w:sz w:val="24"/>
          <w:szCs w:val="24"/>
        </w:rPr>
        <w:t xml:space="preserve"> el documento anexo al correo electrónico del recurrente.</w:t>
      </w:r>
    </w:p>
    <w:p w:rsidR="00084646" w:rsidRDefault="00084646" w:rsidP="00084646">
      <w:pPr>
        <w:pStyle w:val="corte4fondo"/>
        <w:tabs>
          <w:tab w:val="left" w:pos="567"/>
        </w:tabs>
        <w:ind w:firstLine="0"/>
        <w:rPr>
          <w:rFonts w:cs="Arial"/>
          <w:sz w:val="24"/>
          <w:szCs w:val="24"/>
        </w:rPr>
      </w:pPr>
    </w:p>
    <w:p w:rsidR="00084646" w:rsidRDefault="00084646" w:rsidP="00084646">
      <w:pPr>
        <w:pStyle w:val="corte4fondo"/>
        <w:tabs>
          <w:tab w:val="left" w:pos="567"/>
        </w:tabs>
        <w:rPr>
          <w:rFonts w:cs="Arial"/>
          <w:sz w:val="24"/>
          <w:szCs w:val="24"/>
        </w:rPr>
      </w:pPr>
      <w:r w:rsidRPr="00647F5F">
        <w:rPr>
          <w:rFonts w:cs="Arial"/>
          <w:sz w:val="24"/>
          <w:szCs w:val="24"/>
        </w:rPr>
        <w:t xml:space="preserve"> </w:t>
      </w:r>
      <w:r w:rsidRPr="00D80FFD">
        <w:rPr>
          <w:rFonts w:cs="Arial"/>
          <w:sz w:val="24"/>
          <w:szCs w:val="24"/>
        </w:rPr>
        <w:t xml:space="preserve">Consecuentemente, </w:t>
      </w:r>
      <w:r w:rsidRPr="00D80FFD">
        <w:rPr>
          <w:rFonts w:cs="Arial"/>
          <w:sz w:val="24"/>
          <w:szCs w:val="24"/>
          <w:u w:val="single"/>
        </w:rPr>
        <w:t>las documentales remitidas por el sujeto obligado no son suficientes para colmar los extremos fijados en la resolución de mérito</w:t>
      </w:r>
      <w:r w:rsidRPr="00D80FFD">
        <w:rPr>
          <w:rFonts w:cs="Arial"/>
          <w:sz w:val="24"/>
          <w:szCs w:val="24"/>
        </w:rPr>
        <w:t>, pues como ha quedado dicho, éste debía acreditar la entrega de la información</w:t>
      </w:r>
      <w:r>
        <w:rPr>
          <w:rFonts w:cs="Arial"/>
          <w:sz w:val="24"/>
          <w:szCs w:val="24"/>
        </w:rPr>
        <w:t xml:space="preserve"> </w:t>
      </w:r>
      <w:r w:rsidRPr="00D80FFD">
        <w:rPr>
          <w:rFonts w:cs="Arial"/>
          <w:sz w:val="24"/>
          <w:szCs w:val="24"/>
        </w:rPr>
        <w:t xml:space="preserve">tal como la genera, situación que en el caso concreto el sujeto obligado no cumplió, pues pretende entregar </w:t>
      </w:r>
      <w:r>
        <w:rPr>
          <w:rFonts w:cs="Arial"/>
          <w:sz w:val="24"/>
          <w:szCs w:val="24"/>
        </w:rPr>
        <w:t xml:space="preserve">solamente las constancias de envío sin adjuntar el archivo correspondiente a: </w:t>
      </w:r>
    </w:p>
    <w:p w:rsidR="00084646" w:rsidRPr="008E18DD" w:rsidRDefault="00084646" w:rsidP="00084646">
      <w:pPr>
        <w:pStyle w:val="corte4fondo"/>
        <w:tabs>
          <w:tab w:val="left" w:pos="567"/>
        </w:tabs>
        <w:rPr>
          <w:rFonts w:cs="Arial"/>
          <w:sz w:val="24"/>
          <w:szCs w:val="24"/>
        </w:rPr>
      </w:pPr>
    </w:p>
    <w:p w:rsidR="00084646" w:rsidRPr="002D08EB" w:rsidRDefault="00084646" w:rsidP="00084646">
      <w:pPr>
        <w:pStyle w:val="corte4fondo"/>
        <w:tabs>
          <w:tab w:val="left" w:pos="567"/>
        </w:tabs>
        <w:rPr>
          <w:rFonts w:cs="Arial"/>
          <w:i/>
          <w:iCs/>
          <w:color w:val="000000" w:themeColor="text1"/>
          <w:sz w:val="24"/>
          <w:szCs w:val="24"/>
        </w:rPr>
      </w:pPr>
      <w:r w:rsidRPr="008E18DD">
        <w:rPr>
          <w:rFonts w:cs="Arial"/>
          <w:sz w:val="24"/>
          <w:szCs w:val="24"/>
        </w:rPr>
        <w:t>“</w:t>
      </w:r>
      <w:r>
        <w:rPr>
          <w:rFonts w:cs="Arial"/>
          <w:i/>
          <w:iCs/>
          <w:color w:val="000000" w:themeColor="text1"/>
          <w:sz w:val="24"/>
          <w:szCs w:val="24"/>
        </w:rPr>
        <w:t>documentos de los que se desprendan los horarios asignados a todos los trabajadores docentes y no docentes, sindicalizados y personal de confianza del Instituto Tecnológico Superior de San Luis Potosí del 1 de enero a 26 de mayo 2018”</w:t>
      </w:r>
    </w:p>
    <w:p w:rsidR="00084646" w:rsidRDefault="00084646" w:rsidP="00084646">
      <w:pPr>
        <w:pStyle w:val="corte4fondo"/>
        <w:tabs>
          <w:tab w:val="left" w:pos="567"/>
        </w:tabs>
        <w:rPr>
          <w:rFonts w:cs="Arial"/>
          <w:sz w:val="24"/>
          <w:szCs w:val="24"/>
        </w:rPr>
      </w:pPr>
    </w:p>
    <w:p w:rsidR="00084646" w:rsidRDefault="00084646" w:rsidP="00084646">
      <w:pPr>
        <w:pStyle w:val="corte4fondo"/>
        <w:tabs>
          <w:tab w:val="left" w:pos="567"/>
        </w:tabs>
        <w:ind w:firstLine="0"/>
        <w:rPr>
          <w:rFonts w:cs="Arial"/>
          <w:b/>
          <w:bCs/>
          <w:sz w:val="24"/>
          <w:szCs w:val="24"/>
          <w:u w:val="single"/>
        </w:rPr>
      </w:pPr>
      <w:r>
        <w:rPr>
          <w:rFonts w:cs="Arial"/>
          <w:sz w:val="24"/>
          <w:szCs w:val="24"/>
        </w:rPr>
        <w:t>P</w:t>
      </w:r>
      <w:r w:rsidRPr="00D80FFD">
        <w:rPr>
          <w:rFonts w:cs="Arial"/>
          <w:sz w:val="24"/>
          <w:szCs w:val="24"/>
        </w:rPr>
        <w:t xml:space="preserve">or </w:t>
      </w:r>
      <w:proofErr w:type="gramStart"/>
      <w:r w:rsidRPr="00D80FFD">
        <w:rPr>
          <w:rFonts w:cs="Arial"/>
          <w:sz w:val="24"/>
          <w:szCs w:val="24"/>
        </w:rPr>
        <w:t>tanto</w:t>
      </w:r>
      <w:proofErr w:type="gramEnd"/>
      <w:r w:rsidRPr="00D80FFD">
        <w:rPr>
          <w:rFonts w:cs="Arial"/>
          <w:sz w:val="24"/>
          <w:szCs w:val="24"/>
        </w:rPr>
        <w:t xml:space="preserve"> la resolución se encuentra </w:t>
      </w:r>
      <w:r w:rsidRPr="008E18DD">
        <w:rPr>
          <w:rFonts w:cs="Arial"/>
          <w:b/>
          <w:bCs/>
          <w:sz w:val="24"/>
          <w:szCs w:val="24"/>
          <w:u w:val="single"/>
        </w:rPr>
        <w:t>incumplida.</w:t>
      </w:r>
    </w:p>
    <w:p w:rsidR="00084646" w:rsidRPr="008E18DD" w:rsidRDefault="00084646" w:rsidP="00084646">
      <w:pPr>
        <w:pStyle w:val="corte4fondo"/>
        <w:tabs>
          <w:tab w:val="left" w:pos="567"/>
        </w:tabs>
        <w:ind w:firstLine="0"/>
        <w:rPr>
          <w:rFonts w:cs="Arial"/>
          <w:sz w:val="24"/>
          <w:szCs w:val="24"/>
        </w:rPr>
      </w:pPr>
    </w:p>
    <w:p w:rsidR="00084646" w:rsidRPr="00D43779" w:rsidRDefault="00084646" w:rsidP="00084646">
      <w:pPr>
        <w:pStyle w:val="corte4fondo"/>
        <w:tabs>
          <w:tab w:val="left" w:pos="567"/>
        </w:tabs>
        <w:ind w:firstLine="567"/>
        <w:rPr>
          <w:rFonts w:cs="Arial"/>
          <w:sz w:val="24"/>
          <w:szCs w:val="24"/>
        </w:rPr>
      </w:pPr>
      <w:r w:rsidRPr="00D43779">
        <w:rPr>
          <w:rFonts w:cs="Arial"/>
          <w:sz w:val="24"/>
          <w:szCs w:val="24"/>
        </w:rPr>
        <w:t>Bajo este contexto, resulta pertinente transcribir lo dispuesto por la Ley de transparencia señala en sus artículos 183 y 184 lo siguiente:</w:t>
      </w:r>
    </w:p>
    <w:p w:rsidR="00084646" w:rsidRPr="00D43779" w:rsidRDefault="00084646" w:rsidP="00084646">
      <w:pPr>
        <w:pStyle w:val="corte4fondo"/>
        <w:tabs>
          <w:tab w:val="left" w:pos="567"/>
        </w:tabs>
        <w:rPr>
          <w:rFonts w:cs="Arial"/>
          <w:b/>
          <w:i/>
          <w:sz w:val="24"/>
          <w:szCs w:val="24"/>
        </w:rPr>
      </w:pPr>
    </w:p>
    <w:p w:rsidR="00084646" w:rsidRPr="00D43779" w:rsidRDefault="00084646" w:rsidP="00084646">
      <w:pPr>
        <w:pStyle w:val="corte4fondo"/>
        <w:tabs>
          <w:tab w:val="left" w:pos="567"/>
        </w:tabs>
        <w:rPr>
          <w:rFonts w:cs="Arial"/>
          <w:b/>
          <w:i/>
          <w:sz w:val="24"/>
          <w:szCs w:val="24"/>
          <w:u w:val="single"/>
        </w:rPr>
      </w:pPr>
      <w:r w:rsidRPr="00D43779">
        <w:rPr>
          <w:rFonts w:cs="Arial"/>
          <w:b/>
          <w:i/>
          <w:sz w:val="24"/>
          <w:szCs w:val="24"/>
        </w:rPr>
        <w:t>“ARTÍCULO 183.</w:t>
      </w:r>
      <w:r w:rsidRPr="00D43779">
        <w:rPr>
          <w:rFonts w:cs="Arial"/>
          <w:i/>
          <w:sz w:val="24"/>
          <w:szCs w:val="24"/>
        </w:rPr>
        <w:t xml:space="preserve"> Los sujetos obligados, a través de la Unidad de Transparencia, </w:t>
      </w:r>
      <w:r w:rsidRPr="00D43779">
        <w:rPr>
          <w:rFonts w:cs="Arial"/>
          <w:b/>
          <w:i/>
          <w:sz w:val="24"/>
          <w:szCs w:val="24"/>
          <w:u w:val="single"/>
        </w:rPr>
        <w:t xml:space="preserve">darán estricto cumplimiento a las resoluciones de la </w:t>
      </w:r>
      <w:proofErr w:type="spellStart"/>
      <w:r w:rsidRPr="00D43779">
        <w:rPr>
          <w:rFonts w:cs="Arial"/>
          <w:b/>
          <w:i/>
          <w:sz w:val="24"/>
          <w:szCs w:val="24"/>
          <w:u w:val="single"/>
        </w:rPr>
        <w:t>CEGAIP</w:t>
      </w:r>
      <w:proofErr w:type="spellEnd"/>
      <w:r w:rsidRPr="00D43779">
        <w:rPr>
          <w:rFonts w:cs="Arial"/>
          <w:b/>
          <w:i/>
          <w:sz w:val="24"/>
          <w:szCs w:val="24"/>
          <w:u w:val="single"/>
        </w:rPr>
        <w:t xml:space="preserve"> y deberán informar a estos sobre su cumplimiento.”</w:t>
      </w:r>
    </w:p>
    <w:p w:rsidR="00084646" w:rsidRPr="00D43779" w:rsidRDefault="00084646" w:rsidP="00084646">
      <w:pPr>
        <w:pStyle w:val="corte4fondo"/>
        <w:tabs>
          <w:tab w:val="left" w:pos="567"/>
        </w:tabs>
        <w:rPr>
          <w:rFonts w:cs="Arial"/>
          <w:b/>
          <w:i/>
          <w:sz w:val="24"/>
          <w:szCs w:val="24"/>
        </w:rPr>
      </w:pPr>
    </w:p>
    <w:p w:rsidR="00084646" w:rsidRPr="00D43779" w:rsidRDefault="00084646" w:rsidP="00084646">
      <w:pPr>
        <w:pStyle w:val="corte4fondo"/>
        <w:tabs>
          <w:tab w:val="left" w:pos="567"/>
        </w:tabs>
        <w:rPr>
          <w:rFonts w:cs="Arial"/>
          <w:i/>
          <w:sz w:val="24"/>
          <w:szCs w:val="24"/>
        </w:rPr>
      </w:pPr>
      <w:r w:rsidRPr="00D43779">
        <w:rPr>
          <w:rFonts w:cs="Arial"/>
          <w:b/>
          <w:i/>
          <w:sz w:val="24"/>
          <w:szCs w:val="24"/>
        </w:rPr>
        <w:t>“ARTÍCULO 184.</w:t>
      </w:r>
      <w:r w:rsidRPr="00D43779">
        <w:rPr>
          <w:rFonts w:cs="Arial"/>
          <w:i/>
          <w:sz w:val="24"/>
          <w:szCs w:val="24"/>
        </w:rPr>
        <w:t xml:space="preserve"> Transcurrido el plazo señalado en el artículo anterior, el sujeto obligado deberá informar a la </w:t>
      </w:r>
      <w:proofErr w:type="spellStart"/>
      <w:r w:rsidRPr="00D43779">
        <w:rPr>
          <w:rFonts w:cs="Arial"/>
          <w:i/>
          <w:sz w:val="24"/>
          <w:szCs w:val="24"/>
        </w:rPr>
        <w:t>CEGAIP</w:t>
      </w:r>
      <w:proofErr w:type="spellEnd"/>
      <w:r w:rsidRPr="00D43779">
        <w:rPr>
          <w:rFonts w:cs="Arial"/>
          <w:i/>
          <w:sz w:val="24"/>
          <w:szCs w:val="24"/>
        </w:rPr>
        <w:t xml:space="preserve"> sobre el cumplimento de la resolución.</w:t>
      </w:r>
    </w:p>
    <w:p w:rsidR="00084646" w:rsidRPr="00D43779" w:rsidRDefault="00084646" w:rsidP="00084646">
      <w:pPr>
        <w:pStyle w:val="corte4fondo"/>
        <w:tabs>
          <w:tab w:val="left" w:pos="567"/>
        </w:tabs>
        <w:rPr>
          <w:rFonts w:cs="Arial"/>
          <w:i/>
          <w:sz w:val="24"/>
          <w:szCs w:val="24"/>
        </w:rPr>
      </w:pPr>
    </w:p>
    <w:p w:rsidR="00084646" w:rsidRPr="00D43779" w:rsidRDefault="00084646" w:rsidP="00084646">
      <w:pPr>
        <w:pStyle w:val="corte4fondo"/>
        <w:tabs>
          <w:tab w:val="left" w:pos="567"/>
        </w:tabs>
        <w:rPr>
          <w:rFonts w:cs="Arial"/>
          <w:i/>
          <w:sz w:val="24"/>
          <w:szCs w:val="24"/>
        </w:rPr>
      </w:pPr>
      <w:r w:rsidRPr="00D43779">
        <w:rPr>
          <w:rFonts w:cs="Arial"/>
          <w:i/>
          <w:sz w:val="24"/>
          <w:szCs w:val="24"/>
        </w:rPr>
        <w:t xml:space="preserve">La </w:t>
      </w:r>
      <w:proofErr w:type="spellStart"/>
      <w:r w:rsidRPr="00D43779">
        <w:rPr>
          <w:rFonts w:cs="Arial"/>
          <w:i/>
          <w:sz w:val="24"/>
          <w:szCs w:val="24"/>
        </w:rPr>
        <w:t>CEGAIP</w:t>
      </w:r>
      <w:proofErr w:type="spellEnd"/>
      <w:r w:rsidRPr="00D43779">
        <w:rPr>
          <w:rFonts w:cs="Arial"/>
          <w:i/>
          <w:sz w:val="24"/>
          <w:szCs w:val="24"/>
        </w:rPr>
        <w:t xml:space="preserve"> verificará de oficio la calidad de la información y, a más tardar al día siguiente de recibir el informe, dará vista al recurrente para que, dentro de </w:t>
      </w:r>
      <w:r w:rsidRPr="00D43779">
        <w:rPr>
          <w:rFonts w:cs="Arial"/>
          <w:i/>
          <w:sz w:val="24"/>
          <w:szCs w:val="24"/>
        </w:rPr>
        <w:lastRenderedPageBreak/>
        <w:t xml:space="preserve">los cinco días siguientes, manifieste lo que a su derecho convenga. Si dentro del plazo señalado el recurrente manifiesta que el cumplimiento no corresponde a lo ordenado por la </w:t>
      </w:r>
      <w:proofErr w:type="spellStart"/>
      <w:r w:rsidRPr="00D43779">
        <w:rPr>
          <w:rFonts w:cs="Arial"/>
          <w:i/>
          <w:sz w:val="24"/>
          <w:szCs w:val="24"/>
        </w:rPr>
        <w:t>CEGAIP</w:t>
      </w:r>
      <w:proofErr w:type="spellEnd"/>
      <w:r w:rsidRPr="00D43779">
        <w:rPr>
          <w:rFonts w:cs="Arial"/>
          <w:i/>
          <w:sz w:val="24"/>
          <w:szCs w:val="24"/>
        </w:rPr>
        <w:t>, deberá expresar las causas específicas por las cuales así lo considera.”</w:t>
      </w:r>
    </w:p>
    <w:p w:rsidR="00084646" w:rsidRPr="00D43779" w:rsidRDefault="00084646" w:rsidP="00084646">
      <w:pPr>
        <w:pStyle w:val="corte4fondo"/>
        <w:tabs>
          <w:tab w:val="left" w:pos="567"/>
        </w:tabs>
        <w:ind w:firstLine="0"/>
        <w:rPr>
          <w:rFonts w:cs="Arial"/>
          <w:sz w:val="24"/>
          <w:szCs w:val="24"/>
        </w:rPr>
      </w:pPr>
    </w:p>
    <w:p w:rsidR="00084646" w:rsidRPr="00D43779" w:rsidRDefault="00084646" w:rsidP="00084646">
      <w:pPr>
        <w:pStyle w:val="corte4fondo"/>
        <w:tabs>
          <w:tab w:val="left" w:pos="567"/>
        </w:tabs>
        <w:ind w:firstLine="0"/>
        <w:rPr>
          <w:rFonts w:cs="Arial"/>
          <w:sz w:val="24"/>
          <w:szCs w:val="24"/>
        </w:rPr>
      </w:pPr>
      <w:r w:rsidRPr="00D43779">
        <w:rPr>
          <w:rFonts w:cs="Arial"/>
          <w:sz w:val="24"/>
          <w:szCs w:val="24"/>
        </w:rPr>
        <w:t xml:space="preserve">Así las cosas, </w:t>
      </w:r>
      <w:r w:rsidRPr="00D43779">
        <w:rPr>
          <w:rFonts w:cs="Arial"/>
          <w:b/>
          <w:sz w:val="24"/>
          <w:szCs w:val="24"/>
          <w:u w:val="single"/>
        </w:rPr>
        <w:t xml:space="preserve">se tiene por incumplida la resolución del Recurso de Revisión </w:t>
      </w:r>
      <w:r>
        <w:rPr>
          <w:rFonts w:cs="Arial"/>
          <w:b/>
          <w:sz w:val="24"/>
          <w:szCs w:val="24"/>
          <w:u w:val="single"/>
        </w:rPr>
        <w:t>556/</w:t>
      </w:r>
      <w:r w:rsidRPr="00D43779">
        <w:rPr>
          <w:rFonts w:cs="Arial"/>
          <w:b/>
          <w:sz w:val="24"/>
          <w:szCs w:val="24"/>
          <w:u w:val="single"/>
        </w:rPr>
        <w:t>201</w:t>
      </w:r>
      <w:r>
        <w:rPr>
          <w:rFonts w:cs="Arial"/>
          <w:b/>
          <w:sz w:val="24"/>
          <w:szCs w:val="24"/>
          <w:u w:val="single"/>
        </w:rPr>
        <w:t>8</w:t>
      </w:r>
      <w:r w:rsidRPr="00D43779">
        <w:rPr>
          <w:rFonts w:cs="Arial"/>
          <w:b/>
          <w:sz w:val="24"/>
          <w:szCs w:val="24"/>
          <w:u w:val="single"/>
        </w:rPr>
        <w:t>-1</w:t>
      </w:r>
      <w:r w:rsidRPr="00D43779">
        <w:rPr>
          <w:rFonts w:cs="Arial"/>
          <w:sz w:val="24"/>
          <w:szCs w:val="24"/>
        </w:rPr>
        <w:t xml:space="preserve">; ya que no se cumple con lo establecido en el resolutivo en análisis, en virtud de que como ha quedado visto en el presente acuerdo, la información no fue entregada de forma correcta y de acuerdo con lo ordenado, </w:t>
      </w:r>
      <w:proofErr w:type="gramStart"/>
      <w:r w:rsidRPr="00D43779">
        <w:rPr>
          <w:rFonts w:cs="Arial"/>
          <w:sz w:val="24"/>
          <w:szCs w:val="24"/>
        </w:rPr>
        <w:t>y</w:t>
      </w:r>
      <w:proofErr w:type="gramEnd"/>
      <w:r w:rsidRPr="00D43779">
        <w:rPr>
          <w:rFonts w:cs="Arial"/>
          <w:sz w:val="24"/>
          <w:szCs w:val="24"/>
        </w:rPr>
        <w:t xml:space="preserve"> en consecuencia, se conmina al sujeto obligado a que:</w:t>
      </w:r>
    </w:p>
    <w:p w:rsidR="00084646" w:rsidRPr="00D43779" w:rsidRDefault="00084646" w:rsidP="00084646">
      <w:pPr>
        <w:pStyle w:val="corte4fondo"/>
        <w:tabs>
          <w:tab w:val="left" w:pos="567"/>
        </w:tabs>
        <w:ind w:firstLine="0"/>
        <w:rPr>
          <w:rFonts w:cs="Arial"/>
          <w:sz w:val="24"/>
          <w:szCs w:val="24"/>
        </w:rPr>
      </w:pPr>
    </w:p>
    <w:p w:rsidR="00084646" w:rsidRDefault="00084646" w:rsidP="00084646">
      <w:pPr>
        <w:pStyle w:val="corte4fondo"/>
        <w:numPr>
          <w:ilvl w:val="0"/>
          <w:numId w:val="22"/>
        </w:numPr>
        <w:tabs>
          <w:tab w:val="left" w:pos="567"/>
        </w:tabs>
        <w:rPr>
          <w:rFonts w:cs="Arial"/>
          <w:sz w:val="24"/>
          <w:szCs w:val="24"/>
        </w:rPr>
      </w:pPr>
      <w:r w:rsidRPr="00D43779">
        <w:rPr>
          <w:rFonts w:cs="Arial"/>
          <w:sz w:val="24"/>
          <w:szCs w:val="24"/>
        </w:rPr>
        <w:t>Deberá Remitir a este Órgano Garante, además del Informe de cumplimiento y la gestión para la obtención de la información en las áreas correspondientes y la notificación al recurrent</w:t>
      </w:r>
      <w:r w:rsidR="00096596">
        <w:rPr>
          <w:rFonts w:cs="Arial"/>
          <w:sz w:val="24"/>
          <w:szCs w:val="24"/>
        </w:rPr>
        <w:t xml:space="preserve">es </w:t>
      </w:r>
      <w:r>
        <w:rPr>
          <w:rFonts w:cs="Arial"/>
          <w:sz w:val="24"/>
          <w:szCs w:val="24"/>
        </w:rPr>
        <w:t xml:space="preserve"> relativa a</w:t>
      </w:r>
      <w:r w:rsidRPr="008E18DD">
        <w:rPr>
          <w:rFonts w:cs="Arial"/>
          <w:sz w:val="24"/>
          <w:szCs w:val="24"/>
        </w:rPr>
        <w:t xml:space="preserve">: </w:t>
      </w:r>
    </w:p>
    <w:p w:rsidR="00084646" w:rsidRPr="008E18DD" w:rsidRDefault="00084646" w:rsidP="00084646">
      <w:pPr>
        <w:pStyle w:val="corte4fondo"/>
        <w:tabs>
          <w:tab w:val="left" w:pos="567"/>
        </w:tabs>
        <w:ind w:left="1040" w:firstLine="0"/>
        <w:rPr>
          <w:rFonts w:cs="Arial"/>
          <w:sz w:val="24"/>
          <w:szCs w:val="24"/>
        </w:rPr>
      </w:pPr>
    </w:p>
    <w:p w:rsidR="00084646" w:rsidRPr="002D08EB" w:rsidRDefault="00084646" w:rsidP="00084646">
      <w:pPr>
        <w:pStyle w:val="corte4fondo"/>
        <w:tabs>
          <w:tab w:val="left" w:pos="567"/>
        </w:tabs>
        <w:rPr>
          <w:rFonts w:cs="Arial"/>
          <w:i/>
          <w:iCs/>
          <w:color w:val="000000" w:themeColor="text1"/>
          <w:sz w:val="24"/>
          <w:szCs w:val="24"/>
        </w:rPr>
      </w:pPr>
      <w:r>
        <w:rPr>
          <w:rFonts w:cs="Arial"/>
          <w:i/>
          <w:iCs/>
          <w:sz w:val="24"/>
          <w:szCs w:val="24"/>
        </w:rPr>
        <w:t>“</w:t>
      </w:r>
      <w:r>
        <w:rPr>
          <w:rFonts w:cs="Arial"/>
          <w:i/>
          <w:iCs/>
          <w:color w:val="000000" w:themeColor="text1"/>
          <w:sz w:val="24"/>
          <w:szCs w:val="24"/>
        </w:rPr>
        <w:t>documentos de los que se desprendan los horarios asignados a todos los trabajadores docentes y no docentes, sindicalizados y personal de confianza del Instituto Tecnológico Superior de San Luis Potosí del 1 de enero a 26 de mayo 2018”</w:t>
      </w:r>
    </w:p>
    <w:p w:rsidR="00084646" w:rsidRPr="008E18DD" w:rsidRDefault="00084646" w:rsidP="00084646">
      <w:pPr>
        <w:pStyle w:val="corte4fondo"/>
        <w:tabs>
          <w:tab w:val="left" w:pos="567"/>
        </w:tabs>
        <w:ind w:left="1040" w:firstLine="0"/>
        <w:rPr>
          <w:rFonts w:cs="Arial"/>
          <w:i/>
          <w:iCs/>
          <w:sz w:val="24"/>
          <w:szCs w:val="24"/>
        </w:rPr>
      </w:pPr>
    </w:p>
    <w:p w:rsidR="00084646" w:rsidRPr="00D43779" w:rsidRDefault="00084646" w:rsidP="00084646">
      <w:pPr>
        <w:pStyle w:val="corte4fondo"/>
        <w:tabs>
          <w:tab w:val="left" w:pos="567"/>
        </w:tabs>
        <w:ind w:firstLine="0"/>
        <w:rPr>
          <w:rFonts w:cs="Arial"/>
          <w:sz w:val="24"/>
          <w:szCs w:val="24"/>
        </w:rPr>
      </w:pPr>
      <w:r>
        <w:rPr>
          <w:rFonts w:cs="Arial"/>
          <w:sz w:val="24"/>
          <w:szCs w:val="24"/>
        </w:rPr>
        <w:t xml:space="preserve">Todo esto con el fin de </w:t>
      </w:r>
      <w:r w:rsidRPr="00D43779">
        <w:rPr>
          <w:rFonts w:cs="Arial"/>
          <w:sz w:val="24"/>
          <w:szCs w:val="24"/>
        </w:rPr>
        <w:t>que sea llevado a cabo el estudio correspondiente.</w:t>
      </w:r>
    </w:p>
    <w:p w:rsidR="00084646" w:rsidRPr="00D43779" w:rsidRDefault="00084646" w:rsidP="00084646">
      <w:pPr>
        <w:pStyle w:val="corte4fondo"/>
        <w:tabs>
          <w:tab w:val="left" w:pos="567"/>
        </w:tabs>
        <w:rPr>
          <w:rFonts w:cs="Arial"/>
          <w:sz w:val="24"/>
          <w:szCs w:val="24"/>
        </w:rPr>
      </w:pPr>
    </w:p>
    <w:p w:rsidR="00084646" w:rsidRPr="00D43779" w:rsidRDefault="00084646" w:rsidP="00084646">
      <w:pPr>
        <w:pStyle w:val="corte4fondo"/>
        <w:tabs>
          <w:tab w:val="left" w:pos="567"/>
        </w:tabs>
        <w:ind w:firstLine="0"/>
        <w:rPr>
          <w:rFonts w:cs="Arial"/>
          <w:b/>
          <w:sz w:val="24"/>
          <w:szCs w:val="24"/>
        </w:rPr>
      </w:pPr>
      <w:r w:rsidRPr="00D43779">
        <w:rPr>
          <w:rFonts w:cs="Arial"/>
          <w:sz w:val="24"/>
          <w:szCs w:val="24"/>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D43779">
        <w:rPr>
          <w:rFonts w:cs="Arial"/>
          <w:b/>
          <w:sz w:val="24"/>
          <w:szCs w:val="24"/>
          <w:u w:val="single"/>
        </w:rPr>
        <w:t>se requiere al Titular del</w:t>
      </w:r>
      <w:r>
        <w:rPr>
          <w:rFonts w:cs="Arial"/>
          <w:b/>
          <w:sz w:val="24"/>
          <w:szCs w:val="24"/>
          <w:u w:val="single"/>
        </w:rPr>
        <w:t xml:space="preserve"> Instituto Tecnológico Superior de San Luis Potosí</w:t>
      </w:r>
      <w:r w:rsidRPr="00D43779">
        <w:rPr>
          <w:rFonts w:cs="Arial"/>
          <w:b/>
          <w:sz w:val="24"/>
          <w:szCs w:val="24"/>
          <w:u w:val="single"/>
        </w:rPr>
        <w:t xml:space="preserve">,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 dictada el </w:t>
      </w:r>
      <w:r>
        <w:rPr>
          <w:rFonts w:cs="Arial"/>
          <w:b/>
          <w:sz w:val="24"/>
          <w:szCs w:val="24"/>
          <w:u w:val="single"/>
        </w:rPr>
        <w:t xml:space="preserve">26 veintiséis de septiembre de 2018 dos mil dieciocho </w:t>
      </w:r>
      <w:r w:rsidRPr="00D43779">
        <w:rPr>
          <w:rFonts w:cs="Arial"/>
          <w:b/>
          <w:sz w:val="24"/>
          <w:szCs w:val="24"/>
          <w:u w:val="single"/>
        </w:rPr>
        <w:t>dentro del recurso de revisión en que se actúa</w:t>
      </w:r>
      <w:r w:rsidRPr="00D43779">
        <w:rPr>
          <w:rFonts w:cs="Arial"/>
          <w:sz w:val="24"/>
          <w:szCs w:val="24"/>
        </w:rPr>
        <w:t xml:space="preserve">, tomando en cuenta las consideraciones contenidas en el presente proveído, </w:t>
      </w:r>
      <w:r w:rsidRPr="00D43779">
        <w:rPr>
          <w:rFonts w:cs="Arial"/>
          <w:b/>
          <w:sz w:val="24"/>
          <w:szCs w:val="24"/>
          <w:u w:val="single"/>
        </w:rPr>
        <w:t>apercibido</w:t>
      </w:r>
      <w:r w:rsidRPr="00D43779">
        <w:rPr>
          <w:rFonts w:cs="Arial"/>
          <w:sz w:val="24"/>
          <w:szCs w:val="24"/>
        </w:rPr>
        <w:t xml:space="preserve"> de que de no hacerlo, se impondrá en su contra la medida de apremio consistente en una </w:t>
      </w:r>
      <w:r w:rsidRPr="00D43779">
        <w:rPr>
          <w:rFonts w:cs="Arial"/>
          <w:b/>
          <w:sz w:val="24"/>
          <w:szCs w:val="24"/>
          <w:u w:val="single"/>
        </w:rPr>
        <w:t>MULTA</w:t>
      </w:r>
      <w:r w:rsidRPr="00D43779">
        <w:rPr>
          <w:rFonts w:cs="Arial"/>
          <w:sz w:val="24"/>
          <w:szCs w:val="24"/>
        </w:rPr>
        <w:t xml:space="preserve">, de conformidad con el artículo 190 fracción II y 197 </w:t>
      </w:r>
      <w:r w:rsidRPr="00D43779">
        <w:rPr>
          <w:rFonts w:cs="Arial"/>
          <w:sz w:val="24"/>
          <w:szCs w:val="24"/>
        </w:rPr>
        <w:lastRenderedPageBreak/>
        <w:t xml:space="preserve">fracción XV de la Ley de Transparencia y Acceso a la Información Pública del Estado. </w:t>
      </w:r>
    </w:p>
    <w:p w:rsidR="00084646" w:rsidRPr="00D43779" w:rsidRDefault="00084646" w:rsidP="00084646">
      <w:pPr>
        <w:pStyle w:val="corte4fondo"/>
        <w:tabs>
          <w:tab w:val="left" w:pos="567"/>
        </w:tabs>
        <w:ind w:firstLine="0"/>
        <w:rPr>
          <w:rFonts w:cs="Arial"/>
          <w:sz w:val="24"/>
          <w:szCs w:val="24"/>
          <w:lang w:val="es-MX"/>
        </w:rPr>
      </w:pPr>
    </w:p>
    <w:p w:rsidR="00084646" w:rsidRPr="00D43779" w:rsidRDefault="00084646" w:rsidP="00084646">
      <w:pPr>
        <w:pStyle w:val="corte4fondo"/>
        <w:tabs>
          <w:tab w:val="left" w:pos="567"/>
        </w:tabs>
        <w:ind w:firstLine="0"/>
        <w:rPr>
          <w:rFonts w:cs="Arial"/>
          <w:sz w:val="24"/>
          <w:szCs w:val="24"/>
        </w:rPr>
      </w:pPr>
      <w:r w:rsidRPr="00D43779">
        <w:rPr>
          <w:rFonts w:cs="Arial"/>
          <w:sz w:val="24"/>
          <w:szCs w:val="24"/>
        </w:rPr>
        <w:t xml:space="preserve">De igual modo, </w:t>
      </w:r>
      <w:r w:rsidRPr="00D43779">
        <w:rPr>
          <w:rFonts w:cs="Arial"/>
          <w:b/>
          <w:sz w:val="24"/>
          <w:szCs w:val="24"/>
          <w:u w:val="single"/>
        </w:rPr>
        <w:t>se requiere al Titular del</w:t>
      </w:r>
      <w:r>
        <w:rPr>
          <w:rFonts w:cs="Arial"/>
          <w:b/>
          <w:sz w:val="24"/>
          <w:szCs w:val="24"/>
          <w:u w:val="single"/>
        </w:rPr>
        <w:t xml:space="preserve"> Instituto Tecnológico Superior de San Luis Potosí</w:t>
      </w:r>
      <w:r w:rsidRPr="00D43779">
        <w:rPr>
          <w:rFonts w:cs="Arial"/>
          <w:b/>
          <w:sz w:val="24"/>
          <w:szCs w:val="24"/>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D43779">
        <w:rPr>
          <w:rFonts w:cs="Arial"/>
          <w:sz w:val="24"/>
          <w:szCs w:val="24"/>
        </w:rPr>
        <w:t>:</w:t>
      </w:r>
    </w:p>
    <w:p w:rsidR="00084646" w:rsidRPr="00D43779" w:rsidRDefault="00084646" w:rsidP="00084646">
      <w:pPr>
        <w:pStyle w:val="corte4fondo"/>
        <w:tabs>
          <w:tab w:val="left" w:pos="567"/>
        </w:tabs>
        <w:ind w:firstLine="0"/>
        <w:rPr>
          <w:rFonts w:cs="Arial"/>
          <w:b/>
          <w:sz w:val="24"/>
          <w:szCs w:val="24"/>
          <w:u w:val="single"/>
        </w:rPr>
      </w:pPr>
    </w:p>
    <w:p w:rsidR="00084646" w:rsidRPr="00D43779" w:rsidRDefault="00084646" w:rsidP="00084646">
      <w:pPr>
        <w:pStyle w:val="corte4fondo"/>
        <w:tabs>
          <w:tab w:val="left" w:pos="567"/>
        </w:tabs>
        <w:rPr>
          <w:rFonts w:cs="Arial"/>
          <w:sz w:val="24"/>
          <w:szCs w:val="24"/>
        </w:rPr>
      </w:pPr>
      <w:r w:rsidRPr="00D43779">
        <w:rPr>
          <w:rFonts w:cs="Arial"/>
          <w:sz w:val="24"/>
          <w:szCs w:val="24"/>
        </w:rPr>
        <w:t>“</w:t>
      </w:r>
      <w:r w:rsidRPr="00D43779">
        <w:rPr>
          <w:rFonts w:cs="Arial"/>
          <w:b/>
          <w:i/>
          <w:sz w:val="24"/>
          <w:szCs w:val="24"/>
        </w:rPr>
        <w:t>ARTÍCULO 192.</w:t>
      </w:r>
      <w:r w:rsidRPr="00D43779">
        <w:rPr>
          <w:rFonts w:cs="Arial"/>
          <w:i/>
          <w:sz w:val="24"/>
          <w:szCs w:val="24"/>
        </w:rPr>
        <w:t xml:space="preserve"> La </w:t>
      </w:r>
      <w:proofErr w:type="spellStart"/>
      <w:r w:rsidRPr="00D43779">
        <w:rPr>
          <w:rFonts w:cs="Arial"/>
          <w:i/>
          <w:sz w:val="24"/>
          <w:szCs w:val="24"/>
        </w:rPr>
        <w:t>CEGAIP</w:t>
      </w:r>
      <w:proofErr w:type="spellEnd"/>
      <w:r w:rsidRPr="00D43779">
        <w:rPr>
          <w:rFonts w:cs="Arial"/>
          <w:i/>
          <w:sz w:val="24"/>
          <w:szCs w:val="24"/>
        </w:rPr>
        <w:t xml:space="preserve">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w:t>
      </w:r>
      <w:proofErr w:type="spellStart"/>
      <w:r w:rsidRPr="00D43779">
        <w:rPr>
          <w:rFonts w:cs="Arial"/>
          <w:i/>
          <w:sz w:val="24"/>
          <w:szCs w:val="24"/>
        </w:rPr>
        <w:t>CEGAIP</w:t>
      </w:r>
      <w:proofErr w:type="spellEnd"/>
      <w:r w:rsidRPr="00D43779">
        <w:rPr>
          <w:rFonts w:cs="Arial"/>
          <w:i/>
          <w:sz w:val="24"/>
          <w:szCs w:val="24"/>
        </w:rPr>
        <w:t xml:space="preserve"> para requerir aquella documentación que se considere indispensable para tal efecto a las autoridades competentes.</w:t>
      </w:r>
      <w:r w:rsidRPr="00D43779">
        <w:rPr>
          <w:rFonts w:cs="Arial"/>
          <w:sz w:val="24"/>
          <w:szCs w:val="24"/>
        </w:rPr>
        <w:t>”</w:t>
      </w:r>
    </w:p>
    <w:p w:rsidR="00084646" w:rsidRPr="00D43779" w:rsidRDefault="00084646" w:rsidP="00084646">
      <w:pPr>
        <w:pStyle w:val="corte4fondo"/>
        <w:tabs>
          <w:tab w:val="left" w:pos="567"/>
        </w:tabs>
        <w:ind w:firstLine="0"/>
        <w:rPr>
          <w:rFonts w:cs="Arial"/>
          <w:sz w:val="24"/>
          <w:szCs w:val="24"/>
        </w:rPr>
      </w:pPr>
    </w:p>
    <w:p w:rsidR="00084646" w:rsidRDefault="00084646" w:rsidP="00084646">
      <w:pPr>
        <w:pStyle w:val="corte4fondo"/>
        <w:tabs>
          <w:tab w:val="left" w:pos="567"/>
        </w:tabs>
        <w:ind w:firstLine="0"/>
        <w:rPr>
          <w:rFonts w:cs="Arial"/>
          <w:b/>
          <w:sz w:val="24"/>
          <w:szCs w:val="24"/>
        </w:rPr>
      </w:pPr>
      <w:r w:rsidRPr="00D43779">
        <w:rPr>
          <w:rFonts w:cs="Arial"/>
          <w:sz w:val="24"/>
          <w:szCs w:val="24"/>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2" w:name="_Hlk487626562"/>
      <w:r w:rsidRPr="00D43779">
        <w:rPr>
          <w:rFonts w:cs="Arial"/>
          <w:sz w:val="24"/>
          <w:szCs w:val="24"/>
        </w:rPr>
        <w:t xml:space="preserve"> </w:t>
      </w:r>
      <w:r w:rsidRPr="00D43779">
        <w:rPr>
          <w:rFonts w:cs="Arial"/>
          <w:b/>
          <w:sz w:val="24"/>
          <w:szCs w:val="24"/>
        </w:rPr>
        <w:t>Notifíquese por lista y personalmente a las partes.</w:t>
      </w:r>
    </w:p>
    <w:p w:rsidR="00084646" w:rsidRPr="005F7095" w:rsidRDefault="00084646" w:rsidP="00084646">
      <w:pPr>
        <w:pStyle w:val="corte4fondo"/>
        <w:tabs>
          <w:tab w:val="left" w:pos="567"/>
        </w:tabs>
        <w:ind w:firstLine="0"/>
        <w:rPr>
          <w:rFonts w:ascii="About Love" w:hAnsi="About Love" w:cs="Arial"/>
          <w:bCs/>
          <w:sz w:val="10"/>
          <w:szCs w:val="10"/>
        </w:rPr>
      </w:pPr>
      <w:proofErr w:type="spellStart"/>
      <w:r w:rsidRPr="005F7095">
        <w:rPr>
          <w:rFonts w:ascii="About Love" w:hAnsi="About Love" w:cs="Arial"/>
          <w:bCs/>
          <w:sz w:val="10"/>
          <w:szCs w:val="10"/>
        </w:rPr>
        <w:t>Y.A..H</w:t>
      </w:r>
      <w:proofErr w:type="spellEnd"/>
    </w:p>
    <w:bookmarkEnd w:id="2"/>
    <w:p w:rsidR="00084646" w:rsidRDefault="00084646" w:rsidP="00084646">
      <w:pPr>
        <w:pStyle w:val="corte4fondo"/>
        <w:tabs>
          <w:tab w:val="left" w:pos="567"/>
        </w:tabs>
        <w:ind w:firstLine="0"/>
        <w:rPr>
          <w:rFonts w:cs="Arial"/>
          <w:sz w:val="24"/>
          <w:szCs w:val="24"/>
        </w:rPr>
      </w:pPr>
    </w:p>
    <w:p w:rsidR="00321A59" w:rsidRDefault="00321A59" w:rsidP="00321A59">
      <w:pPr>
        <w:pStyle w:val="corte4fondo"/>
        <w:tabs>
          <w:tab w:val="left" w:pos="567"/>
        </w:tabs>
        <w:ind w:left="1429" w:firstLine="0"/>
        <w:rPr>
          <w:rFonts w:cs="Arial"/>
          <w:sz w:val="24"/>
          <w:szCs w:val="24"/>
        </w:rPr>
      </w:pPr>
    </w:p>
    <w:p w:rsidR="00321A59" w:rsidRDefault="00321A59" w:rsidP="00321A59">
      <w:pPr>
        <w:pStyle w:val="corte4fondo"/>
        <w:tabs>
          <w:tab w:val="left" w:pos="567"/>
        </w:tabs>
        <w:rPr>
          <w:rFonts w:cs="Arial"/>
          <w:sz w:val="24"/>
          <w:szCs w:val="24"/>
        </w:rPr>
      </w:pPr>
    </w:p>
    <w:bookmarkEnd w:id="1"/>
    <w:p w:rsidR="00041B42"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rPr>
          <w:rFonts w:ascii="Arial" w:hAnsi="Arial" w:cs="Arial"/>
          <w:sz w:val="24"/>
          <w:szCs w:val="24"/>
          <w:highlight w:val="yellow"/>
        </w:rPr>
      </w:pPr>
      <w:bookmarkStart w:id="3" w:name="_Hlk528135679"/>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5D24D2"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5D24D2"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lang w:val="es-ES"/>
                              </w:rPr>
                              <w:t>Licenciada Rosa María Motilla García.</w:t>
                            </w:r>
                          </w:p>
                          <w:p w:rsidR="00041B42" w:rsidRPr="00D925C4" w:rsidRDefault="00041B42" w:rsidP="00041B42">
                            <w:pPr>
                              <w:spacing w:after="0"/>
                              <w:jc w:val="center"/>
                              <w:rPr>
                                <w:rFonts w:ascii="Arial" w:hAnsi="Arial" w:cs="Arial"/>
                                <w:b/>
                                <w:sz w:val="24"/>
                                <w:szCs w:val="24"/>
                                <w:lang w:val="es-ES"/>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lang w:val="es-ES"/>
                        </w:rPr>
                        <w:t>Licenciada Rosa María Motilla García.</w:t>
                      </w:r>
                    </w:p>
                    <w:p w:rsidR="00041B42" w:rsidRPr="00D925C4" w:rsidRDefault="00041B42" w:rsidP="00041B42">
                      <w:pPr>
                        <w:spacing w:after="0"/>
                        <w:jc w:val="center"/>
                        <w:rPr>
                          <w:rFonts w:ascii="Arial" w:hAnsi="Arial" w:cs="Arial"/>
                          <w:b/>
                          <w:sz w:val="24"/>
                          <w:szCs w:val="24"/>
                          <w:lang w:val="es-ES"/>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3"/>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pStyle w:val="corte4fondo"/>
        <w:tabs>
          <w:tab w:val="left" w:pos="567"/>
        </w:tabs>
        <w:ind w:firstLine="0"/>
        <w:rPr>
          <w:rFonts w:cs="Arial"/>
          <w:sz w:val="24"/>
          <w:szCs w:val="24"/>
        </w:rPr>
      </w:pPr>
    </w:p>
    <w:p w:rsidR="00056D68" w:rsidRPr="003C4983" w:rsidRDefault="00056D68" w:rsidP="00041B42">
      <w:pPr>
        <w:pStyle w:val="corte4fondo"/>
        <w:tabs>
          <w:tab w:val="left" w:pos="567"/>
        </w:tabs>
        <w:rPr>
          <w:rFonts w:cs="Arial"/>
          <w:b/>
        </w:rPr>
      </w:pPr>
    </w:p>
    <w:sectPr w:rsidR="00056D68" w:rsidRPr="003C4983" w:rsidSect="002A185B">
      <w:headerReference w:type="default" r:id="rId8"/>
      <w:footerReference w:type="default" r:id="rId9"/>
      <w:pgSz w:w="12240" w:h="20160" w:code="5"/>
      <w:pgMar w:top="2694"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F0CF3" w:rsidRDefault="00FF0CF3" w:rsidP="00A04BCB">
      <w:pPr>
        <w:spacing w:after="0" w:line="240" w:lineRule="auto"/>
      </w:pPr>
      <w:r>
        <w:separator/>
      </w:r>
    </w:p>
  </w:endnote>
  <w:endnote w:type="continuationSeparator" w:id="0">
    <w:p w:rsidR="00FF0CF3" w:rsidRDefault="00FF0CF3"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bout Love">
    <w:panose1 w:val="02000503000000000000"/>
    <w:charset w:val="00"/>
    <w:family w:val="auto"/>
    <w:pitch w:val="variable"/>
    <w:sig w:usb0="80000003" w:usb1="10000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F0CF3" w:rsidRDefault="00FF0CF3" w:rsidP="00A04BCB">
      <w:pPr>
        <w:spacing w:after="0" w:line="240" w:lineRule="auto"/>
      </w:pPr>
      <w:r>
        <w:separator/>
      </w:r>
    </w:p>
  </w:footnote>
  <w:footnote w:type="continuationSeparator" w:id="0">
    <w:p w:rsidR="00FF0CF3" w:rsidRDefault="00FF0CF3"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proofErr w:type="spellStart"/>
    <w:r>
      <w:rPr>
        <w:rFonts w:ascii="Arial" w:hAnsi="Arial" w:cs="Arial"/>
        <w:b/>
      </w:rPr>
      <w:t>RR</w:t>
    </w:r>
    <w:proofErr w:type="spellEnd"/>
    <w:r>
      <w:rPr>
        <w:rFonts w:ascii="Arial" w:hAnsi="Arial" w:cs="Arial"/>
        <w:b/>
      </w:rPr>
      <w:t>-</w:t>
    </w:r>
    <w:r w:rsidR="008509C4">
      <w:rPr>
        <w:rFonts w:ascii="Arial" w:hAnsi="Arial" w:cs="Arial"/>
        <w:b/>
      </w:rPr>
      <w:t>556/2018</w:t>
    </w:r>
    <w:r w:rsidR="00AD636A">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1"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4"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7"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64DC2788"/>
    <w:multiLevelType w:val="hybridMultilevel"/>
    <w:tmpl w:val="A2425AC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20"/>
  </w:num>
  <w:num w:numId="5">
    <w:abstractNumId w:val="14"/>
  </w:num>
  <w:num w:numId="6">
    <w:abstractNumId w:val="11"/>
  </w:num>
  <w:num w:numId="7">
    <w:abstractNumId w:val="2"/>
  </w:num>
  <w:num w:numId="8">
    <w:abstractNumId w:val="16"/>
  </w:num>
  <w:num w:numId="9">
    <w:abstractNumId w:val="7"/>
  </w:num>
  <w:num w:numId="10">
    <w:abstractNumId w:val="1"/>
  </w:num>
  <w:num w:numId="11">
    <w:abstractNumId w:val="10"/>
  </w:num>
  <w:num w:numId="12">
    <w:abstractNumId w:val="15"/>
  </w:num>
  <w:num w:numId="13">
    <w:abstractNumId w:val="13"/>
  </w:num>
  <w:num w:numId="14">
    <w:abstractNumId w:val="9"/>
  </w:num>
  <w:num w:numId="15">
    <w:abstractNumId w:val="0"/>
  </w:num>
  <w:num w:numId="16">
    <w:abstractNumId w:val="5"/>
  </w:num>
  <w:num w:numId="17">
    <w:abstractNumId w:val="12"/>
  </w:num>
  <w:num w:numId="18">
    <w:abstractNumId w:val="19"/>
  </w:num>
  <w:num w:numId="19">
    <w:abstractNumId w:val="6"/>
  </w:num>
  <w:num w:numId="20">
    <w:abstractNumId w:val="21"/>
    <w:lvlOverride w:ilvl="0">
      <w:startOverride w:val="1"/>
    </w:lvlOverride>
    <w:lvlOverride w:ilvl="1"/>
    <w:lvlOverride w:ilvl="2"/>
    <w:lvlOverride w:ilvl="3"/>
    <w:lvlOverride w:ilvl="4"/>
    <w:lvlOverride w:ilvl="5"/>
    <w:lvlOverride w:ilvl="6"/>
    <w:lvlOverride w:ilvl="7"/>
    <w:lvlOverride w:ilvl="8"/>
  </w:num>
  <w:num w:numId="21">
    <w:abstractNumId w:val="18"/>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mirrorMargins/>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18F"/>
    <w:rsid w:val="00001AD9"/>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84646"/>
    <w:rsid w:val="00090FF9"/>
    <w:rsid w:val="00093F23"/>
    <w:rsid w:val="00096596"/>
    <w:rsid w:val="000A4156"/>
    <w:rsid w:val="000A4472"/>
    <w:rsid w:val="000A4C73"/>
    <w:rsid w:val="000A4F5D"/>
    <w:rsid w:val="000B62C2"/>
    <w:rsid w:val="000B7F7D"/>
    <w:rsid w:val="000C3942"/>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2AEF"/>
    <w:rsid w:val="001C0739"/>
    <w:rsid w:val="001C3373"/>
    <w:rsid w:val="001C4845"/>
    <w:rsid w:val="001C5951"/>
    <w:rsid w:val="001C77AA"/>
    <w:rsid w:val="001D0198"/>
    <w:rsid w:val="001D03CA"/>
    <w:rsid w:val="001D0CD3"/>
    <w:rsid w:val="001D16C6"/>
    <w:rsid w:val="001D662A"/>
    <w:rsid w:val="001E317B"/>
    <w:rsid w:val="001E5F21"/>
    <w:rsid w:val="001E6128"/>
    <w:rsid w:val="001F0337"/>
    <w:rsid w:val="001F1B92"/>
    <w:rsid w:val="001F33B1"/>
    <w:rsid w:val="001F7935"/>
    <w:rsid w:val="00207158"/>
    <w:rsid w:val="00211D57"/>
    <w:rsid w:val="00214DBA"/>
    <w:rsid w:val="00226860"/>
    <w:rsid w:val="00230E00"/>
    <w:rsid w:val="00232F24"/>
    <w:rsid w:val="00234400"/>
    <w:rsid w:val="002414D8"/>
    <w:rsid w:val="0024310C"/>
    <w:rsid w:val="002477AF"/>
    <w:rsid w:val="002506C8"/>
    <w:rsid w:val="002526F3"/>
    <w:rsid w:val="00260481"/>
    <w:rsid w:val="00260F10"/>
    <w:rsid w:val="00264CBC"/>
    <w:rsid w:val="00266ADC"/>
    <w:rsid w:val="002778EA"/>
    <w:rsid w:val="00286EF5"/>
    <w:rsid w:val="002A185B"/>
    <w:rsid w:val="002A288D"/>
    <w:rsid w:val="002A6A30"/>
    <w:rsid w:val="002B40C2"/>
    <w:rsid w:val="002B56FB"/>
    <w:rsid w:val="002C38D0"/>
    <w:rsid w:val="002C5252"/>
    <w:rsid w:val="002D0070"/>
    <w:rsid w:val="002D371A"/>
    <w:rsid w:val="002E4736"/>
    <w:rsid w:val="002F176F"/>
    <w:rsid w:val="002F30EF"/>
    <w:rsid w:val="002F3C5A"/>
    <w:rsid w:val="003032F5"/>
    <w:rsid w:val="00306D94"/>
    <w:rsid w:val="00320820"/>
    <w:rsid w:val="00321A59"/>
    <w:rsid w:val="00322003"/>
    <w:rsid w:val="003249BE"/>
    <w:rsid w:val="00331B9E"/>
    <w:rsid w:val="003332F1"/>
    <w:rsid w:val="00345328"/>
    <w:rsid w:val="00351E6B"/>
    <w:rsid w:val="00352A7B"/>
    <w:rsid w:val="00360ABE"/>
    <w:rsid w:val="0036229A"/>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6890"/>
    <w:rsid w:val="0043028C"/>
    <w:rsid w:val="004302FC"/>
    <w:rsid w:val="00436330"/>
    <w:rsid w:val="0044226A"/>
    <w:rsid w:val="00442DCE"/>
    <w:rsid w:val="004528ED"/>
    <w:rsid w:val="00453120"/>
    <w:rsid w:val="00453A8D"/>
    <w:rsid w:val="00455100"/>
    <w:rsid w:val="004579C7"/>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52902"/>
    <w:rsid w:val="0055402B"/>
    <w:rsid w:val="00554732"/>
    <w:rsid w:val="00555BEA"/>
    <w:rsid w:val="00557692"/>
    <w:rsid w:val="00561C93"/>
    <w:rsid w:val="00570D95"/>
    <w:rsid w:val="00580B07"/>
    <w:rsid w:val="0059567A"/>
    <w:rsid w:val="005A2395"/>
    <w:rsid w:val="005A774A"/>
    <w:rsid w:val="005B683E"/>
    <w:rsid w:val="005C2E1C"/>
    <w:rsid w:val="005D24D2"/>
    <w:rsid w:val="005D2986"/>
    <w:rsid w:val="005D3127"/>
    <w:rsid w:val="005D32BF"/>
    <w:rsid w:val="005D4C53"/>
    <w:rsid w:val="005D685B"/>
    <w:rsid w:val="005D7E54"/>
    <w:rsid w:val="005E15B2"/>
    <w:rsid w:val="005E7069"/>
    <w:rsid w:val="00605A77"/>
    <w:rsid w:val="00606D6E"/>
    <w:rsid w:val="00615017"/>
    <w:rsid w:val="00616A62"/>
    <w:rsid w:val="00616C0D"/>
    <w:rsid w:val="006242A5"/>
    <w:rsid w:val="00624699"/>
    <w:rsid w:val="00624ED9"/>
    <w:rsid w:val="00625D1B"/>
    <w:rsid w:val="00633210"/>
    <w:rsid w:val="00636618"/>
    <w:rsid w:val="006410BF"/>
    <w:rsid w:val="00644F6C"/>
    <w:rsid w:val="006569DD"/>
    <w:rsid w:val="00657554"/>
    <w:rsid w:val="00661411"/>
    <w:rsid w:val="0066177E"/>
    <w:rsid w:val="006653FC"/>
    <w:rsid w:val="00667B1A"/>
    <w:rsid w:val="00667DE1"/>
    <w:rsid w:val="00672BEE"/>
    <w:rsid w:val="006730CB"/>
    <w:rsid w:val="00690DE0"/>
    <w:rsid w:val="00691693"/>
    <w:rsid w:val="00695310"/>
    <w:rsid w:val="00697507"/>
    <w:rsid w:val="006A4610"/>
    <w:rsid w:val="006B263A"/>
    <w:rsid w:val="006B6741"/>
    <w:rsid w:val="006B688E"/>
    <w:rsid w:val="006C5257"/>
    <w:rsid w:val="006C78BB"/>
    <w:rsid w:val="006D050F"/>
    <w:rsid w:val="006D3BF1"/>
    <w:rsid w:val="006D4FCA"/>
    <w:rsid w:val="006E2236"/>
    <w:rsid w:val="006E2CC9"/>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09C4"/>
    <w:rsid w:val="00852028"/>
    <w:rsid w:val="0085470E"/>
    <w:rsid w:val="0086418F"/>
    <w:rsid w:val="00874C83"/>
    <w:rsid w:val="0087782C"/>
    <w:rsid w:val="0088125B"/>
    <w:rsid w:val="00890A77"/>
    <w:rsid w:val="00897B0C"/>
    <w:rsid w:val="008A3F97"/>
    <w:rsid w:val="008A6B41"/>
    <w:rsid w:val="008A6D99"/>
    <w:rsid w:val="008B15BA"/>
    <w:rsid w:val="008B4731"/>
    <w:rsid w:val="008C22E2"/>
    <w:rsid w:val="008D0A3C"/>
    <w:rsid w:val="008F388A"/>
    <w:rsid w:val="008F4987"/>
    <w:rsid w:val="008F6149"/>
    <w:rsid w:val="009039C8"/>
    <w:rsid w:val="00906B75"/>
    <w:rsid w:val="00911BFD"/>
    <w:rsid w:val="009124C4"/>
    <w:rsid w:val="0092572B"/>
    <w:rsid w:val="0093506C"/>
    <w:rsid w:val="00943FA9"/>
    <w:rsid w:val="0094536F"/>
    <w:rsid w:val="00965CCF"/>
    <w:rsid w:val="00977800"/>
    <w:rsid w:val="0098511D"/>
    <w:rsid w:val="00986E56"/>
    <w:rsid w:val="00991E8F"/>
    <w:rsid w:val="00995F4C"/>
    <w:rsid w:val="009B23C6"/>
    <w:rsid w:val="009B7254"/>
    <w:rsid w:val="009C034C"/>
    <w:rsid w:val="009C2B81"/>
    <w:rsid w:val="009C4466"/>
    <w:rsid w:val="009D0019"/>
    <w:rsid w:val="009D2BB8"/>
    <w:rsid w:val="009D3602"/>
    <w:rsid w:val="009D7E22"/>
    <w:rsid w:val="009E456E"/>
    <w:rsid w:val="009F00AF"/>
    <w:rsid w:val="00A00E58"/>
    <w:rsid w:val="00A03CE0"/>
    <w:rsid w:val="00A04BCB"/>
    <w:rsid w:val="00A050F1"/>
    <w:rsid w:val="00A0639B"/>
    <w:rsid w:val="00A06A4A"/>
    <w:rsid w:val="00A108AE"/>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36A"/>
    <w:rsid w:val="00AD691E"/>
    <w:rsid w:val="00AE702D"/>
    <w:rsid w:val="00B01F57"/>
    <w:rsid w:val="00B06769"/>
    <w:rsid w:val="00B0797C"/>
    <w:rsid w:val="00B10F22"/>
    <w:rsid w:val="00B11A7E"/>
    <w:rsid w:val="00B1248A"/>
    <w:rsid w:val="00B14364"/>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D610B"/>
    <w:rsid w:val="00BE07D1"/>
    <w:rsid w:val="00BE6900"/>
    <w:rsid w:val="00BE6AF8"/>
    <w:rsid w:val="00C0019F"/>
    <w:rsid w:val="00C0023E"/>
    <w:rsid w:val="00C003C0"/>
    <w:rsid w:val="00C0286B"/>
    <w:rsid w:val="00C1156A"/>
    <w:rsid w:val="00C16EC4"/>
    <w:rsid w:val="00C23535"/>
    <w:rsid w:val="00C257BC"/>
    <w:rsid w:val="00C344BC"/>
    <w:rsid w:val="00C36405"/>
    <w:rsid w:val="00C37176"/>
    <w:rsid w:val="00C42933"/>
    <w:rsid w:val="00C61707"/>
    <w:rsid w:val="00C63548"/>
    <w:rsid w:val="00C66E3D"/>
    <w:rsid w:val="00C7013E"/>
    <w:rsid w:val="00C70A3F"/>
    <w:rsid w:val="00C73D19"/>
    <w:rsid w:val="00C7664A"/>
    <w:rsid w:val="00C90E19"/>
    <w:rsid w:val="00C96DC3"/>
    <w:rsid w:val="00CA5BA0"/>
    <w:rsid w:val="00CC57CD"/>
    <w:rsid w:val="00CC65CD"/>
    <w:rsid w:val="00CD2138"/>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A09AD"/>
    <w:rsid w:val="00DA2F30"/>
    <w:rsid w:val="00DB05F1"/>
    <w:rsid w:val="00DB5F2A"/>
    <w:rsid w:val="00DB65D6"/>
    <w:rsid w:val="00DC105A"/>
    <w:rsid w:val="00DC55EF"/>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22288"/>
    <w:rsid w:val="00F2256E"/>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CF3"/>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01F485-AC2B-2E41-AEF2-98EA39377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C1F90-5C31-3D4C-A04E-D02CD6DF6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CUMPLIMIENTO.dotx</Template>
  <TotalTime>22</TotalTime>
  <Pages>6</Pages>
  <Words>1599</Words>
  <Characters>8795</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5</cp:revision>
  <cp:lastPrinted>2019-08-06T15:45:00Z</cp:lastPrinted>
  <dcterms:created xsi:type="dcterms:W3CDTF">2021-11-24T19:30:00Z</dcterms:created>
  <dcterms:modified xsi:type="dcterms:W3CDTF">2021-11-29T23:23:00Z</dcterms:modified>
</cp:coreProperties>
</file>