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EA0" w:rsidRDefault="008D6EA0" w:rsidP="008401A8">
      <w:pPr>
        <w:spacing w:line="240" w:lineRule="auto"/>
        <w:rPr>
          <w:rFonts w:ascii="Calibri" w:eastAsia="Times New Roman" w:hAnsi="Calibri" w:cs="Times New Roman"/>
          <w:color w:val="000000"/>
          <w:lang w:val="es-419" w:eastAsia="es-MX"/>
        </w:rPr>
      </w:pPr>
      <w:r>
        <w:rPr>
          <w:rFonts w:ascii="Calibri" w:eastAsia="Times New Roman" w:hAnsi="Calibri" w:cs="Times New Roman"/>
          <w:color w:val="000000"/>
          <w:lang w:val="es-419" w:eastAsia="es-MX"/>
        </w:rPr>
        <w:t>Art. 85 Frac. II</w:t>
      </w:r>
    </w:p>
    <w:p w:rsidR="008401A8" w:rsidRPr="008401A8" w:rsidRDefault="008401A8" w:rsidP="008401A8">
      <w:pPr>
        <w:spacing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8401A8">
        <w:rPr>
          <w:rFonts w:ascii="Calibri" w:eastAsia="Times New Roman" w:hAnsi="Calibri" w:cs="Times New Roman"/>
          <w:color w:val="000000"/>
          <w:lang w:eastAsia="es-MX"/>
        </w:rPr>
        <w:t>Este sujeto obligado si está facultado para generar la</w:t>
      </w:r>
      <w:r w:rsidR="008D6EA0">
        <w:rPr>
          <w:rFonts w:ascii="Calibri" w:eastAsia="Times New Roman" w:hAnsi="Calibri" w:cs="Times New Roman"/>
          <w:color w:val="000000"/>
          <w:lang w:val="es-419" w:eastAsia="es-MX"/>
        </w:rPr>
        <w:t xml:space="preserve">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información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requerida, lo anterior con fundamento en el Art. 19 de la Ley de transparencia y acceso a la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información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pública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del Estado de San Luis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Potosí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, sin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embargo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no se genera </w:t>
      </w:r>
      <w:r w:rsidR="008D6EA0" w:rsidRPr="008401A8">
        <w:rPr>
          <w:rFonts w:ascii="Calibri" w:eastAsia="Times New Roman" w:hAnsi="Calibri" w:cs="Times New Roman"/>
          <w:color w:val="000000"/>
          <w:lang w:eastAsia="es-MX"/>
        </w:rPr>
        <w:t>información</w:t>
      </w:r>
      <w:r w:rsidRPr="008401A8">
        <w:rPr>
          <w:rFonts w:ascii="Calibri" w:eastAsia="Times New Roman" w:hAnsi="Calibri" w:cs="Times New Roman"/>
          <w:color w:val="000000"/>
          <w:lang w:eastAsia="es-MX"/>
        </w:rPr>
        <w:t xml:space="preserve"> ya que no se ha presentado disposiciones administrativas.</w:t>
      </w:r>
    </w:p>
    <w:p w:rsidR="00B33A0F" w:rsidRPr="008D6EA0" w:rsidRDefault="00A6513F">
      <w:pPr>
        <w:rPr>
          <w:lang w:val="es-419"/>
        </w:rPr>
      </w:pPr>
      <w:r>
        <w:rPr>
          <w:lang w:val="es-419"/>
        </w:rPr>
        <w:t>DICIEMBRE</w:t>
      </w:r>
      <w:bookmarkStart w:id="0" w:name="_GoBack"/>
      <w:bookmarkEnd w:id="0"/>
      <w:r w:rsidR="008D6EA0">
        <w:rPr>
          <w:lang w:val="es-419"/>
        </w:rPr>
        <w:t xml:space="preserve"> 2021</w:t>
      </w:r>
    </w:p>
    <w:p w:rsidR="008401A8" w:rsidRDefault="008401A8"/>
    <w:sectPr w:rsidR="008401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9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1A8"/>
    <w:rsid w:val="000E65A8"/>
    <w:rsid w:val="004C2E78"/>
    <w:rsid w:val="008401A8"/>
    <w:rsid w:val="008D6EA0"/>
    <w:rsid w:val="00A6513F"/>
    <w:rsid w:val="00B3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BA3B74-1F71-42F3-91A8-E2D08BC92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14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3</cp:revision>
  <dcterms:created xsi:type="dcterms:W3CDTF">2022-01-05T18:27:00Z</dcterms:created>
  <dcterms:modified xsi:type="dcterms:W3CDTF">2022-01-05T18:27:00Z</dcterms:modified>
</cp:coreProperties>
</file>