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BE9FE7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AD3DE5D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068C6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F44ED23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9248536" w14:textId="77777777" w:rsidR="006946CD" w:rsidRDefault="006946CD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917685F" w14:textId="77777777" w:rsidR="006946CD" w:rsidRDefault="006946CD" w:rsidP="006946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583EAEF" w14:textId="53547E54" w:rsidR="006946CD" w:rsidRPr="006946CD" w:rsidRDefault="006946CD" w:rsidP="006946CD">
      <w:pPr>
        <w:jc w:val="both"/>
        <w:rPr>
          <w:rFonts w:ascii="Arial" w:hAnsi="Arial" w:cs="Arial"/>
          <w:sz w:val="24"/>
          <w:szCs w:val="24"/>
        </w:rPr>
      </w:pPr>
      <w:r w:rsidRPr="006946CD">
        <w:rPr>
          <w:rFonts w:ascii="Arial" w:hAnsi="Arial" w:cs="Arial"/>
          <w:sz w:val="24"/>
          <w:szCs w:val="24"/>
        </w:rPr>
        <w:t>Con fundamento en artículo 19 de Ley de Transparencia y Acceso a la Información Pública Del Estado de San Luis Potosí, no se han generado en este organismo concursos para ocupar</w:t>
      </w:r>
      <w:r>
        <w:rPr>
          <w:rFonts w:ascii="Arial" w:hAnsi="Arial" w:cs="Arial"/>
          <w:sz w:val="24"/>
          <w:szCs w:val="24"/>
        </w:rPr>
        <w:t xml:space="preserve"> cargos públicos, toda vez que </w:t>
      </w:r>
      <w:r w:rsidRPr="006946CD">
        <w:rPr>
          <w:rFonts w:ascii="Arial" w:hAnsi="Arial" w:cs="Arial"/>
          <w:sz w:val="24"/>
          <w:szCs w:val="24"/>
        </w:rPr>
        <w:t xml:space="preserve">este organismo público descentralizado por su naturaleza al regirse por el apartado “A” del artículo 123 de la Ley Federal del trabajo y de conformidad con </w:t>
      </w:r>
      <w:r>
        <w:rPr>
          <w:rFonts w:ascii="Arial" w:hAnsi="Arial" w:cs="Arial"/>
          <w:sz w:val="24"/>
          <w:szCs w:val="24"/>
        </w:rPr>
        <w:t xml:space="preserve">el artículo 11 </w:t>
      </w:r>
      <w:r w:rsidRPr="006946CD">
        <w:rPr>
          <w:rFonts w:ascii="Arial" w:hAnsi="Arial" w:cs="Arial"/>
          <w:sz w:val="24"/>
          <w:szCs w:val="24"/>
        </w:rPr>
        <w:t xml:space="preserve">fracción XI del Decreto Administrativo </w:t>
      </w:r>
      <w:r>
        <w:rPr>
          <w:rFonts w:ascii="Arial" w:hAnsi="Arial" w:cs="Arial"/>
          <w:sz w:val="24"/>
          <w:szCs w:val="24"/>
        </w:rPr>
        <w:t xml:space="preserve">mediante el cual se crea la Cineteca Alameda, </w:t>
      </w:r>
      <w:r w:rsidR="006B11AA">
        <w:rPr>
          <w:rFonts w:ascii="Arial" w:hAnsi="Arial" w:cs="Arial"/>
          <w:sz w:val="24"/>
          <w:szCs w:val="24"/>
        </w:rPr>
        <w:t xml:space="preserve">solo </w:t>
      </w:r>
      <w:r w:rsidRPr="006946CD">
        <w:rPr>
          <w:rFonts w:ascii="Arial" w:hAnsi="Arial" w:cs="Arial"/>
          <w:sz w:val="24"/>
          <w:szCs w:val="24"/>
        </w:rPr>
        <w:t>tiene la facultad de contratar el personal administrativo necesario para cumplir con los objetivos de</w:t>
      </w:r>
      <w:r>
        <w:rPr>
          <w:rFonts w:ascii="Arial" w:hAnsi="Arial" w:cs="Arial"/>
          <w:sz w:val="24"/>
          <w:szCs w:val="24"/>
        </w:rPr>
        <w:t xml:space="preserve"> </w:t>
      </w:r>
      <w:r w:rsidRPr="006946CD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</w:t>
      </w:r>
      <w:r w:rsidRPr="006946C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Cineteca, de conformidad con el presupuesto autorizado y la normativa vigente</w:t>
      </w:r>
      <w:r w:rsidRPr="006946CD">
        <w:rPr>
          <w:rFonts w:ascii="Arial" w:hAnsi="Arial" w:cs="Arial"/>
          <w:sz w:val="24"/>
          <w:szCs w:val="24"/>
        </w:rPr>
        <w:t xml:space="preserve">, </w:t>
      </w:r>
      <w:r w:rsidR="00FE75C1">
        <w:rPr>
          <w:rFonts w:ascii="Arial" w:hAnsi="Arial" w:cs="Arial"/>
          <w:sz w:val="24"/>
          <w:szCs w:val="24"/>
        </w:rPr>
        <w:t>así como al Artículo 3º del Reglamento I</w:t>
      </w:r>
      <w:r w:rsidR="006B11AA">
        <w:rPr>
          <w:rFonts w:ascii="Arial" w:hAnsi="Arial" w:cs="Arial"/>
          <w:sz w:val="24"/>
          <w:szCs w:val="24"/>
        </w:rPr>
        <w:t>nterior de la Cineteca Alameda</w:t>
      </w:r>
      <w:r w:rsidRPr="006946CD">
        <w:rPr>
          <w:rFonts w:ascii="Arial" w:hAnsi="Arial" w:cs="Arial"/>
          <w:sz w:val="24"/>
          <w:szCs w:val="24"/>
        </w:rPr>
        <w:t xml:space="preserve">. </w:t>
      </w:r>
    </w:p>
    <w:p w14:paraId="2370BE8D" w14:textId="288A87AE" w:rsidR="004D35B0" w:rsidRPr="006D60BB" w:rsidRDefault="004D35B0" w:rsidP="006946CD">
      <w:pPr>
        <w:spacing w:after="0" w:line="360" w:lineRule="auto"/>
        <w:jc w:val="center"/>
        <w:rPr>
          <w:rFonts w:ascii="Arial" w:hAnsi="Arial" w:cs="Arial"/>
        </w:rPr>
      </w:pPr>
    </w:p>
    <w:sectPr w:rsidR="004D35B0" w:rsidRPr="006D60BB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BC217F" w14:textId="77777777" w:rsidR="006B11AA" w:rsidRDefault="006B11AA" w:rsidP="006D05A3">
      <w:r>
        <w:separator/>
      </w:r>
    </w:p>
  </w:endnote>
  <w:endnote w:type="continuationSeparator" w:id="0">
    <w:p w14:paraId="413A85C5" w14:textId="77777777" w:rsidR="006B11AA" w:rsidRDefault="006B11AA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847F6" w14:textId="77777777" w:rsidR="004D2BF9" w:rsidRDefault="004D2BF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6B11AA" w:rsidRDefault="006B11AA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6B11AA" w:rsidRPr="00202C0D" w:rsidRDefault="006B11AA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6B11AA" w:rsidRPr="00202C0D" w:rsidRDefault="006B11AA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S.L.P.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6B11AA" w:rsidRPr="00202C0D" w:rsidRDefault="006B11AA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5A23DB6A" w14:textId="77777777" w:rsidR="006B11AA" w:rsidRDefault="006B11AA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6B11AA" w:rsidRPr="00202C0D" w:rsidRDefault="006B11AA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6B11AA" w:rsidRPr="00202C0D" w:rsidRDefault="006B11AA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S.L.P.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6B11AA" w:rsidRPr="00202C0D" w:rsidRDefault="006B11AA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5A23DB6A" w14:textId="77777777" w:rsidR="006B11AA" w:rsidRDefault="006B11AA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6B11AA" w:rsidRPr="00436801" w:rsidRDefault="006B11AA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ABDFD" w14:textId="77777777" w:rsidR="004D2BF9" w:rsidRDefault="004D2BF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786D56" w14:textId="77777777" w:rsidR="006B11AA" w:rsidRDefault="006B11AA" w:rsidP="006D05A3">
      <w:r>
        <w:separator/>
      </w:r>
    </w:p>
  </w:footnote>
  <w:footnote w:type="continuationSeparator" w:id="0">
    <w:p w14:paraId="1EE5029B" w14:textId="77777777" w:rsidR="006B11AA" w:rsidRDefault="006B11AA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AE82C2" w14:textId="77777777" w:rsidR="004D2BF9" w:rsidRDefault="004D2BF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5A07EF72" w:rsidR="006B11AA" w:rsidRDefault="004D2BF9" w:rsidP="00AD2453">
    <w:pPr>
      <w:pStyle w:val="Encabezado"/>
      <w:ind w:right="-376"/>
    </w:pPr>
    <w:r>
      <w:rPr>
        <w:noProof/>
        <w:lang w:val="es-MX" w:eastAsia="es-MX"/>
      </w:rPr>
      <w:drawing>
        <wp:inline distT="0" distB="0" distL="0" distR="0" wp14:anchorId="7D79C7CB" wp14:editId="52B1AAD1">
          <wp:extent cx="4879848" cy="826008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S 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0" w:name="_GoBack"/>
    <w:bookmarkEnd w:id="0"/>
    <w:r w:rsidR="006B11AA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028B49EB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4D49810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6B11AA">
      <w:ptab w:relativeTo="margin" w:alignment="center" w:leader="none"/>
    </w:r>
    <w:r w:rsidR="006B11AA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A31BF" w14:textId="77777777" w:rsidR="004D2BF9" w:rsidRDefault="004D2BF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44DFB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56F7F"/>
    <w:rsid w:val="00362E89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66737"/>
    <w:rsid w:val="00472910"/>
    <w:rsid w:val="00473464"/>
    <w:rsid w:val="004C73E0"/>
    <w:rsid w:val="004D2BF9"/>
    <w:rsid w:val="004D35B0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A063B"/>
    <w:rsid w:val="005A0BD3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522C"/>
    <w:rsid w:val="00667CDC"/>
    <w:rsid w:val="00671411"/>
    <w:rsid w:val="0067179D"/>
    <w:rsid w:val="00691365"/>
    <w:rsid w:val="006946CD"/>
    <w:rsid w:val="006964BB"/>
    <w:rsid w:val="006B11AA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23673"/>
    <w:rsid w:val="00734FF4"/>
    <w:rsid w:val="007441D9"/>
    <w:rsid w:val="0077457B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E75C1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F7B25E9"/>
  <w14:defaultImageDpi w14:val="300"/>
  <w15:docId w15:val="{AFE676B5-D953-422A-B25D-7AD60003F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7DCED-F2A5-4E49-8A6F-D3E04319A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624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cineteca alameda</cp:lastModifiedBy>
  <cp:revision>2</cp:revision>
  <cp:lastPrinted>2020-03-05T18:16:00Z</cp:lastPrinted>
  <dcterms:created xsi:type="dcterms:W3CDTF">2022-03-01T20:20:00Z</dcterms:created>
  <dcterms:modified xsi:type="dcterms:W3CDTF">2022-03-01T20:20:00Z</dcterms:modified>
</cp:coreProperties>
</file>