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5A5C" w:rsidRPr="00584E26" w:rsidRDefault="00885A5C" w:rsidP="00885A5C">
      <w:pPr>
        <w:rPr>
          <w:rFonts w:ascii="Arial" w:hAnsi="Arial" w:cs="Arial"/>
          <w:b/>
        </w:rPr>
      </w:pPr>
      <w:r w:rsidRPr="00584E26">
        <w:rPr>
          <w:rFonts w:ascii="Arial" w:hAnsi="Arial" w:cs="Arial"/>
          <w:b/>
        </w:rPr>
        <w:t>3.2.7.11.</w:t>
      </w:r>
      <w:r w:rsidRPr="00584E26">
        <w:rPr>
          <w:rFonts w:ascii="Arial" w:hAnsi="Arial" w:cs="Arial"/>
          <w:b/>
        </w:rPr>
        <w:tab/>
        <w:t>Protección Civil</w:t>
      </w:r>
    </w:p>
    <w:p w:rsidR="00885A5C" w:rsidRDefault="00885A5C" w:rsidP="00885A5C">
      <w:pPr>
        <w:jc w:val="both"/>
        <w:rPr>
          <w:rFonts w:ascii="Arial" w:hAnsi="Arial" w:cs="Arial"/>
        </w:rPr>
      </w:pPr>
      <w:r w:rsidRPr="00584E26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Efectuar acciones coordinadas para prevenir y salvaguardar la integridad de las personas y sus bienes, así como el funcionamiento de los Servicios Públicos y el equipamiento estratégico que formara para del Sistema Municipal de Protección Civil, en caso de siniestro desastre o eventualid</w:t>
      </w:r>
      <w:r>
        <w:rPr>
          <w:rFonts w:ascii="Arial" w:hAnsi="Arial" w:cs="Arial"/>
        </w:rPr>
        <w:t xml:space="preserve">ad.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 la Ley del Sistema de Protección Civil del Estado de San Luis Potosí, de los artículos 28, 29, 30 y 31, deberá integrarse un Consejo Municipal de Protección Civil, quien será responsable de operar y coordinar, de acuerdo a los lineamientos del Sistema Estatal y del Reglamento de esta Ley.</w:t>
      </w:r>
    </w:p>
    <w:p w:rsidR="00885A5C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En conformidad al artículo 32 los consejos municipales tendrán las siguientes </w:t>
      </w:r>
    </w:p>
    <w:p w:rsidR="00885A5C" w:rsidRDefault="00885A5C" w:rsidP="00885A5C">
      <w:pPr>
        <w:jc w:val="both"/>
        <w:rPr>
          <w:rFonts w:ascii="Arial" w:hAnsi="Arial" w:cs="Arial"/>
          <w:b/>
        </w:rPr>
      </w:pPr>
    </w:p>
    <w:p w:rsidR="00885A5C" w:rsidRPr="00147784" w:rsidRDefault="00885A5C" w:rsidP="00885A5C">
      <w:pPr>
        <w:jc w:val="both"/>
        <w:rPr>
          <w:rFonts w:ascii="Arial" w:hAnsi="Arial" w:cs="Arial"/>
          <w:b/>
        </w:rPr>
      </w:pPr>
      <w:r w:rsidRPr="00147784">
        <w:rPr>
          <w:rFonts w:ascii="Arial" w:hAnsi="Arial" w:cs="Arial"/>
          <w:b/>
        </w:rPr>
        <w:t xml:space="preserve">FUNCIONES: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 xml:space="preserve"> Conocer el proyecto del Atlas Municipal;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Actuar como órgano de consulta a nivel municipal en materia de protección civil;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Promover y coordinar la integración y realización de actividades relacionadas con la protección civil, que deban desarrollarse en el Municipio;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Vincular las necesidades municipales en materia de protección civil con el Sistema Estatal;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Conocer, por conducto del coordinador municipal la identificación y de los riegos a que está expuesto el municipio a que pertenece, proponiendo los planes y las estrategias de protección civil y las posibles soluciones aplicables a cada eso;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 xml:space="preserve">Analizar el diagnóstico y la evaluación primaria que se presente en caso de calamidades o desastres, para determinar los recursos disponibles;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 xml:space="preserve">Solicitar a la Coordinación estatal los apoyos materiales, asesoría y capacitación que requieran para afrontar las situaciones de emergencia;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Expedir su reglamento y aprobar las reformas que en su caso requiera, y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Las demás acciones que se estimen pertinentes en base a los riegos, calamidades o desastres a los que este expuesta cada región o Municipio.</w:t>
      </w:r>
    </w:p>
    <w:p w:rsidR="00885A5C" w:rsidRDefault="00885A5C" w:rsidP="00885A5C">
      <w:pPr>
        <w:jc w:val="both"/>
        <w:rPr>
          <w:rFonts w:ascii="Arial" w:hAnsi="Arial" w:cs="Arial"/>
          <w:b/>
          <w:bCs/>
        </w:rPr>
      </w:pP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672428">
        <w:rPr>
          <w:rFonts w:ascii="Arial" w:hAnsi="Arial" w:cs="Arial"/>
          <w:b/>
          <w:bCs/>
        </w:rPr>
        <w:t>En conformidad al Manual de Protección Civil Municipal, aprobado por el Cabildo con fecha del 12 de marzo del año 2019, el Director de Protección Civil Municipal tendrá las siguientes funciones</w:t>
      </w:r>
      <w:r w:rsidRPr="00D830F5">
        <w:rPr>
          <w:rFonts w:ascii="Arial" w:hAnsi="Arial" w:cs="Arial"/>
        </w:rPr>
        <w:t xml:space="preserve">: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Establecer los mecanismos de prevención, auxilio y rescate, ante la eventualidad de un estado de emergencia o desastre; procurando salvaguardar la vida e integridad física de los servidores públicos y visitantes que concurran a las instalaciones.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Presentar, los programas de formación, capacitación, adiestramiento profesional y actualización de la plantilla de voluntarios que deseen participar en las actividades de protección civil.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Elaborar el proyecto anual del programa de actividades y el anteproyecto de presupuesto de la Unidad de Protección Civil.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Promover y vigilar la correcta aplicación de los programas de formación, capacitación, adiestramiento y actualización de brigadistas y personal voluntario con el propósito de contribuir al fortalecimiento de la Unidad de Protección Civil.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V.</w:t>
      </w:r>
      <w:r w:rsidRPr="00D830F5">
        <w:rPr>
          <w:rFonts w:ascii="Arial" w:hAnsi="Arial" w:cs="Arial"/>
        </w:rPr>
        <w:tab/>
        <w:t>Promover y vigilar la correcta aplicación de los programas de formación, capacitación, adiestramiento y actualización de brigadistas y personal voluntario con el propósito de contribuir al fortalecimiento de la Unidad de Protección Civil.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>Promov</w:t>
      </w:r>
      <w:bookmarkStart w:id="0" w:name="_GoBack"/>
      <w:bookmarkEnd w:id="0"/>
      <w:r w:rsidRPr="00D830F5">
        <w:rPr>
          <w:rFonts w:ascii="Arial" w:hAnsi="Arial" w:cs="Arial"/>
        </w:rPr>
        <w:t xml:space="preserve">er y presentar al Presidente Municipal la celebración de acuerdos y convenios con los sectores público, social y privado, con el objeto sentar las bases para prevenir los problemas que pueden ser causados por riesgos, siniestros o desastres.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Promover mecanismos de coordinación con la Dirección de Protección Civil del Gobierno del Estado de San Luis Potosí. Para el cumplimiento de las disposiciones legales en materia de protección civil.</w:t>
      </w:r>
    </w:p>
    <w:p w:rsidR="00885A5C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Fomentador y difundir una cultura de conciencia y responsabilidad orientada a los servidores públicos, para que participen en las prácticas de los simulacros, ante la presencia de un sismo, temblores, incendios o cualquier tipo de contingencia.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 xml:space="preserve">Coordinar acciones de prevención, autoprotección y mitigación ante la presencia de fenómenos, que atenten contra la seguridad de los recursos humanos, materiales y bienes muebles e inmuebles.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>Elaborar y actualizar el padrón de instituciones de protección civil, centros de salud públicos y privados, bomberos, paramédicos, organizaciones civiles y demás organismos sociales, en caso de presentarse cualquier contingencia.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Reportar y solicitar apoyo en su caso, a la Dirección General de Protección Civil del Gobierno del Estado, en el momento que ocurra un siniestro o contingencia.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>Las que este manual y las demás disposiciones legales señalen.</w:t>
      </w:r>
    </w:p>
    <w:p w:rsidR="00885A5C" w:rsidRDefault="00885A5C" w:rsidP="00885A5C">
      <w:pPr>
        <w:jc w:val="both"/>
        <w:rPr>
          <w:rFonts w:ascii="Arial" w:hAnsi="Arial" w:cs="Arial"/>
        </w:rPr>
      </w:pPr>
    </w:p>
    <w:p w:rsidR="00885A5C" w:rsidRDefault="00885A5C" w:rsidP="00885A5C">
      <w:pPr>
        <w:jc w:val="both"/>
        <w:rPr>
          <w:rFonts w:ascii="Arial" w:hAnsi="Arial" w:cs="Arial"/>
        </w:rPr>
      </w:pP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Otras funciones: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Dar una pronta y eficaz atención a la ciudadanía en todas las solicitudes, quejas, auxilios que se presenten. (corte de árboles).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 xml:space="preserve">Hacer más eficiente el servicio en atención de emergencias.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 xml:space="preserve">Capacitar en materia de Protección Civil al personal administrativo y operativo mediante cursos y talleres que mejoren su actuar. 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Realizar la visita a todos los establecimientos de mediano y alto riesgo del municipio para verificar que cumplan con sus medidas de seguridad.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 xml:space="preserve"> Capacitar en materia de Protección Civil a alumnos, maestros y padres de familia en las escuelas de todos los niveles.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 xml:space="preserve"> Formar comités vecinales en todas las zonas de alto riesgo principalmente por inundación, así como darles capacitación y todo el apoyo necesario para que sepan actual organizadamente ante una contingencia.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Regularizar a las Guarderías y Estancias Infantiles que laboran dentro del Municipio y no cuentan con sus Permisos Municipales, así como con las Reglas de seguridad según las Normas Oficiales y Dictamen de Seguridad por parte de la Coordinación Municipal de Protección Civil.</w:t>
      </w:r>
    </w:p>
    <w:p w:rsidR="00885A5C" w:rsidRPr="00D830F5" w:rsidRDefault="00885A5C" w:rsidP="00885A5C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Verificar y regularizar los Riesgos en vía Pública y zona Urbana dentro del Municipio.</w:t>
      </w:r>
    </w:p>
    <w:p w:rsidR="00885A5C" w:rsidRDefault="00885A5C" w:rsidP="00885A5C">
      <w:pPr>
        <w:rPr>
          <w:rFonts w:ascii="Arial" w:hAnsi="Arial" w:cs="Arial"/>
          <w:b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23"/>
    <w:rsid w:val="001A1DC5"/>
    <w:rsid w:val="006512DC"/>
    <w:rsid w:val="006D0506"/>
    <w:rsid w:val="00885A5C"/>
    <w:rsid w:val="008D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E147891-A5D9-4BFD-BD9D-F6E1758DA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5A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876</Words>
  <Characters>4822</Characters>
  <Application>Microsoft Office Word</Application>
  <DocSecurity>0</DocSecurity>
  <Lines>40</Lines>
  <Paragraphs>11</Paragraphs>
  <ScaleCrop>false</ScaleCrop>
  <Company/>
  <LinksUpToDate>false</LinksUpToDate>
  <CharactersWithSpaces>5687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11</cp:revision>
  <dcterms:created xsi:type="dcterms:W3CDTF">2021-09-08T19:44:00Z</dcterms:created>
  <dcterms:modified xsi:type="dcterms:W3CDTF">2022-02-11T05:23:00Z</dcterms:modified>
</cp:coreProperties>
</file>