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B1A" w:rsidRPr="00EB3859" w:rsidRDefault="00C25B1A" w:rsidP="00F7319F">
      <w:pPr>
        <w:ind w:right="-943"/>
        <w:jc w:val="center"/>
        <w:rPr>
          <w:sz w:val="32"/>
          <w:u w:val="single"/>
        </w:rPr>
      </w:pPr>
      <w:r w:rsidRPr="00EB3859">
        <w:rPr>
          <w:b/>
          <w:sz w:val="32"/>
          <w:u w:val="single"/>
        </w:rPr>
        <w:t>Secretario General</w:t>
      </w:r>
    </w:p>
    <w:p w:rsidR="00F359DF" w:rsidRDefault="00F359DF" w:rsidP="00F359DF"/>
    <w:p w:rsidR="00F359DF" w:rsidRPr="00B152BF" w:rsidRDefault="00F359DF" w:rsidP="00F359DF">
      <w:pPr>
        <w:ind w:left="-964" w:right="-943"/>
        <w:jc w:val="center"/>
        <w:rPr>
          <w:b/>
        </w:rPr>
      </w:pPr>
      <w:r w:rsidRPr="00B152BF">
        <w:rPr>
          <w:b/>
        </w:rPr>
        <w:t>CAPÍTULO VII</w:t>
      </w:r>
    </w:p>
    <w:p w:rsidR="00F359DF" w:rsidRDefault="00F359DF" w:rsidP="00F359DF">
      <w:pPr>
        <w:ind w:left="-964" w:right="-943"/>
        <w:jc w:val="center"/>
        <w:rPr>
          <w:b/>
        </w:rPr>
      </w:pPr>
      <w:r w:rsidRPr="00B152BF">
        <w:rPr>
          <w:b/>
        </w:rPr>
        <w:t>DE LOS MIEMBROS DEL COMITÉ EJECUTIVO</w:t>
      </w:r>
    </w:p>
    <w:p w:rsidR="00F359DF" w:rsidRPr="00B152BF" w:rsidRDefault="00F359DF" w:rsidP="00F359DF">
      <w:pPr>
        <w:ind w:left="-964" w:right="-943" w:firstLine="964"/>
        <w:jc w:val="both"/>
        <w:rPr>
          <w:b/>
        </w:rPr>
      </w:pPr>
      <w:r w:rsidRPr="00B152BF">
        <w:rPr>
          <w:b/>
        </w:rPr>
        <w:t>ARTÍCULO 34.</w:t>
      </w:r>
      <w:r w:rsidRPr="00B152BF">
        <w:t xml:space="preserve">- Son Obligaciones y Facultades del </w:t>
      </w:r>
      <w:r w:rsidRPr="00B152BF">
        <w:rPr>
          <w:b/>
        </w:rPr>
        <w:t>Secretario General:</w:t>
      </w:r>
    </w:p>
    <w:p w:rsidR="00F359DF" w:rsidRPr="00B152BF" w:rsidRDefault="00F359DF" w:rsidP="00F359DF">
      <w:pPr>
        <w:ind w:left="-964" w:right="-943" w:firstLine="964"/>
        <w:jc w:val="both"/>
        <w:rPr>
          <w:b/>
        </w:rPr>
      </w:pP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a).</w:t>
      </w:r>
      <w:r w:rsidRPr="00B152BF">
        <w:t>- Actuar como Representante Jurídico del Comité Ejecutivo y del Sindicato en todos los actos en que éste participe.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b).</w:t>
      </w:r>
      <w:r w:rsidRPr="00B152BF">
        <w:t>- Dirigir las Actividades del Sindicato.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c).</w:t>
      </w:r>
      <w:r w:rsidRPr="00B152BF">
        <w:t>- Ser Miembro ex–oficio  de toda Secretaria, Comisión o Representación.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d).</w:t>
      </w:r>
      <w:r w:rsidRPr="00B152BF">
        <w:t>- Resolver los Asuntos que no requieran el Acuerdo previo del resto del Comité, siempre que no se comprometan los Intereses del Sindicato y no implique compromiso de carácter colectivo, en cuyo caso será indispensable ponerlo a la consideración del Comité Ejecutivo y al Comité  de Fiscalización y Vigilancia.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e).</w:t>
      </w:r>
      <w:r w:rsidRPr="00B152BF">
        <w:t>- Controlar y Vigilar las Actividades del resto del Comité, de las Comisiones y de las Asambleas.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f).</w:t>
      </w:r>
      <w:r w:rsidRPr="00B152BF">
        <w:t>- Firmar toda documentación y correspondencia en unión con el Secretario respectivo, las Convocatorias de las asambleas, así como las que se refieran a mítines, conferencias, manifestaciones, etc.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g).</w:t>
      </w:r>
      <w:r w:rsidRPr="00B152BF">
        <w:t>- Autorizar los Documentos de Pago que haga el Secretario de Finanzas.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h).</w:t>
      </w:r>
      <w:r w:rsidRPr="00B152BF">
        <w:t>- Dar curso a los Asuntos y dictar los Acuerdos necesarios con el Secretario correspondiente.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i).</w:t>
      </w:r>
      <w:r w:rsidRPr="00B152BF">
        <w:t>- Llamar al Orden a la persona que altere una Asamblea o cualquier Acto en que el Sindicato participe, y en su caso solicitar al Director de Debates hacer desalojar del local o lugar al infractor o infractores, aplicándoseles las Sanciones correspondientes.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j).</w:t>
      </w:r>
      <w:r w:rsidRPr="00B152BF">
        <w:t>- Firmar las Actas de las Sesiones, conjuntamente con el Director de Debates, el Secretario de Actas y Acuerdos y el de Organización y Educación Sindical, una vez aprobadas por la asamblea.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k).</w:t>
      </w:r>
      <w:r w:rsidRPr="00B152BF">
        <w:t>- Decidir las votaciones en Pleno del Comité Ejecutivo, en caso de empate, con su voto de calidad, del mismo modo en caso de Elecciones de Comités y Comisiones.</w:t>
      </w:r>
    </w:p>
    <w:p w:rsidR="001F6044" w:rsidRDefault="00F359DF" w:rsidP="00F359DF">
      <w:pPr>
        <w:ind w:left="-964" w:right="-943" w:firstLine="964"/>
        <w:jc w:val="both"/>
      </w:pPr>
      <w:r w:rsidRPr="00B152BF">
        <w:rPr>
          <w:b/>
        </w:rPr>
        <w:t>l).</w:t>
      </w:r>
      <w:r w:rsidRPr="00B152BF">
        <w:t>-Los Demás Asuntos que los Estatutos y la Asamblea Determinen.</w:t>
      </w:r>
    </w:p>
    <w:p w:rsidR="00323BEF" w:rsidRDefault="00254876" w:rsidP="00F359DF">
      <w:pPr>
        <w:ind w:left="-964" w:right="-943" w:firstLine="964"/>
        <w:jc w:val="both"/>
      </w:pPr>
      <w:r w:rsidRPr="00254876">
        <w:t>http://www.cegaipslp.org.mx/HV2021Dos.nsf/nombre_de_la_vista/162EB6044A92287886258781005CDD17/$File/secretario+general.docx</w:t>
      </w:r>
      <w:bookmarkStart w:id="0" w:name="_GoBack"/>
      <w:bookmarkEnd w:id="0"/>
    </w:p>
    <w:sectPr w:rsidR="00323BE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B59" w:rsidRDefault="006B2B59" w:rsidP="00F7319F">
      <w:pPr>
        <w:spacing w:after="0" w:line="240" w:lineRule="auto"/>
      </w:pPr>
      <w:r>
        <w:separator/>
      </w:r>
    </w:p>
  </w:endnote>
  <w:endnote w:type="continuationSeparator" w:id="0">
    <w:p w:rsidR="006B2B59" w:rsidRDefault="006B2B59" w:rsidP="00F73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B59" w:rsidRDefault="006B2B59" w:rsidP="00F7319F">
      <w:pPr>
        <w:spacing w:after="0" w:line="240" w:lineRule="auto"/>
      </w:pPr>
      <w:r>
        <w:separator/>
      </w:r>
    </w:p>
  </w:footnote>
  <w:footnote w:type="continuationSeparator" w:id="0">
    <w:p w:rsidR="006B2B59" w:rsidRDefault="006B2B59" w:rsidP="00F73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19F" w:rsidRDefault="00F7319F" w:rsidP="00F7319F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6551AF" wp14:editId="24FB660A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319F" w:rsidRPr="00B856F3" w:rsidRDefault="00F7319F" w:rsidP="00F7319F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type w14:anchorId="176551AF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F7319F" w:rsidRPr="00B856F3" w:rsidRDefault="00F7319F" w:rsidP="00F7319F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B8661B3" wp14:editId="4D5F0896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1D9464C" wp14:editId="176AA95A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19F" w:rsidRDefault="00F7319F" w:rsidP="00F7319F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1EFB011" wp14:editId="13427C3B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7319F" w:rsidRPr="00B856F3" w:rsidRDefault="00F7319F" w:rsidP="00F7319F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71EFB011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F7319F" w:rsidRPr="00B856F3" w:rsidRDefault="00F7319F" w:rsidP="00F7319F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7319F" w:rsidRDefault="00F7319F" w:rsidP="00F7319F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A4A73E" wp14:editId="5FB0DE1F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319F" w:rsidRDefault="00F7319F" w:rsidP="00F7319F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78A4A73E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F7319F" w:rsidRDefault="00F7319F" w:rsidP="00F7319F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F7319F" w:rsidRDefault="00F7319F" w:rsidP="00F7319F"/>
  <w:p w:rsidR="00F7319F" w:rsidRDefault="00F7319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DF"/>
    <w:rsid w:val="001F6044"/>
    <w:rsid w:val="001F6955"/>
    <w:rsid w:val="00254876"/>
    <w:rsid w:val="00323BEF"/>
    <w:rsid w:val="006B2B59"/>
    <w:rsid w:val="00C25B1A"/>
    <w:rsid w:val="00EB3859"/>
    <w:rsid w:val="00F359DF"/>
    <w:rsid w:val="00F7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B7B5DF-507C-40A1-9AF4-97406595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9D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59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59DF"/>
  </w:style>
  <w:style w:type="paragraph" w:styleId="Piedepgina">
    <w:name w:val="footer"/>
    <w:basedOn w:val="Normal"/>
    <w:link w:val="PiedepginaCar"/>
    <w:uiPriority w:val="99"/>
    <w:unhideWhenUsed/>
    <w:rsid w:val="00F731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303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2021-08-27T16:51:00Z</dcterms:created>
  <dcterms:modified xsi:type="dcterms:W3CDTF">2021-11-02T16:55:00Z</dcterms:modified>
</cp:coreProperties>
</file>