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4395B4" w14:textId="5770DEEA" w:rsidR="007A500D" w:rsidRPr="00E7266E" w:rsidRDefault="007A500D" w:rsidP="004F5FB6">
      <w:pPr>
        <w:tabs>
          <w:tab w:val="left" w:pos="6840"/>
        </w:tabs>
        <w:spacing w:line="360" w:lineRule="auto"/>
        <w:jc w:val="both"/>
        <w:outlineLvl w:val="5"/>
        <w:rPr>
          <w:rFonts w:ascii="Arial" w:hAnsi="Arial" w:cs="Arial"/>
        </w:rPr>
      </w:pPr>
      <w:r w:rsidRPr="00E7266E">
        <w:rPr>
          <w:rFonts w:ascii="Arial" w:hAnsi="Arial" w:cs="Arial"/>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w:t>
      </w:r>
      <w:r w:rsidR="00FC4816" w:rsidRPr="00E7266E">
        <w:rPr>
          <w:rFonts w:ascii="Arial" w:hAnsi="Arial" w:cs="Arial"/>
        </w:rPr>
        <w:t xml:space="preserve">- - - - - - - - - - - - - - </w:t>
      </w:r>
      <w:r w:rsidRPr="00E7266E">
        <w:rPr>
          <w:rFonts w:ascii="Arial" w:hAnsi="Arial" w:cs="Arial"/>
        </w:rPr>
        <w:t xml:space="preserve">- - - - - - - </w:t>
      </w:r>
      <w:r w:rsidRPr="00E7266E">
        <w:rPr>
          <w:rFonts w:ascii="Arial" w:hAnsi="Arial" w:cs="Arial"/>
          <w:b/>
        </w:rPr>
        <w:t>C E R T I F I C A</w:t>
      </w:r>
      <w:r w:rsidRPr="00E7266E">
        <w:rPr>
          <w:rFonts w:ascii="Arial" w:hAnsi="Arial" w:cs="Arial"/>
        </w:rPr>
        <w:t xml:space="preserve"> - - - - - - - - - - </w:t>
      </w:r>
    </w:p>
    <w:p w14:paraId="48D2FCEC" w14:textId="756A9470" w:rsidR="007A500D" w:rsidRPr="00E7266E" w:rsidRDefault="007A500D" w:rsidP="004F5FB6">
      <w:pPr>
        <w:tabs>
          <w:tab w:val="left" w:pos="6840"/>
        </w:tabs>
        <w:spacing w:line="360" w:lineRule="auto"/>
        <w:jc w:val="both"/>
        <w:outlineLvl w:val="5"/>
        <w:rPr>
          <w:rFonts w:ascii="Arial" w:hAnsi="Arial" w:cs="Arial"/>
        </w:rPr>
      </w:pPr>
      <w:r w:rsidRPr="00E7266E">
        <w:rPr>
          <w:rFonts w:ascii="Arial" w:hAnsi="Arial" w:cs="Arial"/>
        </w:rPr>
        <w:t xml:space="preserve">Que el término de 05 cinco días hábiles que se le concedió al recurrente de conformidad al proveído de </w:t>
      </w:r>
      <w:r w:rsidR="00070E1F">
        <w:rPr>
          <w:rFonts w:ascii="Arial" w:hAnsi="Arial" w:cs="Arial"/>
        </w:rPr>
        <w:t>05 cinco</w:t>
      </w:r>
      <w:r w:rsidR="00F61490" w:rsidRPr="00E7266E">
        <w:rPr>
          <w:rFonts w:ascii="Arial" w:hAnsi="Arial" w:cs="Arial"/>
        </w:rPr>
        <w:t xml:space="preserve"> de agosto de 2021 dos mil veintiuno</w:t>
      </w:r>
      <w:r w:rsidRPr="00E7266E">
        <w:rPr>
          <w:rFonts w:ascii="Arial" w:hAnsi="Arial" w:cs="Arial"/>
        </w:rPr>
        <w:t xml:space="preserve">, para que manifieste lo que a su derecho convenga respecto del cumplimiento dado por el sujeto obligado a la resolución dictada dentro del presente recurso de revisión, mismo que fue notificado al recurrente el </w:t>
      </w:r>
      <w:r w:rsidR="00070E1F">
        <w:rPr>
          <w:rFonts w:ascii="Arial" w:hAnsi="Arial" w:cs="Arial"/>
        </w:rPr>
        <w:t>09 nueve de agosto</w:t>
      </w:r>
      <w:r w:rsidRPr="00E7266E">
        <w:rPr>
          <w:rFonts w:ascii="Arial" w:hAnsi="Arial" w:cs="Arial"/>
        </w:rPr>
        <w:t xml:space="preserve"> del mismo año, por lo que dicho plazo comenzó a correr el </w:t>
      </w:r>
      <w:r w:rsidR="00070E1F">
        <w:rPr>
          <w:rFonts w:ascii="Arial" w:hAnsi="Arial" w:cs="Arial"/>
        </w:rPr>
        <w:t>10 diez y concluyó el 17</w:t>
      </w:r>
      <w:r w:rsidRPr="00E7266E">
        <w:rPr>
          <w:rFonts w:ascii="Arial" w:hAnsi="Arial" w:cs="Arial"/>
        </w:rPr>
        <w:t xml:space="preserve"> </w:t>
      </w:r>
      <w:r w:rsidR="00070E1F">
        <w:rPr>
          <w:rFonts w:ascii="Arial" w:hAnsi="Arial" w:cs="Arial"/>
        </w:rPr>
        <w:t>diecisiete</w:t>
      </w:r>
      <w:r w:rsidRPr="00E7266E">
        <w:rPr>
          <w:rFonts w:ascii="Arial" w:hAnsi="Arial" w:cs="Arial"/>
        </w:rPr>
        <w:t xml:space="preserve">, ambos de </w:t>
      </w:r>
      <w:r w:rsidR="00070E1F">
        <w:rPr>
          <w:rFonts w:ascii="Arial" w:hAnsi="Arial" w:cs="Arial"/>
        </w:rPr>
        <w:t>agosto de dos mil veintiuno</w:t>
      </w:r>
      <w:r w:rsidRPr="00E7266E">
        <w:rPr>
          <w:rFonts w:ascii="Arial" w:hAnsi="Arial" w:cs="Arial"/>
        </w:rPr>
        <w:t xml:space="preserve">; descontándose los días inhábiles. Lo que se asienta para constancia legal en la ciudad de San Luis Potosí, San Luis Potosí a </w:t>
      </w:r>
      <w:r w:rsidR="004F5FB6">
        <w:rPr>
          <w:rFonts w:ascii="Arial" w:hAnsi="Arial" w:cs="Arial"/>
        </w:rPr>
        <w:t xml:space="preserve">21 veintiuno de febrero </w:t>
      </w:r>
      <w:r w:rsidR="00F407FC">
        <w:rPr>
          <w:rFonts w:ascii="Arial" w:hAnsi="Arial" w:cs="Arial"/>
        </w:rPr>
        <w:t>de 2022 dos mil veintidós</w:t>
      </w:r>
      <w:r w:rsidR="00F407FC">
        <w:rPr>
          <w:rFonts w:ascii="Arial" w:hAnsi="Arial" w:cs="Arial"/>
          <w:b/>
        </w:rPr>
        <w:t>.</w:t>
      </w:r>
      <w:r w:rsidRPr="00E7266E">
        <w:rPr>
          <w:rFonts w:ascii="Arial" w:hAnsi="Arial" w:cs="Arial"/>
          <w:b/>
        </w:rPr>
        <w:t xml:space="preserve">DOY FE. - </w:t>
      </w:r>
    </w:p>
    <w:p w14:paraId="613DBE2D" w14:textId="77777777" w:rsidR="007A500D" w:rsidRPr="00E7266E" w:rsidRDefault="007A500D" w:rsidP="004F5FB6">
      <w:pPr>
        <w:tabs>
          <w:tab w:val="left" w:pos="6840"/>
        </w:tabs>
        <w:spacing w:line="360" w:lineRule="auto"/>
        <w:ind w:left="708" w:firstLine="709"/>
        <w:jc w:val="right"/>
        <w:outlineLvl w:val="5"/>
        <w:rPr>
          <w:rFonts w:ascii="Arial" w:hAnsi="Arial" w:cs="Arial"/>
        </w:rPr>
      </w:pPr>
      <w:r w:rsidRPr="00E7266E">
        <w:rPr>
          <w:rFonts w:ascii="Arial" w:hAnsi="Arial" w:cs="Arial"/>
        </w:rPr>
        <w:t xml:space="preserve">                                                                                                                                            </w:t>
      </w:r>
    </w:p>
    <w:p w14:paraId="18B5B963" w14:textId="77777777" w:rsidR="007A500D" w:rsidRPr="00E7266E" w:rsidRDefault="007A500D" w:rsidP="004F5FB6">
      <w:pPr>
        <w:tabs>
          <w:tab w:val="left" w:pos="6840"/>
        </w:tabs>
        <w:spacing w:line="360" w:lineRule="auto"/>
        <w:ind w:firstLine="708"/>
        <w:outlineLvl w:val="5"/>
        <w:rPr>
          <w:rFonts w:ascii="Arial" w:hAnsi="Arial" w:cs="Arial"/>
        </w:rPr>
      </w:pPr>
    </w:p>
    <w:p w14:paraId="25DF56E0" w14:textId="5B2FA311" w:rsidR="007A500D" w:rsidRPr="00E7266E" w:rsidRDefault="007A500D" w:rsidP="004F5FB6">
      <w:pPr>
        <w:tabs>
          <w:tab w:val="left" w:pos="6840"/>
        </w:tabs>
        <w:spacing w:line="360" w:lineRule="auto"/>
        <w:ind w:firstLine="708"/>
        <w:outlineLvl w:val="5"/>
        <w:rPr>
          <w:rFonts w:ascii="Arial" w:hAnsi="Arial" w:cs="Arial"/>
        </w:rPr>
      </w:pPr>
      <w:r w:rsidRPr="00E7266E">
        <w:rPr>
          <w:rFonts w:ascii="Arial" w:hAnsi="Arial" w:cs="Arial"/>
        </w:rPr>
        <w:t xml:space="preserve">San Luis Potosí, San Luis Potosí </w:t>
      </w:r>
      <w:r w:rsidR="004F5FB6">
        <w:rPr>
          <w:rFonts w:ascii="Arial" w:hAnsi="Arial" w:cs="Arial"/>
        </w:rPr>
        <w:t xml:space="preserve">21 veintiuno de febrero </w:t>
      </w:r>
      <w:r w:rsidR="00F407FC">
        <w:rPr>
          <w:rFonts w:ascii="Arial" w:hAnsi="Arial" w:cs="Arial"/>
        </w:rPr>
        <w:t>de 2022 dos mil veintidós.</w:t>
      </w:r>
    </w:p>
    <w:p w14:paraId="235126D5" w14:textId="28A3D803" w:rsidR="007A500D" w:rsidRPr="00E7266E" w:rsidRDefault="007A500D" w:rsidP="004F5FB6">
      <w:pPr>
        <w:spacing w:line="360" w:lineRule="auto"/>
        <w:ind w:firstLine="708"/>
        <w:jc w:val="both"/>
        <w:rPr>
          <w:rFonts w:ascii="Arial" w:hAnsi="Arial" w:cs="Arial"/>
        </w:rPr>
      </w:pPr>
      <w:r w:rsidRPr="00E7266E">
        <w:rPr>
          <w:rFonts w:ascii="Arial" w:hAnsi="Arial" w:cs="Arial"/>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7B4B867A" w14:textId="77777777" w:rsidR="007A500D" w:rsidRPr="00E7266E" w:rsidRDefault="007A500D" w:rsidP="004F5FB6">
      <w:pPr>
        <w:spacing w:line="360" w:lineRule="auto"/>
        <w:ind w:firstLine="708"/>
        <w:jc w:val="both"/>
        <w:rPr>
          <w:rFonts w:ascii="Arial" w:hAnsi="Arial" w:cs="Arial"/>
        </w:rPr>
      </w:pPr>
      <w:r w:rsidRPr="00E7266E">
        <w:rPr>
          <w:rFonts w:ascii="Arial" w:hAnsi="Arial" w:cs="Arial"/>
        </w:rPr>
        <w:t>En primer término, resulta necesario insertar los efectos dictados en la resolución:</w:t>
      </w:r>
    </w:p>
    <w:p w14:paraId="1B72F301" w14:textId="77777777" w:rsidR="007A500D" w:rsidRPr="00E7266E" w:rsidRDefault="007A500D" w:rsidP="004F5FB6">
      <w:pPr>
        <w:pStyle w:val="corte4fondo"/>
        <w:tabs>
          <w:tab w:val="left" w:pos="567"/>
        </w:tabs>
        <w:ind w:left="709" w:right="332"/>
        <w:rPr>
          <w:rFonts w:cs="Arial"/>
          <w:i/>
          <w:sz w:val="22"/>
          <w:szCs w:val="22"/>
        </w:rPr>
      </w:pPr>
    </w:p>
    <w:p w14:paraId="23E12A6F" w14:textId="77777777" w:rsidR="007A500D" w:rsidRPr="00E7266E" w:rsidRDefault="007A500D" w:rsidP="004F5FB6">
      <w:pPr>
        <w:pStyle w:val="corte4fondo"/>
        <w:tabs>
          <w:tab w:val="left" w:pos="567"/>
        </w:tabs>
        <w:ind w:left="709" w:right="332" w:firstLine="0"/>
        <w:rPr>
          <w:rFonts w:cs="Arial"/>
          <w:i/>
          <w:sz w:val="22"/>
          <w:szCs w:val="22"/>
        </w:rPr>
      </w:pPr>
      <w:r w:rsidRPr="00E7266E">
        <w:rPr>
          <w:rFonts w:cs="Arial"/>
          <w:i/>
          <w:sz w:val="22"/>
          <w:szCs w:val="22"/>
        </w:rPr>
        <w:t>“[…]</w:t>
      </w:r>
    </w:p>
    <w:p w14:paraId="1025993A" w14:textId="77777777" w:rsidR="007A500D" w:rsidRPr="00E7266E" w:rsidRDefault="007A500D" w:rsidP="004F5FB6">
      <w:pPr>
        <w:pStyle w:val="corte4fondo"/>
        <w:tabs>
          <w:tab w:val="left" w:pos="567"/>
        </w:tabs>
        <w:ind w:left="709" w:right="332"/>
        <w:rPr>
          <w:rFonts w:cs="Arial"/>
          <w:b/>
          <w:i/>
          <w:color w:val="000000" w:themeColor="text1"/>
          <w:sz w:val="20"/>
        </w:rPr>
      </w:pPr>
      <w:r w:rsidRPr="00E7266E">
        <w:rPr>
          <w:rFonts w:cs="Arial"/>
          <w:i/>
          <w:sz w:val="20"/>
        </w:rPr>
        <w:tab/>
      </w:r>
      <w:r w:rsidRPr="00E7266E">
        <w:rPr>
          <w:rFonts w:cs="Arial"/>
          <w:b/>
          <w:i/>
          <w:color w:val="000000" w:themeColor="text1"/>
          <w:sz w:val="20"/>
        </w:rPr>
        <w:t>6.1. Efectos de esta resolución.</w:t>
      </w:r>
    </w:p>
    <w:p w14:paraId="0D7402B1" w14:textId="77777777" w:rsidR="007A500D" w:rsidRPr="00E7266E" w:rsidRDefault="007A500D" w:rsidP="004F5FB6">
      <w:pPr>
        <w:pStyle w:val="corte4fondo"/>
        <w:tabs>
          <w:tab w:val="left" w:pos="567"/>
        </w:tabs>
        <w:ind w:left="709" w:right="332"/>
        <w:rPr>
          <w:rFonts w:cs="Arial"/>
          <w:i/>
          <w:color w:val="000000" w:themeColor="text1"/>
          <w:sz w:val="20"/>
        </w:rPr>
      </w:pPr>
    </w:p>
    <w:p w14:paraId="3697F1C1" w14:textId="77777777" w:rsidR="007A500D" w:rsidRPr="00E7266E" w:rsidRDefault="007A500D" w:rsidP="004F5FB6">
      <w:pPr>
        <w:pStyle w:val="corte4fondo"/>
        <w:tabs>
          <w:tab w:val="left" w:pos="567"/>
        </w:tabs>
        <w:ind w:left="709" w:right="332" w:firstLine="0"/>
        <w:rPr>
          <w:rFonts w:cs="Arial"/>
          <w:i/>
          <w:color w:val="000000" w:themeColor="text1"/>
          <w:sz w:val="20"/>
        </w:rPr>
      </w:pPr>
      <w:r w:rsidRPr="00E7266E">
        <w:rPr>
          <w:rFonts w:cs="Arial"/>
          <w:i/>
          <w:color w:val="000000" w:themeColor="text1"/>
          <w:sz w:val="20"/>
        </w:rPr>
        <w:t>Por las consideraciones expuestas, esta Comisión Estatal de Garantía de Acceso a la Información Pública de conformidad con el artículo 175, fracción III de la Ley de Transparencia y Acceso</w:t>
      </w:r>
      <w:bookmarkStart w:id="0" w:name="_GoBack"/>
      <w:bookmarkEnd w:id="0"/>
      <w:r w:rsidRPr="00E7266E">
        <w:rPr>
          <w:rFonts w:cs="Arial"/>
          <w:i/>
          <w:color w:val="000000" w:themeColor="text1"/>
          <w:sz w:val="20"/>
        </w:rPr>
        <w:t xml:space="preserve"> a la Información Pública del Estado </w:t>
      </w:r>
      <w:r w:rsidRPr="00E7266E">
        <w:rPr>
          <w:rFonts w:cs="Arial"/>
          <w:b/>
          <w:bCs/>
          <w:i/>
          <w:color w:val="000000" w:themeColor="text1"/>
          <w:sz w:val="20"/>
        </w:rPr>
        <w:t>MODIFICA</w:t>
      </w:r>
      <w:r w:rsidRPr="00E7266E">
        <w:rPr>
          <w:rFonts w:cs="Arial"/>
          <w:i/>
          <w:color w:val="000000" w:themeColor="text1"/>
          <w:sz w:val="20"/>
        </w:rPr>
        <w:t xml:space="preserve"> la respuesta proporcionada por el ente obligado y lo conmina para que:</w:t>
      </w:r>
    </w:p>
    <w:p w14:paraId="7E224E74" w14:textId="77777777" w:rsidR="007A500D" w:rsidRPr="00E7266E" w:rsidRDefault="007A500D" w:rsidP="004F5FB6">
      <w:pPr>
        <w:pStyle w:val="corte4fondo"/>
        <w:tabs>
          <w:tab w:val="left" w:pos="567"/>
        </w:tabs>
        <w:ind w:left="709" w:right="332"/>
        <w:rPr>
          <w:rFonts w:cs="Arial"/>
          <w:i/>
          <w:color w:val="000000" w:themeColor="text1"/>
          <w:sz w:val="20"/>
        </w:rPr>
      </w:pPr>
    </w:p>
    <w:p w14:paraId="0528B413" w14:textId="77777777" w:rsidR="007A500D" w:rsidRPr="00E7266E" w:rsidRDefault="007A500D" w:rsidP="004F5FB6">
      <w:pPr>
        <w:pStyle w:val="corte4fondo"/>
        <w:tabs>
          <w:tab w:val="left" w:pos="567"/>
        </w:tabs>
        <w:ind w:left="709" w:right="332" w:firstLine="0"/>
        <w:rPr>
          <w:rFonts w:cs="Arial"/>
          <w:i/>
          <w:color w:val="000000" w:themeColor="text1"/>
          <w:sz w:val="20"/>
        </w:rPr>
      </w:pPr>
      <w:r w:rsidRPr="00E7266E">
        <w:rPr>
          <w:rFonts w:cs="Arial"/>
          <w:b/>
          <w:i/>
          <w:color w:val="000000" w:themeColor="text1"/>
          <w:sz w:val="20"/>
        </w:rPr>
        <w:lastRenderedPageBreak/>
        <w:t>6.1.1.</w:t>
      </w:r>
      <w:r w:rsidRPr="00E7266E">
        <w:rPr>
          <w:rFonts w:cs="Arial"/>
          <w:i/>
          <w:color w:val="000000" w:themeColor="text1"/>
          <w:sz w:val="20"/>
        </w:rPr>
        <w:t xml:space="preserve"> Proporcione al particular la información relativa a:</w:t>
      </w:r>
    </w:p>
    <w:p w14:paraId="0591012A" w14:textId="6B5286EC" w:rsidR="007A500D" w:rsidRPr="00E7266E" w:rsidRDefault="00070E1F" w:rsidP="004F5FB6">
      <w:pPr>
        <w:pStyle w:val="corte4fondo"/>
        <w:numPr>
          <w:ilvl w:val="0"/>
          <w:numId w:val="3"/>
        </w:numPr>
        <w:tabs>
          <w:tab w:val="left" w:pos="567"/>
        </w:tabs>
        <w:ind w:left="709" w:right="332"/>
        <w:rPr>
          <w:rFonts w:cs="Arial"/>
          <w:i/>
          <w:color w:val="000000" w:themeColor="text1"/>
          <w:sz w:val="20"/>
        </w:rPr>
      </w:pPr>
      <w:r>
        <w:rPr>
          <w:rFonts w:cs="Arial"/>
          <w:i/>
          <w:color w:val="000000" w:themeColor="text1"/>
          <w:sz w:val="20"/>
        </w:rPr>
        <w:t>Copia electrónica de facturas pagadas a Fabiola Geanelli Tovar Martínez del periodo de 01/01/2016 al 31/12/2018</w:t>
      </w:r>
    </w:p>
    <w:p w14:paraId="3C86E2EA" w14:textId="74935D99" w:rsidR="007A500D" w:rsidRPr="00E7266E" w:rsidRDefault="00070E1F" w:rsidP="004F5FB6">
      <w:pPr>
        <w:spacing w:line="360" w:lineRule="auto"/>
        <w:jc w:val="right"/>
        <w:rPr>
          <w:rFonts w:ascii="Arial" w:hAnsi="Arial" w:cs="Arial"/>
        </w:rPr>
      </w:pPr>
      <w:r w:rsidRPr="00070E1F">
        <w:rPr>
          <w:rFonts w:ascii="Arial" w:hAnsi="Arial" w:cs="Arial"/>
        </w:rPr>
        <w:t>[…]</w:t>
      </w:r>
      <w:r>
        <w:rPr>
          <w:rFonts w:ascii="Arial" w:hAnsi="Arial" w:cs="Arial"/>
        </w:rPr>
        <w:t>´´</w:t>
      </w:r>
    </w:p>
    <w:p w14:paraId="517A45D9" w14:textId="1ACE3868" w:rsidR="007A500D" w:rsidRDefault="007A500D" w:rsidP="004F5FB6">
      <w:pPr>
        <w:spacing w:line="360" w:lineRule="auto"/>
        <w:ind w:firstLine="708"/>
        <w:jc w:val="both"/>
        <w:rPr>
          <w:rFonts w:ascii="Arial" w:hAnsi="Arial" w:cs="Arial"/>
        </w:rPr>
      </w:pPr>
      <w:r w:rsidRPr="00E7266E">
        <w:rPr>
          <w:rFonts w:ascii="Arial" w:hAnsi="Arial" w:cs="Arial"/>
        </w:rPr>
        <w:t xml:space="preserve">Debido a lo anterior, el sujeto obligado presentó </w:t>
      </w:r>
      <w:r w:rsidR="00F53937" w:rsidRPr="00E7266E">
        <w:rPr>
          <w:rFonts w:ascii="Arial" w:hAnsi="Arial" w:cs="Arial"/>
        </w:rPr>
        <w:t xml:space="preserve">los oficios </w:t>
      </w:r>
      <w:r w:rsidR="00D2496E">
        <w:rPr>
          <w:rFonts w:ascii="Arial" w:hAnsi="Arial" w:cs="Arial"/>
          <w:b/>
        </w:rPr>
        <w:t>MSGS/UT/402/10/2019</w:t>
      </w:r>
      <w:r w:rsidRPr="00E7266E">
        <w:rPr>
          <w:rFonts w:ascii="Arial" w:hAnsi="Arial" w:cs="Arial"/>
        </w:rPr>
        <w:t>, recibido</w:t>
      </w:r>
      <w:r w:rsidR="00F53937" w:rsidRPr="00E7266E">
        <w:rPr>
          <w:rFonts w:ascii="Arial" w:hAnsi="Arial" w:cs="Arial"/>
        </w:rPr>
        <w:t>s</w:t>
      </w:r>
      <w:r w:rsidRPr="00E7266E">
        <w:rPr>
          <w:rFonts w:ascii="Arial" w:hAnsi="Arial" w:cs="Arial"/>
        </w:rPr>
        <w:t xml:space="preserve"> en la oficialía de partes de este cuerpo colegiado el </w:t>
      </w:r>
      <w:r w:rsidR="00F61490" w:rsidRPr="00E7266E">
        <w:rPr>
          <w:rFonts w:ascii="Arial" w:hAnsi="Arial" w:cs="Arial"/>
        </w:rPr>
        <w:t xml:space="preserve">22 veintidós de </w:t>
      </w:r>
      <w:r w:rsidR="00D2496E">
        <w:rPr>
          <w:rFonts w:ascii="Arial" w:hAnsi="Arial" w:cs="Arial"/>
        </w:rPr>
        <w:t>octubre</w:t>
      </w:r>
      <w:r w:rsidR="00F53937" w:rsidRPr="00E7266E">
        <w:rPr>
          <w:rFonts w:ascii="Arial" w:hAnsi="Arial" w:cs="Arial"/>
        </w:rPr>
        <w:t xml:space="preserve"> </w:t>
      </w:r>
      <w:r w:rsidR="00F61490" w:rsidRPr="00E7266E">
        <w:rPr>
          <w:rFonts w:ascii="Arial" w:hAnsi="Arial" w:cs="Arial"/>
        </w:rPr>
        <w:t xml:space="preserve">de </w:t>
      </w:r>
      <w:r w:rsidR="00D2496E">
        <w:rPr>
          <w:rFonts w:ascii="Arial" w:hAnsi="Arial" w:cs="Arial"/>
        </w:rPr>
        <w:t>2019 dos mil diecinueve,</w:t>
      </w:r>
      <w:r w:rsidR="0070356E" w:rsidRPr="00E7266E">
        <w:rPr>
          <w:rFonts w:ascii="Arial" w:hAnsi="Arial" w:cs="Arial"/>
        </w:rPr>
        <w:t xml:space="preserve"> </w:t>
      </w:r>
      <w:r w:rsidRPr="00E7266E">
        <w:rPr>
          <w:rFonts w:ascii="Arial" w:hAnsi="Arial" w:cs="Arial"/>
        </w:rPr>
        <w:t>donde informa acerca del cumplimiento al resolutivo en análisis.</w:t>
      </w:r>
    </w:p>
    <w:p w14:paraId="051A89FC" w14:textId="77777777" w:rsidR="000B0B0B" w:rsidRDefault="00D2496E" w:rsidP="004F5FB6">
      <w:pPr>
        <w:spacing w:line="360" w:lineRule="auto"/>
        <w:ind w:firstLine="708"/>
        <w:jc w:val="both"/>
        <w:rPr>
          <w:rFonts w:ascii="Arial" w:hAnsi="Arial" w:cs="Arial"/>
        </w:rPr>
      </w:pPr>
      <w:r>
        <w:rPr>
          <w:rFonts w:ascii="Arial" w:hAnsi="Arial" w:cs="Arial"/>
        </w:rPr>
        <w:t>Derivado del estudio de las constancias anexadas en el oficio antes citado, esta comisión emitió acuerdo en el que se declaró que en las constancias que había alusión al cumplimiento de la resolución, no se adjuntaba el soporte documental suficiente parara acreditar que se le fue enviada la información al recurrente y estar en posibilidades de determinar si el sujeto obligado cumplió cabalmente la resolución de mérito, y por tanto, se requirió al sujeto obligado por el soporte documental completo.</w:t>
      </w:r>
    </w:p>
    <w:p w14:paraId="4B67EF61" w14:textId="532704A1" w:rsidR="000B0B0B" w:rsidRDefault="000B0B0B" w:rsidP="004F5FB6">
      <w:pPr>
        <w:spacing w:line="360" w:lineRule="auto"/>
        <w:ind w:firstLine="708"/>
        <w:jc w:val="both"/>
        <w:rPr>
          <w:rFonts w:ascii="Arial" w:hAnsi="Arial" w:cs="Arial"/>
        </w:rPr>
      </w:pPr>
      <w:r>
        <w:rPr>
          <w:rFonts w:ascii="Arial" w:hAnsi="Arial" w:cs="Arial"/>
        </w:rPr>
        <w:t>Por lo anterior, el sujeto obligado remitió a esta comisión oficios MSGS/UT/250/04/2021 y MSGS/UT/501/07/2021, recibidos en oficialía de partes el 23 veintitrés de abril de 2021 dos mil veintiuno y 15 quince de julio de 2021 dos mil veintiuno respectivamente, mediante los cuales el sujeto obligado pretende dar cumplimiento a la resolución dictada en este recurso de revisión, así como lo conminado en el requerimiento aludido en el párrafo anterior.</w:t>
      </w:r>
    </w:p>
    <w:p w14:paraId="32B943D5" w14:textId="4B504075" w:rsidR="000B0B0B" w:rsidRDefault="000B0B0B" w:rsidP="004F5FB6">
      <w:pPr>
        <w:spacing w:line="360" w:lineRule="auto"/>
        <w:ind w:firstLine="708"/>
        <w:jc w:val="both"/>
        <w:rPr>
          <w:rFonts w:ascii="Arial" w:hAnsi="Arial" w:cs="Arial"/>
        </w:rPr>
      </w:pPr>
      <w:r>
        <w:rPr>
          <w:rFonts w:ascii="Arial" w:hAnsi="Arial" w:cs="Arial"/>
        </w:rPr>
        <w:t xml:space="preserve">En tal tenor, se procede en primer lugar al estudio del </w:t>
      </w:r>
      <w:r w:rsidR="002B715E">
        <w:rPr>
          <w:rFonts w:ascii="Arial" w:hAnsi="Arial" w:cs="Arial"/>
        </w:rPr>
        <w:t>oficio MSGS</w:t>
      </w:r>
      <w:r w:rsidRPr="000B0B0B">
        <w:rPr>
          <w:rFonts w:ascii="Arial" w:hAnsi="Arial" w:cs="Arial"/>
        </w:rPr>
        <w:t>/UT/501/07/2021</w:t>
      </w:r>
      <w:r>
        <w:rPr>
          <w:rFonts w:ascii="Arial" w:hAnsi="Arial" w:cs="Arial"/>
        </w:rPr>
        <w:t xml:space="preserve">, signado por el titular de la unidad de transparencia del Ayuntamiento de Soledad de Graciano Sánchez, el cual consiste en informar que la respuesta emitida por el sujeto obligado, respecto del cumplimiento de la resolución de mérito fue notificada correctamente al recurrente, en tiempo y en la modalidad requerida por el particular, de conformidad con el </w:t>
      </w:r>
      <w:r w:rsidR="00EE71AD">
        <w:rPr>
          <w:rFonts w:ascii="Arial" w:hAnsi="Arial" w:cs="Arial"/>
        </w:rPr>
        <w:t>artículo 155 de la ley de la materia.</w:t>
      </w:r>
      <w:r w:rsidR="00EE71AD">
        <w:rPr>
          <w:rStyle w:val="Refdenotaalpie"/>
          <w:rFonts w:ascii="Arial" w:hAnsi="Arial" w:cs="Arial"/>
        </w:rPr>
        <w:footnoteReference w:id="1"/>
      </w:r>
    </w:p>
    <w:p w14:paraId="76C8E0AC" w14:textId="6A339937" w:rsidR="00EE71AD" w:rsidRDefault="00EE71AD" w:rsidP="004F5FB6">
      <w:pPr>
        <w:spacing w:line="360" w:lineRule="auto"/>
        <w:ind w:firstLine="708"/>
        <w:jc w:val="both"/>
        <w:rPr>
          <w:rFonts w:ascii="Arial" w:hAnsi="Arial" w:cs="Arial"/>
        </w:rPr>
      </w:pPr>
      <w:r>
        <w:rPr>
          <w:rFonts w:ascii="Arial" w:hAnsi="Arial" w:cs="Arial"/>
        </w:rPr>
        <w:t>Así lo anterior, derivado del estudio de las copias certificadas de la bandeja de salida del correo electrónico institucional del sujeto obligado, es dable asentar que la información de cumplimiento de la resolución de este recurso de revisión fue correctamente entregada al solicitante de la misma.</w:t>
      </w:r>
    </w:p>
    <w:p w14:paraId="2A8055B3" w14:textId="579541EB" w:rsidR="00EE71AD" w:rsidRDefault="00EE71AD" w:rsidP="004F5FB6">
      <w:pPr>
        <w:spacing w:line="360" w:lineRule="auto"/>
        <w:ind w:firstLine="708"/>
        <w:jc w:val="both"/>
        <w:rPr>
          <w:rFonts w:ascii="Arial" w:hAnsi="Arial" w:cs="Arial"/>
        </w:rPr>
      </w:pPr>
      <w:r>
        <w:rPr>
          <w:rFonts w:ascii="Arial" w:hAnsi="Arial" w:cs="Arial"/>
        </w:rPr>
        <w:t xml:space="preserve">Por otro lado, entrando al estudio del oficio </w:t>
      </w:r>
      <w:r w:rsidRPr="00EE71AD">
        <w:rPr>
          <w:rFonts w:ascii="Arial" w:hAnsi="Arial" w:cs="Arial"/>
        </w:rPr>
        <w:t>MSGS/UT/250/04/2021</w:t>
      </w:r>
      <w:r>
        <w:rPr>
          <w:rFonts w:ascii="Arial" w:hAnsi="Arial" w:cs="Arial"/>
        </w:rPr>
        <w:t xml:space="preserve">, </w:t>
      </w:r>
      <w:r w:rsidRPr="00EE71AD">
        <w:rPr>
          <w:rFonts w:ascii="Arial" w:hAnsi="Arial" w:cs="Arial"/>
        </w:rPr>
        <w:t xml:space="preserve">signado por el titular de la unidad de transparencia del Ayuntamiento de Soledad </w:t>
      </w:r>
      <w:r w:rsidRPr="00EE71AD">
        <w:rPr>
          <w:rFonts w:ascii="Arial" w:hAnsi="Arial" w:cs="Arial"/>
        </w:rPr>
        <w:lastRenderedPageBreak/>
        <w:t>de Graciano Sánchez</w:t>
      </w:r>
      <w:r>
        <w:rPr>
          <w:rFonts w:ascii="Arial" w:hAnsi="Arial" w:cs="Arial"/>
        </w:rPr>
        <w:t xml:space="preserve">, se desprende que, a dicho oficio, el sujeto obligado anexó un disco compacto, el cual describe que dicho disco contiene el soporte documental requerido por esta comisión, con la finalidad de que sea analizada la calidad de la información entregada al solicitante.  </w:t>
      </w:r>
    </w:p>
    <w:p w14:paraId="140EB03C" w14:textId="19701E0E" w:rsidR="00EE71AD" w:rsidRDefault="00EE71AD" w:rsidP="004F5FB6">
      <w:pPr>
        <w:spacing w:line="360" w:lineRule="auto"/>
        <w:ind w:firstLine="708"/>
        <w:jc w:val="both"/>
        <w:rPr>
          <w:rFonts w:ascii="Arial" w:hAnsi="Arial" w:cs="Arial"/>
        </w:rPr>
      </w:pPr>
      <w:r>
        <w:rPr>
          <w:rFonts w:ascii="Arial" w:hAnsi="Arial" w:cs="Arial"/>
        </w:rPr>
        <w:t>En mérito de lo anterior, de conformidad con el artículo 184 de la ley de la materia, se proc</w:t>
      </w:r>
      <w:r w:rsidR="00EC4612">
        <w:rPr>
          <w:rFonts w:ascii="Arial" w:hAnsi="Arial" w:cs="Arial"/>
        </w:rPr>
        <w:t>ede a verificar la calidad de l</w:t>
      </w:r>
      <w:r>
        <w:rPr>
          <w:rFonts w:ascii="Arial" w:hAnsi="Arial" w:cs="Arial"/>
        </w:rPr>
        <w:t>a</w:t>
      </w:r>
      <w:r w:rsidR="00EC4612">
        <w:rPr>
          <w:rFonts w:ascii="Arial" w:hAnsi="Arial" w:cs="Arial"/>
        </w:rPr>
        <w:t xml:space="preserve"> información</w:t>
      </w:r>
      <w:r>
        <w:rPr>
          <w:rFonts w:ascii="Arial" w:hAnsi="Arial" w:cs="Arial"/>
        </w:rPr>
        <w:t xml:space="preserve"> entregada al recurrente </w:t>
      </w:r>
      <w:r w:rsidR="00EC4612">
        <w:rPr>
          <w:rFonts w:ascii="Arial" w:hAnsi="Arial" w:cs="Arial"/>
        </w:rPr>
        <w:t>vía correo electrónico y que el sujeto obligado anexa en el disco compacto mencionado.</w:t>
      </w:r>
    </w:p>
    <w:p w14:paraId="6BB256EA" w14:textId="338B435B" w:rsidR="000707C9" w:rsidRPr="002B715E" w:rsidRDefault="00EC4612" w:rsidP="004F5FB6">
      <w:pPr>
        <w:spacing w:line="360" w:lineRule="auto"/>
        <w:ind w:firstLine="708"/>
        <w:jc w:val="both"/>
        <w:rPr>
          <w:rFonts w:ascii="Arial" w:hAnsi="Arial" w:cs="Arial"/>
        </w:rPr>
      </w:pPr>
      <w:r>
        <w:rPr>
          <w:rFonts w:ascii="Arial" w:hAnsi="Arial" w:cs="Arial"/>
        </w:rPr>
        <w:t xml:space="preserve">Así pues, del estudio de los anexos vertidos en el disco compacto entregado por el titular de la unidad de transparencia del municipio de Soledad de Graciano Sánchez, se desprende que se trata de tres capetas con título ´´2016, 2017 y 2018´´ respectivamente, dentro de las cuales se encuentran vertidos múltiples facturas de pago </w:t>
      </w:r>
      <w:r w:rsidR="00BD0ABB">
        <w:rPr>
          <w:rFonts w:ascii="Arial" w:hAnsi="Arial" w:cs="Arial"/>
        </w:rPr>
        <w:t>que el Ayuntamiento de Soledad de Graciano Sánchez realizó a favor de la persona aludida por el</w:t>
      </w:r>
      <w:r w:rsidR="002B715E">
        <w:rPr>
          <w:rFonts w:ascii="Arial" w:hAnsi="Arial" w:cs="Arial"/>
        </w:rPr>
        <w:t xml:space="preserve"> solicitante de la información, de este modo es dable afirmar que el informe de cumplimiento que el sujeto obligado hace llegara esta comisión y al recurrente, corresponde con la información requerida en la solicitud de acceso a la información pública primigenia, por lo que es posible afirmar que la resolución dictada por este órgano garante dentro de este recurso de revisión ha sido cumplimentada satisfactoriamente.  </w:t>
      </w:r>
      <w:r w:rsidR="000707C9" w:rsidRPr="00E7266E">
        <w:rPr>
          <w:rFonts w:cs="Arial"/>
        </w:rPr>
        <w:t xml:space="preserve"> </w:t>
      </w:r>
    </w:p>
    <w:p w14:paraId="33BD40FA" w14:textId="10436092" w:rsidR="000707C9" w:rsidRPr="00E7266E" w:rsidRDefault="000707C9" w:rsidP="004F5FB6">
      <w:pPr>
        <w:pStyle w:val="corte4fondo"/>
        <w:tabs>
          <w:tab w:val="left" w:pos="567"/>
        </w:tabs>
        <w:rPr>
          <w:rFonts w:cs="Arial"/>
          <w:sz w:val="22"/>
          <w:szCs w:val="22"/>
        </w:rPr>
      </w:pPr>
      <w:r w:rsidRPr="00E7266E">
        <w:rPr>
          <w:rFonts w:cs="Arial"/>
          <w:sz w:val="22"/>
          <w:szCs w:val="22"/>
        </w:rPr>
        <w:t xml:space="preserve">En consecuencia, por lo anteriormente expuesto y con fundamento en los artículos 27° primer párrafo y 185 de la Ley de Transparencia y Acceso a la Información Pública del Estado, se tiene por cumplida la resolución, dictada </w:t>
      </w:r>
      <w:r w:rsidR="002B715E">
        <w:rPr>
          <w:rFonts w:cs="Arial"/>
          <w:sz w:val="22"/>
          <w:szCs w:val="22"/>
        </w:rPr>
        <w:t>en el recurso de revisión RR-283/2019</w:t>
      </w:r>
      <w:r w:rsidRPr="00E7266E">
        <w:rPr>
          <w:rFonts w:cs="Arial"/>
          <w:sz w:val="22"/>
          <w:szCs w:val="22"/>
        </w:rPr>
        <w:t>-1.</w:t>
      </w:r>
    </w:p>
    <w:p w14:paraId="7E7274EF" w14:textId="77777777" w:rsidR="000707C9" w:rsidRPr="00E7266E" w:rsidRDefault="000707C9" w:rsidP="004F5FB6">
      <w:pPr>
        <w:pStyle w:val="corte4fondo"/>
        <w:tabs>
          <w:tab w:val="left" w:pos="567"/>
        </w:tabs>
        <w:rPr>
          <w:rFonts w:cs="Arial"/>
          <w:sz w:val="22"/>
          <w:szCs w:val="22"/>
        </w:rPr>
      </w:pPr>
    </w:p>
    <w:p w14:paraId="74DC76B4" w14:textId="77777777" w:rsidR="00E7266E" w:rsidRPr="00E7266E" w:rsidRDefault="000707C9" w:rsidP="004F5FB6">
      <w:pPr>
        <w:pStyle w:val="corte4fondo"/>
        <w:tabs>
          <w:tab w:val="left" w:pos="567"/>
        </w:tabs>
        <w:ind w:firstLine="0"/>
        <w:rPr>
          <w:rFonts w:cs="Arial"/>
          <w:sz w:val="22"/>
          <w:szCs w:val="22"/>
        </w:rPr>
      </w:pPr>
      <w:r w:rsidRPr="00E7266E">
        <w:rPr>
          <w:rFonts w:cs="Arial"/>
          <w:sz w:val="22"/>
          <w:szCs w:val="22"/>
        </w:rPr>
        <w:t xml:space="preserve"> Por último, archívese en su oportunidad este expediente como asunto totalmente concluido. Notifíquese por lista y personalmente a las partes.</w:t>
      </w:r>
    </w:p>
    <w:p w14:paraId="77066641" w14:textId="77777777" w:rsidR="00E7266E" w:rsidRPr="00E7266E" w:rsidRDefault="00E7266E" w:rsidP="004F5FB6">
      <w:pPr>
        <w:pStyle w:val="corte4fondo"/>
        <w:tabs>
          <w:tab w:val="left" w:pos="567"/>
        </w:tabs>
        <w:ind w:firstLine="0"/>
        <w:rPr>
          <w:rFonts w:cs="Arial"/>
          <w:sz w:val="22"/>
          <w:szCs w:val="22"/>
        </w:rPr>
      </w:pPr>
    </w:p>
    <w:p w14:paraId="7DA2D7EB" w14:textId="48C2DF89" w:rsidR="007A500D" w:rsidRPr="00E7266E" w:rsidRDefault="007A500D" w:rsidP="004F5FB6">
      <w:pPr>
        <w:pStyle w:val="corte4fondo"/>
        <w:tabs>
          <w:tab w:val="left" w:pos="567"/>
        </w:tabs>
        <w:ind w:firstLine="0"/>
        <w:rPr>
          <w:rFonts w:cs="Arial"/>
          <w:sz w:val="22"/>
        </w:rPr>
      </w:pPr>
      <w:r w:rsidRPr="00E7266E">
        <w:rPr>
          <w:rFonts w:cs="Arial"/>
          <w:sz w:val="22"/>
        </w:rPr>
        <w:t>Así lo proveyó y firma el Comisionado Ponente de esta Comisión Estatal de Garantía de Acceso a la Información Pública Licenciado David Enrique Menchaca Zúñiga, quien actúa con la Licenciada Rosa María Motilla García, Secretaria de Pleno que da fe.-</w:t>
      </w:r>
    </w:p>
    <w:p w14:paraId="66F70AB9" w14:textId="77777777" w:rsidR="007A500D" w:rsidRPr="007A500D" w:rsidRDefault="007A500D" w:rsidP="004F5FB6">
      <w:pPr>
        <w:spacing w:line="360" w:lineRule="auto"/>
        <w:ind w:firstLine="709"/>
        <w:jc w:val="both"/>
        <w:rPr>
          <w:rFonts w:ascii="Arial" w:hAnsi="Arial" w:cs="Arial"/>
        </w:rPr>
      </w:pPr>
    </w:p>
    <w:p w14:paraId="512F8A17" w14:textId="7DC82FE7" w:rsidR="007A500D" w:rsidRDefault="007A500D" w:rsidP="004F5FB6">
      <w:pPr>
        <w:tabs>
          <w:tab w:val="left" w:pos="6660"/>
          <w:tab w:val="left" w:pos="8364"/>
        </w:tabs>
        <w:spacing w:line="360" w:lineRule="auto"/>
        <w:jc w:val="both"/>
        <w:rPr>
          <w:color w:val="4F81BD" w:themeColor="accent1"/>
        </w:rPr>
      </w:pPr>
    </w:p>
    <w:p w14:paraId="27D16821" w14:textId="77777777" w:rsidR="007A500D" w:rsidRPr="00093C69" w:rsidRDefault="007A500D" w:rsidP="004F5FB6">
      <w:pPr>
        <w:spacing w:line="360" w:lineRule="auto"/>
        <w:jc w:val="both"/>
      </w:pPr>
      <w:r>
        <w:rPr>
          <w:noProof/>
          <w:sz w:val="24"/>
          <w:szCs w:val="24"/>
          <w:lang w:eastAsia="es-MX"/>
        </w:rPr>
        <mc:AlternateContent>
          <mc:Choice Requires="wps">
            <w:drawing>
              <wp:anchor distT="0" distB="0" distL="114300" distR="114300" simplePos="0" relativeHeight="251659264" behindDoc="0" locked="0" layoutInCell="1" allowOverlap="1" wp14:anchorId="04A57AFE" wp14:editId="5B6C1227">
                <wp:simplePos x="0" y="0"/>
                <wp:positionH relativeFrom="margin">
                  <wp:posOffset>-282575</wp:posOffset>
                </wp:positionH>
                <wp:positionV relativeFrom="paragraph">
                  <wp:posOffset>120650</wp:posOffset>
                </wp:positionV>
                <wp:extent cx="3257550" cy="657225"/>
                <wp:effectExtent l="0" t="0" r="0" b="9525"/>
                <wp:wrapNone/>
                <wp:docPr id="1" name="Cuadro de texto 1"/>
                <wp:cNvGraphicFramePr/>
                <a:graphic xmlns:a="http://schemas.openxmlformats.org/drawingml/2006/main">
                  <a:graphicData uri="http://schemas.microsoft.com/office/word/2010/wordprocessingShape">
                    <wps:wsp>
                      <wps:cNvSpPr txBox="1"/>
                      <wps:spPr>
                        <a:xfrm>
                          <a:off x="0" y="0"/>
                          <a:ext cx="3257550" cy="657225"/>
                        </a:xfrm>
                        <a:prstGeom prst="rect">
                          <a:avLst/>
                        </a:prstGeom>
                        <a:solidFill>
                          <a:schemeClr val="lt1"/>
                        </a:solidFill>
                        <a:ln w="6350">
                          <a:noFill/>
                        </a:ln>
                      </wps:spPr>
                      <wps:txbx>
                        <w:txbxContent>
                          <w:p w14:paraId="351E4B8F" w14:textId="77777777" w:rsidR="007A500D" w:rsidRDefault="007A500D" w:rsidP="007A500D">
                            <w:pPr>
                              <w:spacing w:after="0"/>
                              <w:jc w:val="center"/>
                              <w:rPr>
                                <w:b/>
                                <w:color w:val="4F81BD" w:themeColor="accent1"/>
                              </w:rPr>
                            </w:pPr>
                            <w:r w:rsidRPr="00883F58">
                              <w:rPr>
                                <w:b/>
                                <w:color w:val="4F81BD" w:themeColor="accent1"/>
                              </w:rPr>
                              <w:t>Licenciado David Enrique Menchaca Zúñiga</w:t>
                            </w:r>
                            <w:r>
                              <w:rPr>
                                <w:b/>
                                <w:color w:val="4F81BD" w:themeColor="accent1"/>
                              </w:rPr>
                              <w:t>.</w:t>
                            </w:r>
                          </w:p>
                          <w:p w14:paraId="66456CDC" w14:textId="77777777" w:rsidR="007A500D" w:rsidRDefault="007A500D" w:rsidP="007A500D">
                            <w:pPr>
                              <w:spacing w:after="0"/>
                              <w:jc w:val="center"/>
                              <w:rPr>
                                <w:color w:val="4F81BD" w:themeColor="accent1"/>
                              </w:rPr>
                            </w:pPr>
                            <w:r>
                              <w:rPr>
                                <w:b/>
                                <w:color w:val="4F81BD"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A57AFE" id="_x0000_t202" coordsize="21600,21600" o:spt="202" path="m,l,21600r21600,l21600,xe">
                <v:stroke joinstyle="miter"/>
                <v:path gradientshapeok="t" o:connecttype="rect"/>
              </v:shapetype>
              <v:shape id="Cuadro de texto 1" o:spid="_x0000_s1026" type="#_x0000_t202" style="position:absolute;left:0;text-align:left;margin-left:-22.25pt;margin-top:9.5pt;width:256.5pt;height:51.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" fillcolor="white [3201]" stroked="f" strokeweight=".5pt">
                <v:textbox>
                  <w:txbxContent>
                    <w:p w14:paraId="351E4B8F" w14:textId="77777777" w:rsidR="007A500D" w:rsidRDefault="007A500D" w:rsidP="007A500D">
                      <w:pPr>
                        <w:spacing w:after="0"/>
                        <w:jc w:val="center"/>
                        <w:rPr>
                          <w:b/>
                          <w:color w:val="4F81BD" w:themeColor="accent1"/>
                        </w:rPr>
                      </w:pPr>
                      <w:r w:rsidRPr="00883F58">
                        <w:rPr>
                          <w:b/>
                          <w:color w:val="4F81BD" w:themeColor="accent1"/>
                        </w:rPr>
                        <w:t>Licenciado David Enrique Menchaca Zúñiga</w:t>
                      </w:r>
                      <w:r>
                        <w:rPr>
                          <w:b/>
                          <w:color w:val="4F81BD" w:themeColor="accent1"/>
                        </w:rPr>
                        <w:t>.</w:t>
                      </w:r>
                    </w:p>
                    <w:p w14:paraId="66456CDC" w14:textId="77777777" w:rsidR="007A500D" w:rsidRDefault="007A500D" w:rsidP="007A500D">
                      <w:pPr>
                        <w:spacing w:after="0"/>
                        <w:jc w:val="center"/>
                        <w:rPr>
                          <w:color w:val="4F81BD" w:themeColor="accent1"/>
                        </w:rPr>
                      </w:pPr>
                      <w:r>
                        <w:rPr>
                          <w:b/>
                          <w:color w:val="4F81BD" w:themeColor="accent1"/>
                        </w:rPr>
                        <w:t>Comisionado Ponente.</w:t>
                      </w:r>
                    </w:p>
                  </w:txbxContent>
                </v:textbox>
                <w10:wrap anchorx="margin"/>
              </v:shape>
            </w:pict>
          </mc:Fallback>
        </mc:AlternateContent>
      </w:r>
      <w:r>
        <w:rPr>
          <w:noProof/>
          <w:sz w:val="24"/>
          <w:szCs w:val="24"/>
          <w:lang w:eastAsia="es-MX"/>
        </w:rPr>
        <mc:AlternateContent>
          <mc:Choice Requires="wps">
            <w:drawing>
              <wp:anchor distT="0" distB="0" distL="114300" distR="114300" simplePos="0" relativeHeight="251660288" behindDoc="0" locked="0" layoutInCell="1" allowOverlap="1" wp14:anchorId="5C013EA1" wp14:editId="36CC85DF">
                <wp:simplePos x="0" y="0"/>
                <wp:positionH relativeFrom="margin">
                  <wp:posOffset>2709545</wp:posOffset>
                </wp:positionH>
                <wp:positionV relativeFrom="paragraph">
                  <wp:posOffset>119380</wp:posOffset>
                </wp:positionV>
                <wp:extent cx="2470150" cy="723900"/>
                <wp:effectExtent l="0" t="0" r="6350" b="0"/>
                <wp:wrapNone/>
                <wp:docPr id="2" name="Cuadro de texto 2"/>
                <wp:cNvGraphicFramePr/>
                <a:graphic xmlns:a="http://schemas.openxmlformats.org/drawingml/2006/main">
                  <a:graphicData uri="http://schemas.microsoft.com/office/word/2010/wordprocessingShape">
                    <wps:wsp>
                      <wps:cNvSpPr txBox="1"/>
                      <wps:spPr>
                        <a:xfrm>
                          <a:off x="0" y="0"/>
                          <a:ext cx="2470150" cy="723900"/>
                        </a:xfrm>
                        <a:prstGeom prst="rect">
                          <a:avLst/>
                        </a:prstGeom>
                        <a:solidFill>
                          <a:schemeClr val="lt1"/>
                        </a:solidFill>
                        <a:ln w="6350">
                          <a:noFill/>
                        </a:ln>
                      </wps:spPr>
                      <wps:txbx>
                        <w:txbxContent>
                          <w:p w14:paraId="106E31CE" w14:textId="77777777" w:rsidR="007A500D" w:rsidRDefault="007A500D" w:rsidP="007A500D">
                            <w:pPr>
                              <w:spacing w:after="0"/>
                              <w:jc w:val="center"/>
                              <w:rPr>
                                <w:b/>
                                <w:color w:val="4F81BD" w:themeColor="accent1"/>
                              </w:rPr>
                            </w:pPr>
                            <w:r>
                              <w:rPr>
                                <w:b/>
                                <w:color w:val="4F81BD" w:themeColor="accent1"/>
                                <w:lang w:val="es-ES"/>
                              </w:rPr>
                              <w:t>Licenciada Rosa María Motilla García.</w:t>
                            </w:r>
                          </w:p>
                          <w:p w14:paraId="6E79654E" w14:textId="77777777" w:rsidR="007A500D" w:rsidRDefault="007A500D" w:rsidP="007A500D">
                            <w:pPr>
                              <w:spacing w:after="0"/>
                              <w:jc w:val="center"/>
                              <w:rPr>
                                <w:b/>
                                <w:color w:val="4F81BD" w:themeColor="accent1"/>
                                <w:lang w:val="es-ES"/>
                              </w:rPr>
                            </w:pPr>
                            <w:r>
                              <w:rPr>
                                <w:b/>
                                <w:color w:val="4F81BD" w:themeColor="accent1"/>
                              </w:rPr>
                              <w:t>Secretaria de Pleno.</w:t>
                            </w:r>
                          </w:p>
                          <w:p w14:paraId="42304763" w14:textId="77777777" w:rsidR="007A500D" w:rsidRDefault="007A500D" w:rsidP="007A500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013EA1" id="Cuadro de texto 2" o:spid="_x0000_s1027" type="#_x0000_t202" style="position:absolute;left:0;text-align:left;margin-left:213.35pt;margin-top:9.4pt;width:194.5pt;height:5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" fillcolor="white [3201]" stroked="f" strokeweight=".5pt">
                <v:textbox>
                  <w:txbxContent>
                    <w:p w14:paraId="106E31CE" w14:textId="77777777" w:rsidR="007A500D" w:rsidRDefault="007A500D" w:rsidP="007A500D">
                      <w:pPr>
                        <w:spacing w:after="0"/>
                        <w:jc w:val="center"/>
                        <w:rPr>
                          <w:b/>
                          <w:color w:val="4F81BD" w:themeColor="accent1"/>
                        </w:rPr>
                      </w:pPr>
                      <w:r>
                        <w:rPr>
                          <w:b/>
                          <w:color w:val="4F81BD" w:themeColor="accent1"/>
                          <w:lang w:val="es-ES"/>
                        </w:rPr>
                        <w:t>Licenciada Rosa María Motilla García.</w:t>
                      </w:r>
                    </w:p>
                    <w:p w14:paraId="6E79654E" w14:textId="77777777" w:rsidR="007A500D" w:rsidRDefault="007A500D" w:rsidP="007A500D">
                      <w:pPr>
                        <w:spacing w:after="0"/>
                        <w:jc w:val="center"/>
                        <w:rPr>
                          <w:b/>
                          <w:color w:val="4F81BD" w:themeColor="accent1"/>
                          <w:lang w:val="es-ES"/>
                        </w:rPr>
                      </w:pPr>
                      <w:r>
                        <w:rPr>
                          <w:b/>
                          <w:color w:val="4F81BD" w:themeColor="accent1"/>
                        </w:rPr>
                        <w:t>Secretaria de Pleno.</w:t>
                      </w:r>
                    </w:p>
                    <w:p w14:paraId="42304763" w14:textId="77777777" w:rsidR="007A500D" w:rsidRDefault="007A500D" w:rsidP="007A500D"/>
                  </w:txbxContent>
                </v:textbox>
                <w10:wrap anchorx="margin"/>
              </v:shape>
            </w:pict>
          </mc:Fallback>
        </mc:AlternateContent>
      </w:r>
    </w:p>
    <w:p w14:paraId="27947050" w14:textId="77777777" w:rsidR="007A500D" w:rsidRPr="006D16D8" w:rsidRDefault="007A500D" w:rsidP="004F5FB6">
      <w:pPr>
        <w:tabs>
          <w:tab w:val="left" w:pos="4480"/>
        </w:tabs>
        <w:spacing w:after="240" w:line="360" w:lineRule="auto"/>
        <w:jc w:val="both"/>
      </w:pPr>
    </w:p>
    <w:p w14:paraId="3C1EF06A" w14:textId="55564B68" w:rsidR="007A500D" w:rsidRPr="00152A56" w:rsidRDefault="007A500D" w:rsidP="004F5FB6">
      <w:pPr>
        <w:spacing w:line="360" w:lineRule="auto"/>
      </w:pPr>
    </w:p>
    <w:p w14:paraId="58AD5198" w14:textId="5A014530" w:rsidR="00C257BC" w:rsidRPr="007A500D" w:rsidRDefault="00C257BC" w:rsidP="007A500D"/>
    <w:sectPr w:rsidR="00C257BC" w:rsidRPr="007A500D" w:rsidSect="00070E1F">
      <w:headerReference w:type="default" r:id="rId8"/>
      <w:pgSz w:w="12240" w:h="20160" w:code="5"/>
      <w:pgMar w:top="2835" w:right="851" w:bottom="1985"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A4C7FC" w14:textId="77777777" w:rsidR="00697AB6" w:rsidRDefault="00697AB6" w:rsidP="00A04BCB">
      <w:pPr>
        <w:spacing w:after="0" w:line="240" w:lineRule="auto"/>
      </w:pPr>
      <w:r>
        <w:separator/>
      </w:r>
    </w:p>
  </w:endnote>
  <w:endnote w:type="continuationSeparator" w:id="0">
    <w:p w14:paraId="3D42E230" w14:textId="77777777" w:rsidR="00697AB6" w:rsidRDefault="00697AB6"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B4AF4C" w14:textId="77777777" w:rsidR="00697AB6" w:rsidRDefault="00697AB6" w:rsidP="00A04BCB">
      <w:pPr>
        <w:spacing w:after="0" w:line="240" w:lineRule="auto"/>
      </w:pPr>
      <w:r>
        <w:separator/>
      </w:r>
    </w:p>
  </w:footnote>
  <w:footnote w:type="continuationSeparator" w:id="0">
    <w:p w14:paraId="4F79DEDB" w14:textId="77777777" w:rsidR="00697AB6" w:rsidRDefault="00697AB6" w:rsidP="00A04BCB">
      <w:pPr>
        <w:spacing w:after="0" w:line="240" w:lineRule="auto"/>
      </w:pPr>
      <w:r>
        <w:continuationSeparator/>
      </w:r>
    </w:p>
  </w:footnote>
  <w:footnote w:id="1">
    <w:p w14:paraId="44D75BC3" w14:textId="77777777" w:rsidR="00EE71AD" w:rsidRPr="00EE71AD" w:rsidRDefault="00EE71AD" w:rsidP="00EE71AD">
      <w:pPr>
        <w:pStyle w:val="Textonotapie"/>
        <w:rPr>
          <w:rFonts w:ascii="Arial" w:hAnsi="Arial" w:cs="Arial"/>
          <w:sz w:val="18"/>
        </w:rPr>
      </w:pPr>
      <w:r>
        <w:rPr>
          <w:rStyle w:val="Refdenotaalpie"/>
        </w:rPr>
        <w:footnoteRef/>
      </w:r>
      <w:r>
        <w:t xml:space="preserve"> </w:t>
      </w:r>
      <w:r w:rsidRPr="00EE71AD">
        <w:rPr>
          <w:rFonts w:ascii="Arial" w:hAnsi="Arial" w:cs="Arial"/>
          <w:b/>
          <w:bCs/>
          <w:sz w:val="18"/>
        </w:rPr>
        <w:t xml:space="preserve">ARTÍCULO 155. </w:t>
      </w:r>
      <w:r w:rsidRPr="00EE71AD">
        <w:rPr>
          <w:rFonts w:ascii="Arial" w:hAnsi="Arial" w:cs="Arial"/>
          <w:sz w:val="18"/>
        </w:rPr>
        <w:t xml:space="preserve">El acceso se dará en la modalidad de entrega y, en su caso, de envío elegidos por el solicitante. Cuando la información no pueda entregarse o enviarse en la modalidad elegida, el sujeto obligado deberá ofrecer otra u otras modalidades de entrega. </w:t>
      </w:r>
    </w:p>
    <w:p w14:paraId="0F9AEEB4" w14:textId="1C66AD25" w:rsidR="00EE71AD" w:rsidRPr="00EE71AD" w:rsidRDefault="00EE71AD" w:rsidP="00EE71AD">
      <w:pPr>
        <w:pStyle w:val="Textonotapie"/>
      </w:pPr>
      <w:r w:rsidRPr="00EE71AD">
        <w:rPr>
          <w:rFonts w:ascii="Arial" w:hAnsi="Arial" w:cs="Arial"/>
          <w:sz w:val="18"/>
        </w:rPr>
        <w:t>En cualquier caso, se deberá fundar y motivar la necesidad de ofrecer otras modalidades.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427AD2" w14:textId="194E54EA" w:rsidR="00201F6E" w:rsidRPr="00A04BCB" w:rsidRDefault="00201F6E" w:rsidP="00FF7F5C">
    <w:pPr>
      <w:pStyle w:val="Encabezado"/>
      <w:jc w:val="right"/>
      <w:rPr>
        <w:rFonts w:ascii="Arial" w:hAnsi="Arial" w:cs="Arial"/>
        <w:b/>
      </w:rPr>
    </w:pPr>
    <w:r>
      <w:rPr>
        <w:rFonts w:ascii="Arial" w:hAnsi="Arial" w:cs="Arial"/>
        <w:b/>
      </w:rPr>
      <w:t>RR-</w:t>
    </w:r>
    <w:r w:rsidR="002B715E">
      <w:rPr>
        <w:rFonts w:ascii="Arial" w:hAnsi="Arial" w:cs="Arial"/>
        <w:b/>
      </w:rPr>
      <w:t>283</w:t>
    </w:r>
    <w:r w:rsidR="00FD6376">
      <w:rPr>
        <w:rFonts w:ascii="Arial" w:hAnsi="Arial" w:cs="Arial"/>
        <w:b/>
      </w:rPr>
      <w:t>/</w:t>
    </w:r>
    <w:r>
      <w:rPr>
        <w:rFonts w:ascii="Arial" w:hAnsi="Arial" w:cs="Arial"/>
        <w:b/>
      </w:rPr>
      <w:t>20</w:t>
    </w:r>
    <w:r w:rsidR="002B715E">
      <w:rPr>
        <w:rFonts w:ascii="Arial" w:hAnsi="Arial" w:cs="Arial"/>
        <w:b/>
      </w:rPr>
      <w:t>19</w:t>
    </w:r>
    <w:r>
      <w:rPr>
        <w:rFonts w:ascii="Arial" w:hAnsi="Arial" w:cs="Arial"/>
        <w:b/>
      </w:rPr>
      <w:t>-1</w:t>
    </w:r>
  </w:p>
  <w:p w14:paraId="126EB1EB" w14:textId="77777777" w:rsidR="00201F6E" w:rsidRDefault="00201F6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D840D0"/>
    <w:multiLevelType w:val="hybridMultilevel"/>
    <w:tmpl w:val="4C221AA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EF278F3"/>
    <w:multiLevelType w:val="multilevel"/>
    <w:tmpl w:val="94284728"/>
    <w:lvl w:ilvl="0">
      <w:start w:val="1"/>
      <w:numFmt w:val="decimal"/>
      <w:lvlText w:val="%1."/>
      <w:lvlJc w:val="left"/>
      <w:pPr>
        <w:ind w:left="1429" w:hanging="360"/>
      </w:pPr>
    </w:lvl>
    <w:lvl w:ilvl="1">
      <w:start w:val="1"/>
      <w:numFmt w:val="decimal"/>
      <w:isLgl/>
      <w:lvlText w:val="%1.%2."/>
      <w:lvlJc w:val="left"/>
      <w:pPr>
        <w:ind w:left="2149" w:hanging="720"/>
      </w:pPr>
      <w:rPr>
        <w:rFonts w:hint="default"/>
      </w:rPr>
    </w:lvl>
    <w:lvl w:ilvl="2">
      <w:start w:val="1"/>
      <w:numFmt w:val="decimal"/>
      <w:isLgl/>
      <w:lvlText w:val="%1.%2.%3."/>
      <w:lvlJc w:val="left"/>
      <w:pPr>
        <w:ind w:left="2509" w:hanging="720"/>
      </w:pPr>
      <w:rPr>
        <w:rFonts w:hint="default"/>
      </w:rPr>
    </w:lvl>
    <w:lvl w:ilvl="3">
      <w:start w:val="1"/>
      <w:numFmt w:val="decimal"/>
      <w:isLgl/>
      <w:lvlText w:val="%1.%2.%3.%4."/>
      <w:lvlJc w:val="left"/>
      <w:pPr>
        <w:ind w:left="3229" w:hanging="1080"/>
      </w:pPr>
      <w:rPr>
        <w:rFonts w:hint="default"/>
      </w:rPr>
    </w:lvl>
    <w:lvl w:ilvl="4">
      <w:start w:val="1"/>
      <w:numFmt w:val="decimal"/>
      <w:isLgl/>
      <w:lvlText w:val="%1.%2.%3.%4.%5."/>
      <w:lvlJc w:val="left"/>
      <w:pPr>
        <w:ind w:left="3589" w:hanging="1080"/>
      </w:pPr>
      <w:rPr>
        <w:rFonts w:hint="default"/>
      </w:rPr>
    </w:lvl>
    <w:lvl w:ilvl="5">
      <w:start w:val="1"/>
      <w:numFmt w:val="decimal"/>
      <w:isLgl/>
      <w:lvlText w:val="%1.%2.%3.%4.%5.%6."/>
      <w:lvlJc w:val="left"/>
      <w:pPr>
        <w:ind w:left="4309" w:hanging="1440"/>
      </w:pPr>
      <w:rPr>
        <w:rFonts w:hint="default"/>
      </w:rPr>
    </w:lvl>
    <w:lvl w:ilvl="6">
      <w:start w:val="1"/>
      <w:numFmt w:val="decimal"/>
      <w:isLgl/>
      <w:lvlText w:val="%1.%2.%3.%4.%5.%6.%7."/>
      <w:lvlJc w:val="left"/>
      <w:pPr>
        <w:ind w:left="4669" w:hanging="1440"/>
      </w:pPr>
      <w:rPr>
        <w:rFonts w:hint="default"/>
      </w:rPr>
    </w:lvl>
    <w:lvl w:ilvl="7">
      <w:start w:val="1"/>
      <w:numFmt w:val="decimal"/>
      <w:isLgl/>
      <w:lvlText w:val="%1.%2.%3.%4.%5.%6.%7.%8."/>
      <w:lvlJc w:val="left"/>
      <w:pPr>
        <w:ind w:left="5389" w:hanging="1800"/>
      </w:pPr>
      <w:rPr>
        <w:rFonts w:hint="default"/>
      </w:rPr>
    </w:lvl>
    <w:lvl w:ilvl="8">
      <w:start w:val="1"/>
      <w:numFmt w:val="decimal"/>
      <w:isLgl/>
      <w:lvlText w:val="%1.%2.%3.%4.%5.%6.%7.%8.%9."/>
      <w:lvlJc w:val="left"/>
      <w:pPr>
        <w:ind w:left="5749" w:hanging="1800"/>
      </w:pPr>
      <w:rPr>
        <w:rFont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mirrorMargin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BCB"/>
    <w:rsid w:val="000009E7"/>
    <w:rsid w:val="00001AD9"/>
    <w:rsid w:val="00003512"/>
    <w:rsid w:val="00006EBE"/>
    <w:rsid w:val="000076FB"/>
    <w:rsid w:val="00010140"/>
    <w:rsid w:val="00011690"/>
    <w:rsid w:val="00015183"/>
    <w:rsid w:val="00017B6C"/>
    <w:rsid w:val="00017ECA"/>
    <w:rsid w:val="00020B9B"/>
    <w:rsid w:val="00022AD6"/>
    <w:rsid w:val="00024AAD"/>
    <w:rsid w:val="000267C9"/>
    <w:rsid w:val="00032C06"/>
    <w:rsid w:val="0003411F"/>
    <w:rsid w:val="000410D1"/>
    <w:rsid w:val="0004769E"/>
    <w:rsid w:val="0005309C"/>
    <w:rsid w:val="00053FA3"/>
    <w:rsid w:val="00064A02"/>
    <w:rsid w:val="00065A68"/>
    <w:rsid w:val="000707C9"/>
    <w:rsid w:val="00070A0B"/>
    <w:rsid w:val="00070E1F"/>
    <w:rsid w:val="0007150F"/>
    <w:rsid w:val="000726AE"/>
    <w:rsid w:val="000754D5"/>
    <w:rsid w:val="0007633D"/>
    <w:rsid w:val="000767A6"/>
    <w:rsid w:val="000801C8"/>
    <w:rsid w:val="00080732"/>
    <w:rsid w:val="00090645"/>
    <w:rsid w:val="00092BD0"/>
    <w:rsid w:val="00093B1B"/>
    <w:rsid w:val="00093C69"/>
    <w:rsid w:val="000943B8"/>
    <w:rsid w:val="00094ACB"/>
    <w:rsid w:val="00094D83"/>
    <w:rsid w:val="00097CEB"/>
    <w:rsid w:val="000B0B0B"/>
    <w:rsid w:val="000B62C2"/>
    <w:rsid w:val="000B77D7"/>
    <w:rsid w:val="000C0043"/>
    <w:rsid w:val="000C1244"/>
    <w:rsid w:val="000C32EB"/>
    <w:rsid w:val="000C4370"/>
    <w:rsid w:val="000C5F3E"/>
    <w:rsid w:val="000D00E0"/>
    <w:rsid w:val="000D2827"/>
    <w:rsid w:val="000D36FB"/>
    <w:rsid w:val="000D4096"/>
    <w:rsid w:val="000D52D6"/>
    <w:rsid w:val="000D6BBE"/>
    <w:rsid w:val="000D7E9D"/>
    <w:rsid w:val="000F05B6"/>
    <w:rsid w:val="000F17C0"/>
    <w:rsid w:val="000F301B"/>
    <w:rsid w:val="00105CE1"/>
    <w:rsid w:val="00107646"/>
    <w:rsid w:val="001100EC"/>
    <w:rsid w:val="00110799"/>
    <w:rsid w:val="001146E9"/>
    <w:rsid w:val="001163FD"/>
    <w:rsid w:val="001225A3"/>
    <w:rsid w:val="00122C3F"/>
    <w:rsid w:val="00122C8A"/>
    <w:rsid w:val="001231B3"/>
    <w:rsid w:val="00127284"/>
    <w:rsid w:val="001272D3"/>
    <w:rsid w:val="00133DE6"/>
    <w:rsid w:val="00135123"/>
    <w:rsid w:val="00137A44"/>
    <w:rsid w:val="0014044A"/>
    <w:rsid w:val="00140CFD"/>
    <w:rsid w:val="00141DB8"/>
    <w:rsid w:val="00146A9F"/>
    <w:rsid w:val="00146C7A"/>
    <w:rsid w:val="00147E92"/>
    <w:rsid w:val="00151B25"/>
    <w:rsid w:val="00153128"/>
    <w:rsid w:val="001544AB"/>
    <w:rsid w:val="0016065D"/>
    <w:rsid w:val="0016483B"/>
    <w:rsid w:val="001700D3"/>
    <w:rsid w:val="0017106D"/>
    <w:rsid w:val="00171716"/>
    <w:rsid w:val="001753C0"/>
    <w:rsid w:val="00175D67"/>
    <w:rsid w:val="00176299"/>
    <w:rsid w:val="00182F4B"/>
    <w:rsid w:val="00190C2D"/>
    <w:rsid w:val="00191753"/>
    <w:rsid w:val="001918F0"/>
    <w:rsid w:val="0019260E"/>
    <w:rsid w:val="00192CC4"/>
    <w:rsid w:val="001941A2"/>
    <w:rsid w:val="00194CED"/>
    <w:rsid w:val="0019528B"/>
    <w:rsid w:val="001959B5"/>
    <w:rsid w:val="001A605E"/>
    <w:rsid w:val="001A6C75"/>
    <w:rsid w:val="001B2AEF"/>
    <w:rsid w:val="001B3F98"/>
    <w:rsid w:val="001B5639"/>
    <w:rsid w:val="001C1621"/>
    <w:rsid w:val="001C6157"/>
    <w:rsid w:val="001C6B2C"/>
    <w:rsid w:val="001D16C6"/>
    <w:rsid w:val="001D1793"/>
    <w:rsid w:val="001D4648"/>
    <w:rsid w:val="001D7A1D"/>
    <w:rsid w:val="001E19B0"/>
    <w:rsid w:val="001E46F4"/>
    <w:rsid w:val="001E49C6"/>
    <w:rsid w:val="001E5F59"/>
    <w:rsid w:val="001E6A82"/>
    <w:rsid w:val="001E70FD"/>
    <w:rsid w:val="001F2E08"/>
    <w:rsid w:val="001F7935"/>
    <w:rsid w:val="00201B4A"/>
    <w:rsid w:val="00201F6E"/>
    <w:rsid w:val="00203535"/>
    <w:rsid w:val="00203CBB"/>
    <w:rsid w:val="0020413D"/>
    <w:rsid w:val="00206A01"/>
    <w:rsid w:val="00207372"/>
    <w:rsid w:val="0021232E"/>
    <w:rsid w:val="00214414"/>
    <w:rsid w:val="00217770"/>
    <w:rsid w:val="002213C0"/>
    <w:rsid w:val="00222C5F"/>
    <w:rsid w:val="00227105"/>
    <w:rsid w:val="002300C5"/>
    <w:rsid w:val="00232DEB"/>
    <w:rsid w:val="002350DC"/>
    <w:rsid w:val="00241FA2"/>
    <w:rsid w:val="0024310C"/>
    <w:rsid w:val="00244E2E"/>
    <w:rsid w:val="002452AF"/>
    <w:rsid w:val="002455F8"/>
    <w:rsid w:val="002463E1"/>
    <w:rsid w:val="00246F62"/>
    <w:rsid w:val="002526F3"/>
    <w:rsid w:val="002534E2"/>
    <w:rsid w:val="00254C4A"/>
    <w:rsid w:val="00255696"/>
    <w:rsid w:val="002575DA"/>
    <w:rsid w:val="0026067F"/>
    <w:rsid w:val="00260C0B"/>
    <w:rsid w:val="00264CBC"/>
    <w:rsid w:val="002663D1"/>
    <w:rsid w:val="00266ADC"/>
    <w:rsid w:val="00267639"/>
    <w:rsid w:val="00267724"/>
    <w:rsid w:val="00276593"/>
    <w:rsid w:val="002767AE"/>
    <w:rsid w:val="00282AF7"/>
    <w:rsid w:val="00282E69"/>
    <w:rsid w:val="00284C9E"/>
    <w:rsid w:val="0028728D"/>
    <w:rsid w:val="002A288D"/>
    <w:rsid w:val="002A5BD2"/>
    <w:rsid w:val="002B390F"/>
    <w:rsid w:val="002B65E4"/>
    <w:rsid w:val="002B69B8"/>
    <w:rsid w:val="002B715E"/>
    <w:rsid w:val="002B75B8"/>
    <w:rsid w:val="002B75CC"/>
    <w:rsid w:val="002C0506"/>
    <w:rsid w:val="002C3F92"/>
    <w:rsid w:val="002C5947"/>
    <w:rsid w:val="002C7328"/>
    <w:rsid w:val="002D0070"/>
    <w:rsid w:val="002D1768"/>
    <w:rsid w:val="002D24D7"/>
    <w:rsid w:val="002E29BC"/>
    <w:rsid w:val="002E3A3C"/>
    <w:rsid w:val="002F2054"/>
    <w:rsid w:val="002F3C24"/>
    <w:rsid w:val="002F3D9F"/>
    <w:rsid w:val="002F4B91"/>
    <w:rsid w:val="002F7DFB"/>
    <w:rsid w:val="003032F5"/>
    <w:rsid w:val="0030760D"/>
    <w:rsid w:val="00315727"/>
    <w:rsid w:val="00316564"/>
    <w:rsid w:val="003165A1"/>
    <w:rsid w:val="00320103"/>
    <w:rsid w:val="00320CA5"/>
    <w:rsid w:val="003218DD"/>
    <w:rsid w:val="0032261C"/>
    <w:rsid w:val="0032455E"/>
    <w:rsid w:val="00324B0A"/>
    <w:rsid w:val="0032672B"/>
    <w:rsid w:val="003270FD"/>
    <w:rsid w:val="00332086"/>
    <w:rsid w:val="00333DCD"/>
    <w:rsid w:val="0033502B"/>
    <w:rsid w:val="00336D90"/>
    <w:rsid w:val="00336F66"/>
    <w:rsid w:val="00343A76"/>
    <w:rsid w:val="0034480E"/>
    <w:rsid w:val="00347A60"/>
    <w:rsid w:val="00360430"/>
    <w:rsid w:val="00361002"/>
    <w:rsid w:val="0036303F"/>
    <w:rsid w:val="0036635C"/>
    <w:rsid w:val="003666EE"/>
    <w:rsid w:val="0037061E"/>
    <w:rsid w:val="0037396E"/>
    <w:rsid w:val="00376907"/>
    <w:rsid w:val="0037721B"/>
    <w:rsid w:val="00380664"/>
    <w:rsid w:val="003832E2"/>
    <w:rsid w:val="00383735"/>
    <w:rsid w:val="00385772"/>
    <w:rsid w:val="0038592D"/>
    <w:rsid w:val="00394F52"/>
    <w:rsid w:val="003959B0"/>
    <w:rsid w:val="00397152"/>
    <w:rsid w:val="003A2EA2"/>
    <w:rsid w:val="003A3199"/>
    <w:rsid w:val="003A4654"/>
    <w:rsid w:val="003A49F4"/>
    <w:rsid w:val="003A7B75"/>
    <w:rsid w:val="003B057C"/>
    <w:rsid w:val="003B28EF"/>
    <w:rsid w:val="003B2A54"/>
    <w:rsid w:val="003B7591"/>
    <w:rsid w:val="003B7EC4"/>
    <w:rsid w:val="003D5191"/>
    <w:rsid w:val="003E3588"/>
    <w:rsid w:val="003F39E1"/>
    <w:rsid w:val="003F73BF"/>
    <w:rsid w:val="004025F0"/>
    <w:rsid w:val="00402CF0"/>
    <w:rsid w:val="00404705"/>
    <w:rsid w:val="00407C5B"/>
    <w:rsid w:val="00412630"/>
    <w:rsid w:val="0042443A"/>
    <w:rsid w:val="00424911"/>
    <w:rsid w:val="00430BEB"/>
    <w:rsid w:val="0043144F"/>
    <w:rsid w:val="00435AAA"/>
    <w:rsid w:val="00436E30"/>
    <w:rsid w:val="00444A8E"/>
    <w:rsid w:val="0044628C"/>
    <w:rsid w:val="0045068F"/>
    <w:rsid w:val="0045110E"/>
    <w:rsid w:val="00451EF9"/>
    <w:rsid w:val="00455DD3"/>
    <w:rsid w:val="0045668C"/>
    <w:rsid w:val="0046083C"/>
    <w:rsid w:val="004624A8"/>
    <w:rsid w:val="00463FFA"/>
    <w:rsid w:val="00465D4D"/>
    <w:rsid w:val="004704F8"/>
    <w:rsid w:val="0048068D"/>
    <w:rsid w:val="0048128D"/>
    <w:rsid w:val="00482573"/>
    <w:rsid w:val="00483B8C"/>
    <w:rsid w:val="00484290"/>
    <w:rsid w:val="0048450D"/>
    <w:rsid w:val="004854A7"/>
    <w:rsid w:val="00485806"/>
    <w:rsid w:val="0049079F"/>
    <w:rsid w:val="00491FDA"/>
    <w:rsid w:val="004935E2"/>
    <w:rsid w:val="00494786"/>
    <w:rsid w:val="0049533B"/>
    <w:rsid w:val="004A2109"/>
    <w:rsid w:val="004A65E1"/>
    <w:rsid w:val="004B2343"/>
    <w:rsid w:val="004B5D88"/>
    <w:rsid w:val="004C1BDD"/>
    <w:rsid w:val="004C3BD9"/>
    <w:rsid w:val="004C7478"/>
    <w:rsid w:val="004D0AC9"/>
    <w:rsid w:val="004D0F1C"/>
    <w:rsid w:val="004D34D2"/>
    <w:rsid w:val="004D511E"/>
    <w:rsid w:val="004E313A"/>
    <w:rsid w:val="004E34C2"/>
    <w:rsid w:val="004E34E5"/>
    <w:rsid w:val="004E386C"/>
    <w:rsid w:val="004F08DC"/>
    <w:rsid w:val="004F1AE0"/>
    <w:rsid w:val="004F51CB"/>
    <w:rsid w:val="004F5FB6"/>
    <w:rsid w:val="00500854"/>
    <w:rsid w:val="00501AFE"/>
    <w:rsid w:val="005021CF"/>
    <w:rsid w:val="00506C6C"/>
    <w:rsid w:val="00506FFF"/>
    <w:rsid w:val="00510DF7"/>
    <w:rsid w:val="00511499"/>
    <w:rsid w:val="005222A6"/>
    <w:rsid w:val="005237D1"/>
    <w:rsid w:val="00525451"/>
    <w:rsid w:val="0052676E"/>
    <w:rsid w:val="00530031"/>
    <w:rsid w:val="00530515"/>
    <w:rsid w:val="00536AAC"/>
    <w:rsid w:val="005375E3"/>
    <w:rsid w:val="005463B2"/>
    <w:rsid w:val="00552264"/>
    <w:rsid w:val="00552902"/>
    <w:rsid w:val="00553447"/>
    <w:rsid w:val="0055402B"/>
    <w:rsid w:val="00554FC5"/>
    <w:rsid w:val="005553C6"/>
    <w:rsid w:val="00557692"/>
    <w:rsid w:val="005578E4"/>
    <w:rsid w:val="00557AFB"/>
    <w:rsid w:val="005609C3"/>
    <w:rsid w:val="00562F5D"/>
    <w:rsid w:val="00567653"/>
    <w:rsid w:val="00570D95"/>
    <w:rsid w:val="00571946"/>
    <w:rsid w:val="00571AA4"/>
    <w:rsid w:val="00574F56"/>
    <w:rsid w:val="00580E8A"/>
    <w:rsid w:val="005811EB"/>
    <w:rsid w:val="00583EA1"/>
    <w:rsid w:val="00586E36"/>
    <w:rsid w:val="00596834"/>
    <w:rsid w:val="0059777E"/>
    <w:rsid w:val="005A0E78"/>
    <w:rsid w:val="005A6347"/>
    <w:rsid w:val="005B7409"/>
    <w:rsid w:val="005B78D3"/>
    <w:rsid w:val="005C0B84"/>
    <w:rsid w:val="005D042A"/>
    <w:rsid w:val="005D182E"/>
    <w:rsid w:val="005D1DF5"/>
    <w:rsid w:val="005D5F3B"/>
    <w:rsid w:val="005D6168"/>
    <w:rsid w:val="005D6BB0"/>
    <w:rsid w:val="005E37E6"/>
    <w:rsid w:val="005E56A5"/>
    <w:rsid w:val="005F0460"/>
    <w:rsid w:val="005F1CB8"/>
    <w:rsid w:val="00601387"/>
    <w:rsid w:val="006042F1"/>
    <w:rsid w:val="00610C36"/>
    <w:rsid w:val="0061114F"/>
    <w:rsid w:val="006141D2"/>
    <w:rsid w:val="00620DBA"/>
    <w:rsid w:val="0062275E"/>
    <w:rsid w:val="00622E61"/>
    <w:rsid w:val="00623863"/>
    <w:rsid w:val="00624699"/>
    <w:rsid w:val="00625D1B"/>
    <w:rsid w:val="006316B2"/>
    <w:rsid w:val="00633650"/>
    <w:rsid w:val="00636070"/>
    <w:rsid w:val="00637301"/>
    <w:rsid w:val="00637B3F"/>
    <w:rsid w:val="006465A5"/>
    <w:rsid w:val="00646A1A"/>
    <w:rsid w:val="0064773D"/>
    <w:rsid w:val="006521C7"/>
    <w:rsid w:val="0066005B"/>
    <w:rsid w:val="00662402"/>
    <w:rsid w:val="006633BC"/>
    <w:rsid w:val="0066715F"/>
    <w:rsid w:val="00670E22"/>
    <w:rsid w:val="006718EB"/>
    <w:rsid w:val="0067480D"/>
    <w:rsid w:val="00675C9D"/>
    <w:rsid w:val="0068069B"/>
    <w:rsid w:val="006835F4"/>
    <w:rsid w:val="0068596C"/>
    <w:rsid w:val="00690C7A"/>
    <w:rsid w:val="006935C1"/>
    <w:rsid w:val="00697AB6"/>
    <w:rsid w:val="006A11FF"/>
    <w:rsid w:val="006A15E9"/>
    <w:rsid w:val="006A5382"/>
    <w:rsid w:val="006A5CDC"/>
    <w:rsid w:val="006B066D"/>
    <w:rsid w:val="006B24D4"/>
    <w:rsid w:val="006B2B9D"/>
    <w:rsid w:val="006B31A8"/>
    <w:rsid w:val="006B6658"/>
    <w:rsid w:val="006C25A1"/>
    <w:rsid w:val="006C4AB3"/>
    <w:rsid w:val="006C521C"/>
    <w:rsid w:val="006C692E"/>
    <w:rsid w:val="006C78BB"/>
    <w:rsid w:val="006D16D8"/>
    <w:rsid w:val="006D58EE"/>
    <w:rsid w:val="006D69E8"/>
    <w:rsid w:val="006D6E8E"/>
    <w:rsid w:val="006E2236"/>
    <w:rsid w:val="006E344D"/>
    <w:rsid w:val="006E48DD"/>
    <w:rsid w:val="006E6D28"/>
    <w:rsid w:val="006F1BA9"/>
    <w:rsid w:val="006F2008"/>
    <w:rsid w:val="006F2D07"/>
    <w:rsid w:val="006F3EE6"/>
    <w:rsid w:val="006F6F2F"/>
    <w:rsid w:val="007009C4"/>
    <w:rsid w:val="00702152"/>
    <w:rsid w:val="0070356E"/>
    <w:rsid w:val="00703947"/>
    <w:rsid w:val="00704D42"/>
    <w:rsid w:val="00705BED"/>
    <w:rsid w:val="00710BEF"/>
    <w:rsid w:val="007118F6"/>
    <w:rsid w:val="007121D0"/>
    <w:rsid w:val="00712A5C"/>
    <w:rsid w:val="00721663"/>
    <w:rsid w:val="00721BFF"/>
    <w:rsid w:val="00724407"/>
    <w:rsid w:val="007255ED"/>
    <w:rsid w:val="0072597D"/>
    <w:rsid w:val="0073077B"/>
    <w:rsid w:val="00731362"/>
    <w:rsid w:val="00731D5E"/>
    <w:rsid w:val="0073333F"/>
    <w:rsid w:val="00736D5F"/>
    <w:rsid w:val="007374AF"/>
    <w:rsid w:val="007413C8"/>
    <w:rsid w:val="007417DD"/>
    <w:rsid w:val="0074195A"/>
    <w:rsid w:val="00741CE0"/>
    <w:rsid w:val="00744113"/>
    <w:rsid w:val="00744574"/>
    <w:rsid w:val="007463D9"/>
    <w:rsid w:val="007572B7"/>
    <w:rsid w:val="00757841"/>
    <w:rsid w:val="007605B9"/>
    <w:rsid w:val="00760FC0"/>
    <w:rsid w:val="00761483"/>
    <w:rsid w:val="0076246D"/>
    <w:rsid w:val="007640AD"/>
    <w:rsid w:val="007715A4"/>
    <w:rsid w:val="00771B65"/>
    <w:rsid w:val="00780A83"/>
    <w:rsid w:val="00787213"/>
    <w:rsid w:val="00795B7C"/>
    <w:rsid w:val="00796E2A"/>
    <w:rsid w:val="00797AF4"/>
    <w:rsid w:val="007A0D94"/>
    <w:rsid w:val="007A3EF6"/>
    <w:rsid w:val="007A500D"/>
    <w:rsid w:val="007B4326"/>
    <w:rsid w:val="007B5680"/>
    <w:rsid w:val="007B5957"/>
    <w:rsid w:val="007B696C"/>
    <w:rsid w:val="007C3E44"/>
    <w:rsid w:val="007C7999"/>
    <w:rsid w:val="007D4A9C"/>
    <w:rsid w:val="007D74FB"/>
    <w:rsid w:val="007E017A"/>
    <w:rsid w:val="007E7A46"/>
    <w:rsid w:val="007F0FDB"/>
    <w:rsid w:val="007F285F"/>
    <w:rsid w:val="007F5AE0"/>
    <w:rsid w:val="007F6AED"/>
    <w:rsid w:val="00802CBF"/>
    <w:rsid w:val="00804EB1"/>
    <w:rsid w:val="00813305"/>
    <w:rsid w:val="0081634A"/>
    <w:rsid w:val="008164F3"/>
    <w:rsid w:val="00817A94"/>
    <w:rsid w:val="0084060E"/>
    <w:rsid w:val="00845129"/>
    <w:rsid w:val="008511B0"/>
    <w:rsid w:val="00851B62"/>
    <w:rsid w:val="0085621A"/>
    <w:rsid w:val="00862BA7"/>
    <w:rsid w:val="00862C8B"/>
    <w:rsid w:val="008650B6"/>
    <w:rsid w:val="00874548"/>
    <w:rsid w:val="00874A86"/>
    <w:rsid w:val="00885D8A"/>
    <w:rsid w:val="00886440"/>
    <w:rsid w:val="00887946"/>
    <w:rsid w:val="008945D8"/>
    <w:rsid w:val="00896536"/>
    <w:rsid w:val="00897B0C"/>
    <w:rsid w:val="008A01AA"/>
    <w:rsid w:val="008A1F71"/>
    <w:rsid w:val="008A4259"/>
    <w:rsid w:val="008A7AB0"/>
    <w:rsid w:val="008A7CA2"/>
    <w:rsid w:val="008B15BA"/>
    <w:rsid w:val="008B1ACB"/>
    <w:rsid w:val="008B24DB"/>
    <w:rsid w:val="008B6619"/>
    <w:rsid w:val="008B7A60"/>
    <w:rsid w:val="008C02DC"/>
    <w:rsid w:val="008C09D5"/>
    <w:rsid w:val="008D1070"/>
    <w:rsid w:val="008D1600"/>
    <w:rsid w:val="008D1FF6"/>
    <w:rsid w:val="008D4082"/>
    <w:rsid w:val="008E1D07"/>
    <w:rsid w:val="008E513A"/>
    <w:rsid w:val="008E55BC"/>
    <w:rsid w:val="008E6208"/>
    <w:rsid w:val="008F2914"/>
    <w:rsid w:val="008F3565"/>
    <w:rsid w:val="00904539"/>
    <w:rsid w:val="009124C4"/>
    <w:rsid w:val="009175D7"/>
    <w:rsid w:val="00921499"/>
    <w:rsid w:val="00924355"/>
    <w:rsid w:val="00924967"/>
    <w:rsid w:val="00931032"/>
    <w:rsid w:val="00931565"/>
    <w:rsid w:val="009321B1"/>
    <w:rsid w:val="00934EAA"/>
    <w:rsid w:val="0093782F"/>
    <w:rsid w:val="00937F1C"/>
    <w:rsid w:val="00942651"/>
    <w:rsid w:val="0095373F"/>
    <w:rsid w:val="0095473F"/>
    <w:rsid w:val="00956EBD"/>
    <w:rsid w:val="00964D21"/>
    <w:rsid w:val="00971CD2"/>
    <w:rsid w:val="0097324C"/>
    <w:rsid w:val="009809CE"/>
    <w:rsid w:val="009816C5"/>
    <w:rsid w:val="00981E19"/>
    <w:rsid w:val="009823BF"/>
    <w:rsid w:val="00987141"/>
    <w:rsid w:val="00990D93"/>
    <w:rsid w:val="00991109"/>
    <w:rsid w:val="00991127"/>
    <w:rsid w:val="00996F1D"/>
    <w:rsid w:val="00997297"/>
    <w:rsid w:val="009A4AEE"/>
    <w:rsid w:val="009A6CA7"/>
    <w:rsid w:val="009B13C9"/>
    <w:rsid w:val="009B2315"/>
    <w:rsid w:val="009B23C6"/>
    <w:rsid w:val="009B3ECD"/>
    <w:rsid w:val="009B4332"/>
    <w:rsid w:val="009C2DBC"/>
    <w:rsid w:val="009C65CB"/>
    <w:rsid w:val="009D0019"/>
    <w:rsid w:val="009D04B8"/>
    <w:rsid w:val="009D2E41"/>
    <w:rsid w:val="009D3E5A"/>
    <w:rsid w:val="009D51B8"/>
    <w:rsid w:val="009D6DB6"/>
    <w:rsid w:val="009E456E"/>
    <w:rsid w:val="009F0154"/>
    <w:rsid w:val="009F03FE"/>
    <w:rsid w:val="009F1C70"/>
    <w:rsid w:val="00A00344"/>
    <w:rsid w:val="00A04BCB"/>
    <w:rsid w:val="00A050F1"/>
    <w:rsid w:val="00A06A4A"/>
    <w:rsid w:val="00A07FB8"/>
    <w:rsid w:val="00A13EC0"/>
    <w:rsid w:val="00A14C5B"/>
    <w:rsid w:val="00A15AC9"/>
    <w:rsid w:val="00A15BA0"/>
    <w:rsid w:val="00A257FF"/>
    <w:rsid w:val="00A25AFC"/>
    <w:rsid w:val="00A261B3"/>
    <w:rsid w:val="00A308F1"/>
    <w:rsid w:val="00A32F0F"/>
    <w:rsid w:val="00A331E8"/>
    <w:rsid w:val="00A33B86"/>
    <w:rsid w:val="00A35837"/>
    <w:rsid w:val="00A35D0A"/>
    <w:rsid w:val="00A36B42"/>
    <w:rsid w:val="00A37B8A"/>
    <w:rsid w:val="00A41584"/>
    <w:rsid w:val="00A43211"/>
    <w:rsid w:val="00A43DB2"/>
    <w:rsid w:val="00A4567B"/>
    <w:rsid w:val="00A46C68"/>
    <w:rsid w:val="00A47449"/>
    <w:rsid w:val="00A50075"/>
    <w:rsid w:val="00A5056A"/>
    <w:rsid w:val="00A51CCE"/>
    <w:rsid w:val="00A65775"/>
    <w:rsid w:val="00A6614B"/>
    <w:rsid w:val="00A6768F"/>
    <w:rsid w:val="00A73198"/>
    <w:rsid w:val="00A7719F"/>
    <w:rsid w:val="00A8436E"/>
    <w:rsid w:val="00A91437"/>
    <w:rsid w:val="00A91E58"/>
    <w:rsid w:val="00A93C3F"/>
    <w:rsid w:val="00A94565"/>
    <w:rsid w:val="00A97A88"/>
    <w:rsid w:val="00AA09A8"/>
    <w:rsid w:val="00AA5DF5"/>
    <w:rsid w:val="00AA6E42"/>
    <w:rsid w:val="00AA7AE6"/>
    <w:rsid w:val="00AB06FD"/>
    <w:rsid w:val="00AB5BEF"/>
    <w:rsid w:val="00AB5D56"/>
    <w:rsid w:val="00AB641E"/>
    <w:rsid w:val="00AB67D6"/>
    <w:rsid w:val="00AB67EE"/>
    <w:rsid w:val="00AC1468"/>
    <w:rsid w:val="00AC2A54"/>
    <w:rsid w:val="00AC335A"/>
    <w:rsid w:val="00AC605E"/>
    <w:rsid w:val="00AD0546"/>
    <w:rsid w:val="00AD789F"/>
    <w:rsid w:val="00AD7DA6"/>
    <w:rsid w:val="00AE0121"/>
    <w:rsid w:val="00AE0993"/>
    <w:rsid w:val="00AE34A6"/>
    <w:rsid w:val="00AE55D9"/>
    <w:rsid w:val="00AE702D"/>
    <w:rsid w:val="00AF0724"/>
    <w:rsid w:val="00AF0988"/>
    <w:rsid w:val="00AF42B3"/>
    <w:rsid w:val="00AF45F4"/>
    <w:rsid w:val="00B00E56"/>
    <w:rsid w:val="00B033EB"/>
    <w:rsid w:val="00B06769"/>
    <w:rsid w:val="00B067AD"/>
    <w:rsid w:val="00B0693B"/>
    <w:rsid w:val="00B07D59"/>
    <w:rsid w:val="00B07DC0"/>
    <w:rsid w:val="00B1190A"/>
    <w:rsid w:val="00B12AA7"/>
    <w:rsid w:val="00B14364"/>
    <w:rsid w:val="00B14BBC"/>
    <w:rsid w:val="00B15001"/>
    <w:rsid w:val="00B17B12"/>
    <w:rsid w:val="00B20501"/>
    <w:rsid w:val="00B21744"/>
    <w:rsid w:val="00B21843"/>
    <w:rsid w:val="00B2325F"/>
    <w:rsid w:val="00B24645"/>
    <w:rsid w:val="00B26F26"/>
    <w:rsid w:val="00B27CE6"/>
    <w:rsid w:val="00B27E1B"/>
    <w:rsid w:val="00B338D4"/>
    <w:rsid w:val="00B35C13"/>
    <w:rsid w:val="00B36CA2"/>
    <w:rsid w:val="00B37F9A"/>
    <w:rsid w:val="00B41E0F"/>
    <w:rsid w:val="00B42FA5"/>
    <w:rsid w:val="00B435DB"/>
    <w:rsid w:val="00B4387F"/>
    <w:rsid w:val="00B4531B"/>
    <w:rsid w:val="00B4628E"/>
    <w:rsid w:val="00B52C92"/>
    <w:rsid w:val="00B54270"/>
    <w:rsid w:val="00B54825"/>
    <w:rsid w:val="00B558C4"/>
    <w:rsid w:val="00B603FE"/>
    <w:rsid w:val="00B6357D"/>
    <w:rsid w:val="00B63E0B"/>
    <w:rsid w:val="00B64582"/>
    <w:rsid w:val="00B66B06"/>
    <w:rsid w:val="00B73016"/>
    <w:rsid w:val="00B772FC"/>
    <w:rsid w:val="00B8371F"/>
    <w:rsid w:val="00B839D1"/>
    <w:rsid w:val="00B864A1"/>
    <w:rsid w:val="00B9032D"/>
    <w:rsid w:val="00B904B5"/>
    <w:rsid w:val="00B94C3E"/>
    <w:rsid w:val="00B96E13"/>
    <w:rsid w:val="00B97711"/>
    <w:rsid w:val="00B97928"/>
    <w:rsid w:val="00BA138A"/>
    <w:rsid w:val="00BA4B16"/>
    <w:rsid w:val="00BA55C4"/>
    <w:rsid w:val="00BB031B"/>
    <w:rsid w:val="00BB1188"/>
    <w:rsid w:val="00BB1805"/>
    <w:rsid w:val="00BB30FC"/>
    <w:rsid w:val="00BB42FE"/>
    <w:rsid w:val="00BB5863"/>
    <w:rsid w:val="00BB74CE"/>
    <w:rsid w:val="00BC044F"/>
    <w:rsid w:val="00BC0E6C"/>
    <w:rsid w:val="00BC1474"/>
    <w:rsid w:val="00BC2A00"/>
    <w:rsid w:val="00BC7B04"/>
    <w:rsid w:val="00BD0ABB"/>
    <w:rsid w:val="00BD6EF6"/>
    <w:rsid w:val="00BE2CAC"/>
    <w:rsid w:val="00BE47F3"/>
    <w:rsid w:val="00BE679B"/>
    <w:rsid w:val="00BF1137"/>
    <w:rsid w:val="00BF4939"/>
    <w:rsid w:val="00BF5918"/>
    <w:rsid w:val="00C003B9"/>
    <w:rsid w:val="00C003C0"/>
    <w:rsid w:val="00C049DE"/>
    <w:rsid w:val="00C07D0E"/>
    <w:rsid w:val="00C12EB1"/>
    <w:rsid w:val="00C130AF"/>
    <w:rsid w:val="00C14432"/>
    <w:rsid w:val="00C1587E"/>
    <w:rsid w:val="00C17CEF"/>
    <w:rsid w:val="00C257BC"/>
    <w:rsid w:val="00C3093B"/>
    <w:rsid w:val="00C3196D"/>
    <w:rsid w:val="00C33D2B"/>
    <w:rsid w:val="00C347E8"/>
    <w:rsid w:val="00C35A17"/>
    <w:rsid w:val="00C4159F"/>
    <w:rsid w:val="00C44A19"/>
    <w:rsid w:val="00C45B2E"/>
    <w:rsid w:val="00C46BD3"/>
    <w:rsid w:val="00C47019"/>
    <w:rsid w:val="00C47C68"/>
    <w:rsid w:val="00C51A3A"/>
    <w:rsid w:val="00C55A01"/>
    <w:rsid w:val="00C55EA3"/>
    <w:rsid w:val="00C57572"/>
    <w:rsid w:val="00C6227B"/>
    <w:rsid w:val="00C62495"/>
    <w:rsid w:val="00C653E7"/>
    <w:rsid w:val="00C70A3F"/>
    <w:rsid w:val="00C70F77"/>
    <w:rsid w:val="00C7664A"/>
    <w:rsid w:val="00C76CCC"/>
    <w:rsid w:val="00C80608"/>
    <w:rsid w:val="00C80696"/>
    <w:rsid w:val="00C83BE4"/>
    <w:rsid w:val="00C85C76"/>
    <w:rsid w:val="00C91026"/>
    <w:rsid w:val="00C9315A"/>
    <w:rsid w:val="00C96DC3"/>
    <w:rsid w:val="00CB7548"/>
    <w:rsid w:val="00CB7ED5"/>
    <w:rsid w:val="00CC119A"/>
    <w:rsid w:val="00CC48C2"/>
    <w:rsid w:val="00CC49A4"/>
    <w:rsid w:val="00CC4B8B"/>
    <w:rsid w:val="00CC57CD"/>
    <w:rsid w:val="00CC7715"/>
    <w:rsid w:val="00CD05E7"/>
    <w:rsid w:val="00CD20BC"/>
    <w:rsid w:val="00CD5D3D"/>
    <w:rsid w:val="00CE4411"/>
    <w:rsid w:val="00CE4436"/>
    <w:rsid w:val="00CE6391"/>
    <w:rsid w:val="00CE6E28"/>
    <w:rsid w:val="00CF18BC"/>
    <w:rsid w:val="00CF318E"/>
    <w:rsid w:val="00CF742A"/>
    <w:rsid w:val="00D00351"/>
    <w:rsid w:val="00D0494A"/>
    <w:rsid w:val="00D05A2B"/>
    <w:rsid w:val="00D06E32"/>
    <w:rsid w:val="00D07A49"/>
    <w:rsid w:val="00D13645"/>
    <w:rsid w:val="00D222F9"/>
    <w:rsid w:val="00D22FBA"/>
    <w:rsid w:val="00D236D5"/>
    <w:rsid w:val="00D2496E"/>
    <w:rsid w:val="00D30859"/>
    <w:rsid w:val="00D35E24"/>
    <w:rsid w:val="00D416CF"/>
    <w:rsid w:val="00D47488"/>
    <w:rsid w:val="00D53A05"/>
    <w:rsid w:val="00D55BB5"/>
    <w:rsid w:val="00D76217"/>
    <w:rsid w:val="00D80430"/>
    <w:rsid w:val="00D911A5"/>
    <w:rsid w:val="00D95579"/>
    <w:rsid w:val="00DA1D0C"/>
    <w:rsid w:val="00DA555A"/>
    <w:rsid w:val="00DA61FA"/>
    <w:rsid w:val="00DA6453"/>
    <w:rsid w:val="00DB05F1"/>
    <w:rsid w:val="00DB4BEA"/>
    <w:rsid w:val="00DD08EA"/>
    <w:rsid w:val="00DD08EE"/>
    <w:rsid w:val="00DD1315"/>
    <w:rsid w:val="00DD2DB9"/>
    <w:rsid w:val="00DD716E"/>
    <w:rsid w:val="00DE25E6"/>
    <w:rsid w:val="00DE28DF"/>
    <w:rsid w:val="00DE2B4E"/>
    <w:rsid w:val="00DE6AB5"/>
    <w:rsid w:val="00DF74E7"/>
    <w:rsid w:val="00E02E70"/>
    <w:rsid w:val="00E052B2"/>
    <w:rsid w:val="00E12C4F"/>
    <w:rsid w:val="00E12D39"/>
    <w:rsid w:val="00E15E88"/>
    <w:rsid w:val="00E30321"/>
    <w:rsid w:val="00E309CF"/>
    <w:rsid w:val="00E30F6B"/>
    <w:rsid w:val="00E32944"/>
    <w:rsid w:val="00E35139"/>
    <w:rsid w:val="00E43715"/>
    <w:rsid w:val="00E4590E"/>
    <w:rsid w:val="00E46221"/>
    <w:rsid w:val="00E46881"/>
    <w:rsid w:val="00E51AEE"/>
    <w:rsid w:val="00E51C51"/>
    <w:rsid w:val="00E54AB4"/>
    <w:rsid w:val="00E601F1"/>
    <w:rsid w:val="00E645FE"/>
    <w:rsid w:val="00E655B5"/>
    <w:rsid w:val="00E66DB6"/>
    <w:rsid w:val="00E67E58"/>
    <w:rsid w:val="00E70C6C"/>
    <w:rsid w:val="00E7266E"/>
    <w:rsid w:val="00E7379F"/>
    <w:rsid w:val="00E765BD"/>
    <w:rsid w:val="00E82240"/>
    <w:rsid w:val="00E828C8"/>
    <w:rsid w:val="00E90202"/>
    <w:rsid w:val="00E920D7"/>
    <w:rsid w:val="00E92F97"/>
    <w:rsid w:val="00E94751"/>
    <w:rsid w:val="00E97B72"/>
    <w:rsid w:val="00EB5470"/>
    <w:rsid w:val="00EB6104"/>
    <w:rsid w:val="00EC02D8"/>
    <w:rsid w:val="00EC2F2A"/>
    <w:rsid w:val="00EC40BF"/>
    <w:rsid w:val="00EC4612"/>
    <w:rsid w:val="00ED2D50"/>
    <w:rsid w:val="00ED3278"/>
    <w:rsid w:val="00ED3F1C"/>
    <w:rsid w:val="00ED5BAE"/>
    <w:rsid w:val="00EE71AD"/>
    <w:rsid w:val="00EF7ECB"/>
    <w:rsid w:val="00F01C9E"/>
    <w:rsid w:val="00F04C9D"/>
    <w:rsid w:val="00F13A59"/>
    <w:rsid w:val="00F21A70"/>
    <w:rsid w:val="00F22FF0"/>
    <w:rsid w:val="00F23734"/>
    <w:rsid w:val="00F31720"/>
    <w:rsid w:val="00F31BA4"/>
    <w:rsid w:val="00F320B3"/>
    <w:rsid w:val="00F35283"/>
    <w:rsid w:val="00F37502"/>
    <w:rsid w:val="00F37E3F"/>
    <w:rsid w:val="00F407FC"/>
    <w:rsid w:val="00F43F04"/>
    <w:rsid w:val="00F5072A"/>
    <w:rsid w:val="00F5280D"/>
    <w:rsid w:val="00F53041"/>
    <w:rsid w:val="00F53937"/>
    <w:rsid w:val="00F61490"/>
    <w:rsid w:val="00F62307"/>
    <w:rsid w:val="00F64FD8"/>
    <w:rsid w:val="00F67B27"/>
    <w:rsid w:val="00F708FB"/>
    <w:rsid w:val="00F7138E"/>
    <w:rsid w:val="00F71CD0"/>
    <w:rsid w:val="00F771C9"/>
    <w:rsid w:val="00F85B40"/>
    <w:rsid w:val="00F925C8"/>
    <w:rsid w:val="00F927EB"/>
    <w:rsid w:val="00F93809"/>
    <w:rsid w:val="00F93BF0"/>
    <w:rsid w:val="00F94ADD"/>
    <w:rsid w:val="00F96D81"/>
    <w:rsid w:val="00FA6282"/>
    <w:rsid w:val="00FA62A3"/>
    <w:rsid w:val="00FB15DA"/>
    <w:rsid w:val="00FB34A3"/>
    <w:rsid w:val="00FB4139"/>
    <w:rsid w:val="00FB52FD"/>
    <w:rsid w:val="00FB5ED7"/>
    <w:rsid w:val="00FB70BA"/>
    <w:rsid w:val="00FC02C4"/>
    <w:rsid w:val="00FC0CD1"/>
    <w:rsid w:val="00FC31C6"/>
    <w:rsid w:val="00FC417C"/>
    <w:rsid w:val="00FC4816"/>
    <w:rsid w:val="00FC7812"/>
    <w:rsid w:val="00FC7E13"/>
    <w:rsid w:val="00FD6376"/>
    <w:rsid w:val="00FE01FB"/>
    <w:rsid w:val="00FE2817"/>
    <w:rsid w:val="00FE2F44"/>
    <w:rsid w:val="00FE34CA"/>
    <w:rsid w:val="00FE3A39"/>
    <w:rsid w:val="00FE415E"/>
    <w:rsid w:val="00FE5D2A"/>
    <w:rsid w:val="00FF00F9"/>
    <w:rsid w:val="00FF28A1"/>
    <w:rsid w:val="00FF7F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A6081E"/>
  <w15:docId w15:val="{67D2E08B-8C50-422D-B012-47DDE3A48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Prrafodelista">
    <w:name w:val="List Paragraph"/>
    <w:basedOn w:val="Normal"/>
    <w:uiPriority w:val="72"/>
    <w:qFormat/>
    <w:rsid w:val="00662402"/>
    <w:pPr>
      <w:spacing w:after="0" w:line="240" w:lineRule="auto"/>
      <w:ind w:left="720"/>
      <w:contextualSpacing/>
    </w:pPr>
    <w:rPr>
      <w:rFonts w:ascii="Arial" w:eastAsia="Times New Roman" w:hAnsi="Arial"/>
      <w:sz w:val="24"/>
      <w:szCs w:val="20"/>
      <w:lang w:val="es-ES" w:eastAsia="es-MX"/>
    </w:rPr>
  </w:style>
  <w:style w:type="character" w:customStyle="1" w:styleId="Mencionar1">
    <w:name w:val="Mencionar1"/>
    <w:basedOn w:val="Fuentedeprrafopredeter"/>
    <w:uiPriority w:val="99"/>
    <w:semiHidden/>
    <w:unhideWhenUsed/>
    <w:rsid w:val="00DA61FA"/>
    <w:rPr>
      <w:color w:val="2B579A"/>
      <w:shd w:val="clear" w:color="auto" w:fill="E6E6E6"/>
    </w:rPr>
  </w:style>
  <w:style w:type="paragraph" w:customStyle="1" w:styleId="corte4fondo">
    <w:name w:val="corte4 fondo"/>
    <w:basedOn w:val="Normal"/>
    <w:link w:val="corte4fondoCar1"/>
    <w:qFormat/>
    <w:rsid w:val="007A500D"/>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7A500D"/>
    <w:rPr>
      <w:rFonts w:ascii="Arial" w:eastAsia="Times New Roman" w:hAnsi="Arial" w:cs="Times New Roman"/>
      <w:sz w:val="30"/>
      <w:szCs w:val="20"/>
      <w:lang w:eastAsia="es-MX"/>
    </w:rPr>
  </w:style>
  <w:style w:type="paragraph" w:styleId="Textonotapie">
    <w:name w:val="footnote text"/>
    <w:basedOn w:val="Normal"/>
    <w:link w:val="TextonotapieCar"/>
    <w:uiPriority w:val="99"/>
    <w:semiHidden/>
    <w:unhideWhenUsed/>
    <w:rsid w:val="00EE71A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EE71AD"/>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EE71A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060035">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406536767">
      <w:bodyDiv w:val="1"/>
      <w:marLeft w:val="0"/>
      <w:marRight w:val="0"/>
      <w:marTop w:val="0"/>
      <w:marBottom w:val="0"/>
      <w:divBdr>
        <w:top w:val="none" w:sz="0" w:space="0" w:color="auto"/>
        <w:left w:val="none" w:sz="0" w:space="0" w:color="auto"/>
        <w:bottom w:val="none" w:sz="0" w:space="0" w:color="auto"/>
        <w:right w:val="none" w:sz="0" w:space="0" w:color="auto"/>
      </w:divBdr>
    </w:div>
    <w:div w:id="739399541">
      <w:bodyDiv w:val="1"/>
      <w:marLeft w:val="0"/>
      <w:marRight w:val="0"/>
      <w:marTop w:val="0"/>
      <w:marBottom w:val="0"/>
      <w:divBdr>
        <w:top w:val="none" w:sz="0" w:space="0" w:color="auto"/>
        <w:left w:val="none" w:sz="0" w:space="0" w:color="auto"/>
        <w:bottom w:val="none" w:sz="0" w:space="0" w:color="auto"/>
        <w:right w:val="none" w:sz="0" w:space="0" w:color="auto"/>
      </w:divBdr>
    </w:div>
    <w:div w:id="820387288">
      <w:bodyDiv w:val="1"/>
      <w:marLeft w:val="0"/>
      <w:marRight w:val="0"/>
      <w:marTop w:val="0"/>
      <w:marBottom w:val="0"/>
      <w:divBdr>
        <w:top w:val="none" w:sz="0" w:space="0" w:color="auto"/>
        <w:left w:val="none" w:sz="0" w:space="0" w:color="auto"/>
        <w:bottom w:val="none" w:sz="0" w:space="0" w:color="auto"/>
        <w:right w:val="none" w:sz="0" w:space="0" w:color="auto"/>
      </w:divBdr>
    </w:div>
    <w:div w:id="1624265842">
      <w:bodyDiv w:val="1"/>
      <w:marLeft w:val="0"/>
      <w:marRight w:val="0"/>
      <w:marTop w:val="0"/>
      <w:marBottom w:val="0"/>
      <w:divBdr>
        <w:top w:val="none" w:sz="0" w:space="0" w:color="auto"/>
        <w:left w:val="none" w:sz="0" w:space="0" w:color="auto"/>
        <w:bottom w:val="none" w:sz="0" w:space="0" w:color="auto"/>
        <w:right w:val="none" w:sz="0" w:space="0" w:color="auto"/>
      </w:divBdr>
    </w:div>
    <w:div w:id="1802993112">
      <w:bodyDiv w:val="1"/>
      <w:marLeft w:val="0"/>
      <w:marRight w:val="0"/>
      <w:marTop w:val="0"/>
      <w:marBottom w:val="0"/>
      <w:divBdr>
        <w:top w:val="none" w:sz="0" w:space="0" w:color="auto"/>
        <w:left w:val="none" w:sz="0" w:space="0" w:color="auto"/>
        <w:bottom w:val="none" w:sz="0" w:space="0" w:color="auto"/>
        <w:right w:val="none" w:sz="0" w:space="0" w:color="auto"/>
      </w:divBdr>
    </w:div>
    <w:div w:id="184085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CDA6CE-811E-AA4A-89BA-5B27ABE6A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1024</Words>
  <Characters>5638</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ELI</dc:creator>
  <cp:lastModifiedBy>YOALIT AMBRIZ HERNANDEZ</cp:lastModifiedBy>
  <cp:revision>3</cp:revision>
  <cp:lastPrinted>2021-03-19T20:45:00Z</cp:lastPrinted>
  <dcterms:created xsi:type="dcterms:W3CDTF">2022-01-31T01:57:00Z</dcterms:created>
  <dcterms:modified xsi:type="dcterms:W3CDTF">2022-02-21T18:03:00Z</dcterms:modified>
</cp:coreProperties>
</file>