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7158" w:rsidRPr="000B2557" w:rsidRDefault="00EC7158" w:rsidP="00132665">
      <w:pPr>
        <w:rPr>
          <w:rFonts w:ascii="Literata 18pt Light" w:hAnsi="Literata 18pt Light"/>
          <w:sz w:val="24"/>
          <w:szCs w:val="24"/>
        </w:rPr>
      </w:pPr>
    </w:p>
    <w:p w:rsidR="00132665" w:rsidRPr="000B2557" w:rsidRDefault="00132665" w:rsidP="00132665">
      <w:pPr>
        <w:spacing w:after="0" w:line="360" w:lineRule="auto"/>
        <w:jc w:val="both"/>
        <w:rPr>
          <w:rFonts w:ascii="Literata 18pt Light" w:hAnsi="Literata 18pt Light"/>
          <w:color w:val="000000"/>
          <w:sz w:val="24"/>
          <w:szCs w:val="24"/>
        </w:rPr>
      </w:pPr>
    </w:p>
    <w:p w:rsidR="0018242D" w:rsidRPr="000B2557" w:rsidRDefault="0018242D" w:rsidP="0018242D">
      <w:pPr>
        <w:spacing w:after="0" w:line="240" w:lineRule="auto"/>
        <w:jc w:val="both"/>
        <w:rPr>
          <w:rFonts w:ascii="Literata 18pt Light" w:hAnsi="Literata 18pt Light" w:cstheme="minorHAnsi"/>
          <w:sz w:val="24"/>
          <w:szCs w:val="24"/>
        </w:rPr>
      </w:pPr>
      <w:r w:rsidRPr="000B2557">
        <w:rPr>
          <w:rFonts w:ascii="Literata 18pt Light" w:hAnsi="Literata 18pt Light" w:cs="Arial"/>
          <w:sz w:val="24"/>
          <w:szCs w:val="24"/>
        </w:rPr>
        <w:t xml:space="preserve">La Defensoría Pública no cuenta con un sistema de información inmobiliaria, por no encontrarse dentro de sus facultades, </w:t>
      </w:r>
      <w:r w:rsidRPr="000B2557">
        <w:rPr>
          <w:rFonts w:ascii="Literata 18pt Light" w:hAnsi="Literata 18pt Light" w:cstheme="minorHAnsi"/>
          <w:sz w:val="24"/>
          <w:szCs w:val="24"/>
        </w:rPr>
        <w:t>ya que la dependencia es un organismo público centralizado que carece de autonomía propia, al ser un organismo centralizado el control de los bienes muebles e inmuebles está a cargo Oficialía Mayor del Poder Ejecutivo, autoridad responsable del manejo integral de los recursos humanos, materiales y de los servicios generales de la administración central del Poder Ejecutivo. Siendo ésta quien opera el sistema de control patrimonial</w:t>
      </w:r>
      <w:r w:rsidRPr="000B2557">
        <w:rPr>
          <w:rFonts w:ascii="Literata 18pt Light" w:hAnsi="Literata 18pt Light"/>
          <w:sz w:val="24"/>
          <w:szCs w:val="24"/>
        </w:rPr>
        <w:t xml:space="preserve"> de los bienes muebles e inmuebles propiedad de Gobierno del Estado,</w:t>
      </w:r>
      <w:r w:rsidRPr="000B2557">
        <w:rPr>
          <w:rFonts w:ascii="Literata 18pt Light" w:hAnsi="Literata 18pt Light" w:cstheme="minorHAnsi"/>
          <w:sz w:val="24"/>
          <w:szCs w:val="24"/>
        </w:rPr>
        <w:t xml:space="preserve"> conforme lo disponen los artículos 41, fracciones I y XIII de la Ley Orgánica de la Administración Pública del Estado y </w:t>
      </w:r>
      <w:r w:rsidRPr="000B2557">
        <w:rPr>
          <w:rFonts w:ascii="Literata 18pt Light" w:hAnsi="Literata 18pt Light" w:cs="Arial"/>
          <w:sz w:val="24"/>
          <w:szCs w:val="24"/>
        </w:rPr>
        <w:t>15, fracción I del Reglamento Interno de Oficialía Mayor.</w:t>
      </w:r>
    </w:p>
    <w:p w:rsidR="0018242D" w:rsidRPr="000B2557" w:rsidRDefault="0018242D" w:rsidP="0018242D">
      <w:pPr>
        <w:spacing w:after="0" w:line="240" w:lineRule="auto"/>
        <w:jc w:val="both"/>
        <w:rPr>
          <w:rFonts w:ascii="Literata 18pt Light" w:hAnsi="Literata 18pt Light" w:cstheme="minorHAnsi"/>
          <w:sz w:val="24"/>
          <w:szCs w:val="24"/>
        </w:rPr>
      </w:pPr>
    </w:p>
    <w:p w:rsidR="00132665" w:rsidRPr="000B2557" w:rsidRDefault="00132665" w:rsidP="00132665">
      <w:pPr>
        <w:spacing w:line="360" w:lineRule="auto"/>
        <w:rPr>
          <w:rFonts w:ascii="Literata 18pt Light" w:hAnsi="Literata 18pt Light"/>
          <w:sz w:val="24"/>
          <w:szCs w:val="24"/>
        </w:rPr>
      </w:pPr>
    </w:p>
    <w:p w:rsidR="0018242D" w:rsidRPr="000B2557" w:rsidRDefault="0018242D" w:rsidP="00132665">
      <w:pPr>
        <w:spacing w:line="360" w:lineRule="auto"/>
        <w:rPr>
          <w:rFonts w:ascii="Literata 18pt Light" w:hAnsi="Literata 18pt Light"/>
          <w:sz w:val="24"/>
          <w:szCs w:val="24"/>
        </w:rPr>
      </w:pPr>
    </w:p>
    <w:p w:rsidR="00132665" w:rsidRPr="000B2557" w:rsidRDefault="00132665" w:rsidP="00132665">
      <w:pPr>
        <w:spacing w:line="360" w:lineRule="auto"/>
        <w:rPr>
          <w:rFonts w:ascii="Literata 18pt Light" w:hAnsi="Literata 18pt Light"/>
          <w:sz w:val="24"/>
          <w:szCs w:val="24"/>
        </w:rPr>
      </w:pPr>
    </w:p>
    <w:p w:rsidR="00132665" w:rsidRPr="000B2557" w:rsidRDefault="00132665" w:rsidP="00132665">
      <w:pPr>
        <w:rPr>
          <w:rFonts w:ascii="Literata 18pt Light" w:hAnsi="Literata 18pt Light"/>
          <w:sz w:val="24"/>
          <w:szCs w:val="24"/>
        </w:rPr>
      </w:pPr>
    </w:p>
    <w:sectPr w:rsidR="00132665" w:rsidRPr="000B2557" w:rsidSect="00060A9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46A2E" w:rsidRDefault="00446A2E">
      <w:pPr>
        <w:spacing w:after="0" w:line="240" w:lineRule="auto"/>
      </w:pPr>
      <w:r>
        <w:separator/>
      </w:r>
    </w:p>
  </w:endnote>
  <w:endnote w:type="continuationSeparator" w:id="0">
    <w:p w:rsidR="00446A2E" w:rsidRDefault="00446A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 Light">
    <w:panose1 w:val="00000000000000000000"/>
    <w:charset w:val="00"/>
    <w:family w:val="auto"/>
    <w:pitch w:val="variable"/>
    <w:sig w:usb0="E00002FF" w:usb1="5000207B" w:usb2="00000000" w:usb3="00000000" w:csb0="0000019F" w:csb1="00000000"/>
    <w:embedRegular r:id="rId1" w:fontKey="{D94E2B50-A9F7-4609-B925-C3C0EE9D4293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67E44" w:rsidRDefault="00A67E44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B10459" w:rsidP="00B10459">
    <w:pPr>
      <w:pStyle w:val="Piedepgina"/>
      <w:jc w:val="center"/>
      <w:rPr>
        <w:rFonts w:ascii="Montserrat" w:hAnsi="Montserrat"/>
        <w:sz w:val="10"/>
        <w:szCs w:val="16"/>
      </w:rPr>
    </w:pPr>
    <w:proofErr w:type="spellStart"/>
    <w:r w:rsidRPr="00B10459">
      <w:rPr>
        <w:rFonts w:ascii="Montserrat" w:hAnsi="Montserrat"/>
        <w:sz w:val="10"/>
        <w:szCs w:val="16"/>
      </w:rPr>
      <w:t>Blvd</w:t>
    </w:r>
    <w:proofErr w:type="spellEnd"/>
    <w:r w:rsidRPr="00B10459">
      <w:rPr>
        <w:rFonts w:ascii="Montserrat" w:hAnsi="Montserrat"/>
        <w:sz w:val="10"/>
        <w:szCs w:val="16"/>
      </w:rPr>
      <w:t xml:space="preserve">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</w:t>
    </w:r>
    <w:proofErr w:type="spellStart"/>
    <w:r w:rsidRPr="00B10459">
      <w:rPr>
        <w:rFonts w:ascii="Montserrat" w:hAnsi="Montserrat"/>
        <w:sz w:val="10"/>
        <w:szCs w:val="16"/>
      </w:rPr>
      <w:t>defensoria</w:t>
    </w:r>
    <w:proofErr w:type="spellEnd"/>
  </w:p>
  <w:p w:rsidR="00951420" w:rsidRPr="00365AEC" w:rsidRDefault="00727FCF" w:rsidP="00790B6D">
    <w:pPr>
      <w:pStyle w:val="Piedepgina"/>
      <w:jc w:val="right"/>
      <w:rPr>
        <w:szCs w:val="16"/>
      </w:rPr>
    </w:pPr>
    <w:r>
      <w:rPr>
        <w:noProof/>
        <w:szCs w:val="16"/>
        <w:lang w:val="es-MX" w:eastAsia="es-MX"/>
      </w:rPr>
      <w:drawing>
        <wp:inline distT="0" distB="0" distL="0" distR="0">
          <wp:extent cx="5600700" cy="123825"/>
          <wp:effectExtent l="0" t="0" r="0" b="9525"/>
          <wp:docPr id="1" name="Imagen 1" descr="linea horizontal gri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inea horizontal gri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0700" cy="123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67E44" w:rsidRDefault="00A67E44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46A2E" w:rsidRDefault="00446A2E">
      <w:pPr>
        <w:spacing w:after="0" w:line="240" w:lineRule="auto"/>
      </w:pPr>
      <w:r>
        <w:separator/>
      </w:r>
    </w:p>
  </w:footnote>
  <w:footnote w:type="continuationSeparator" w:id="0">
    <w:p w:rsidR="00446A2E" w:rsidRDefault="00446A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67E44" w:rsidRDefault="00A67E44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A67E44" w:rsidP="00857378">
    <w:pPr>
      <w:pStyle w:val="Encabezado"/>
    </w:pPr>
    <w:r>
      <w:rPr>
        <w:noProof/>
        <w:lang w:val="es-MX" w:eastAsia="es-MX"/>
      </w:rPr>
      <w:drawing>
        <wp:inline distT="0" distB="0" distL="0" distR="0" wp14:anchorId="52944413" wp14:editId="1D047EA5">
          <wp:extent cx="4274820" cy="735965"/>
          <wp:effectExtent l="0" t="0" r="0" b="6985"/>
          <wp:docPr id="3" name="Imagen 3" descr="MEMBRET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EMBRET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74820" cy="735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Start w:id="0" w:name="_GoBack"/>
    <w:bookmarkEnd w:id="0"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67E44" w:rsidRDefault="00A67E44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510023"/>
    <w:multiLevelType w:val="hybridMultilevel"/>
    <w:tmpl w:val="6ACE00DC"/>
    <w:lvl w:ilvl="0" w:tplc="12964B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9851E5"/>
    <w:multiLevelType w:val="hybridMultilevel"/>
    <w:tmpl w:val="1662F592"/>
    <w:lvl w:ilvl="0" w:tplc="1910D91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008BD"/>
    <w:rsid w:val="00027F81"/>
    <w:rsid w:val="00057967"/>
    <w:rsid w:val="00060A98"/>
    <w:rsid w:val="00066941"/>
    <w:rsid w:val="00070824"/>
    <w:rsid w:val="00074BDE"/>
    <w:rsid w:val="000819F9"/>
    <w:rsid w:val="000B0A18"/>
    <w:rsid w:val="000B2557"/>
    <w:rsid w:val="000B60BA"/>
    <w:rsid w:val="00102EFC"/>
    <w:rsid w:val="001041E5"/>
    <w:rsid w:val="001108AE"/>
    <w:rsid w:val="00121291"/>
    <w:rsid w:val="00132665"/>
    <w:rsid w:val="0018242D"/>
    <w:rsid w:val="0018776A"/>
    <w:rsid w:val="001A6839"/>
    <w:rsid w:val="001C0BC9"/>
    <w:rsid w:val="001C734A"/>
    <w:rsid w:val="001D30E4"/>
    <w:rsid w:val="0022202D"/>
    <w:rsid w:val="00225961"/>
    <w:rsid w:val="00253FCC"/>
    <w:rsid w:val="002613AA"/>
    <w:rsid w:val="00265F21"/>
    <w:rsid w:val="00277FF2"/>
    <w:rsid w:val="002844F1"/>
    <w:rsid w:val="00291740"/>
    <w:rsid w:val="002A4F45"/>
    <w:rsid w:val="002B2783"/>
    <w:rsid w:val="002B60AB"/>
    <w:rsid w:val="002C4B60"/>
    <w:rsid w:val="002D61FA"/>
    <w:rsid w:val="002E1030"/>
    <w:rsid w:val="002E3670"/>
    <w:rsid w:val="00304E6E"/>
    <w:rsid w:val="00311E86"/>
    <w:rsid w:val="0031391B"/>
    <w:rsid w:val="00331EFA"/>
    <w:rsid w:val="00335054"/>
    <w:rsid w:val="003363C1"/>
    <w:rsid w:val="0033719F"/>
    <w:rsid w:val="003411AF"/>
    <w:rsid w:val="00342272"/>
    <w:rsid w:val="0034508B"/>
    <w:rsid w:val="0036386D"/>
    <w:rsid w:val="00364A68"/>
    <w:rsid w:val="00365AEC"/>
    <w:rsid w:val="003708BB"/>
    <w:rsid w:val="00386D46"/>
    <w:rsid w:val="003B6CD5"/>
    <w:rsid w:val="003C5DA4"/>
    <w:rsid w:val="004014EC"/>
    <w:rsid w:val="00446A2E"/>
    <w:rsid w:val="00455ECB"/>
    <w:rsid w:val="00476181"/>
    <w:rsid w:val="00482E38"/>
    <w:rsid w:val="00487374"/>
    <w:rsid w:val="0049495D"/>
    <w:rsid w:val="00495821"/>
    <w:rsid w:val="004C2A2B"/>
    <w:rsid w:val="004C6002"/>
    <w:rsid w:val="004E32B0"/>
    <w:rsid w:val="004E37C7"/>
    <w:rsid w:val="004F1DEC"/>
    <w:rsid w:val="004F258E"/>
    <w:rsid w:val="004F4F9A"/>
    <w:rsid w:val="004F5FA1"/>
    <w:rsid w:val="00517018"/>
    <w:rsid w:val="00525CA2"/>
    <w:rsid w:val="00525FAA"/>
    <w:rsid w:val="00540020"/>
    <w:rsid w:val="005459B3"/>
    <w:rsid w:val="005515AE"/>
    <w:rsid w:val="005637E6"/>
    <w:rsid w:val="00590018"/>
    <w:rsid w:val="005A2162"/>
    <w:rsid w:val="005A23A7"/>
    <w:rsid w:val="005C4F7A"/>
    <w:rsid w:val="005D7D68"/>
    <w:rsid w:val="00604DC3"/>
    <w:rsid w:val="00650F3F"/>
    <w:rsid w:val="006B0EAE"/>
    <w:rsid w:val="006B5997"/>
    <w:rsid w:val="006C0E40"/>
    <w:rsid w:val="006E26CB"/>
    <w:rsid w:val="00712F62"/>
    <w:rsid w:val="00727FCF"/>
    <w:rsid w:val="007305C1"/>
    <w:rsid w:val="0073707D"/>
    <w:rsid w:val="00745870"/>
    <w:rsid w:val="00752D31"/>
    <w:rsid w:val="00766EED"/>
    <w:rsid w:val="0077629A"/>
    <w:rsid w:val="0077668A"/>
    <w:rsid w:val="0078691A"/>
    <w:rsid w:val="00790B6D"/>
    <w:rsid w:val="007A6773"/>
    <w:rsid w:val="007B3EA1"/>
    <w:rsid w:val="007B4BC0"/>
    <w:rsid w:val="007B6D22"/>
    <w:rsid w:val="007D08C7"/>
    <w:rsid w:val="007D1F0F"/>
    <w:rsid w:val="007F2F6D"/>
    <w:rsid w:val="0080077E"/>
    <w:rsid w:val="00800F0A"/>
    <w:rsid w:val="00812E26"/>
    <w:rsid w:val="00834DD4"/>
    <w:rsid w:val="00837B45"/>
    <w:rsid w:val="00853F4F"/>
    <w:rsid w:val="00855A4A"/>
    <w:rsid w:val="00857339"/>
    <w:rsid w:val="00857378"/>
    <w:rsid w:val="008602A3"/>
    <w:rsid w:val="00876B5A"/>
    <w:rsid w:val="008835F1"/>
    <w:rsid w:val="00896AF9"/>
    <w:rsid w:val="008A725B"/>
    <w:rsid w:val="008C45F0"/>
    <w:rsid w:val="008D5A62"/>
    <w:rsid w:val="008E003B"/>
    <w:rsid w:val="008E3DD2"/>
    <w:rsid w:val="008F4F23"/>
    <w:rsid w:val="008F76EC"/>
    <w:rsid w:val="009013DC"/>
    <w:rsid w:val="00951420"/>
    <w:rsid w:val="009537F7"/>
    <w:rsid w:val="00956FFF"/>
    <w:rsid w:val="00966D6A"/>
    <w:rsid w:val="009727BB"/>
    <w:rsid w:val="009A74F0"/>
    <w:rsid w:val="009C62C7"/>
    <w:rsid w:val="009D6251"/>
    <w:rsid w:val="009D7A30"/>
    <w:rsid w:val="009E30ED"/>
    <w:rsid w:val="009E639B"/>
    <w:rsid w:val="009F3113"/>
    <w:rsid w:val="00A00997"/>
    <w:rsid w:val="00A347F5"/>
    <w:rsid w:val="00A532D1"/>
    <w:rsid w:val="00A67E44"/>
    <w:rsid w:val="00AA7C56"/>
    <w:rsid w:val="00AF5CC5"/>
    <w:rsid w:val="00B10459"/>
    <w:rsid w:val="00B2103E"/>
    <w:rsid w:val="00B26B33"/>
    <w:rsid w:val="00B50BC2"/>
    <w:rsid w:val="00B72C69"/>
    <w:rsid w:val="00B757A3"/>
    <w:rsid w:val="00BB039B"/>
    <w:rsid w:val="00BC030C"/>
    <w:rsid w:val="00BC1D5B"/>
    <w:rsid w:val="00BF44D6"/>
    <w:rsid w:val="00C10FBF"/>
    <w:rsid w:val="00C21B2B"/>
    <w:rsid w:val="00C37E81"/>
    <w:rsid w:val="00C46E09"/>
    <w:rsid w:val="00C55AFA"/>
    <w:rsid w:val="00C6748B"/>
    <w:rsid w:val="00C873E1"/>
    <w:rsid w:val="00C949B9"/>
    <w:rsid w:val="00CC07FE"/>
    <w:rsid w:val="00CD3E9E"/>
    <w:rsid w:val="00CE10AD"/>
    <w:rsid w:val="00CE7B3C"/>
    <w:rsid w:val="00D17B10"/>
    <w:rsid w:val="00D23A7C"/>
    <w:rsid w:val="00D31B73"/>
    <w:rsid w:val="00D3383F"/>
    <w:rsid w:val="00D35719"/>
    <w:rsid w:val="00D36F42"/>
    <w:rsid w:val="00D62397"/>
    <w:rsid w:val="00D63E11"/>
    <w:rsid w:val="00D67C34"/>
    <w:rsid w:val="00D735A1"/>
    <w:rsid w:val="00D83A05"/>
    <w:rsid w:val="00D850CA"/>
    <w:rsid w:val="00D913C8"/>
    <w:rsid w:val="00DA2AB9"/>
    <w:rsid w:val="00DB0CE8"/>
    <w:rsid w:val="00DB449B"/>
    <w:rsid w:val="00DC1306"/>
    <w:rsid w:val="00DD27C2"/>
    <w:rsid w:val="00DE3B40"/>
    <w:rsid w:val="00DE6E6E"/>
    <w:rsid w:val="00E56766"/>
    <w:rsid w:val="00E67D6B"/>
    <w:rsid w:val="00E750F8"/>
    <w:rsid w:val="00EA098E"/>
    <w:rsid w:val="00EA7267"/>
    <w:rsid w:val="00EC3C57"/>
    <w:rsid w:val="00EC7158"/>
    <w:rsid w:val="00ED3807"/>
    <w:rsid w:val="00EF6503"/>
    <w:rsid w:val="00F02E78"/>
    <w:rsid w:val="00F21CE6"/>
    <w:rsid w:val="00F24AC9"/>
    <w:rsid w:val="00F30188"/>
    <w:rsid w:val="00F372EE"/>
    <w:rsid w:val="00F4136C"/>
    <w:rsid w:val="00F82999"/>
    <w:rsid w:val="00F9001A"/>
    <w:rsid w:val="00F950A2"/>
    <w:rsid w:val="00F95629"/>
    <w:rsid w:val="00FD0905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CAF58668-79ED-4537-8135-5B868AF73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D3383F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752D31"/>
    <w:rPr>
      <w:color w:val="0000FF" w:themeColor="hyperlink"/>
      <w:u w:val="single"/>
    </w:rPr>
  </w:style>
  <w:style w:type="table" w:customStyle="1" w:styleId="Tablanormal11">
    <w:name w:val="Tabla normal 11"/>
    <w:basedOn w:val="Tablanormal"/>
    <w:uiPriority w:val="41"/>
    <w:rsid w:val="00752D3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Tablanormal12">
    <w:name w:val="Tabla normal 12"/>
    <w:basedOn w:val="Tablanormal"/>
    <w:uiPriority w:val="41"/>
    <w:rsid w:val="00752D3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7719A9-973A-42B5-A93D-1D6FBEE501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1</Pages>
  <Words>124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807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45</cp:revision>
  <cp:lastPrinted>2021-10-05T15:00:00Z</cp:lastPrinted>
  <dcterms:created xsi:type="dcterms:W3CDTF">2021-10-19T18:08:00Z</dcterms:created>
  <dcterms:modified xsi:type="dcterms:W3CDTF">2021-12-07T21:11:00Z</dcterms:modified>
</cp:coreProperties>
</file>