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E2FD7" w14:textId="77777777" w:rsidR="00AB466F" w:rsidRDefault="00AB466F" w:rsidP="00E04B5F">
      <w:bookmarkStart w:id="0" w:name="_GoBack"/>
      <w:bookmarkEnd w:id="0"/>
    </w:p>
    <w:p w14:paraId="4EF6E1B9" w14:textId="77777777" w:rsidR="005069BA" w:rsidRDefault="005069BA" w:rsidP="00E04B5F"/>
    <w:p w14:paraId="703E6386" w14:textId="77777777" w:rsidR="005069BA" w:rsidRDefault="005069BA" w:rsidP="00E04B5F"/>
    <w:p w14:paraId="247D0C69" w14:textId="77777777" w:rsidR="005069BA" w:rsidRDefault="005069BA" w:rsidP="00E04B5F"/>
    <w:p w14:paraId="6C51CE04" w14:textId="77777777" w:rsidR="005069BA" w:rsidRDefault="005069BA" w:rsidP="00E04B5F"/>
    <w:p w14:paraId="1959604C" w14:textId="77777777" w:rsidR="005069BA" w:rsidRDefault="005069BA" w:rsidP="00E04B5F"/>
    <w:p w14:paraId="14D00C5E" w14:textId="77777777" w:rsidR="005069BA" w:rsidRDefault="005069BA" w:rsidP="00E04B5F"/>
    <w:p w14:paraId="0C7733F0" w14:textId="77777777" w:rsidR="005069BA" w:rsidRDefault="005069BA" w:rsidP="00E04B5F"/>
    <w:p w14:paraId="54104418" w14:textId="77777777" w:rsidR="005069BA" w:rsidRDefault="005069BA" w:rsidP="00E04B5F"/>
    <w:p w14:paraId="0F11389E" w14:textId="77777777" w:rsidR="005069BA" w:rsidRDefault="005069BA" w:rsidP="00E04B5F"/>
    <w:p w14:paraId="22B5CE75" w14:textId="77777777" w:rsidR="005069BA" w:rsidRDefault="005069BA" w:rsidP="00E04B5F"/>
    <w:p w14:paraId="33BE15CD" w14:textId="77777777" w:rsidR="005069BA" w:rsidRDefault="005069BA" w:rsidP="00E04B5F"/>
    <w:p w14:paraId="1E573543" w14:textId="77777777" w:rsidR="005069BA" w:rsidRDefault="005069BA" w:rsidP="00E04B5F"/>
    <w:p w14:paraId="12A31260" w14:textId="77777777" w:rsidR="005069BA" w:rsidRDefault="005069BA" w:rsidP="00E04B5F"/>
    <w:p w14:paraId="1504A7D9" w14:textId="77777777" w:rsidR="005069BA" w:rsidRDefault="005069BA" w:rsidP="00E04B5F"/>
    <w:p w14:paraId="6EA7E16F" w14:textId="77777777" w:rsidR="005069BA" w:rsidRDefault="005069BA" w:rsidP="00E04B5F"/>
    <w:p w14:paraId="088801B7" w14:textId="7F3993B6" w:rsidR="005069BA" w:rsidRPr="00924EC3" w:rsidRDefault="005069BA" w:rsidP="005069BA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eastAsia="en-US"/>
        </w:rPr>
      </w:pPr>
      <w:r w:rsidRPr="00924EC3">
        <w:rPr>
          <w:rFonts w:ascii="Calibri" w:eastAsia="Calibri" w:hAnsi="Calibri"/>
          <w:sz w:val="32"/>
          <w:szCs w:val="22"/>
          <w:lang w:eastAsia="en-US"/>
        </w:rPr>
        <w:t xml:space="preserve">El Instituto Tecnológico Superior de </w:t>
      </w:r>
      <w:proofErr w:type="spellStart"/>
      <w:r w:rsidRPr="00924EC3">
        <w:rPr>
          <w:rFonts w:ascii="Calibri" w:eastAsia="Calibri" w:hAnsi="Calibri"/>
          <w:sz w:val="32"/>
          <w:szCs w:val="22"/>
          <w:lang w:eastAsia="en-US"/>
        </w:rPr>
        <w:t>Tamazunchale</w:t>
      </w:r>
      <w:proofErr w:type="spellEnd"/>
      <w:r w:rsidRPr="00924EC3">
        <w:rPr>
          <w:rFonts w:ascii="Calibri" w:eastAsia="Calibri" w:hAnsi="Calibri"/>
          <w:sz w:val="32"/>
          <w:szCs w:val="22"/>
          <w:lang w:eastAsia="en-US"/>
        </w:rPr>
        <w:t>, S.L.P., a través de la Jefatura del Departamento de Recursos Materiales y Servicios informa que, si está facultado para generar la información requerida de Las concesiones, contratos, convenios, permisos, licencias o autorizaciones otorgadas, artículo LTAIPSLP84XXXIII, como lo establecen los Artículos 44, 45, 46, 47, 48, 49, 50 y 51 de la Ley de Adquisiciones del Estado de San Luis Potosí, los cuales regulan la contratación a proveedores de bienes y/o servicios, sus cláusulas, formalidad, condiciones, anticipos y cumplimientos, pero en este mes no se efectuaron concesiones, contratos, convenios, permisos licencias o autorizaciones, ni contratos modificatorios.</w:t>
      </w:r>
    </w:p>
    <w:p w14:paraId="3980429B" w14:textId="77777777" w:rsidR="005069BA" w:rsidRPr="00E04B5F" w:rsidRDefault="005069BA" w:rsidP="00E04B5F"/>
    <w:sectPr w:rsidR="005069BA" w:rsidRPr="00E04B5F" w:rsidSect="005E236D">
      <w:headerReference w:type="default" r:id="rId8"/>
      <w:footerReference w:type="default" r:id="rId9"/>
      <w:pgSz w:w="12242" w:h="15842" w:code="1"/>
      <w:pgMar w:top="1417" w:right="618" w:bottom="1417" w:left="993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BA7798" w14:textId="77777777" w:rsidR="003C2478" w:rsidRDefault="003C2478" w:rsidP="004B6E03">
      <w:r>
        <w:separator/>
      </w:r>
    </w:p>
  </w:endnote>
  <w:endnote w:type="continuationSeparator" w:id="0">
    <w:p w14:paraId="4F831E2C" w14:textId="77777777" w:rsidR="003C2478" w:rsidRDefault="003C2478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8C3967" w14:textId="77777777" w:rsidR="003C2478" w:rsidRDefault="003C2478" w:rsidP="004B6E03">
      <w:r>
        <w:separator/>
      </w:r>
    </w:p>
  </w:footnote>
  <w:footnote w:type="continuationSeparator" w:id="0">
    <w:p w14:paraId="5169443D" w14:textId="77777777" w:rsidR="003C2478" w:rsidRDefault="003C2478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D18A" w14:textId="5F82201F" w:rsidR="00902A8C" w:rsidRPr="006676BE" w:rsidRDefault="006676BE" w:rsidP="006676BE">
    <w:pPr>
      <w:pStyle w:val="Encabezado"/>
    </w:pPr>
    <w:r w:rsidRPr="006676BE"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1E17385B" wp14:editId="7BD9AE88">
          <wp:simplePos x="0" y="0"/>
          <wp:positionH relativeFrom="column">
            <wp:posOffset>5671820</wp:posOffset>
          </wp:positionH>
          <wp:positionV relativeFrom="paragraph">
            <wp:posOffset>0</wp:posOffset>
          </wp:positionV>
          <wp:extent cx="715010" cy="436245"/>
          <wp:effectExtent l="0" t="0" r="8890" b="1905"/>
          <wp:wrapNone/>
          <wp:docPr id="2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676BE">
      <w:rPr>
        <w:noProof/>
        <w:lang w:val="en-US" w:eastAsia="en-US"/>
      </w:rPr>
      <w:drawing>
        <wp:anchor distT="0" distB="0" distL="114300" distR="114300" simplePos="0" relativeHeight="251660288" behindDoc="1" locked="0" layoutInCell="1" allowOverlap="1" wp14:anchorId="69098F70" wp14:editId="2ED0BB97">
          <wp:simplePos x="0" y="0"/>
          <wp:positionH relativeFrom="column">
            <wp:posOffset>4290695</wp:posOffset>
          </wp:positionH>
          <wp:positionV relativeFrom="paragraph">
            <wp:posOffset>40005</wp:posOffset>
          </wp:positionV>
          <wp:extent cx="1049020" cy="447675"/>
          <wp:effectExtent l="0" t="0" r="0" b="9525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n-US" w:eastAsia="en-US"/>
      </w:rPr>
      <w:drawing>
        <wp:anchor distT="0" distB="0" distL="114300" distR="114300" simplePos="0" relativeHeight="251661312" behindDoc="0" locked="0" layoutInCell="1" allowOverlap="1" wp14:anchorId="18B96C05" wp14:editId="1C71BF54">
          <wp:simplePos x="0" y="0"/>
          <wp:positionH relativeFrom="column">
            <wp:posOffset>2453005</wp:posOffset>
          </wp:positionH>
          <wp:positionV relativeFrom="paragraph">
            <wp:posOffset>88900</wp:posOffset>
          </wp:positionV>
          <wp:extent cx="1416050" cy="371475"/>
          <wp:effectExtent l="0" t="0" r="0" b="952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050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n-US" w:eastAsia="en-US"/>
      </w:rPr>
      <w:drawing>
        <wp:anchor distT="0" distB="0" distL="114300" distR="114300" simplePos="0" relativeHeight="251662336" behindDoc="0" locked="0" layoutInCell="1" allowOverlap="1" wp14:anchorId="52C5C63E" wp14:editId="0853125E">
          <wp:simplePos x="0" y="0"/>
          <wp:positionH relativeFrom="column">
            <wp:posOffset>0</wp:posOffset>
          </wp:positionH>
          <wp:positionV relativeFrom="paragraph">
            <wp:posOffset>79375</wp:posOffset>
          </wp:positionV>
          <wp:extent cx="2110740" cy="438150"/>
          <wp:effectExtent l="0" t="0" r="381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p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074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69BA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08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2D9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0C4EA-3CD2-4F93-919B-A0AF32234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JEF. REC. MATERIALES</cp:lastModifiedBy>
  <cp:revision>2</cp:revision>
  <cp:lastPrinted>2020-08-31T22:37:00Z</cp:lastPrinted>
  <dcterms:created xsi:type="dcterms:W3CDTF">2022-05-05T18:36:00Z</dcterms:created>
  <dcterms:modified xsi:type="dcterms:W3CDTF">2022-05-05T18:36:00Z</dcterms:modified>
</cp:coreProperties>
</file>