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3680" w:type="dxa"/>
        <w:tblInd w:w="70" w:type="dxa"/>
        <w:shd w:val="clear" w:color="auto" w:fill="FFC000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0"/>
        <w:gridCol w:w="3060"/>
        <w:gridCol w:w="5200"/>
        <w:gridCol w:w="2740"/>
      </w:tblGrid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TITULAR DE AREA ADMINISTRATIVA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LOCALIZACION DE LAS OFICINAS DEL AREA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12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TRAMITES Y SERVICIOS AL PUBLICO- SERVICIO DE PANTEONES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12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b/>
                <w:bCs/>
                <w:color w:val="0D0D0D" w:themeColor="text1" w:themeTint="F2"/>
                <w:lang w:eastAsia="es-ES"/>
              </w:rPr>
              <w:t>COSTO DE LOS SERVICIOS APLICABLES A LOS USUARIOS O POBLACION</w:t>
            </w:r>
          </w:p>
        </w:tc>
      </w:tr>
      <w:tr w:rsidR="00F93E15" w:rsidRPr="00F93E15" w:rsidTr="00F93E15">
        <w:trPr>
          <w:trHeight w:val="12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center"/>
            <w:hideMark/>
          </w:tcPr>
          <w:p w:rsidR="00444EBF" w:rsidRPr="00F93E15" w:rsidRDefault="005A3069" w:rsidP="00035F4B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C. </w:t>
            </w:r>
            <w:r w:rsidR="00035F4B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RIGOBERTO MARES SANCHEZ </w:t>
            </w:r>
            <w:r w:rsidR="00CF7EBC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Plaza principal Lado Poniente S/N CD. </w:t>
            </w:r>
            <w:r w:rsidR="00CF7EBC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Ferná</w:t>
            </w:r>
            <w:r w:rsidR="00CF7EBC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</w:t>
            </w:r>
            <w:r w:rsidR="00CF7EBC"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dez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,</w:t>
            </w:r>
            <w:r w:rsidR="00CF7EBC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</w:t>
            </w: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S.L.P departamento de servicios municipales.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ARTICULO 16 El derecho que se cobre por el servicio de panteones, se causara conforme a las siguientes tarifas: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center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I. En materia de inhumaciones: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a) Inhumación a perpetuidad con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9.00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b) Inhumación a perpetuidad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Inhumación temporal con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d) Inhumación temporal sin bóveda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e) Inhumación en fosa ocupada </w:t>
            </w:r>
            <w:proofErr w:type="spellStart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ocupada</w:t>
            </w:r>
            <w:proofErr w:type="spellEnd"/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 c/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f) Inhumación a perpetuidad en sobre bóveda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Inhumación en lugar especial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6.50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Inhumación en fosa común  GRATUITO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GRATUITO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II. Por otros rubros: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a) Falsa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1.80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b) Sellada de fosa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c) Sellada de fosa en cripta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2.90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d)  Exhumación de restos de fosa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e) Exhumación de restos de fosa que no sea común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f) Desmantelamiento y reinstalación de monumento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g) Constancia de perpetuidad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h) Permiso de inhumación en panteones particulares o templos de cualquier culto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lastRenderedPageBreak/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i) Permiso de exhumación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j) Permiso de cremación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2.30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k) Certificación de permisos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1.30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l) Permiso de traslado dentro del estado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4.50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m) Permiso de traslado nacional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11.00</w:t>
            </w:r>
          </w:p>
        </w:tc>
      </w:tr>
      <w:tr w:rsidR="00F93E15" w:rsidRPr="00F93E15" w:rsidTr="00F93E15">
        <w:trPr>
          <w:trHeight w:val="3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n) Permiso de traslado internacional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15.00</w:t>
            </w:r>
          </w:p>
        </w:tc>
      </w:tr>
      <w:tr w:rsidR="00F93E15" w:rsidRPr="00F93E15" w:rsidTr="00F93E15">
        <w:trPr>
          <w:trHeight w:val="600"/>
        </w:trPr>
        <w:tc>
          <w:tcPr>
            <w:tcW w:w="268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single" w:sz="4" w:space="0" w:color="FFFFFF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 xml:space="preserve">o) Hechura de bóveda adulto (Material y mano de obra) 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FFFFFF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13.00</w:t>
            </w:r>
          </w:p>
        </w:tc>
      </w:tr>
      <w:tr w:rsidR="00F93E15" w:rsidRPr="00F93E15" w:rsidTr="00F93E15">
        <w:trPr>
          <w:trHeight w:val="900"/>
        </w:trPr>
        <w:tc>
          <w:tcPr>
            <w:tcW w:w="268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306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 </w:t>
            </w:r>
          </w:p>
        </w:tc>
        <w:tc>
          <w:tcPr>
            <w:tcW w:w="5200" w:type="dxa"/>
            <w:tcBorders>
              <w:top w:val="nil"/>
              <w:left w:val="nil"/>
              <w:bottom w:val="nil"/>
              <w:right w:val="single" w:sz="4" w:space="0" w:color="FFFFFF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p) Cuota anual por mantenimiento de andadores, bardas, servicio de agua y limpieza de tumbas aplicable solo a panteones municipales.</w:t>
            </w:r>
          </w:p>
        </w:tc>
        <w:tc>
          <w:tcPr>
            <w:tcW w:w="2740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vAlign w:val="bottom"/>
            <w:hideMark/>
          </w:tcPr>
          <w:p w:rsidR="00444EBF" w:rsidRPr="00F93E15" w:rsidRDefault="00444EBF" w:rsidP="00444EBF">
            <w:pPr>
              <w:spacing w:after="0" w:line="240" w:lineRule="auto"/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</w:pPr>
            <w:r w:rsidRPr="00F93E15">
              <w:rPr>
                <w:rFonts w:ascii="Calibri" w:eastAsia="Times New Roman" w:hAnsi="Calibri" w:cs="Calibri"/>
                <w:color w:val="0D0D0D" w:themeColor="text1" w:themeTint="F2"/>
                <w:lang w:eastAsia="es-ES"/>
              </w:rPr>
              <w:t>3.40</w:t>
            </w:r>
          </w:p>
        </w:tc>
      </w:tr>
    </w:tbl>
    <w:p w:rsidR="00180615" w:rsidRDefault="00180615"/>
    <w:p w:rsidR="00444EBF" w:rsidRDefault="00444EBF"/>
    <w:p w:rsidR="00DA271E" w:rsidRDefault="00683E14">
      <w:r>
        <w:t xml:space="preserve">ACTUALIZADO </w:t>
      </w:r>
      <w:r w:rsidR="00AD22CF">
        <w:t>MARZ</w:t>
      </w:r>
      <w:r w:rsidR="00DD02CD">
        <w:t>O 2022</w:t>
      </w:r>
      <w:r>
        <w:t>.</w:t>
      </w:r>
      <w:bookmarkStart w:id="0" w:name="_GoBack"/>
      <w:bookmarkEnd w:id="0"/>
    </w:p>
    <w:p w:rsidR="00DA271E" w:rsidRDefault="00DA271E"/>
    <w:sectPr w:rsidR="00DA271E" w:rsidSect="00444EBF"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3123" w:rsidRDefault="001B3123" w:rsidP="00DA271E">
      <w:pPr>
        <w:spacing w:after="0" w:line="240" w:lineRule="auto"/>
      </w:pPr>
      <w:r>
        <w:separator/>
      </w:r>
    </w:p>
  </w:endnote>
  <w:endnote w:type="continuationSeparator" w:id="0">
    <w:p w:rsidR="001B3123" w:rsidRDefault="001B3123" w:rsidP="00DA2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3123" w:rsidRDefault="001B3123" w:rsidP="00DA271E">
      <w:pPr>
        <w:spacing w:after="0" w:line="240" w:lineRule="auto"/>
      </w:pPr>
      <w:r>
        <w:separator/>
      </w:r>
    </w:p>
  </w:footnote>
  <w:footnote w:type="continuationSeparator" w:id="0">
    <w:p w:rsidR="001B3123" w:rsidRDefault="001B3123" w:rsidP="00DA271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A271E"/>
    <w:rsid w:val="00035F4B"/>
    <w:rsid w:val="000624B5"/>
    <w:rsid w:val="00091BB9"/>
    <w:rsid w:val="00105028"/>
    <w:rsid w:val="00180615"/>
    <w:rsid w:val="001A7A46"/>
    <w:rsid w:val="001B3123"/>
    <w:rsid w:val="00297432"/>
    <w:rsid w:val="003440E8"/>
    <w:rsid w:val="00356D4F"/>
    <w:rsid w:val="0038660C"/>
    <w:rsid w:val="0041208A"/>
    <w:rsid w:val="00444EBF"/>
    <w:rsid w:val="00544A54"/>
    <w:rsid w:val="005A3069"/>
    <w:rsid w:val="005B71EB"/>
    <w:rsid w:val="00683E14"/>
    <w:rsid w:val="006A13F1"/>
    <w:rsid w:val="006B059C"/>
    <w:rsid w:val="00726043"/>
    <w:rsid w:val="00781CDA"/>
    <w:rsid w:val="00797E31"/>
    <w:rsid w:val="007A1C51"/>
    <w:rsid w:val="007B53EC"/>
    <w:rsid w:val="0080607F"/>
    <w:rsid w:val="00875774"/>
    <w:rsid w:val="0088062B"/>
    <w:rsid w:val="00881911"/>
    <w:rsid w:val="0088434E"/>
    <w:rsid w:val="008E3872"/>
    <w:rsid w:val="0092480F"/>
    <w:rsid w:val="00A5052D"/>
    <w:rsid w:val="00AB1497"/>
    <w:rsid w:val="00AD22CF"/>
    <w:rsid w:val="00B40935"/>
    <w:rsid w:val="00BC23FE"/>
    <w:rsid w:val="00BD3E2B"/>
    <w:rsid w:val="00BE196E"/>
    <w:rsid w:val="00C157F1"/>
    <w:rsid w:val="00C60344"/>
    <w:rsid w:val="00C964DB"/>
    <w:rsid w:val="00CC1A97"/>
    <w:rsid w:val="00CF7EBC"/>
    <w:rsid w:val="00D035EB"/>
    <w:rsid w:val="00DA271E"/>
    <w:rsid w:val="00DD02CD"/>
    <w:rsid w:val="00DD35F1"/>
    <w:rsid w:val="00DD3A32"/>
    <w:rsid w:val="00E85796"/>
    <w:rsid w:val="00EF7A1C"/>
    <w:rsid w:val="00F2151B"/>
    <w:rsid w:val="00F85CC7"/>
    <w:rsid w:val="00F936CA"/>
    <w:rsid w:val="00F93E15"/>
    <w:rsid w:val="00FA38D0"/>
    <w:rsid w:val="00FC6E02"/>
    <w:rsid w:val="00FD1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061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DA271E"/>
  </w:style>
  <w:style w:type="paragraph" w:styleId="Piedepgina">
    <w:name w:val="footer"/>
    <w:basedOn w:val="Normal"/>
    <w:link w:val="PiedepginaCar"/>
    <w:uiPriority w:val="99"/>
    <w:semiHidden/>
    <w:unhideWhenUsed/>
    <w:rsid w:val="00DA271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DA271E"/>
  </w:style>
  <w:style w:type="paragraph" w:styleId="Textodeglobo">
    <w:name w:val="Balloon Text"/>
    <w:basedOn w:val="Normal"/>
    <w:link w:val="TextodegloboCar"/>
    <w:uiPriority w:val="99"/>
    <w:semiHidden/>
    <w:unhideWhenUsed/>
    <w:rsid w:val="00DA27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A27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9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45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5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42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57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44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17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81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1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0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239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04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33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584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05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4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185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93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8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07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6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31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6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69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2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93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5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7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33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4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91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17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38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16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41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128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175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9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46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6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81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49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12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8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40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87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1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2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5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0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564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0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30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27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8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22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17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74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18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2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4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05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76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3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60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9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7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8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57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2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2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38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7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41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60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2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84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16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57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6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692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83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9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93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7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72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43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9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65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7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7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632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07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4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58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8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56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4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85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3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517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7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6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72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500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06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93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01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51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69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0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84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02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9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60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92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43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33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2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810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19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61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514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6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8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68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68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954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0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66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61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544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2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8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42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17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25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1762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Servicios Municipal</dc:creator>
  <cp:lastModifiedBy>Usuario</cp:lastModifiedBy>
  <cp:revision>34</cp:revision>
  <dcterms:created xsi:type="dcterms:W3CDTF">2017-08-03T17:01:00Z</dcterms:created>
  <dcterms:modified xsi:type="dcterms:W3CDTF">2022-04-04T16:39:00Z</dcterms:modified>
</cp:coreProperties>
</file>