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9632C7" w14:textId="1FF29CF5" w:rsidR="004738CE" w:rsidRPr="00404891" w:rsidRDefault="004738CE" w:rsidP="004738CE">
      <w:pPr>
        <w:pStyle w:val="Ttulo1"/>
        <w:rPr>
          <w:b w:val="0"/>
        </w:rPr>
      </w:pPr>
      <w:r w:rsidRPr="00404891">
        <w:rPr>
          <w:b w:val="0"/>
        </w:rPr>
        <w:t xml:space="preserve">ACTA NÚMERO </w:t>
      </w:r>
      <w:r w:rsidR="00404891">
        <w:rPr>
          <w:b w:val="0"/>
        </w:rPr>
        <w:t>SIETE</w:t>
      </w:r>
      <w:r w:rsidRPr="00404891">
        <w:rPr>
          <w:b w:val="0"/>
        </w:rPr>
        <w:t>.</w:t>
      </w:r>
    </w:p>
    <w:p w14:paraId="1926BCA9" w14:textId="77C35E01" w:rsidR="004738CE" w:rsidRPr="00404891" w:rsidRDefault="004738CE" w:rsidP="00404891">
      <w:pPr>
        <w:spacing w:line="480" w:lineRule="auto"/>
        <w:jc w:val="both"/>
        <w:rPr>
          <w:rFonts w:ascii="Century Gothic" w:hAnsi="Century Gothic" w:cs="Tahoma"/>
          <w:b/>
          <w:bCs/>
        </w:rPr>
      </w:pPr>
      <w:r w:rsidRPr="00404891">
        <w:rPr>
          <w:rFonts w:ascii="Century Gothic" w:hAnsi="Century Gothic" w:cs="Century Gothic"/>
        </w:rPr>
        <w:t xml:space="preserve">En la ciudad de San Luis Potosí, capital del Estado del mismo nombre, siendo las </w:t>
      </w:r>
      <w:r w:rsidR="003E7929" w:rsidRPr="00BD46A6">
        <w:rPr>
          <w:rFonts w:ascii="Century Gothic" w:hAnsi="Century Gothic" w:cs="Century Gothic"/>
        </w:rPr>
        <w:t>13</w:t>
      </w:r>
      <w:r w:rsidRPr="00BD46A6">
        <w:rPr>
          <w:rFonts w:ascii="Century Gothic" w:hAnsi="Century Gothic" w:cs="Century Gothic"/>
        </w:rPr>
        <w:t>:</w:t>
      </w:r>
      <w:r w:rsidR="00BD46A6">
        <w:rPr>
          <w:rFonts w:ascii="Century Gothic" w:hAnsi="Century Gothic" w:cs="Century Gothic"/>
        </w:rPr>
        <w:t>45</w:t>
      </w:r>
      <w:r w:rsidRPr="00BD46A6">
        <w:rPr>
          <w:rFonts w:ascii="Century Gothic" w:hAnsi="Century Gothic" w:cs="Century Gothic"/>
        </w:rPr>
        <w:t xml:space="preserve"> </w:t>
      </w:r>
      <w:r w:rsidR="003E7929" w:rsidRPr="00BD46A6">
        <w:rPr>
          <w:rFonts w:ascii="Century Gothic" w:hAnsi="Century Gothic" w:cs="Century Gothic"/>
        </w:rPr>
        <w:t xml:space="preserve">trece horas con </w:t>
      </w:r>
      <w:r w:rsidR="00BD46A6">
        <w:rPr>
          <w:rFonts w:ascii="Century Gothic" w:hAnsi="Century Gothic" w:cs="Century Gothic"/>
        </w:rPr>
        <w:t>cuarenta y cinco</w:t>
      </w:r>
      <w:r w:rsidR="003E7929" w:rsidRPr="00BD46A6">
        <w:rPr>
          <w:rFonts w:ascii="Century Gothic" w:hAnsi="Century Gothic" w:cs="Century Gothic"/>
        </w:rPr>
        <w:t xml:space="preserve"> minutos</w:t>
      </w:r>
      <w:r w:rsidRPr="00404891">
        <w:rPr>
          <w:rFonts w:ascii="Century Gothic" w:hAnsi="Century Gothic" w:cs="Century Gothic"/>
        </w:rPr>
        <w:t xml:space="preserve"> del día </w:t>
      </w:r>
      <w:r w:rsidR="00AE6B63">
        <w:rPr>
          <w:rFonts w:ascii="Century Gothic" w:hAnsi="Century Gothic" w:cs="Century Gothic"/>
        </w:rPr>
        <w:t>24 veinticuatro</w:t>
      </w:r>
      <w:r w:rsidRPr="00404891">
        <w:rPr>
          <w:rFonts w:ascii="Century Gothic" w:hAnsi="Century Gothic" w:cs="Century Gothic"/>
        </w:rPr>
        <w:t xml:space="preserve"> de febrero de 2022 dos mil veintidós, se reunieron en la sede del Poder Judicial, los señores </w:t>
      </w:r>
      <w:r w:rsidRPr="00404891">
        <w:rPr>
          <w:rFonts w:ascii="Century Gothic" w:hAnsi="Century Gothic"/>
          <w:b/>
          <w:bCs/>
          <w:color w:val="000000"/>
        </w:rPr>
        <w:t>Magistrados licenciados</w:t>
      </w:r>
      <w:r w:rsidRPr="00404891">
        <w:rPr>
          <w:rFonts w:ascii="Century Gothic" w:hAnsi="Century Gothic"/>
          <w:b/>
          <w:bCs/>
        </w:rPr>
        <w:t xml:space="preserve"> Olga Regina García López, Ma. Guadalupe Orozco Santiago, José Armando Martínez Vázquez, Carlos Alejandro Robledo Zapata, Luz María Enriqueta Cabrero Romero, Rebeca Anastacia Medina García, Juan Paulo Almazán Cue, María Manuela García Cázares, María América Onofre Díaz, </w:t>
      </w:r>
      <w:r w:rsidRPr="00404891">
        <w:rPr>
          <w:rFonts w:ascii="Century Gothic" w:hAnsi="Century Gothic"/>
          <w:b/>
        </w:rPr>
        <w:t xml:space="preserve">Armando Rafael Oviedo Ábrego, Silvia Torres Sánchez, Alma Delia González Centeno, Jesús María Ponce De León Montes, Adriana Monter Guerrero, Alejandro Hernández Castillo y Graciela Treviño Rodríguez; </w:t>
      </w:r>
      <w:r w:rsidRPr="00404891">
        <w:rPr>
          <w:rFonts w:ascii="Century Gothic" w:hAnsi="Century Gothic" w:cs="Century Gothic"/>
        </w:rPr>
        <w:t xml:space="preserve">para celebrar sesión privada de Pleno Ordinario, según convocatoria </w:t>
      </w:r>
      <w:r w:rsidRPr="00404891">
        <w:rPr>
          <w:rFonts w:ascii="Century Gothic" w:hAnsi="Century Gothic" w:cs="Century Gothic"/>
          <w:spacing w:val="-8"/>
        </w:rPr>
        <w:t xml:space="preserve">de fecha </w:t>
      </w:r>
      <w:r w:rsidR="00404891">
        <w:rPr>
          <w:rFonts w:ascii="Century Gothic" w:hAnsi="Century Gothic" w:cs="Century Gothic"/>
          <w:spacing w:val="-8"/>
        </w:rPr>
        <w:t xml:space="preserve">23 </w:t>
      </w:r>
      <w:r w:rsidR="00404891" w:rsidRPr="00404891">
        <w:rPr>
          <w:rFonts w:ascii="Century Gothic" w:hAnsi="Century Gothic" w:cs="Century Gothic"/>
          <w:spacing w:val="-8"/>
        </w:rPr>
        <w:t>veintitrés</w:t>
      </w:r>
      <w:r w:rsidRPr="00404891">
        <w:rPr>
          <w:rFonts w:ascii="Century Gothic" w:hAnsi="Century Gothic" w:cs="Century Gothic"/>
          <w:spacing w:val="-8"/>
        </w:rPr>
        <w:t xml:space="preserve"> de febrero</w:t>
      </w:r>
      <w:r w:rsidRPr="00404891">
        <w:rPr>
          <w:rFonts w:ascii="Century Gothic" w:hAnsi="Century Gothic" w:cs="Century Gothic"/>
        </w:rPr>
        <w:t xml:space="preserve"> de 2022 dos mil veintidós, que la Presidenta del Supremo Tribunal de Justicia, </w:t>
      </w:r>
      <w:r w:rsidRPr="00404891">
        <w:rPr>
          <w:rFonts w:ascii="Century Gothic" w:hAnsi="Century Gothic" w:cs="Century Gothic"/>
          <w:b/>
          <w:bCs/>
        </w:rPr>
        <w:t>Magistrada Olga Regina García López</w:t>
      </w:r>
      <w:r w:rsidRPr="00404891">
        <w:rPr>
          <w:rFonts w:ascii="Century Gothic" w:hAnsi="Century Gothic" w:cs="Century Gothic"/>
        </w:rPr>
        <w:t xml:space="preserve">, </w:t>
      </w:r>
      <w:r w:rsidRPr="00404891">
        <w:rPr>
          <w:rFonts w:ascii="Century Gothic" w:hAnsi="Century Gothic"/>
        </w:rPr>
        <w:t>dirigió a la totalidad de los Magistrados y Magistradas sobre la base de la facultad que le confiere el artículo 17, fracción IV de la Ley Orgánica del Poder Judicial del Estado para el día de la fecha a las 10:00 diez horas;</w:t>
      </w:r>
      <w:r w:rsidR="00404891">
        <w:rPr>
          <w:rFonts w:ascii="Century Gothic" w:hAnsi="Century Gothic"/>
        </w:rPr>
        <w:t xml:space="preserve"> </w:t>
      </w:r>
      <w:r w:rsidR="00404891" w:rsidRPr="00404891">
        <w:rPr>
          <w:rFonts w:ascii="Century Gothic" w:hAnsi="Century Gothic"/>
        </w:rPr>
        <w:t xml:space="preserve">diferida, por acuerdo de los integrantes del Honorable Pleno para las </w:t>
      </w:r>
      <w:r w:rsidR="00BD46A6" w:rsidRPr="00BD46A6">
        <w:rPr>
          <w:rFonts w:ascii="Century Gothic" w:hAnsi="Century Gothic" w:cs="Century Gothic"/>
        </w:rPr>
        <w:t>13:</w:t>
      </w:r>
      <w:r w:rsidR="00BD46A6">
        <w:rPr>
          <w:rFonts w:ascii="Century Gothic" w:hAnsi="Century Gothic" w:cs="Century Gothic"/>
        </w:rPr>
        <w:t>45</w:t>
      </w:r>
      <w:r w:rsidR="00BD46A6" w:rsidRPr="00BD46A6">
        <w:rPr>
          <w:rFonts w:ascii="Century Gothic" w:hAnsi="Century Gothic" w:cs="Century Gothic"/>
        </w:rPr>
        <w:t xml:space="preserve"> trece horas con </w:t>
      </w:r>
      <w:r w:rsidR="00BD46A6">
        <w:rPr>
          <w:rFonts w:ascii="Century Gothic" w:hAnsi="Century Gothic" w:cs="Century Gothic"/>
        </w:rPr>
        <w:t>cuarenta y cinco</w:t>
      </w:r>
      <w:r w:rsidR="00BD46A6" w:rsidRPr="00BD46A6">
        <w:rPr>
          <w:rFonts w:ascii="Century Gothic" w:hAnsi="Century Gothic" w:cs="Century Gothic"/>
        </w:rPr>
        <w:t xml:space="preserve"> minutos</w:t>
      </w:r>
      <w:r w:rsidR="00404891" w:rsidRPr="00404891">
        <w:rPr>
          <w:rFonts w:ascii="Century Gothic" w:hAnsi="Century Gothic"/>
        </w:rPr>
        <w:t>,</w:t>
      </w:r>
      <w:r w:rsidRPr="00404891">
        <w:rPr>
          <w:rFonts w:ascii="Century Gothic" w:hAnsi="Century Gothic"/>
        </w:rPr>
        <w:t xml:space="preserve"> y acorde a los lineamientos que regulan las actividades durante el nivel bajo de riesgo epidémico del semáforo verde derivado del Virus Sarscov2 (Covid-19), con todas las medidas de sanidad; en forma presencial; comunicación en la cual se les hizo saber, de conformidad con lo dispuesto por el artículo 5 de su Reglamento Interior, la fecha, hora y lugar de su celebración, así como los asuntos a tratar al tenor del </w:t>
      </w:r>
      <w:r w:rsidRPr="00404891">
        <w:rPr>
          <w:rFonts w:ascii="Century Gothic" w:hAnsi="Century Gothic"/>
        </w:rPr>
        <w:lastRenderedPageBreak/>
        <w:t>siguiente orden del día</w:t>
      </w:r>
      <w:r w:rsidRPr="00404891">
        <w:rPr>
          <w:rFonts w:ascii="Century Gothic" w:hAnsi="Century Gothic" w:cs="Century Gothic"/>
          <w:lang w:val="es-MX"/>
        </w:rPr>
        <w:t xml:space="preserve">: </w:t>
      </w:r>
      <w:r w:rsidRPr="00404891">
        <w:rPr>
          <w:rFonts w:ascii="Century Gothic" w:hAnsi="Century Gothic" w:cs="Century Gothic"/>
          <w:b/>
          <w:bCs/>
          <w:lang w:val="es-MX"/>
        </w:rPr>
        <w:t>Primero:</w:t>
      </w:r>
      <w:r w:rsidRPr="00404891">
        <w:rPr>
          <w:rFonts w:ascii="Century Gothic" w:hAnsi="Century Gothic" w:cs="Century Gothic"/>
          <w:lang w:val="es-MX"/>
        </w:rPr>
        <w:t xml:space="preserve"> </w:t>
      </w:r>
      <w:r w:rsidRPr="00404891">
        <w:rPr>
          <w:rFonts w:ascii="Century Gothic" w:hAnsi="Century Gothic"/>
        </w:rPr>
        <w:t xml:space="preserve">Lista de asistencia. </w:t>
      </w:r>
      <w:r w:rsidRPr="00404891">
        <w:rPr>
          <w:rFonts w:ascii="Century Gothic" w:hAnsi="Century Gothic" w:cs="Century Gothic"/>
          <w:b/>
          <w:bCs/>
          <w:lang w:val="es-MX"/>
        </w:rPr>
        <w:t>Segundo:</w:t>
      </w:r>
      <w:r w:rsidRPr="00404891">
        <w:rPr>
          <w:rFonts w:ascii="Century Gothic" w:hAnsi="Century Gothic"/>
        </w:rPr>
        <w:t xml:space="preserve"> </w:t>
      </w:r>
      <w:r w:rsidRPr="00404891">
        <w:rPr>
          <w:rFonts w:ascii="Century Gothic" w:hAnsi="Century Gothic"/>
          <w:lang w:val="es-MX"/>
        </w:rPr>
        <w:t xml:space="preserve">Lectura, discusión y en su caso aprobación del orden del día. </w:t>
      </w:r>
      <w:r w:rsidRPr="00404891">
        <w:rPr>
          <w:rFonts w:ascii="Century Gothic" w:hAnsi="Century Gothic"/>
          <w:b/>
          <w:lang w:val="es-MX"/>
        </w:rPr>
        <w:t>Tercero</w:t>
      </w:r>
      <w:r w:rsidRPr="00404891">
        <w:rPr>
          <w:rFonts w:ascii="Century Gothic" w:hAnsi="Century Gothic"/>
          <w:lang w:val="es-MX"/>
        </w:rPr>
        <w:t>:</w:t>
      </w:r>
      <w:r w:rsidRPr="00404891">
        <w:rPr>
          <w:rFonts w:ascii="Century Gothic" w:hAnsi="Century Gothic"/>
        </w:rPr>
        <w:t xml:space="preserve"> </w:t>
      </w:r>
      <w:r w:rsidR="00404891" w:rsidRPr="00404891">
        <w:rPr>
          <w:rFonts w:ascii="Century Gothic" w:hAnsi="Century Gothic"/>
        </w:rPr>
        <w:t>Se somete a consideración del Honorable Pleno y en su caso aprobación el acta correspondiente a la sesión ordinaria celebrada el 17 diecisiete de febrero de 2022 dos mil veintidós</w:t>
      </w:r>
      <w:r w:rsidRPr="00404891">
        <w:rPr>
          <w:rFonts w:ascii="Century Gothic" w:hAnsi="Century Gothic"/>
        </w:rPr>
        <w:t xml:space="preserve">. </w:t>
      </w:r>
      <w:r w:rsidRPr="00404891">
        <w:rPr>
          <w:rFonts w:ascii="Century Gothic" w:hAnsi="Century Gothic"/>
          <w:b/>
          <w:bCs/>
        </w:rPr>
        <w:t xml:space="preserve">Cuarto: </w:t>
      </w:r>
      <w:r w:rsidR="00404891" w:rsidRPr="00CC0EA2">
        <w:rPr>
          <w:rFonts w:ascii="Century Gothic" w:hAnsi="Century Gothic" w:cs="Tahoma"/>
          <w:lang w:val="es-ES_tradnl" w:eastAsia="en-US"/>
        </w:rPr>
        <w:t>Se someten a consideración, discusión y en su caso aprobación, las ponencias presentadas por las Magistradas y Magistrado siguientes:</w:t>
      </w:r>
      <w:r w:rsidR="00404891">
        <w:rPr>
          <w:rFonts w:ascii="Century Gothic" w:hAnsi="Century Gothic" w:cs="Tahoma"/>
          <w:lang w:val="es-ES_tradnl" w:eastAsia="en-US"/>
        </w:rPr>
        <w:t xml:space="preserve"> </w:t>
      </w:r>
      <w:r w:rsidR="00404891" w:rsidRPr="00CC0EA2">
        <w:rPr>
          <w:rFonts w:ascii="Century Gothic" w:hAnsi="Century Gothic" w:cs="Tahoma"/>
          <w:b/>
          <w:lang w:val="es-ES_tradnl" w:eastAsia="en-US"/>
        </w:rPr>
        <w:t>A</w:t>
      </w:r>
      <w:r w:rsidR="00404891" w:rsidRPr="00CC0EA2">
        <w:rPr>
          <w:rFonts w:ascii="Century Gothic" w:hAnsi="Century Gothic" w:cs="Tahoma"/>
          <w:lang w:val="es-ES_tradnl" w:eastAsia="en-US"/>
        </w:rPr>
        <w:t>) L</w:t>
      </w:r>
      <w:r w:rsidR="00404891" w:rsidRPr="00CC0EA2">
        <w:rPr>
          <w:rFonts w:ascii="Century Gothic" w:hAnsi="Century Gothic"/>
          <w:bCs/>
          <w:iCs/>
          <w:lang w:val="es-ES_tradnl" w:eastAsia="en-US"/>
        </w:rPr>
        <w:t xml:space="preserve">a que presenta la </w:t>
      </w:r>
      <w:r w:rsidR="00404891" w:rsidRPr="00CC0EA2">
        <w:rPr>
          <w:rFonts w:ascii="Century Gothic" w:hAnsi="Century Gothic" w:cs="Tahoma"/>
          <w:b/>
          <w:lang w:val="es-ES_tradnl" w:eastAsia="en-US"/>
        </w:rPr>
        <w:t xml:space="preserve">Magistrada Ma. Guadalupe Orozco Santiago, </w:t>
      </w:r>
      <w:r w:rsidR="00404891" w:rsidRPr="00CC0EA2">
        <w:rPr>
          <w:rFonts w:ascii="Century Gothic" w:hAnsi="Century Gothic" w:cs="Tahoma"/>
          <w:lang w:val="es-ES_tradnl" w:eastAsia="en-US"/>
        </w:rPr>
        <w:t>en el</w:t>
      </w:r>
      <w:r w:rsidR="00404891" w:rsidRPr="00CC0EA2">
        <w:rPr>
          <w:rFonts w:ascii="Century Gothic" w:hAnsi="Century Gothic" w:cs="Tahoma"/>
          <w:b/>
          <w:lang w:val="es-ES_tradnl" w:eastAsia="en-US"/>
        </w:rPr>
        <w:t xml:space="preserve"> </w:t>
      </w:r>
      <w:r w:rsidR="00404891" w:rsidRPr="00CC0EA2">
        <w:rPr>
          <w:rFonts w:ascii="Century Gothic" w:hAnsi="Century Gothic" w:cs="Tahoma"/>
          <w:lang w:val="es-ES_tradnl" w:eastAsia="en-US"/>
        </w:rPr>
        <w:t xml:space="preserve">toca 202-21, </w:t>
      </w:r>
      <w:r w:rsidR="00404891" w:rsidRPr="00CC0EA2">
        <w:rPr>
          <w:rFonts w:ascii="Century Gothic" w:hAnsi="Century Gothic" w:cs="Tahoma"/>
          <w:bCs/>
          <w:lang w:val="es-ES_tradnl" w:eastAsia="en-US"/>
        </w:rPr>
        <w:t xml:space="preserve">formado con motivo del recurso de queja interpuesto por </w:t>
      </w:r>
      <w:r w:rsidR="00041D0B" w:rsidRPr="00041D0B">
        <w:rPr>
          <w:rFonts w:ascii="Century Gothic" w:hAnsi="Century Gothic" w:cs="Tahoma"/>
          <w:b/>
          <w:bCs/>
          <w:lang w:val="es-ES_tradnl" w:eastAsia="en-US"/>
        </w:rPr>
        <w:t xml:space="preserve">ELIMINADO </w:t>
      </w:r>
      <w:r w:rsidR="00404891" w:rsidRPr="00CC0EA2">
        <w:rPr>
          <w:rFonts w:ascii="Century Gothic" w:hAnsi="Century Gothic" w:cs="Tahoma"/>
          <w:bCs/>
          <w:lang w:val="es-ES_tradnl" w:eastAsia="en-US"/>
        </w:rPr>
        <w:t xml:space="preserve"> en contra de la interlocutoria de fecha 18 dieciocho de octubre de 2021 dos mil veintiuno, dictada por la Juez Primero del Ramo Civil de esta Ciudad, que resolvió como parcialmente procedente la Planilla de Liquidación de Intereses Moratorios planteada en el expediente 582/2015, relativo al Juicio Extraordinario Civil por Rescisión de Contrato de Arrendamiento, promovido por</w:t>
      </w:r>
      <w:r w:rsidR="00013112">
        <w:rPr>
          <w:rFonts w:ascii="Century Gothic" w:hAnsi="Century Gothic" w:cs="Tahoma"/>
          <w:b/>
          <w:bCs/>
          <w:lang w:val="es-ES_tradnl" w:eastAsia="en-US"/>
        </w:rPr>
        <w:t xml:space="preserve"> </w:t>
      </w:r>
      <w:r w:rsidR="00041D0B" w:rsidRPr="00041D0B">
        <w:rPr>
          <w:rFonts w:ascii="Century Gothic" w:hAnsi="Century Gothic" w:cs="Tahoma"/>
          <w:b/>
          <w:bCs/>
          <w:lang w:val="es-ES_tradnl" w:eastAsia="en-US"/>
        </w:rPr>
        <w:t>ELIMINADO</w:t>
      </w:r>
      <w:r w:rsidR="00404891" w:rsidRPr="00CC0EA2">
        <w:rPr>
          <w:rFonts w:ascii="Century Gothic" w:hAnsi="Century Gothic" w:cs="Tahoma"/>
          <w:bCs/>
          <w:lang w:val="es-ES_tradnl" w:eastAsia="en-US"/>
        </w:rPr>
        <w:t xml:space="preserve">, en contra de </w:t>
      </w:r>
      <w:r w:rsidR="00041D0B" w:rsidRPr="00041D0B">
        <w:rPr>
          <w:rFonts w:ascii="Century Gothic" w:hAnsi="Century Gothic" w:cs="Tahoma"/>
          <w:b/>
          <w:bCs/>
          <w:lang w:val="es-ES_tradnl" w:eastAsia="en-US"/>
        </w:rPr>
        <w:t xml:space="preserve">ELIMINADO </w:t>
      </w:r>
      <w:r w:rsidR="00404891" w:rsidRPr="00CC0EA2">
        <w:rPr>
          <w:rFonts w:ascii="Century Gothic" w:hAnsi="Century Gothic" w:cs="Tahoma"/>
          <w:bCs/>
          <w:lang w:val="es-ES_tradnl" w:eastAsia="en-US"/>
        </w:rPr>
        <w:t xml:space="preserve">como arrendatario y de </w:t>
      </w:r>
      <w:r w:rsidR="00041D0B" w:rsidRPr="00041D0B">
        <w:rPr>
          <w:rFonts w:ascii="Century Gothic" w:hAnsi="Century Gothic" w:cs="Tahoma"/>
          <w:b/>
          <w:bCs/>
          <w:lang w:val="es-ES_tradnl" w:eastAsia="en-US"/>
        </w:rPr>
        <w:t xml:space="preserve">ELIMINADO </w:t>
      </w:r>
      <w:r w:rsidR="00404891" w:rsidRPr="00CC0EA2">
        <w:rPr>
          <w:rFonts w:ascii="Century Gothic" w:hAnsi="Century Gothic" w:cs="Tahoma"/>
          <w:bCs/>
          <w:lang w:val="es-ES_tradnl" w:eastAsia="en-US"/>
        </w:rPr>
        <w:t>en su carácter de fiador.</w:t>
      </w:r>
      <w:r w:rsidR="00404891">
        <w:rPr>
          <w:rFonts w:ascii="Century Gothic" w:hAnsi="Century Gothic" w:cs="Tahoma"/>
          <w:bCs/>
          <w:lang w:val="es-ES_tradnl" w:eastAsia="en-US"/>
        </w:rPr>
        <w:t xml:space="preserve"> </w:t>
      </w:r>
      <w:r w:rsidR="00404891" w:rsidRPr="00CC0EA2">
        <w:rPr>
          <w:rFonts w:ascii="Century Gothic" w:hAnsi="Century Gothic" w:cs="Tahoma"/>
          <w:b/>
          <w:lang w:val="es-ES_tradnl" w:eastAsia="en-US"/>
        </w:rPr>
        <w:t>B</w:t>
      </w:r>
      <w:r w:rsidR="00404891" w:rsidRPr="00CC0EA2">
        <w:rPr>
          <w:rFonts w:ascii="Century Gothic" w:hAnsi="Century Gothic" w:cs="Tahoma"/>
          <w:lang w:val="es-ES_tradnl" w:eastAsia="en-US"/>
        </w:rPr>
        <w:t>) L</w:t>
      </w:r>
      <w:r w:rsidR="00404891" w:rsidRPr="00CC0EA2">
        <w:rPr>
          <w:rFonts w:ascii="Century Gothic" w:hAnsi="Century Gothic"/>
          <w:bCs/>
          <w:iCs/>
          <w:lang w:val="es-ES_tradnl" w:eastAsia="en-US"/>
        </w:rPr>
        <w:t xml:space="preserve">a que plantea la </w:t>
      </w:r>
      <w:r w:rsidR="00404891" w:rsidRPr="00CC0EA2">
        <w:rPr>
          <w:rFonts w:ascii="Century Gothic" w:hAnsi="Century Gothic" w:cs="Tahoma"/>
          <w:b/>
          <w:lang w:val="es-ES_tradnl" w:eastAsia="en-US"/>
        </w:rPr>
        <w:t xml:space="preserve">Magistrada Luz María Enriqueta Cabrero Romero, </w:t>
      </w:r>
      <w:r w:rsidR="00404891" w:rsidRPr="00CC0EA2">
        <w:rPr>
          <w:rFonts w:ascii="Century Gothic" w:hAnsi="Century Gothic" w:cs="Tahoma"/>
          <w:lang w:val="es-ES_tradnl" w:eastAsia="en-US"/>
        </w:rPr>
        <w:t>en el</w:t>
      </w:r>
      <w:r w:rsidR="00404891" w:rsidRPr="00CC0EA2">
        <w:rPr>
          <w:rFonts w:ascii="Century Gothic" w:hAnsi="Century Gothic" w:cs="Tahoma"/>
          <w:b/>
          <w:lang w:val="es-ES_tradnl" w:eastAsia="en-US"/>
        </w:rPr>
        <w:t xml:space="preserve"> </w:t>
      </w:r>
      <w:r w:rsidR="00404891" w:rsidRPr="00CC0EA2">
        <w:rPr>
          <w:rFonts w:ascii="Century Gothic" w:hAnsi="Century Gothic" w:cs="Tahoma"/>
          <w:lang w:val="es-ES_tradnl" w:eastAsia="en-US"/>
        </w:rPr>
        <w:t xml:space="preserve">toca 247-21, </w:t>
      </w:r>
      <w:r w:rsidR="00404891" w:rsidRPr="00CC0EA2">
        <w:rPr>
          <w:rFonts w:ascii="Century Gothic" w:hAnsi="Century Gothic" w:cs="Tahoma"/>
          <w:bCs/>
          <w:lang w:val="es-ES_tradnl" w:eastAsia="en-US"/>
        </w:rPr>
        <w:t>formado con motivo del recurso de queja interpuesto por</w:t>
      </w:r>
      <w:r w:rsidR="00041D0B" w:rsidRPr="00041D0B">
        <w:rPr>
          <w:rFonts w:ascii="Century Gothic" w:hAnsi="Century Gothic" w:cs="Tahoma"/>
          <w:b/>
          <w:bCs/>
          <w:lang w:val="es-ES_tradnl" w:eastAsia="en-US"/>
        </w:rPr>
        <w:t xml:space="preserve"> ELIMINADO</w:t>
      </w:r>
      <w:r w:rsidR="00404891" w:rsidRPr="00CC0EA2">
        <w:rPr>
          <w:rFonts w:ascii="Century Gothic" w:hAnsi="Century Gothic" w:cs="Tahoma"/>
          <w:bCs/>
          <w:lang w:val="es-ES_tradnl" w:eastAsia="en-US"/>
        </w:rPr>
        <w:t xml:space="preserve">, en su carácter de apoderado legal de la moral </w:t>
      </w:r>
      <w:r w:rsidR="00041D0B" w:rsidRPr="00041D0B">
        <w:rPr>
          <w:rFonts w:ascii="Century Gothic" w:hAnsi="Century Gothic" w:cs="Tahoma"/>
          <w:b/>
          <w:bCs/>
          <w:lang w:val="es-ES_tradnl" w:eastAsia="en-US"/>
        </w:rPr>
        <w:t xml:space="preserve"> ELIMINADO</w:t>
      </w:r>
      <w:r w:rsidR="00404891" w:rsidRPr="00CC0EA2">
        <w:rPr>
          <w:rFonts w:ascii="Century Gothic" w:hAnsi="Century Gothic" w:cs="Tahoma"/>
          <w:bCs/>
          <w:lang w:val="es-ES_tradnl" w:eastAsia="en-US"/>
        </w:rPr>
        <w:t>, en contra del auto dictado el uno de diciembre de dos mil veintiuno, por la Jueza Cuarto del Ramo Civil de la Capital mediante el cual negó admitir a trámite la demanda, en el expediente 996/2021 relativo al juicio ordinario civil y en ejercicio d</w:t>
      </w:r>
      <w:r w:rsidR="003E7929">
        <w:rPr>
          <w:rFonts w:ascii="Century Gothic" w:hAnsi="Century Gothic" w:cs="Tahoma"/>
          <w:bCs/>
          <w:lang w:val="es-ES_tradnl" w:eastAsia="en-US"/>
        </w:rPr>
        <w:t xml:space="preserve">e la acción </w:t>
      </w:r>
      <w:proofErr w:type="spellStart"/>
      <w:r w:rsidR="003E7929">
        <w:rPr>
          <w:rFonts w:ascii="Century Gothic" w:hAnsi="Century Gothic" w:cs="Tahoma"/>
          <w:bCs/>
          <w:lang w:val="es-ES_tradnl" w:eastAsia="en-US"/>
        </w:rPr>
        <w:t>pauli</w:t>
      </w:r>
      <w:r w:rsidR="00B04ECB">
        <w:rPr>
          <w:rFonts w:ascii="Century Gothic" w:hAnsi="Century Gothic" w:cs="Tahoma"/>
          <w:bCs/>
          <w:lang w:val="es-ES_tradnl" w:eastAsia="en-US"/>
        </w:rPr>
        <w:t>a</w:t>
      </w:r>
      <w:r w:rsidR="003E7929">
        <w:rPr>
          <w:rFonts w:ascii="Century Gothic" w:hAnsi="Century Gothic" w:cs="Tahoma"/>
          <w:bCs/>
          <w:lang w:val="es-ES_tradnl" w:eastAsia="en-US"/>
        </w:rPr>
        <w:t>na</w:t>
      </w:r>
      <w:proofErr w:type="spellEnd"/>
      <w:r w:rsidR="003E7929">
        <w:rPr>
          <w:rFonts w:ascii="Century Gothic" w:hAnsi="Century Gothic" w:cs="Tahoma"/>
          <w:bCs/>
          <w:lang w:val="es-ES_tradnl" w:eastAsia="en-US"/>
        </w:rPr>
        <w:t xml:space="preserve"> por nulidad</w:t>
      </w:r>
      <w:r w:rsidR="00404891" w:rsidRPr="00CC0EA2">
        <w:rPr>
          <w:rFonts w:ascii="Century Gothic" w:hAnsi="Century Gothic" w:cs="Tahoma"/>
          <w:bCs/>
          <w:lang w:val="es-ES_tradnl" w:eastAsia="en-US"/>
        </w:rPr>
        <w:t xml:space="preserve"> o revocación de diversos actos, promovida por </w:t>
      </w:r>
      <w:r w:rsidR="00041D0B" w:rsidRPr="00041D0B">
        <w:rPr>
          <w:rFonts w:ascii="Century Gothic" w:hAnsi="Century Gothic" w:cs="Tahoma"/>
          <w:b/>
          <w:bCs/>
          <w:lang w:val="es-ES_tradnl" w:eastAsia="en-US"/>
        </w:rPr>
        <w:t>ELIMINADO</w:t>
      </w:r>
      <w:r w:rsidR="00404891" w:rsidRPr="00CC0EA2">
        <w:rPr>
          <w:rFonts w:ascii="Century Gothic" w:hAnsi="Century Gothic" w:cs="Tahoma"/>
          <w:bCs/>
          <w:lang w:val="es-ES_tradnl" w:eastAsia="en-US"/>
        </w:rPr>
        <w:t xml:space="preserve">, en su carácter de apoderado de la moral </w:t>
      </w:r>
      <w:r w:rsidR="00041D0B" w:rsidRPr="00041D0B">
        <w:rPr>
          <w:rFonts w:ascii="Century Gothic" w:hAnsi="Century Gothic" w:cs="Tahoma"/>
          <w:b/>
          <w:bCs/>
          <w:lang w:val="es-ES_tradnl" w:eastAsia="en-US"/>
        </w:rPr>
        <w:t xml:space="preserve"> ELIMINADO</w:t>
      </w:r>
      <w:r w:rsidR="00404891" w:rsidRPr="00CC0EA2">
        <w:rPr>
          <w:rFonts w:ascii="Century Gothic" w:hAnsi="Century Gothic" w:cs="Tahoma"/>
          <w:bCs/>
          <w:lang w:val="es-ES_tradnl" w:eastAsia="en-US"/>
        </w:rPr>
        <w:t xml:space="preserve">, en contra de </w:t>
      </w:r>
      <w:r w:rsidR="00041D0B" w:rsidRPr="00041D0B">
        <w:rPr>
          <w:rFonts w:ascii="Century Gothic" w:hAnsi="Century Gothic" w:cs="Tahoma"/>
          <w:b/>
          <w:bCs/>
          <w:lang w:val="es-ES_tradnl" w:eastAsia="en-US"/>
        </w:rPr>
        <w:t>ELIMINADO</w:t>
      </w:r>
      <w:r w:rsidR="00404891" w:rsidRPr="00CC0EA2">
        <w:rPr>
          <w:rFonts w:ascii="Century Gothic" w:hAnsi="Century Gothic" w:cs="Tahoma"/>
          <w:bCs/>
          <w:lang w:val="es-ES_tradnl" w:eastAsia="en-US"/>
        </w:rPr>
        <w:t>,</w:t>
      </w:r>
      <w:r w:rsidR="00041D0B" w:rsidRPr="00041D0B">
        <w:rPr>
          <w:rFonts w:ascii="Century Gothic" w:hAnsi="Century Gothic" w:cs="Tahoma"/>
          <w:b/>
          <w:bCs/>
          <w:lang w:val="es-ES_tradnl" w:eastAsia="en-US"/>
        </w:rPr>
        <w:t xml:space="preserve"> ELIMINADO</w:t>
      </w:r>
      <w:r w:rsidR="00404891" w:rsidRPr="00CC0EA2">
        <w:rPr>
          <w:rFonts w:ascii="Century Gothic" w:hAnsi="Century Gothic" w:cs="Tahoma"/>
          <w:bCs/>
          <w:lang w:val="es-ES_tradnl" w:eastAsia="en-US"/>
        </w:rPr>
        <w:t xml:space="preserve">; así como </w:t>
      </w:r>
      <w:r w:rsidR="00404891" w:rsidRPr="00CC0EA2">
        <w:rPr>
          <w:rFonts w:ascii="Century Gothic" w:hAnsi="Century Gothic" w:cs="Tahoma"/>
          <w:bCs/>
          <w:lang w:val="es-ES_tradnl" w:eastAsia="en-US"/>
        </w:rPr>
        <w:lastRenderedPageBreak/>
        <w:t xml:space="preserve">en contra de los antes citados en su carácter de padres de cuatro menores de identidad reservada, de </w:t>
      </w:r>
      <w:r w:rsidR="00EB4212" w:rsidRPr="00CA75DC">
        <w:rPr>
          <w:rFonts w:ascii="Century Gothic" w:hAnsi="Century Gothic" w:cs="Tahoma"/>
          <w:bCs/>
          <w:lang w:val="es-ES_tradnl" w:eastAsia="en-US"/>
        </w:rPr>
        <w:t>los licenciados Leopoldo de la Garza Marroquín</w:t>
      </w:r>
      <w:r w:rsidR="00EB4212" w:rsidRPr="00CC0EA2">
        <w:rPr>
          <w:rFonts w:ascii="Century Gothic" w:hAnsi="Century Gothic" w:cs="Tahoma"/>
          <w:bCs/>
          <w:lang w:val="es-ES_tradnl" w:eastAsia="en-US"/>
        </w:rPr>
        <w:t xml:space="preserve"> </w:t>
      </w:r>
      <w:r w:rsidR="00404891" w:rsidRPr="00CC0EA2">
        <w:rPr>
          <w:rFonts w:ascii="Century Gothic" w:hAnsi="Century Gothic" w:cs="Tahoma"/>
          <w:bCs/>
          <w:lang w:val="es-ES_tradnl" w:eastAsia="en-US"/>
        </w:rPr>
        <w:t xml:space="preserve">Titular de la Notaría Pública 33, en ejercicio en este Distrito Judicial, </w:t>
      </w:r>
      <w:r w:rsidR="00EB4212" w:rsidRPr="00CA75DC">
        <w:rPr>
          <w:rFonts w:ascii="Century Gothic" w:hAnsi="Century Gothic" w:cs="Tahoma"/>
          <w:bCs/>
          <w:lang w:val="es-ES_tradnl" w:eastAsia="en-US"/>
        </w:rPr>
        <w:t xml:space="preserve">Fernanda González Zorrilla </w:t>
      </w:r>
      <w:r w:rsidR="00404891" w:rsidRPr="00CC0EA2">
        <w:rPr>
          <w:rFonts w:ascii="Century Gothic" w:hAnsi="Century Gothic" w:cs="Tahoma"/>
          <w:bCs/>
          <w:lang w:val="es-ES_tradnl" w:eastAsia="en-US"/>
        </w:rPr>
        <w:t>Titular de la Notaría Pública 11, en ejercicio en este Distrito Judicial y de la Directora del Instituto Registral y Catastral.</w:t>
      </w:r>
      <w:r w:rsidR="00404891">
        <w:rPr>
          <w:rFonts w:ascii="Century Gothic" w:hAnsi="Century Gothic" w:cs="Tahoma"/>
          <w:bCs/>
          <w:lang w:val="es-ES_tradnl" w:eastAsia="en-US"/>
        </w:rPr>
        <w:t xml:space="preserve"> </w:t>
      </w:r>
      <w:r w:rsidR="00404891" w:rsidRPr="00CC0EA2">
        <w:rPr>
          <w:rFonts w:ascii="Century Gothic" w:hAnsi="Century Gothic" w:cs="Tahoma"/>
          <w:b/>
          <w:lang w:val="es-ES_tradnl" w:eastAsia="en-US"/>
        </w:rPr>
        <w:t>C</w:t>
      </w:r>
      <w:r w:rsidR="00404891" w:rsidRPr="00CC0EA2">
        <w:rPr>
          <w:rFonts w:ascii="Century Gothic" w:hAnsi="Century Gothic" w:cs="Tahoma"/>
          <w:lang w:val="es-ES_tradnl" w:eastAsia="en-US"/>
        </w:rPr>
        <w:t>) L</w:t>
      </w:r>
      <w:r w:rsidR="00404891" w:rsidRPr="00CC0EA2">
        <w:rPr>
          <w:rFonts w:ascii="Century Gothic" w:hAnsi="Century Gothic"/>
          <w:bCs/>
          <w:iCs/>
          <w:lang w:val="es-ES_tradnl" w:eastAsia="en-US"/>
        </w:rPr>
        <w:t xml:space="preserve">a que formula la </w:t>
      </w:r>
      <w:r w:rsidR="00404891" w:rsidRPr="00CC0EA2">
        <w:rPr>
          <w:rFonts w:ascii="Century Gothic" w:hAnsi="Century Gothic" w:cs="Tahoma"/>
          <w:b/>
          <w:lang w:val="es-ES_tradnl" w:eastAsia="en-US"/>
        </w:rPr>
        <w:t xml:space="preserve">Magistrada María Manuela García Cázares, </w:t>
      </w:r>
      <w:r w:rsidR="00404891" w:rsidRPr="00CC0EA2">
        <w:rPr>
          <w:rFonts w:ascii="Century Gothic" w:hAnsi="Century Gothic" w:cs="Tahoma"/>
          <w:lang w:val="es-ES_tradnl" w:eastAsia="en-US"/>
        </w:rPr>
        <w:t xml:space="preserve">en </w:t>
      </w:r>
      <w:proofErr w:type="gramStart"/>
      <w:r w:rsidR="00404891" w:rsidRPr="00CC0EA2">
        <w:rPr>
          <w:rFonts w:ascii="Century Gothic" w:hAnsi="Century Gothic" w:cs="Tahoma"/>
          <w:lang w:val="es-ES_tradnl" w:eastAsia="en-US"/>
        </w:rPr>
        <w:t>el</w:t>
      </w:r>
      <w:r w:rsidR="00404891" w:rsidRPr="00CC0EA2">
        <w:rPr>
          <w:rFonts w:ascii="Century Gothic" w:hAnsi="Century Gothic" w:cs="Tahoma"/>
          <w:b/>
          <w:lang w:val="es-ES_tradnl" w:eastAsia="en-US"/>
        </w:rPr>
        <w:t xml:space="preserve"> </w:t>
      </w:r>
      <w:r w:rsidR="00404891" w:rsidRPr="00CC0EA2">
        <w:rPr>
          <w:rFonts w:ascii="Century Gothic" w:hAnsi="Century Gothic" w:cs="Tahoma"/>
          <w:lang w:val="es-ES_tradnl" w:eastAsia="en-US"/>
        </w:rPr>
        <w:t>toca</w:t>
      </w:r>
      <w:proofErr w:type="gramEnd"/>
      <w:r w:rsidR="00404891" w:rsidRPr="00CC0EA2">
        <w:rPr>
          <w:rFonts w:ascii="Century Gothic" w:hAnsi="Century Gothic" w:cs="Tahoma"/>
          <w:lang w:val="es-ES_tradnl" w:eastAsia="en-US"/>
        </w:rPr>
        <w:t xml:space="preserve"> 234-21, </w:t>
      </w:r>
      <w:r w:rsidR="00404891" w:rsidRPr="00CC0EA2">
        <w:rPr>
          <w:rFonts w:ascii="Century Gothic" w:hAnsi="Century Gothic" w:cs="Tahoma"/>
          <w:bCs/>
          <w:lang w:val="es-ES_tradnl" w:eastAsia="en-US"/>
        </w:rPr>
        <w:t xml:space="preserve">formado con motivo del recurso de queja interpuesto por </w:t>
      </w:r>
      <w:r w:rsidR="00041D0B" w:rsidRPr="00041D0B">
        <w:rPr>
          <w:rFonts w:ascii="Century Gothic" w:hAnsi="Century Gothic" w:cs="Tahoma"/>
          <w:b/>
          <w:bCs/>
          <w:lang w:val="es-ES_tradnl" w:eastAsia="en-US"/>
        </w:rPr>
        <w:t>ELIMINADO</w:t>
      </w:r>
      <w:r w:rsidR="00EB4212">
        <w:rPr>
          <w:rFonts w:ascii="Century Gothic" w:hAnsi="Century Gothic" w:cs="Tahoma"/>
          <w:b/>
          <w:bCs/>
          <w:lang w:val="es-ES_tradnl" w:eastAsia="en-US"/>
        </w:rPr>
        <w:t xml:space="preserve"> </w:t>
      </w:r>
      <w:r w:rsidR="00EB4212" w:rsidRPr="00CC0EA2">
        <w:rPr>
          <w:rFonts w:ascii="Century Gothic" w:hAnsi="Century Gothic" w:cs="Tahoma"/>
          <w:bCs/>
          <w:lang w:val="es-ES_tradnl" w:eastAsia="en-US"/>
        </w:rPr>
        <w:t>en</w:t>
      </w:r>
      <w:r w:rsidR="00EB4212" w:rsidRPr="00CC0EA2">
        <w:rPr>
          <w:rFonts w:ascii="Century Gothic" w:hAnsi="Century Gothic" w:cs="Tahoma"/>
          <w:bCs/>
          <w:i/>
          <w:lang w:val="es-ES_tradnl" w:eastAsia="en-US"/>
        </w:rPr>
        <w:t xml:space="preserve"> </w:t>
      </w:r>
      <w:r w:rsidR="00EB4212" w:rsidRPr="00CC0EA2">
        <w:rPr>
          <w:rFonts w:ascii="Century Gothic" w:hAnsi="Century Gothic" w:cs="Tahoma"/>
          <w:bCs/>
          <w:lang w:val="es-ES_tradnl" w:eastAsia="en-US"/>
        </w:rPr>
        <w:t>contra del auto de 18 dieciocho de noviembre de 2021 dos mil veintiuno, que niega la admisión de la demanda, dictado por el Juez Segundo del Ramo Civil de esta Capital, dentro del expediente 1290/2021, relativo al juicio extraordinario civil por cancelación de hipoteca, promovido por</w:t>
      </w:r>
      <w:r w:rsidR="00EB4212">
        <w:rPr>
          <w:rFonts w:ascii="Century Gothic" w:hAnsi="Century Gothic" w:cs="Tahoma"/>
          <w:bCs/>
          <w:lang w:val="es-ES_tradnl" w:eastAsia="en-US"/>
        </w:rPr>
        <w:t xml:space="preserve"> </w:t>
      </w:r>
      <w:r w:rsidR="00041D0B" w:rsidRPr="00041D0B">
        <w:rPr>
          <w:rFonts w:ascii="Century Gothic" w:hAnsi="Century Gothic" w:cs="Tahoma"/>
          <w:b/>
          <w:bCs/>
          <w:lang w:val="es-ES_tradnl" w:eastAsia="en-US"/>
        </w:rPr>
        <w:t xml:space="preserve">ELIMINADO </w:t>
      </w:r>
      <w:r w:rsidR="00404891" w:rsidRPr="00CC0EA2">
        <w:rPr>
          <w:rFonts w:ascii="Century Gothic" w:hAnsi="Century Gothic" w:cs="Tahoma"/>
          <w:bCs/>
          <w:lang w:val="es-ES_tradnl" w:eastAsia="en-US"/>
        </w:rPr>
        <w:t>en contra de</w:t>
      </w:r>
      <w:r w:rsidR="00041D0B" w:rsidRPr="00041D0B">
        <w:rPr>
          <w:rFonts w:ascii="Century Gothic" w:hAnsi="Century Gothic" w:cs="Tahoma"/>
          <w:b/>
          <w:bCs/>
          <w:lang w:val="es-ES_tradnl" w:eastAsia="en-US"/>
        </w:rPr>
        <w:t xml:space="preserve"> ELIMINADO</w:t>
      </w:r>
      <w:r w:rsidR="00013112">
        <w:rPr>
          <w:rFonts w:ascii="Century Gothic" w:hAnsi="Century Gothic" w:cs="Tahoma"/>
          <w:b/>
          <w:bCs/>
          <w:lang w:val="es-ES_tradnl" w:eastAsia="en-US"/>
        </w:rPr>
        <w:t>.</w:t>
      </w:r>
      <w:r w:rsidR="00404891" w:rsidRPr="00CC0EA2">
        <w:rPr>
          <w:rFonts w:ascii="Century Gothic" w:hAnsi="Century Gothic" w:cs="Tahoma"/>
          <w:bCs/>
          <w:lang w:val="es-ES_tradnl" w:eastAsia="en-US"/>
        </w:rPr>
        <w:t xml:space="preserve"> </w:t>
      </w:r>
      <w:r w:rsidR="00404891" w:rsidRPr="00CC0EA2">
        <w:rPr>
          <w:rFonts w:ascii="Century Gothic" w:hAnsi="Century Gothic" w:cs="Tahoma"/>
          <w:b/>
          <w:lang w:val="es-ES_tradnl" w:eastAsia="en-US"/>
        </w:rPr>
        <w:t>D</w:t>
      </w:r>
      <w:r w:rsidR="00404891" w:rsidRPr="00CC0EA2">
        <w:rPr>
          <w:rFonts w:ascii="Century Gothic" w:hAnsi="Century Gothic" w:cs="Tahoma"/>
          <w:lang w:val="es-ES_tradnl" w:eastAsia="en-US"/>
        </w:rPr>
        <w:t>) L</w:t>
      </w:r>
      <w:r w:rsidR="00404891" w:rsidRPr="00CC0EA2">
        <w:rPr>
          <w:rFonts w:ascii="Century Gothic" w:hAnsi="Century Gothic"/>
          <w:bCs/>
          <w:iCs/>
          <w:lang w:val="es-ES_tradnl" w:eastAsia="en-US"/>
        </w:rPr>
        <w:t xml:space="preserve">a que propone el </w:t>
      </w:r>
      <w:r w:rsidR="00404891" w:rsidRPr="00CC0EA2">
        <w:rPr>
          <w:rFonts w:ascii="Century Gothic" w:hAnsi="Century Gothic" w:cs="Tahoma"/>
          <w:b/>
          <w:lang w:val="es-ES_tradnl" w:eastAsia="en-US"/>
        </w:rPr>
        <w:t xml:space="preserve">Magistrado Carlos Alejandro Robledo Zapata, </w:t>
      </w:r>
      <w:r w:rsidR="00404891" w:rsidRPr="00CC0EA2">
        <w:rPr>
          <w:rFonts w:ascii="Century Gothic" w:hAnsi="Century Gothic" w:cs="Tahoma"/>
          <w:lang w:val="es-ES_tradnl" w:eastAsia="en-US"/>
        </w:rPr>
        <w:t>en el</w:t>
      </w:r>
      <w:r w:rsidR="00404891" w:rsidRPr="00CC0EA2">
        <w:rPr>
          <w:rFonts w:ascii="Century Gothic" w:hAnsi="Century Gothic" w:cs="Tahoma"/>
          <w:b/>
          <w:lang w:val="es-ES_tradnl" w:eastAsia="en-US"/>
        </w:rPr>
        <w:t xml:space="preserve"> </w:t>
      </w:r>
      <w:r w:rsidR="00404891" w:rsidRPr="00CC0EA2">
        <w:rPr>
          <w:rFonts w:ascii="Century Gothic" w:hAnsi="Century Gothic" w:cs="Tahoma"/>
          <w:lang w:val="es-ES_tradnl" w:eastAsia="en-US"/>
        </w:rPr>
        <w:t xml:space="preserve">toca 236-21, </w:t>
      </w:r>
      <w:r w:rsidR="00404891" w:rsidRPr="00CC0EA2">
        <w:rPr>
          <w:rFonts w:ascii="Century Gothic" w:hAnsi="Century Gothic" w:cs="Tahoma"/>
          <w:bCs/>
          <w:lang w:val="es-ES_tradnl" w:eastAsia="en-US"/>
        </w:rPr>
        <w:t xml:space="preserve">formado con motivo del recurso de queja interpuesto por </w:t>
      </w:r>
      <w:r w:rsidR="00041D0B" w:rsidRPr="00041D0B">
        <w:rPr>
          <w:rFonts w:ascii="Century Gothic" w:hAnsi="Century Gothic" w:cs="Tahoma"/>
          <w:b/>
          <w:bCs/>
          <w:lang w:val="es-ES_tradnl" w:eastAsia="en-US"/>
        </w:rPr>
        <w:t xml:space="preserve"> ELIMINADO</w:t>
      </w:r>
      <w:r w:rsidR="00404891" w:rsidRPr="00CC0EA2">
        <w:rPr>
          <w:rFonts w:ascii="Century Gothic" w:hAnsi="Century Gothic" w:cs="Tahoma"/>
          <w:bCs/>
          <w:lang w:val="es-ES_tradnl" w:eastAsia="en-US"/>
        </w:rPr>
        <w:t xml:space="preserve">, contra el auto del 23 veintitrés de noviembre del 2021 dos mil veintiuno, pronunciado por el Juez Quinto de lo Familiar del Primer Distrito Judicial, con residencia en esta capital, que negó la admisión del recurso de apelación interpuesto contra la resolución incidental del 5 cinco del propio mes y año, </w:t>
      </w:r>
      <w:r w:rsidR="00404891" w:rsidRPr="00404891">
        <w:rPr>
          <w:rFonts w:ascii="Century Gothic" w:hAnsi="Century Gothic" w:cs="Tahoma"/>
          <w:bCs/>
          <w:lang w:val="es-ES_tradnl" w:eastAsia="en-US"/>
        </w:rPr>
        <w:t xml:space="preserve">en el expediente 852/2018, Controversia Familiar por Alimentos promovida por </w:t>
      </w:r>
      <w:r w:rsidR="00041D0B" w:rsidRPr="00041D0B">
        <w:rPr>
          <w:rFonts w:ascii="Century Gothic" w:hAnsi="Century Gothic" w:cs="Tahoma"/>
          <w:b/>
          <w:bCs/>
          <w:lang w:val="es-ES_tradnl" w:eastAsia="en-US"/>
        </w:rPr>
        <w:t xml:space="preserve"> ELIMINADO</w:t>
      </w:r>
      <w:r w:rsidR="00404891" w:rsidRPr="00404891">
        <w:rPr>
          <w:rFonts w:ascii="Century Gothic" w:hAnsi="Century Gothic" w:cs="Tahoma"/>
          <w:bCs/>
          <w:lang w:val="es-ES_tradnl" w:eastAsia="en-US"/>
        </w:rPr>
        <w:t xml:space="preserve">, contra el quejoso de mérito. </w:t>
      </w:r>
      <w:r w:rsidRPr="00404891">
        <w:rPr>
          <w:rFonts w:ascii="Century Gothic" w:hAnsi="Century Gothic"/>
          <w:b/>
          <w:bCs/>
        </w:rPr>
        <w:t>Quinto</w:t>
      </w:r>
      <w:r w:rsidRPr="00404891">
        <w:rPr>
          <w:rFonts w:ascii="Century Gothic" w:hAnsi="Century Gothic"/>
        </w:rPr>
        <w:t xml:space="preserve">: </w:t>
      </w:r>
      <w:r w:rsidR="00404891" w:rsidRPr="00404891">
        <w:rPr>
          <w:rFonts w:ascii="Century Gothic" w:hAnsi="Century Gothic" w:cs="Tahoma"/>
          <w:lang w:val="es-ES_tradnl" w:eastAsia="en-US"/>
        </w:rPr>
        <w:t>Se informa al Honorable Pleno de la recepción por parte de la</w:t>
      </w:r>
      <w:r w:rsidR="00404891" w:rsidRPr="00CC0EA2">
        <w:rPr>
          <w:rFonts w:ascii="Century Gothic" w:hAnsi="Century Gothic" w:cs="Tahoma"/>
          <w:lang w:val="es-ES_tradnl" w:eastAsia="en-US"/>
        </w:rPr>
        <w:t xml:space="preserve"> Presidencia del oficio 3317/2022, enviado por la Jueza Octavo de Distrito en el Estado, comunicando la resolución dictada en quince de febrero de dos mil veintidós, en el incidente de suspensión derivado del juicio de amparo 133/2022-VIII, promovido por </w:t>
      </w:r>
      <w:r w:rsidR="00041D0B" w:rsidRPr="00041D0B">
        <w:rPr>
          <w:rFonts w:ascii="Century Gothic" w:hAnsi="Century Gothic"/>
          <w:b/>
        </w:rPr>
        <w:t xml:space="preserve">ELIMINADO </w:t>
      </w:r>
      <w:r w:rsidR="00404891" w:rsidRPr="00CC0EA2">
        <w:rPr>
          <w:rFonts w:ascii="Century Gothic" w:hAnsi="Century Gothic"/>
        </w:rPr>
        <w:t xml:space="preserve">apoderado legal </w:t>
      </w:r>
      <w:r w:rsidR="00404891" w:rsidRPr="00CC0EA2">
        <w:rPr>
          <w:rFonts w:ascii="Century Gothic" w:hAnsi="Century Gothic"/>
        </w:rPr>
        <w:lastRenderedPageBreak/>
        <w:t>de</w:t>
      </w:r>
      <w:r w:rsidR="00041D0B" w:rsidRPr="00041D0B">
        <w:rPr>
          <w:rFonts w:ascii="Century Gothic" w:hAnsi="Century Gothic"/>
          <w:b/>
        </w:rPr>
        <w:t xml:space="preserve"> ELIMINADO</w:t>
      </w:r>
      <w:r w:rsidR="00404891" w:rsidRPr="00CC0EA2">
        <w:rPr>
          <w:rFonts w:ascii="Century Gothic" w:hAnsi="Century Gothic"/>
        </w:rPr>
        <w:t>, que concede la suspensión definitiva al quejoso, contra actos del Pleno del Supremo Tribunal de Justicia del Estado y otra autoridad.</w:t>
      </w:r>
      <w:r w:rsidR="00404891" w:rsidRPr="00CC0EA2">
        <w:rPr>
          <w:rFonts w:ascii="Century Gothic" w:hAnsi="Century Gothic" w:cs="Arial"/>
        </w:rPr>
        <w:t xml:space="preserve"> </w:t>
      </w:r>
      <w:r w:rsidR="00404891" w:rsidRPr="00CC0EA2">
        <w:rPr>
          <w:rFonts w:ascii="Century Gothic" w:hAnsi="Century Gothic"/>
        </w:rPr>
        <w:t>(Este asunto deriva de</w:t>
      </w:r>
      <w:r w:rsidR="00404891" w:rsidRPr="00CC0EA2">
        <w:rPr>
          <w:rFonts w:ascii="Century Gothic" w:hAnsi="Century Gothic" w:cs="Tahoma"/>
          <w:bCs/>
        </w:rPr>
        <w:t xml:space="preserve"> la </w:t>
      </w:r>
      <w:r w:rsidR="00404891" w:rsidRPr="00CC0EA2">
        <w:rPr>
          <w:rFonts w:ascii="Century Gothic" w:hAnsi="Century Gothic"/>
        </w:rPr>
        <w:t xml:space="preserve">emisión de la resolución de 2 dos de diciembre de 2021 dos mil veintiuno, en el toca 173-21, formado con motivo del recurso de queja interpuesto por  la abogada autorizada por la actora </w:t>
      </w:r>
      <w:r w:rsidR="00041D0B" w:rsidRPr="00041D0B">
        <w:rPr>
          <w:rFonts w:ascii="Century Gothic" w:hAnsi="Century Gothic"/>
          <w:b/>
        </w:rPr>
        <w:t>ELIMINADO</w:t>
      </w:r>
      <w:r w:rsidR="00404891" w:rsidRPr="00CC0EA2">
        <w:rPr>
          <w:rFonts w:ascii="Century Gothic" w:hAnsi="Century Gothic"/>
        </w:rPr>
        <w:t xml:space="preserve">, en contra de la sentencia interlocutoria mediante la cual se resolvió la planilla de liquidación de intereses moratorios, dictada el 1 uno de septiembre del 2021 dos mil veintiuno, por el Juez Tercero del Ramo Civil del Primer Distrito Judicial, en los autos del expediente 1399/2015 de su índice, relativo al Juicio Extraordinario Civil, promovido por </w:t>
      </w:r>
      <w:r w:rsidR="00041D0B" w:rsidRPr="00041D0B">
        <w:rPr>
          <w:rFonts w:ascii="Century Gothic" w:hAnsi="Century Gothic"/>
          <w:b/>
        </w:rPr>
        <w:t xml:space="preserve"> ELIMINADO</w:t>
      </w:r>
      <w:r w:rsidR="00404891" w:rsidRPr="00CC0EA2">
        <w:rPr>
          <w:rFonts w:ascii="Century Gothic" w:hAnsi="Century Gothic"/>
        </w:rPr>
        <w:t xml:space="preserve">, en </w:t>
      </w:r>
      <w:r w:rsidR="00404891" w:rsidRPr="00404891">
        <w:rPr>
          <w:rFonts w:ascii="Century Gothic" w:hAnsi="Century Gothic"/>
        </w:rPr>
        <w:t xml:space="preserve">contra de </w:t>
      </w:r>
      <w:r w:rsidR="00041D0B" w:rsidRPr="00041D0B">
        <w:rPr>
          <w:rFonts w:ascii="Century Gothic" w:hAnsi="Century Gothic"/>
          <w:b/>
        </w:rPr>
        <w:t>ELIMINADO</w:t>
      </w:r>
      <w:r w:rsidR="00404891" w:rsidRPr="00404891">
        <w:rPr>
          <w:rFonts w:ascii="Century Gothic" w:hAnsi="Century Gothic"/>
        </w:rPr>
        <w:t xml:space="preserve">). </w:t>
      </w:r>
      <w:r w:rsidRPr="00404891">
        <w:rPr>
          <w:rFonts w:ascii="Century Gothic" w:hAnsi="Century Gothic" w:cs="Tahoma"/>
          <w:b/>
          <w:bCs/>
        </w:rPr>
        <w:t xml:space="preserve">Sexto: </w:t>
      </w:r>
      <w:r w:rsidR="00404891" w:rsidRPr="00404891">
        <w:rPr>
          <w:rFonts w:ascii="Century Gothic" w:hAnsi="Century Gothic"/>
          <w:bCs/>
        </w:rPr>
        <w:t xml:space="preserve">Petición elevada </w:t>
      </w:r>
      <w:r w:rsidR="00404891" w:rsidRPr="00404891">
        <w:rPr>
          <w:rFonts w:ascii="Century Gothic" w:hAnsi="Century Gothic"/>
        </w:rPr>
        <w:t xml:space="preserve">al  Pleno, mediante oficio C.J. 474/2022,  comunicando que en sesión de 21 de febrero de 2022, el Pleno del Consejo de la Judicatura del Poder Judicial del Estado, con fundamento en el artículo 90 de la Constitución Política del Estado, en relación con los diversos 151 y 152, fracción II de la Ley Orgánica del Poder Judicial del Estado, determinó integrar el Comité y Jurado para  el Concurso Abierto de Oposición para la designación de reserva por dos años en la categoría de Juez y Jueza de Primera Instancia, derivado de la convocatoria aprobada el día de la fecha; para que designe de entre sus integrantes al Magistrado o Magistrada que formará parte de los mismos, así como su respectivo suplente, para el concurso de referencia. </w:t>
      </w:r>
      <w:r w:rsidR="00404891" w:rsidRPr="00404891">
        <w:rPr>
          <w:rFonts w:ascii="Century Gothic" w:hAnsi="Century Gothic"/>
          <w:b/>
        </w:rPr>
        <w:t xml:space="preserve">Séptimo: </w:t>
      </w:r>
      <w:r w:rsidR="00C773AB" w:rsidRPr="00404891">
        <w:rPr>
          <w:rFonts w:ascii="Century Gothic" w:hAnsi="Century Gothic"/>
        </w:rPr>
        <w:t xml:space="preserve">Asuntos Generales, los que hagan mención tanto la Magistrada Olga Regina García López, Presidenta de este Supremo Tribunal de Justicia y del Consejo de la Judicatura del </w:t>
      </w:r>
      <w:r w:rsidR="00C773AB" w:rsidRPr="00404891">
        <w:rPr>
          <w:rFonts w:ascii="Century Gothic" w:hAnsi="Century Gothic"/>
        </w:rPr>
        <w:lastRenderedPageBreak/>
        <w:t xml:space="preserve">Estado, como los demás Magistrados y Magistradas que integran este Cuerpo Colegiado. </w:t>
      </w:r>
      <w:r w:rsidR="003E7929">
        <w:rPr>
          <w:rFonts w:ascii="Century Gothic" w:hAnsi="Century Gothic"/>
        </w:rPr>
        <w:t xml:space="preserve">- - </w:t>
      </w:r>
      <w:r w:rsidR="00BD46A6">
        <w:rPr>
          <w:rFonts w:ascii="Century Gothic" w:hAnsi="Century Gothic"/>
        </w:rPr>
        <w:t>- - - - - - - - - - - -</w:t>
      </w:r>
      <w:r w:rsidR="00013112">
        <w:rPr>
          <w:rFonts w:ascii="Century Gothic" w:hAnsi="Century Gothic"/>
        </w:rPr>
        <w:t xml:space="preserve"> - - - - - - - - - - - - - - - - - - - - </w:t>
      </w:r>
    </w:p>
    <w:p w14:paraId="7E2053FE" w14:textId="18C4BEE1" w:rsidR="004738CE" w:rsidRPr="003E7929" w:rsidRDefault="004738CE" w:rsidP="004738CE">
      <w:pPr>
        <w:pStyle w:val="Textoindependiente3"/>
        <w:spacing w:line="480" w:lineRule="auto"/>
        <w:rPr>
          <w:rFonts w:ascii="Century Gothic" w:hAnsi="Century Gothic" w:cs="Century Gothic"/>
          <w:sz w:val="24"/>
          <w:szCs w:val="24"/>
          <w:lang w:val="es-MX"/>
        </w:rPr>
      </w:pPr>
      <w:r w:rsidRPr="00404891">
        <w:rPr>
          <w:rFonts w:ascii="Century Gothic" w:hAnsi="Century Gothic"/>
          <w:sz w:val="24"/>
          <w:szCs w:val="24"/>
        </w:rPr>
        <w:t xml:space="preserve">Acto continuo, atento a lo dispuesto por el </w:t>
      </w:r>
      <w:r w:rsidRPr="003E7929">
        <w:rPr>
          <w:rFonts w:ascii="Century Gothic" w:hAnsi="Century Gothic"/>
          <w:sz w:val="24"/>
          <w:szCs w:val="24"/>
        </w:rPr>
        <w:t xml:space="preserve">artículo 5, fracción I del Reglamento Interior del Poder Judicial del Estado, la </w:t>
      </w:r>
      <w:r w:rsidRPr="003E7929">
        <w:rPr>
          <w:rFonts w:ascii="Century Gothic" w:hAnsi="Century Gothic"/>
          <w:b/>
          <w:bCs/>
          <w:sz w:val="24"/>
          <w:szCs w:val="24"/>
        </w:rPr>
        <w:t>Magistrada Presidenta</w:t>
      </w:r>
      <w:r w:rsidRPr="003E7929">
        <w:rPr>
          <w:rFonts w:ascii="Century Gothic" w:hAnsi="Century Gothic"/>
          <w:sz w:val="24"/>
          <w:szCs w:val="24"/>
        </w:rPr>
        <w:t xml:space="preserve">, solicita a la Secretaria de Acuerdos que agote el </w:t>
      </w:r>
      <w:r w:rsidRPr="003E7929">
        <w:rPr>
          <w:rFonts w:ascii="Century Gothic" w:hAnsi="Century Gothic"/>
          <w:b/>
          <w:bCs/>
          <w:sz w:val="24"/>
          <w:szCs w:val="24"/>
        </w:rPr>
        <w:t>primer punto</w:t>
      </w:r>
      <w:r w:rsidRPr="003E7929">
        <w:rPr>
          <w:rFonts w:ascii="Century Gothic" w:hAnsi="Century Gothic"/>
          <w:sz w:val="24"/>
          <w:szCs w:val="24"/>
        </w:rPr>
        <w:t xml:space="preserve"> del orden del día. Enseguida, procede la </w:t>
      </w:r>
      <w:r w:rsidRPr="003E7929">
        <w:rPr>
          <w:rFonts w:ascii="Century Gothic" w:hAnsi="Century Gothic"/>
          <w:b/>
          <w:sz w:val="24"/>
          <w:szCs w:val="24"/>
        </w:rPr>
        <w:t>Secretaria</w:t>
      </w:r>
      <w:r w:rsidRPr="003E7929">
        <w:rPr>
          <w:rFonts w:ascii="Century Gothic" w:hAnsi="Century Gothic"/>
          <w:sz w:val="24"/>
          <w:szCs w:val="24"/>
        </w:rPr>
        <w:t xml:space="preserve"> a tomar lista de asistencia a los presentes, </w:t>
      </w:r>
      <w:r w:rsidRPr="003E7929">
        <w:rPr>
          <w:rFonts w:ascii="Century Gothic" w:hAnsi="Century Gothic" w:cs="Century Gothic"/>
          <w:sz w:val="24"/>
          <w:szCs w:val="24"/>
          <w:lang w:val="es-MX"/>
        </w:rPr>
        <w:t xml:space="preserve">una vez cumplida la instrucción, la </w:t>
      </w:r>
      <w:r w:rsidRPr="003E7929">
        <w:rPr>
          <w:rFonts w:ascii="Century Gothic" w:hAnsi="Century Gothic" w:cs="Century Gothic"/>
          <w:sz w:val="24"/>
          <w:szCs w:val="24"/>
        </w:rPr>
        <w:t>Presidencia da cuenta que</w:t>
      </w:r>
      <w:r w:rsidRPr="003E7929">
        <w:rPr>
          <w:rFonts w:ascii="Century Gothic" w:hAnsi="Century Gothic" w:cs="Century Gothic"/>
          <w:sz w:val="24"/>
          <w:szCs w:val="24"/>
          <w:lang w:val="es-MX"/>
        </w:rPr>
        <w:t xml:space="preserve"> se encuentran presentes todos y cada uno de los Magistrados y Magistradas que conforman este Honorable Pleno. Atento a ello, </w:t>
      </w:r>
      <w:r w:rsidRPr="003E7929">
        <w:rPr>
          <w:rFonts w:ascii="Century Gothic" w:hAnsi="Century Gothic" w:cs="Century Gothic"/>
          <w:sz w:val="24"/>
          <w:szCs w:val="24"/>
        </w:rPr>
        <w:t>existiendo</w:t>
      </w:r>
      <w:r w:rsidRPr="003E7929">
        <w:rPr>
          <w:rFonts w:ascii="Century Gothic" w:hAnsi="Century Gothic" w:cs="Century Gothic"/>
          <w:sz w:val="24"/>
          <w:szCs w:val="24"/>
          <w:lang w:val="es-MX"/>
        </w:rPr>
        <w:t xml:space="preserve"> </w:t>
      </w:r>
      <w:r w:rsidRPr="003E7929">
        <w:rPr>
          <w:rFonts w:ascii="Century Gothic" w:hAnsi="Century Gothic" w:cs="Century Gothic"/>
          <w:b/>
          <w:bCs/>
          <w:sz w:val="24"/>
          <w:szCs w:val="24"/>
          <w:lang w:val="es-MX"/>
        </w:rPr>
        <w:t>quórum</w:t>
      </w:r>
      <w:r w:rsidRPr="003E7929">
        <w:rPr>
          <w:rFonts w:ascii="Century Gothic" w:hAnsi="Century Gothic" w:cs="Century Gothic"/>
          <w:sz w:val="24"/>
          <w:szCs w:val="24"/>
          <w:lang w:val="es-MX"/>
        </w:rPr>
        <w:t xml:space="preserve"> para celebrar esta sesión, la Magistrada Presidenta, la declara válida, al igual que los acuerdos que en ella se tomen</w:t>
      </w:r>
      <w:r w:rsidRPr="003E7929">
        <w:rPr>
          <w:rFonts w:ascii="Century Gothic" w:hAnsi="Century Gothic"/>
          <w:sz w:val="24"/>
          <w:szCs w:val="24"/>
          <w:lang w:val="es-MX"/>
        </w:rPr>
        <w:t>. - - - - - - - - - - - - - - - - - - - - - - - - - -</w:t>
      </w:r>
      <w:r w:rsidR="00BD46A6">
        <w:rPr>
          <w:rFonts w:ascii="Century Gothic" w:hAnsi="Century Gothic"/>
          <w:sz w:val="24"/>
          <w:szCs w:val="24"/>
          <w:lang w:val="es-MX"/>
        </w:rPr>
        <w:t xml:space="preserve"> - - - - - - - - - - -</w:t>
      </w:r>
      <w:r w:rsidRPr="003E7929">
        <w:rPr>
          <w:rFonts w:ascii="Century Gothic" w:hAnsi="Century Gothic"/>
          <w:sz w:val="24"/>
          <w:szCs w:val="24"/>
          <w:lang w:val="es-MX"/>
        </w:rPr>
        <w:t xml:space="preserve"> </w:t>
      </w:r>
    </w:p>
    <w:p w14:paraId="2C581229" w14:textId="296CAA9A" w:rsidR="00C724BC" w:rsidRPr="00400C7C" w:rsidRDefault="004738CE" w:rsidP="0012788B">
      <w:pPr>
        <w:spacing w:line="480" w:lineRule="auto"/>
        <w:jc w:val="both"/>
        <w:rPr>
          <w:rFonts w:ascii="Century Gothic" w:hAnsi="Century Gothic"/>
          <w:bCs/>
        </w:rPr>
      </w:pPr>
      <w:r w:rsidRPr="003E7929">
        <w:rPr>
          <w:rFonts w:ascii="Century Gothic" w:hAnsi="Century Gothic"/>
        </w:rPr>
        <w:t xml:space="preserve">Posteriormente, la </w:t>
      </w:r>
      <w:r w:rsidRPr="003E7929">
        <w:rPr>
          <w:rFonts w:ascii="Century Gothic" w:hAnsi="Century Gothic"/>
          <w:b/>
          <w:bCs/>
        </w:rPr>
        <w:t xml:space="preserve">Magistrada Olga Regina García López </w:t>
      </w:r>
      <w:r w:rsidRPr="003E7929">
        <w:rPr>
          <w:rFonts w:ascii="Century Gothic" w:hAnsi="Century Gothic"/>
        </w:rPr>
        <w:t xml:space="preserve">pide a la Secretaria de Acuerdos dé lectura al </w:t>
      </w:r>
      <w:r w:rsidRPr="003E7929">
        <w:rPr>
          <w:rFonts w:ascii="Century Gothic" w:hAnsi="Century Gothic"/>
          <w:b/>
          <w:bCs/>
        </w:rPr>
        <w:t>segundo punto</w:t>
      </w:r>
      <w:r w:rsidRPr="003E7929">
        <w:rPr>
          <w:rFonts w:ascii="Century Gothic" w:hAnsi="Century Gothic"/>
        </w:rPr>
        <w:t>. Atento a ello, la licenciada Ma. del Rosario Torres Mancilla, leyó: “</w:t>
      </w:r>
      <w:r w:rsidRPr="003E7929">
        <w:rPr>
          <w:rFonts w:ascii="Century Gothic" w:hAnsi="Century Gothic"/>
          <w:b/>
        </w:rPr>
        <w:t>Lectura, discusión y en su caso aprobación del orden del día</w:t>
      </w:r>
      <w:r w:rsidRPr="003E7929">
        <w:rPr>
          <w:rFonts w:ascii="Century Gothic" w:hAnsi="Century Gothic"/>
        </w:rPr>
        <w:t xml:space="preserve">”. La </w:t>
      </w:r>
      <w:r w:rsidRPr="003E7929">
        <w:rPr>
          <w:rFonts w:ascii="Century Gothic" w:hAnsi="Century Gothic"/>
          <w:b/>
          <w:bCs/>
        </w:rPr>
        <w:t>Magistrada Olga Regina García López</w:t>
      </w:r>
      <w:r w:rsidRPr="003E7929">
        <w:rPr>
          <w:rFonts w:ascii="Century Gothic" w:hAnsi="Century Gothic"/>
        </w:rPr>
        <w:t xml:space="preserve">, refiere: “A su disposición se encuentra el orden del día, si existiera </w:t>
      </w:r>
      <w:r w:rsidRPr="00400C7C">
        <w:rPr>
          <w:rFonts w:ascii="Century Gothic" w:hAnsi="Century Gothic"/>
        </w:rPr>
        <w:t xml:space="preserve">intervención en relación al mismo, por favor háganlo saber en este momento. Al no advertir intervención alguna, someto a votación el segundo punto, quien se encuentre a favor del contenido íntegro del orden del día, favor de levantar la mano en la forma acostumbrada. Aprobado por unanimidad de votos”. “Sí Presidenta”, refiere la </w:t>
      </w:r>
      <w:r w:rsidRPr="00400C7C">
        <w:rPr>
          <w:rFonts w:ascii="Century Gothic" w:hAnsi="Century Gothic"/>
          <w:b/>
        </w:rPr>
        <w:t>licenciada Ma. del Rosario Torres Mancilla.</w:t>
      </w:r>
      <w:r w:rsidR="00D761A7" w:rsidRPr="00400C7C">
        <w:rPr>
          <w:rFonts w:ascii="Century Gothic" w:hAnsi="Century Gothic"/>
          <w:b/>
        </w:rPr>
        <w:t xml:space="preserve"> Atento a lo cual, el </w:t>
      </w:r>
      <w:r w:rsidR="00D761A7" w:rsidRPr="00400C7C">
        <w:rPr>
          <w:rFonts w:ascii="Century Gothic" w:hAnsi="Century Gothic"/>
          <w:b/>
          <w:bCs/>
        </w:rPr>
        <w:t>orden del día es aprobado en sus términos, por unanimidad de votos”.</w:t>
      </w:r>
      <w:r w:rsidRPr="00400C7C">
        <w:rPr>
          <w:rFonts w:ascii="Century Gothic" w:hAnsi="Century Gothic"/>
          <w:bCs/>
        </w:rPr>
        <w:t xml:space="preserve">- - - - - - - - - - - </w:t>
      </w:r>
      <w:r w:rsidR="00C724BC" w:rsidRPr="00400C7C">
        <w:rPr>
          <w:rFonts w:ascii="Century Gothic" w:hAnsi="Century Gothic"/>
          <w:bCs/>
        </w:rPr>
        <w:t xml:space="preserve">- </w:t>
      </w:r>
      <w:r w:rsidR="00BD46A6">
        <w:rPr>
          <w:rFonts w:ascii="Century Gothic" w:hAnsi="Century Gothic"/>
          <w:bCs/>
        </w:rPr>
        <w:t>- - - - - - - - - - - - - - - - - - - - - - - - -</w:t>
      </w:r>
    </w:p>
    <w:p w14:paraId="73FF5AA0" w14:textId="50183DC9" w:rsidR="00C773AB" w:rsidRPr="00400C7C" w:rsidRDefault="004738CE" w:rsidP="0012788B">
      <w:pPr>
        <w:spacing w:line="480" w:lineRule="auto"/>
        <w:jc w:val="both"/>
        <w:rPr>
          <w:rFonts w:ascii="Century Gothic" w:hAnsi="Century Gothic"/>
        </w:rPr>
      </w:pPr>
      <w:r w:rsidRPr="00400C7C">
        <w:rPr>
          <w:rFonts w:ascii="Century Gothic" w:hAnsi="Century Gothic"/>
        </w:rPr>
        <w:t xml:space="preserve">A continuación, la </w:t>
      </w:r>
      <w:r w:rsidRPr="00400C7C">
        <w:rPr>
          <w:rFonts w:ascii="Century Gothic" w:hAnsi="Century Gothic"/>
          <w:b/>
          <w:bCs/>
        </w:rPr>
        <w:t>Magistrada Presidenta</w:t>
      </w:r>
      <w:r w:rsidRPr="00400C7C">
        <w:rPr>
          <w:rFonts w:ascii="Century Gothic" w:hAnsi="Century Gothic"/>
        </w:rPr>
        <w:t xml:space="preserve"> pide a la Secretaria de Acuerdos dé lectura al </w:t>
      </w:r>
      <w:r w:rsidRPr="00400C7C">
        <w:rPr>
          <w:rFonts w:ascii="Century Gothic" w:hAnsi="Century Gothic"/>
          <w:b/>
          <w:bCs/>
        </w:rPr>
        <w:t>tercer punto</w:t>
      </w:r>
      <w:r w:rsidRPr="00400C7C">
        <w:rPr>
          <w:rFonts w:ascii="Century Gothic" w:hAnsi="Century Gothic"/>
        </w:rPr>
        <w:t xml:space="preserve">; quien atendiendo la instrucción, </w:t>
      </w:r>
      <w:r w:rsidRPr="00400C7C">
        <w:rPr>
          <w:rFonts w:ascii="Century Gothic" w:hAnsi="Century Gothic"/>
        </w:rPr>
        <w:lastRenderedPageBreak/>
        <w:t>procedió a leer: “</w:t>
      </w:r>
      <w:r w:rsidR="00400C7C" w:rsidRPr="00400C7C">
        <w:rPr>
          <w:rFonts w:ascii="Century Gothic" w:hAnsi="Century Gothic"/>
          <w:b/>
        </w:rPr>
        <w:t>Se somete a consideración del Honorable Pleno y en su caso aprobación el acta correspondiente a la sesión ordinaria celebrada el 17 diecisiete de febrero de 2022 dos mil veintidós</w:t>
      </w:r>
      <w:r w:rsidRPr="00400C7C">
        <w:rPr>
          <w:rFonts w:ascii="Century Gothic" w:hAnsi="Century Gothic"/>
        </w:rPr>
        <w:t xml:space="preserve">”. La </w:t>
      </w:r>
      <w:r w:rsidRPr="00400C7C">
        <w:rPr>
          <w:rFonts w:ascii="Century Gothic" w:hAnsi="Century Gothic"/>
          <w:b/>
        </w:rPr>
        <w:t>Magistrada Olga Regina García López</w:t>
      </w:r>
      <w:r w:rsidRPr="00400C7C">
        <w:rPr>
          <w:rFonts w:ascii="Century Gothic" w:hAnsi="Century Gothic"/>
        </w:rPr>
        <w:t>, manifiesta: “A</w:t>
      </w:r>
      <w:r w:rsidR="00C773AB" w:rsidRPr="00400C7C">
        <w:rPr>
          <w:rFonts w:ascii="Century Gothic" w:hAnsi="Century Gothic"/>
        </w:rPr>
        <w:t xml:space="preserve"> su consideración se encuentra el acta número </w:t>
      </w:r>
      <w:r w:rsidR="00400C7C">
        <w:rPr>
          <w:rFonts w:ascii="Century Gothic" w:hAnsi="Century Gothic"/>
        </w:rPr>
        <w:t>seis</w:t>
      </w:r>
      <w:r w:rsidR="00C773AB" w:rsidRPr="00400C7C">
        <w:rPr>
          <w:rFonts w:ascii="Century Gothic" w:hAnsi="Century Gothic"/>
        </w:rPr>
        <w:t xml:space="preserve">, correspondiente a la sesión ordinaria del </w:t>
      </w:r>
      <w:r w:rsidR="00400C7C">
        <w:rPr>
          <w:rFonts w:ascii="Century Gothic" w:hAnsi="Century Gothic"/>
        </w:rPr>
        <w:t>17 diecisiete</w:t>
      </w:r>
      <w:r w:rsidR="00C773AB" w:rsidRPr="00400C7C">
        <w:rPr>
          <w:rFonts w:ascii="Century Gothic" w:hAnsi="Century Gothic"/>
        </w:rPr>
        <w:t xml:space="preserve"> de febrero de 2022 dos mil veintidós, si existiera alguna intervención, es el momento </w:t>
      </w:r>
      <w:r w:rsidR="00400C7C">
        <w:rPr>
          <w:rFonts w:ascii="Century Gothic" w:hAnsi="Century Gothic"/>
        </w:rPr>
        <w:t>para ello</w:t>
      </w:r>
      <w:r w:rsidR="00C773AB" w:rsidRPr="00400C7C">
        <w:rPr>
          <w:rFonts w:ascii="Century Gothic" w:hAnsi="Century Gothic"/>
        </w:rPr>
        <w:t xml:space="preserve">. Al no </w:t>
      </w:r>
      <w:r w:rsidR="00400C7C">
        <w:rPr>
          <w:rFonts w:ascii="Century Gothic" w:hAnsi="Century Gothic"/>
        </w:rPr>
        <w:t>advertir</w:t>
      </w:r>
      <w:r w:rsidR="00C773AB" w:rsidRPr="00400C7C">
        <w:rPr>
          <w:rFonts w:ascii="Century Gothic" w:hAnsi="Century Gothic"/>
        </w:rPr>
        <w:t xml:space="preserve"> ninguna intervención someto a votación el tercer punto, quien se encuentre a favor del contenido </w:t>
      </w:r>
      <w:r w:rsidR="00D761A7" w:rsidRPr="00400C7C">
        <w:rPr>
          <w:rFonts w:ascii="Century Gothic" w:hAnsi="Century Gothic"/>
        </w:rPr>
        <w:t>í</w:t>
      </w:r>
      <w:r w:rsidR="00C773AB" w:rsidRPr="00400C7C">
        <w:rPr>
          <w:rFonts w:ascii="Century Gothic" w:hAnsi="Century Gothic"/>
        </w:rPr>
        <w:t xml:space="preserve">ntegro del acta correspondiente al </w:t>
      </w:r>
      <w:r w:rsidR="00400C7C">
        <w:rPr>
          <w:rFonts w:ascii="Century Gothic" w:hAnsi="Century Gothic"/>
        </w:rPr>
        <w:t>17 diecisiete</w:t>
      </w:r>
      <w:r w:rsidR="00C773AB" w:rsidRPr="00400C7C">
        <w:rPr>
          <w:rFonts w:ascii="Century Gothic" w:hAnsi="Century Gothic"/>
        </w:rPr>
        <w:t xml:space="preserve"> de febrero de 2022 </w:t>
      </w:r>
      <w:proofErr w:type="gramStart"/>
      <w:r w:rsidR="00C773AB" w:rsidRPr="00400C7C">
        <w:rPr>
          <w:rFonts w:ascii="Century Gothic" w:hAnsi="Century Gothic"/>
        </w:rPr>
        <w:t>dos mil vein</w:t>
      </w:r>
      <w:r w:rsidR="00400C7C">
        <w:rPr>
          <w:rFonts w:ascii="Century Gothic" w:hAnsi="Century Gothic"/>
        </w:rPr>
        <w:t xml:space="preserve">tidós </w:t>
      </w:r>
      <w:r w:rsidR="00400C7C" w:rsidRPr="00400C7C">
        <w:rPr>
          <w:rFonts w:ascii="Century Gothic" w:hAnsi="Century Gothic"/>
        </w:rPr>
        <w:t>favor</w:t>
      </w:r>
      <w:proofErr w:type="gramEnd"/>
      <w:r w:rsidR="00400C7C" w:rsidRPr="00400C7C">
        <w:rPr>
          <w:rFonts w:ascii="Century Gothic" w:hAnsi="Century Gothic"/>
        </w:rPr>
        <w:t xml:space="preserve"> de levantar la mano de la forma acostumbrada.</w:t>
      </w:r>
      <w:r w:rsidR="00C773AB" w:rsidRPr="00400C7C">
        <w:rPr>
          <w:rFonts w:ascii="Century Gothic" w:hAnsi="Century Gothic"/>
        </w:rPr>
        <w:t xml:space="preserve"> Aprobada por unanimidad de votos</w:t>
      </w:r>
      <w:r w:rsidRPr="00400C7C">
        <w:rPr>
          <w:rFonts w:ascii="Century Gothic" w:hAnsi="Century Gothic"/>
        </w:rPr>
        <w:t>”.</w:t>
      </w:r>
      <w:r w:rsidR="00C773AB" w:rsidRPr="00400C7C">
        <w:rPr>
          <w:rFonts w:ascii="Century Gothic" w:hAnsi="Century Gothic"/>
        </w:rPr>
        <w:t xml:space="preserve"> </w:t>
      </w:r>
      <w:r w:rsidR="00C773AB" w:rsidRPr="00400C7C">
        <w:rPr>
          <w:rFonts w:ascii="Century Gothic" w:hAnsi="Century Gothic"/>
          <w:b/>
        </w:rPr>
        <w:t xml:space="preserve">Atento a ello, </w:t>
      </w:r>
      <w:r w:rsidR="00C773AB" w:rsidRPr="00400C7C">
        <w:rPr>
          <w:rFonts w:ascii="Century Gothic" w:hAnsi="Century Gothic"/>
          <w:b/>
          <w:bCs/>
        </w:rPr>
        <w:t xml:space="preserve">el acta de cuenta es aprobada en sus términos por </w:t>
      </w:r>
      <w:r w:rsidR="00C773AB" w:rsidRPr="00400C7C">
        <w:rPr>
          <w:rFonts w:ascii="Century Gothic" w:hAnsi="Century Gothic"/>
          <w:b/>
        </w:rPr>
        <w:t xml:space="preserve">unanimidad de votos. </w:t>
      </w:r>
      <w:r w:rsidR="00C773AB" w:rsidRPr="00400C7C">
        <w:rPr>
          <w:rFonts w:ascii="Century Gothic" w:hAnsi="Century Gothic"/>
        </w:rPr>
        <w:t xml:space="preserve">- - - - - - - - - - - - - - - - - - - - - </w:t>
      </w:r>
      <w:r w:rsidR="00BD46A6">
        <w:rPr>
          <w:rFonts w:ascii="Century Gothic" w:hAnsi="Century Gothic"/>
        </w:rPr>
        <w:t xml:space="preserve"> </w:t>
      </w:r>
    </w:p>
    <w:p w14:paraId="00D5A4DF" w14:textId="34115798" w:rsidR="004738CE" w:rsidRPr="00013112" w:rsidRDefault="004738CE" w:rsidP="0034083A">
      <w:pPr>
        <w:spacing w:line="480" w:lineRule="auto"/>
        <w:jc w:val="both"/>
        <w:rPr>
          <w:rFonts w:ascii="Century Gothic" w:hAnsi="Century Gothic"/>
        </w:rPr>
      </w:pPr>
      <w:r w:rsidRPr="00400C7C">
        <w:rPr>
          <w:rFonts w:ascii="Century Gothic" w:hAnsi="Century Gothic"/>
        </w:rPr>
        <w:t xml:space="preserve">Acto seguido, la </w:t>
      </w:r>
      <w:r w:rsidRPr="00400C7C">
        <w:rPr>
          <w:rFonts w:ascii="Century Gothic" w:hAnsi="Century Gothic"/>
          <w:b/>
        </w:rPr>
        <w:t>Magistrada Presidenta</w:t>
      </w:r>
      <w:r w:rsidRPr="00400C7C">
        <w:rPr>
          <w:rFonts w:ascii="Century Gothic" w:hAnsi="Century Gothic"/>
        </w:rPr>
        <w:t xml:space="preserve"> pide a la Secretaria de Acuerdos dé lectura al cuarto punto; quien, atendiendo la instrucción, procedió a leer: “</w:t>
      </w:r>
      <w:r w:rsidR="00400C7C" w:rsidRPr="00400C7C">
        <w:rPr>
          <w:rFonts w:ascii="Century Gothic" w:hAnsi="Century Gothic" w:cs="Tahoma"/>
          <w:b/>
          <w:lang w:val="es-ES_tradnl" w:eastAsia="en-US"/>
        </w:rPr>
        <w:t>Se someten a consideración, discusión y en su caso aprobación, las ponencias presentadas por las Magistradas y Magistrado siguientes: A) L</w:t>
      </w:r>
      <w:r w:rsidR="00400C7C" w:rsidRPr="00400C7C">
        <w:rPr>
          <w:rFonts w:ascii="Century Gothic" w:hAnsi="Century Gothic"/>
          <w:b/>
          <w:bCs/>
          <w:iCs/>
          <w:lang w:val="es-ES_tradnl" w:eastAsia="en-US"/>
        </w:rPr>
        <w:t xml:space="preserve">a que presenta la </w:t>
      </w:r>
      <w:r w:rsidR="00400C7C" w:rsidRPr="00400C7C">
        <w:rPr>
          <w:rFonts w:ascii="Century Gothic" w:hAnsi="Century Gothic" w:cs="Tahoma"/>
          <w:b/>
          <w:lang w:val="es-ES_tradnl" w:eastAsia="en-US"/>
        </w:rPr>
        <w:t xml:space="preserve">Magistrada Ma. Guadalupe Orozco Santiago, en el toca 202-21, </w:t>
      </w:r>
      <w:r w:rsidR="00400C7C" w:rsidRPr="00400C7C">
        <w:rPr>
          <w:rFonts w:ascii="Century Gothic" w:hAnsi="Century Gothic" w:cs="Tahoma"/>
          <w:b/>
          <w:bCs/>
          <w:lang w:val="es-ES_tradnl" w:eastAsia="en-US"/>
        </w:rPr>
        <w:t xml:space="preserve">formado con motivo del recurso de queja interpuesto por </w:t>
      </w:r>
      <w:r w:rsidR="00041D0B" w:rsidRPr="00041D0B">
        <w:rPr>
          <w:rFonts w:ascii="Century Gothic" w:hAnsi="Century Gothic" w:cs="Tahoma"/>
          <w:b/>
          <w:bCs/>
          <w:lang w:val="es-ES_tradnl" w:eastAsia="en-US"/>
        </w:rPr>
        <w:t xml:space="preserve"> ELIMINADO </w:t>
      </w:r>
      <w:r w:rsidR="00400C7C" w:rsidRPr="00400C7C">
        <w:rPr>
          <w:rFonts w:ascii="Century Gothic" w:hAnsi="Century Gothic" w:cs="Tahoma"/>
          <w:b/>
          <w:bCs/>
          <w:lang w:val="es-ES_tradnl" w:eastAsia="en-US"/>
        </w:rPr>
        <w:t xml:space="preserve"> en contra de la interlocutoria de fecha 18 dieciocho de octubre de 2021 dos mil veintiuno, dictada por la Juez Primero del Ramo Civil de esta Ciudad, que resolvió como parcialmente procedente la Planilla de Liquidación de Intereses Moratorios planteada en el expediente 582/2015, relativo al Juicio Extraordinario Civil por Rescisión de Contrato de Arrendamiento, promovido por </w:t>
      </w:r>
      <w:r w:rsidR="00013112">
        <w:rPr>
          <w:rFonts w:ascii="Century Gothic" w:hAnsi="Century Gothic" w:cs="Tahoma"/>
          <w:b/>
          <w:bCs/>
          <w:lang w:val="es-ES_tradnl" w:eastAsia="en-US"/>
        </w:rPr>
        <w:t xml:space="preserve"> ELIMINADO</w:t>
      </w:r>
      <w:r w:rsidR="00400C7C" w:rsidRPr="00325743">
        <w:rPr>
          <w:rFonts w:ascii="Century Gothic" w:hAnsi="Century Gothic" w:cs="Tahoma"/>
          <w:b/>
          <w:bCs/>
          <w:lang w:val="es-ES_tradnl" w:eastAsia="en-US"/>
        </w:rPr>
        <w:t xml:space="preserve">, en contra de </w:t>
      </w:r>
      <w:r w:rsidR="00041D0B" w:rsidRPr="00041D0B">
        <w:rPr>
          <w:rFonts w:ascii="Century Gothic" w:hAnsi="Century Gothic" w:cs="Tahoma"/>
          <w:b/>
          <w:bCs/>
          <w:lang w:val="es-ES_tradnl" w:eastAsia="en-US"/>
        </w:rPr>
        <w:t xml:space="preserve">ELIMINADO </w:t>
      </w:r>
      <w:r w:rsidR="00400C7C" w:rsidRPr="00325743">
        <w:rPr>
          <w:rFonts w:ascii="Century Gothic" w:hAnsi="Century Gothic" w:cs="Tahoma"/>
          <w:b/>
          <w:bCs/>
          <w:lang w:val="es-ES_tradnl" w:eastAsia="en-US"/>
        </w:rPr>
        <w:t xml:space="preserve">como arrendatario y de </w:t>
      </w:r>
      <w:r w:rsidR="00041D0B" w:rsidRPr="00041D0B">
        <w:rPr>
          <w:rFonts w:ascii="Century Gothic" w:hAnsi="Century Gothic" w:cs="Tahoma"/>
          <w:b/>
          <w:bCs/>
          <w:lang w:val="es-ES_tradnl" w:eastAsia="en-US"/>
        </w:rPr>
        <w:t>ELIMINADO</w:t>
      </w:r>
      <w:r w:rsidR="00400C7C" w:rsidRPr="00325743">
        <w:rPr>
          <w:rFonts w:ascii="Century Gothic" w:hAnsi="Century Gothic" w:cs="Tahoma"/>
          <w:b/>
          <w:bCs/>
          <w:lang w:val="es-ES_tradnl" w:eastAsia="en-US"/>
        </w:rPr>
        <w:t xml:space="preserve"> en su carácter de </w:t>
      </w:r>
      <w:r w:rsidR="00400C7C" w:rsidRPr="00325743">
        <w:rPr>
          <w:rFonts w:ascii="Century Gothic" w:hAnsi="Century Gothic" w:cs="Tahoma"/>
          <w:b/>
          <w:bCs/>
          <w:lang w:val="es-ES_tradnl" w:eastAsia="en-US"/>
        </w:rPr>
        <w:lastRenderedPageBreak/>
        <w:t>fiador</w:t>
      </w:r>
      <w:r w:rsidR="00DE3B21" w:rsidRPr="00325743">
        <w:rPr>
          <w:rFonts w:ascii="Century Gothic" w:hAnsi="Century Gothic" w:cs="Tahoma"/>
          <w:bCs/>
        </w:rPr>
        <w:t>”. Cuyos puntos resolutivos a la letra dicen: “</w:t>
      </w:r>
      <w:r w:rsidR="00DE3B21" w:rsidRPr="00325743">
        <w:rPr>
          <w:rFonts w:ascii="Century Gothic" w:hAnsi="Century Gothic"/>
          <w:b/>
        </w:rPr>
        <w:t>PRIMERO.</w:t>
      </w:r>
      <w:r w:rsidR="00325743" w:rsidRPr="00325743">
        <w:rPr>
          <w:rFonts w:ascii="Century Gothic" w:hAnsi="Century Gothic"/>
          <w:b/>
        </w:rPr>
        <w:t xml:space="preserve">- </w:t>
      </w:r>
      <w:r w:rsidR="00325743" w:rsidRPr="00325743">
        <w:rPr>
          <w:rFonts w:ascii="Century Gothic" w:hAnsi="Century Gothic"/>
        </w:rPr>
        <w:t>Este Tr</w:t>
      </w:r>
      <w:r w:rsidR="00CF014B">
        <w:rPr>
          <w:rFonts w:ascii="Century Gothic" w:hAnsi="Century Gothic"/>
        </w:rPr>
        <w:t>ibunal actuando en Pleno resultó</w:t>
      </w:r>
      <w:r w:rsidR="00325743" w:rsidRPr="00325743">
        <w:rPr>
          <w:rFonts w:ascii="Century Gothic" w:hAnsi="Century Gothic"/>
        </w:rPr>
        <w:t xml:space="preserve"> competente para conocer del presente Recurso de Queja, y el tramite seguido se desahogó ajustado a derecho. </w:t>
      </w:r>
      <w:r w:rsidR="00325743" w:rsidRPr="00325743">
        <w:rPr>
          <w:rFonts w:ascii="Century Gothic" w:hAnsi="Century Gothic"/>
          <w:b/>
        </w:rPr>
        <w:t xml:space="preserve">SEGUNDO.- </w:t>
      </w:r>
      <w:r w:rsidR="00325743" w:rsidRPr="00325743">
        <w:rPr>
          <w:rFonts w:ascii="Century Gothic" w:hAnsi="Century Gothic"/>
        </w:rPr>
        <w:t>Las inconformidades propuestas a</w:t>
      </w:r>
      <w:r w:rsidR="00325743" w:rsidRPr="00857363">
        <w:rPr>
          <w:rFonts w:ascii="Century Gothic" w:hAnsi="Century Gothic"/>
        </w:rPr>
        <w:t xml:space="preserve"> manera de agravios por el quejoso, </w:t>
      </w:r>
      <w:r w:rsidR="00041D0B" w:rsidRPr="00041D0B">
        <w:rPr>
          <w:rFonts w:ascii="Century Gothic" w:hAnsi="Century Gothic"/>
          <w:b/>
        </w:rPr>
        <w:t>ELIMINADO</w:t>
      </w:r>
      <w:r w:rsidR="00325743" w:rsidRPr="00857363">
        <w:rPr>
          <w:rFonts w:ascii="Century Gothic" w:hAnsi="Century Gothic"/>
          <w:b/>
        </w:rPr>
        <w:t xml:space="preserve">, </w:t>
      </w:r>
      <w:r w:rsidR="00325743" w:rsidRPr="00857363">
        <w:rPr>
          <w:rFonts w:ascii="Century Gothic" w:hAnsi="Century Gothic"/>
        </w:rPr>
        <w:t>resultaron fundados.</w:t>
      </w:r>
      <w:r w:rsidR="00325743">
        <w:rPr>
          <w:rFonts w:ascii="Century Gothic" w:hAnsi="Century Gothic"/>
        </w:rPr>
        <w:t xml:space="preserve"> </w:t>
      </w:r>
      <w:r w:rsidR="00325743" w:rsidRPr="00857363">
        <w:rPr>
          <w:rFonts w:ascii="Century Gothic" w:hAnsi="Century Gothic"/>
          <w:b/>
        </w:rPr>
        <w:t>TERCERO</w:t>
      </w:r>
      <w:r w:rsidR="00CF014B">
        <w:rPr>
          <w:rFonts w:ascii="Century Gothic" w:hAnsi="Century Gothic"/>
          <w:b/>
        </w:rPr>
        <w:t>.-</w:t>
      </w:r>
      <w:r w:rsidR="00325743" w:rsidRPr="00857363">
        <w:rPr>
          <w:rFonts w:ascii="Century Gothic" w:hAnsi="Century Gothic"/>
          <w:b/>
        </w:rPr>
        <w:t xml:space="preserve"> </w:t>
      </w:r>
      <w:r w:rsidR="00CF014B" w:rsidRPr="00CF014B">
        <w:rPr>
          <w:rFonts w:ascii="Century Gothic" w:hAnsi="Century Gothic"/>
        </w:rPr>
        <w:t>E</w:t>
      </w:r>
      <w:r w:rsidR="00325743" w:rsidRPr="00857363">
        <w:rPr>
          <w:rFonts w:ascii="Century Gothic" w:hAnsi="Century Gothic"/>
        </w:rPr>
        <w:t xml:space="preserve">n consecuencia de lo expuesto, al resultar esencialmente fundados los agravios de la parte quejosa, ya que se coincide con cada uno de los extremos de que se dolió la parte quejosa, se declara procedente el presente recurso de queja, por estar fundado en derecho; y, </w:t>
      </w:r>
      <w:r w:rsidR="00325743" w:rsidRPr="00857363">
        <w:rPr>
          <w:rFonts w:ascii="Century Gothic" w:hAnsi="Century Gothic"/>
          <w:b/>
        </w:rPr>
        <w:t>se ordena al juzgado</w:t>
      </w:r>
      <w:r w:rsidR="00CF014B">
        <w:rPr>
          <w:rFonts w:ascii="Century Gothic" w:hAnsi="Century Gothic"/>
          <w:b/>
        </w:rPr>
        <w:t>r</w:t>
      </w:r>
      <w:r w:rsidR="00325743" w:rsidRPr="00857363">
        <w:rPr>
          <w:rFonts w:ascii="Century Gothic" w:hAnsi="Century Gothic"/>
          <w:b/>
        </w:rPr>
        <w:t xml:space="preserve"> que deje insubsistente la resolución recurrida, y dicte otra en la que siguiendo los lineamientos y consideraciones del presente fallo, resuelva lo que en derecho corresponda </w:t>
      </w:r>
      <w:r w:rsidR="00325743" w:rsidRPr="00857363">
        <w:rPr>
          <w:rFonts w:ascii="Century Gothic" w:hAnsi="Century Gothic"/>
        </w:rPr>
        <w:t>y en consecuencia declare procedente la planilla de liquidación de referencia.</w:t>
      </w:r>
      <w:r w:rsidR="00325743">
        <w:rPr>
          <w:rFonts w:ascii="Century Gothic" w:hAnsi="Century Gothic"/>
        </w:rPr>
        <w:t xml:space="preserve"> </w:t>
      </w:r>
      <w:r w:rsidR="00325743" w:rsidRPr="00857363">
        <w:rPr>
          <w:rFonts w:ascii="Century Gothic" w:hAnsi="Century Gothic"/>
          <w:b/>
        </w:rPr>
        <w:t xml:space="preserve">CUARTO.- </w:t>
      </w:r>
      <w:r w:rsidR="00325743" w:rsidRPr="00857363">
        <w:rPr>
          <w:rFonts w:ascii="Century Gothic" w:hAnsi="Century Gothic"/>
        </w:rPr>
        <w:t>En términos de lo dispuesto por el artículo 73 fracción II, de la Ley General de Transparencia y Acceso a la Información Pública del Estado de San Luis Potosí,</w:t>
      </w:r>
      <w:r w:rsidR="00CF014B">
        <w:rPr>
          <w:rFonts w:ascii="Century Gothic" w:hAnsi="Century Gothic"/>
        </w:rPr>
        <w:t xml:space="preserve"> en relación con el diverso 87, fracción III, de la Ley de Transparencia y Acceso a la Información Pública del Estado de San Luis Potosí,</w:t>
      </w:r>
      <w:r w:rsidR="00325743" w:rsidRPr="00857363">
        <w:rPr>
          <w:rFonts w:ascii="Century Gothic" w:hAnsi="Century Gothic"/>
        </w:rPr>
        <w:t xml:space="preserve">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 a una persona física identificada o identificable, se requiere del consentimiento de la parte que acredite </w:t>
      </w:r>
      <w:r w:rsidR="00325743" w:rsidRPr="00857363">
        <w:rPr>
          <w:rFonts w:ascii="Century Gothic" w:hAnsi="Century Gothic"/>
        </w:rPr>
        <w:lastRenderedPageBreak/>
        <w:t>ser titular de la información</w:t>
      </w:r>
      <w:r w:rsidR="00CF014B">
        <w:rPr>
          <w:rFonts w:ascii="Century Gothic" w:hAnsi="Century Gothic"/>
        </w:rPr>
        <w:t>,</w:t>
      </w:r>
      <w:r w:rsidR="00325743" w:rsidRPr="00857363">
        <w:rPr>
          <w:rFonts w:ascii="Century Gothic" w:hAnsi="Century Gothic"/>
        </w:rPr>
        <w:t xml:space="preserve"> lo anterior sin perjuicio de la protección que por mandato constitucional se realice de oficio. Asimismo, con fundamento en lo establecido en los artículos 82 del Código Nacional del Procedimientos Penales, 1068 del Código de Comercio y 121 del Código de Procedimientos Civiles para el Estado de San Luis Potosí, se publicarán el nombre y apellidos completos de los interesados en los asuntos jurisdiccionales que se mandan a notificar por edictos, estrados, listas así como en la página de internet del Poder Judicial del </w:t>
      </w:r>
      <w:r w:rsidR="00CF014B">
        <w:rPr>
          <w:rFonts w:ascii="Century Gothic" w:hAnsi="Century Gothic"/>
        </w:rPr>
        <w:t>E</w:t>
      </w:r>
      <w:r w:rsidR="00325743" w:rsidRPr="00857363">
        <w:rPr>
          <w:rFonts w:ascii="Century Gothic" w:hAnsi="Century Gothic"/>
        </w:rPr>
        <w:t>stado de San Luis Potosí</w:t>
      </w:r>
      <w:r w:rsidR="00325743">
        <w:rPr>
          <w:rFonts w:ascii="Century Gothic" w:hAnsi="Century Gothic"/>
        </w:rPr>
        <w:t xml:space="preserve">. </w:t>
      </w:r>
      <w:r w:rsidR="00325743" w:rsidRPr="00857363">
        <w:rPr>
          <w:rFonts w:ascii="Century Gothic" w:hAnsi="Century Gothic"/>
          <w:b/>
        </w:rPr>
        <w:t>QUINTO.-</w:t>
      </w:r>
      <w:r w:rsidR="00325743">
        <w:rPr>
          <w:rFonts w:ascii="Century Gothic" w:hAnsi="Century Gothic"/>
          <w:b/>
        </w:rPr>
        <w:t xml:space="preserve"> </w:t>
      </w:r>
      <w:r w:rsidR="00325743" w:rsidRPr="00325743">
        <w:rPr>
          <w:rFonts w:ascii="Century Gothic" w:hAnsi="Century Gothic"/>
        </w:rPr>
        <w:t>R</w:t>
      </w:r>
      <w:r w:rsidR="00325743" w:rsidRPr="00857363">
        <w:rPr>
          <w:rFonts w:ascii="Century Gothic" w:hAnsi="Century Gothic"/>
        </w:rPr>
        <w:t xml:space="preserve">emítase copia certificada de la presente resolución a la </w:t>
      </w:r>
      <w:r w:rsidR="00CF014B">
        <w:rPr>
          <w:rFonts w:ascii="Century Gothic" w:hAnsi="Century Gothic"/>
        </w:rPr>
        <w:t>J</w:t>
      </w:r>
      <w:r w:rsidR="00325743" w:rsidRPr="00857363">
        <w:rPr>
          <w:rFonts w:ascii="Century Gothic" w:hAnsi="Century Gothic"/>
        </w:rPr>
        <w:t>uez Primero del Ramo Civil, para su conocimiento y efectos legales conducentes, y en su oportunidad archívese el toca donde corresponda.</w:t>
      </w:r>
      <w:r w:rsidR="00325743">
        <w:rPr>
          <w:rFonts w:ascii="Century Gothic" w:hAnsi="Century Gothic"/>
        </w:rPr>
        <w:t xml:space="preserve"> </w:t>
      </w:r>
      <w:r w:rsidR="00325743" w:rsidRPr="00857363">
        <w:rPr>
          <w:rFonts w:ascii="Century Gothic" w:hAnsi="Century Gothic"/>
          <w:b/>
        </w:rPr>
        <w:t xml:space="preserve">SEXTO.- </w:t>
      </w:r>
      <w:r w:rsidR="00325743">
        <w:rPr>
          <w:rFonts w:ascii="Century Gothic" w:hAnsi="Century Gothic"/>
        </w:rPr>
        <w:t>N</w:t>
      </w:r>
      <w:r w:rsidR="00325743" w:rsidRPr="00857363">
        <w:rPr>
          <w:rFonts w:ascii="Century Gothic" w:hAnsi="Century Gothic"/>
        </w:rPr>
        <w:t>otifíquese personalmente, comuníquese y cúmplase</w:t>
      </w:r>
      <w:r w:rsidR="00DE3B21" w:rsidRPr="00325743">
        <w:rPr>
          <w:rFonts w:ascii="Century Gothic" w:hAnsi="Century Gothic"/>
        </w:rPr>
        <w:t xml:space="preserve">”. Al efecto la </w:t>
      </w:r>
      <w:r w:rsidR="00DE3B21" w:rsidRPr="00325743">
        <w:rPr>
          <w:rFonts w:ascii="Century Gothic" w:hAnsi="Century Gothic"/>
          <w:b/>
        </w:rPr>
        <w:t>Magistrada Olga Regina García López</w:t>
      </w:r>
      <w:r w:rsidR="00DE3B21" w:rsidRPr="00325743">
        <w:rPr>
          <w:rFonts w:ascii="Century Gothic" w:hAnsi="Century Gothic"/>
        </w:rPr>
        <w:t>, expresa:</w:t>
      </w:r>
      <w:r w:rsidR="00DE3B21" w:rsidRPr="0001617C">
        <w:rPr>
          <w:rFonts w:ascii="Century Gothic" w:hAnsi="Century Gothic"/>
        </w:rPr>
        <w:t xml:space="preserve"> “A su consideración</w:t>
      </w:r>
      <w:r w:rsidR="00FF38A2">
        <w:rPr>
          <w:rFonts w:ascii="Century Gothic" w:hAnsi="Century Gothic"/>
        </w:rPr>
        <w:t xml:space="preserve"> se encuentra</w:t>
      </w:r>
      <w:r w:rsidR="00DE3B21" w:rsidRPr="0001617C">
        <w:rPr>
          <w:rFonts w:ascii="Century Gothic" w:hAnsi="Century Gothic"/>
        </w:rPr>
        <w:t xml:space="preserve"> la ponencia que presenta la Magistrada </w:t>
      </w:r>
      <w:r w:rsidR="0001617C">
        <w:rPr>
          <w:rFonts w:ascii="Century Gothic" w:hAnsi="Century Gothic"/>
        </w:rPr>
        <w:t>Ma. Guadalupe Orozco Santiago</w:t>
      </w:r>
      <w:r w:rsidR="00DE3B21" w:rsidRPr="0001617C">
        <w:rPr>
          <w:rFonts w:ascii="Century Gothic" w:hAnsi="Century Gothic"/>
        </w:rPr>
        <w:t xml:space="preserve">, en el </w:t>
      </w:r>
      <w:r w:rsidR="00DE3B21" w:rsidRPr="00FF38A2">
        <w:rPr>
          <w:rFonts w:ascii="Century Gothic" w:hAnsi="Century Gothic"/>
        </w:rPr>
        <w:t>toca 2</w:t>
      </w:r>
      <w:r w:rsidR="00FF38A2" w:rsidRPr="00FF38A2">
        <w:rPr>
          <w:rFonts w:ascii="Century Gothic" w:hAnsi="Century Gothic"/>
        </w:rPr>
        <w:t>02-21</w:t>
      </w:r>
      <w:r w:rsidR="0066109E" w:rsidRPr="00FF38A2">
        <w:rPr>
          <w:rFonts w:ascii="Century Gothic" w:hAnsi="Century Gothic"/>
        </w:rPr>
        <w:t>, si existiera alguna intervención</w:t>
      </w:r>
      <w:r w:rsidR="00FF38A2">
        <w:rPr>
          <w:rFonts w:ascii="Century Gothic" w:hAnsi="Century Gothic"/>
        </w:rPr>
        <w:t xml:space="preserve"> en relación al mismo este</w:t>
      </w:r>
      <w:r w:rsidR="0066109E" w:rsidRPr="00FF38A2">
        <w:rPr>
          <w:rFonts w:ascii="Century Gothic" w:hAnsi="Century Gothic"/>
        </w:rPr>
        <w:t xml:space="preserve"> es el m</w:t>
      </w:r>
      <w:r w:rsidR="00FF38A2">
        <w:rPr>
          <w:rFonts w:ascii="Century Gothic" w:hAnsi="Century Gothic"/>
        </w:rPr>
        <w:t>omento, si Magistrada ponente adelante”. “</w:t>
      </w:r>
      <w:r w:rsidR="00AE00CE">
        <w:rPr>
          <w:rFonts w:ascii="Century Gothic" w:hAnsi="Century Gothic"/>
        </w:rPr>
        <w:t>Tomo la palabra para hacer de su conocimiento que</w:t>
      </w:r>
      <w:r w:rsidR="00AE00CE" w:rsidRPr="00816771">
        <w:rPr>
          <w:rFonts w:ascii="Century Gothic" w:hAnsi="Century Gothic"/>
        </w:rPr>
        <w:t xml:space="preserve"> recibí una intervención y una aportación de la Magistrada Rebeca Medina”, refiere la </w:t>
      </w:r>
      <w:r w:rsidR="00AE00CE" w:rsidRPr="00816771">
        <w:rPr>
          <w:rFonts w:ascii="Century Gothic" w:hAnsi="Century Gothic"/>
          <w:b/>
        </w:rPr>
        <w:t>Magistrada Ma. Guadalupe Orozco Santiago</w:t>
      </w:r>
      <w:r w:rsidR="00AE00CE" w:rsidRPr="00816771">
        <w:rPr>
          <w:rFonts w:ascii="Century Gothic" w:hAnsi="Century Gothic"/>
        </w:rPr>
        <w:t xml:space="preserve"> “en la cual me sugiere </w:t>
      </w:r>
      <w:r w:rsidR="00AE00CE">
        <w:rPr>
          <w:rFonts w:ascii="Century Gothic" w:hAnsi="Century Gothic"/>
        </w:rPr>
        <w:t xml:space="preserve">un agregado en el punto resolutivo en el cual le doy la instrucción a la Jueza </w:t>
      </w:r>
      <w:r w:rsidR="00AE00CE" w:rsidRPr="00816771">
        <w:rPr>
          <w:rFonts w:ascii="Century Gothic" w:hAnsi="Century Gothic"/>
        </w:rPr>
        <w:t xml:space="preserve">de que dicte una nueva resolución, </w:t>
      </w:r>
      <w:r w:rsidR="00AE00CE">
        <w:rPr>
          <w:rFonts w:ascii="Century Gothic" w:hAnsi="Century Gothic"/>
        </w:rPr>
        <w:t xml:space="preserve">en la cual siga </w:t>
      </w:r>
      <w:r w:rsidR="00AE00CE" w:rsidRPr="00816771">
        <w:rPr>
          <w:rFonts w:ascii="Century Gothic" w:hAnsi="Century Gothic"/>
        </w:rPr>
        <w:t xml:space="preserve">los lineamientos y consideraciones del presente fallo </w:t>
      </w:r>
      <w:r w:rsidR="00AE00CE">
        <w:rPr>
          <w:rFonts w:ascii="Century Gothic" w:hAnsi="Century Gothic"/>
        </w:rPr>
        <w:t xml:space="preserve">y </w:t>
      </w:r>
      <w:r w:rsidR="00AE00CE" w:rsidRPr="00816771">
        <w:rPr>
          <w:rFonts w:ascii="Century Gothic" w:hAnsi="Century Gothic"/>
        </w:rPr>
        <w:t>resuelva lo que en derecho corresponda, y en consecuencia, declare procedente la planilla de liquidación de referencia en los términos en que fue planteada, es decir, exactamente en los términos en que fue planteada</w:t>
      </w:r>
      <w:r w:rsidR="00AE00CE">
        <w:rPr>
          <w:rFonts w:ascii="Century Gothic" w:hAnsi="Century Gothic"/>
        </w:rPr>
        <w:t xml:space="preserve"> por la parte </w:t>
      </w:r>
      <w:r w:rsidR="00AE00CE">
        <w:rPr>
          <w:rFonts w:ascii="Century Gothic" w:hAnsi="Century Gothic"/>
        </w:rPr>
        <w:lastRenderedPageBreak/>
        <w:t>actora o sea</w:t>
      </w:r>
      <w:r w:rsidR="00AE00CE" w:rsidRPr="00816771">
        <w:rPr>
          <w:rFonts w:ascii="Century Gothic" w:hAnsi="Century Gothic"/>
        </w:rPr>
        <w:t>, de los dos cuadros es el primero que viene,</w:t>
      </w:r>
      <w:r w:rsidR="00AE00CE">
        <w:rPr>
          <w:rFonts w:ascii="Century Gothic" w:hAnsi="Century Gothic"/>
        </w:rPr>
        <w:t xml:space="preserve"> ya que</w:t>
      </w:r>
      <w:r w:rsidR="00AE00CE" w:rsidRPr="00816771">
        <w:rPr>
          <w:rFonts w:ascii="Century Gothic" w:hAnsi="Century Gothic"/>
        </w:rPr>
        <w:t xml:space="preserve"> esos son los términos exactos de la planilla de liquidación presentada para iniciar el incidente de liquidación, gracias</w:t>
      </w:r>
      <w:r w:rsidR="00884E4D">
        <w:rPr>
          <w:rFonts w:ascii="Century Gothic" w:hAnsi="Century Gothic"/>
        </w:rPr>
        <w:t xml:space="preserve">”. “Gracias Magistrada, es decir, quedaría igual, en ese sentido”, manifiesta la </w:t>
      </w:r>
      <w:r w:rsidR="00884E4D">
        <w:rPr>
          <w:rFonts w:ascii="Century Gothic" w:hAnsi="Century Gothic"/>
          <w:b/>
        </w:rPr>
        <w:t>Magistrada Olga Regina García López</w:t>
      </w:r>
      <w:r w:rsidR="00884E4D">
        <w:rPr>
          <w:rFonts w:ascii="Century Gothic" w:hAnsi="Century Gothic"/>
        </w:rPr>
        <w:t>. “</w:t>
      </w:r>
      <w:r w:rsidR="00AE00CE" w:rsidRPr="00816771">
        <w:rPr>
          <w:rFonts w:ascii="Century Gothic" w:hAnsi="Century Gothic"/>
        </w:rPr>
        <w:t xml:space="preserve">Si nada más que en los términos en que él </w:t>
      </w:r>
      <w:r w:rsidR="00AE00CE">
        <w:rPr>
          <w:rFonts w:ascii="Century Gothic" w:hAnsi="Century Gothic"/>
        </w:rPr>
        <w:t>liquidador los presentó, ya</w:t>
      </w:r>
      <w:r w:rsidR="00AE00CE" w:rsidRPr="00816771">
        <w:rPr>
          <w:rFonts w:ascii="Century Gothic" w:hAnsi="Century Gothic"/>
        </w:rPr>
        <w:t xml:space="preserve"> que </w:t>
      </w:r>
      <w:r w:rsidR="00AE00CE">
        <w:rPr>
          <w:rFonts w:ascii="Century Gothic" w:hAnsi="Century Gothic"/>
        </w:rPr>
        <w:t>e</w:t>
      </w:r>
      <w:r w:rsidR="00AE00CE" w:rsidRPr="00816771">
        <w:rPr>
          <w:rFonts w:ascii="Century Gothic" w:hAnsi="Century Gothic"/>
        </w:rPr>
        <w:t xml:space="preserve">l </w:t>
      </w:r>
      <w:r w:rsidR="00AE00CE">
        <w:rPr>
          <w:rFonts w:ascii="Century Gothic" w:hAnsi="Century Gothic"/>
        </w:rPr>
        <w:t xml:space="preserve">recurrente </w:t>
      </w:r>
      <w:r w:rsidR="00AE00CE" w:rsidRPr="00816771">
        <w:rPr>
          <w:rFonts w:ascii="Century Gothic" w:hAnsi="Century Gothic"/>
        </w:rPr>
        <w:t xml:space="preserve">tiende a </w:t>
      </w:r>
      <w:r w:rsidR="00AE00CE">
        <w:rPr>
          <w:rFonts w:ascii="Century Gothic" w:hAnsi="Century Gothic"/>
        </w:rPr>
        <w:t>expresar agravios ‘novedosos’ variando</w:t>
      </w:r>
      <w:r w:rsidR="00AE00CE" w:rsidRPr="00816771">
        <w:rPr>
          <w:rFonts w:ascii="Century Gothic" w:hAnsi="Century Gothic"/>
        </w:rPr>
        <w:t xml:space="preserve"> su pedimento en los </w:t>
      </w:r>
      <w:r w:rsidR="00AE00CE" w:rsidRPr="00AE00CE">
        <w:rPr>
          <w:rFonts w:ascii="Century Gothic" w:hAnsi="Century Gothic"/>
        </w:rPr>
        <w:t>conceptos de agravio</w:t>
      </w:r>
      <w:r w:rsidR="00AE00CE" w:rsidRPr="00816771">
        <w:rPr>
          <w:rFonts w:ascii="Century Gothic" w:hAnsi="Century Gothic"/>
        </w:rPr>
        <w:t xml:space="preserve">”, expresa la </w:t>
      </w:r>
      <w:r w:rsidR="00AE00CE" w:rsidRPr="00816771">
        <w:rPr>
          <w:rFonts w:ascii="Century Gothic" w:hAnsi="Century Gothic"/>
          <w:b/>
        </w:rPr>
        <w:t>Magistrada Ma. Guadalupe Orozco Santiago</w:t>
      </w:r>
      <w:r w:rsidR="00AE00CE" w:rsidRPr="00816771">
        <w:rPr>
          <w:rFonts w:ascii="Century Gothic" w:hAnsi="Century Gothic"/>
        </w:rPr>
        <w:t xml:space="preserve">, “y </w:t>
      </w:r>
      <w:r w:rsidR="00AE00CE">
        <w:rPr>
          <w:rFonts w:ascii="Century Gothic" w:hAnsi="Century Gothic"/>
        </w:rPr>
        <w:t>por ello</w:t>
      </w:r>
      <w:r w:rsidR="00AE00CE" w:rsidRPr="00816771">
        <w:rPr>
          <w:rFonts w:ascii="Century Gothic" w:hAnsi="Century Gothic"/>
        </w:rPr>
        <w:t xml:space="preserve"> yo admito la intervención de la Magistrada Medina </w:t>
      </w:r>
      <w:r w:rsidR="00AE00CE">
        <w:rPr>
          <w:rFonts w:ascii="Century Gothic" w:hAnsi="Century Gothic"/>
        </w:rPr>
        <w:t xml:space="preserve">ya </w:t>
      </w:r>
      <w:r w:rsidR="00AE00CE" w:rsidRPr="00816771">
        <w:rPr>
          <w:rFonts w:ascii="Century Gothic" w:hAnsi="Century Gothic"/>
        </w:rPr>
        <w:t xml:space="preserve">que </w:t>
      </w:r>
      <w:r w:rsidR="00AE00CE">
        <w:rPr>
          <w:rFonts w:ascii="Century Gothic" w:hAnsi="Century Gothic"/>
        </w:rPr>
        <w:t xml:space="preserve">acepto que </w:t>
      </w:r>
      <w:r w:rsidR="00AE00CE" w:rsidRPr="00816771">
        <w:rPr>
          <w:rFonts w:ascii="Century Gothic" w:hAnsi="Century Gothic"/>
        </w:rPr>
        <w:t>debo de acla</w:t>
      </w:r>
      <w:r w:rsidR="00AE00CE">
        <w:rPr>
          <w:rFonts w:ascii="Century Gothic" w:hAnsi="Century Gothic"/>
        </w:rPr>
        <w:t>rarle al Juez que la plantea que debe</w:t>
      </w:r>
      <w:r w:rsidR="00AE00CE" w:rsidRPr="00816771">
        <w:rPr>
          <w:rFonts w:ascii="Century Gothic" w:hAnsi="Century Gothic"/>
        </w:rPr>
        <w:t xml:space="preserve"> aprobar</w:t>
      </w:r>
      <w:r w:rsidR="00AE00CE">
        <w:rPr>
          <w:rFonts w:ascii="Century Gothic" w:hAnsi="Century Gothic"/>
        </w:rPr>
        <w:t>se, es e</w:t>
      </w:r>
      <w:r w:rsidR="00AE00CE" w:rsidRPr="00816771">
        <w:rPr>
          <w:rFonts w:ascii="Century Gothic" w:hAnsi="Century Gothic"/>
        </w:rPr>
        <w:t xml:space="preserve">l de la liquidación </w:t>
      </w:r>
      <w:r w:rsidR="00AE00CE">
        <w:rPr>
          <w:rFonts w:ascii="Century Gothic" w:hAnsi="Century Gothic"/>
        </w:rPr>
        <w:t>a saber</w:t>
      </w:r>
      <w:r w:rsidR="00AE00CE" w:rsidRPr="00816771">
        <w:rPr>
          <w:rFonts w:ascii="Century Gothic" w:hAnsi="Century Gothic"/>
        </w:rPr>
        <w:t xml:space="preserve">, </w:t>
      </w:r>
      <w:r w:rsidR="00AE00CE">
        <w:rPr>
          <w:rFonts w:ascii="Century Gothic" w:hAnsi="Century Gothic"/>
        </w:rPr>
        <w:t>el que se acompañó cuando se interpuso</w:t>
      </w:r>
      <w:r w:rsidR="00AE00CE" w:rsidRPr="00816771">
        <w:rPr>
          <w:rFonts w:ascii="Century Gothic" w:hAnsi="Century Gothic"/>
        </w:rPr>
        <w:t xml:space="preserve">, </w:t>
      </w:r>
      <w:r w:rsidR="00AE00CE">
        <w:rPr>
          <w:rFonts w:ascii="Century Gothic" w:hAnsi="Century Gothic"/>
        </w:rPr>
        <w:t xml:space="preserve">el incidente o sea, </w:t>
      </w:r>
      <w:r w:rsidR="00AE00CE" w:rsidRPr="00816771">
        <w:rPr>
          <w:rFonts w:ascii="Century Gothic" w:hAnsi="Century Gothic"/>
        </w:rPr>
        <w:t>es el primer cuadro</w:t>
      </w:r>
      <w:r w:rsidR="00AE00CE">
        <w:rPr>
          <w:rFonts w:ascii="Century Gothic" w:hAnsi="Century Gothic"/>
        </w:rPr>
        <w:t xml:space="preserve"> que viene en el proyecto</w:t>
      </w:r>
      <w:r w:rsidR="00AE00CE" w:rsidRPr="00816771">
        <w:rPr>
          <w:rFonts w:ascii="Century Gothic" w:hAnsi="Century Gothic"/>
        </w:rPr>
        <w:t xml:space="preserve">, </w:t>
      </w:r>
      <w:r w:rsidR="00AE00CE">
        <w:rPr>
          <w:rFonts w:ascii="Century Gothic" w:hAnsi="Century Gothic"/>
        </w:rPr>
        <w:t xml:space="preserve">porque </w:t>
      </w:r>
      <w:r w:rsidR="00AE00CE" w:rsidRPr="00816771">
        <w:rPr>
          <w:rFonts w:ascii="Century Gothic" w:hAnsi="Century Gothic"/>
        </w:rPr>
        <w:t xml:space="preserve">el segundo cuadro es un ejercicio que se hizo </w:t>
      </w:r>
      <w:r w:rsidR="00AE00CE">
        <w:rPr>
          <w:rFonts w:ascii="Century Gothic" w:hAnsi="Century Gothic"/>
        </w:rPr>
        <w:t xml:space="preserve">meramente ilustrativo, </w:t>
      </w:r>
      <w:r w:rsidR="00AE00CE" w:rsidRPr="00816771">
        <w:rPr>
          <w:rFonts w:ascii="Century Gothic" w:hAnsi="Century Gothic"/>
        </w:rPr>
        <w:t xml:space="preserve"> no es exactamente igual, es un ejercicio que se hizo </w:t>
      </w:r>
      <w:r w:rsidR="00AE00CE">
        <w:rPr>
          <w:rFonts w:ascii="Century Gothic" w:hAnsi="Century Gothic"/>
        </w:rPr>
        <w:t xml:space="preserve">sobre </w:t>
      </w:r>
      <w:r w:rsidR="00AE00CE" w:rsidRPr="00816771">
        <w:rPr>
          <w:rFonts w:ascii="Century Gothic" w:hAnsi="Century Gothic"/>
        </w:rPr>
        <w:t>de lo que debería de ser, porque no nada más se equivocó</w:t>
      </w:r>
      <w:r w:rsidR="00AE00CE">
        <w:rPr>
          <w:rFonts w:ascii="Century Gothic" w:hAnsi="Century Gothic"/>
        </w:rPr>
        <w:t xml:space="preserve"> el actor de la liquidación</w:t>
      </w:r>
      <w:r w:rsidR="00AE00CE" w:rsidRPr="00816771">
        <w:rPr>
          <w:rFonts w:ascii="Century Gothic" w:hAnsi="Century Gothic"/>
        </w:rPr>
        <w:t xml:space="preserve"> en cantidades,</w:t>
      </w:r>
      <w:r w:rsidR="00AE00CE">
        <w:rPr>
          <w:rFonts w:ascii="Century Gothic" w:hAnsi="Century Gothic"/>
        </w:rPr>
        <w:t xml:space="preserve"> ya que</w:t>
      </w:r>
      <w:r w:rsidR="00AE00CE" w:rsidRPr="00816771">
        <w:rPr>
          <w:rFonts w:ascii="Century Gothic" w:hAnsi="Century Gothic"/>
        </w:rPr>
        <w:t xml:space="preserve"> si se fijan en el primer cuadro el 7% de interés mensual </w:t>
      </w:r>
      <w:r w:rsidR="00AE00CE">
        <w:rPr>
          <w:rFonts w:ascii="Century Gothic" w:hAnsi="Century Gothic"/>
        </w:rPr>
        <w:t xml:space="preserve">arroja la cantidad de 160 ciento sesenta </w:t>
      </w:r>
      <w:r w:rsidR="00AE00CE" w:rsidRPr="00816771">
        <w:rPr>
          <w:rFonts w:ascii="Century Gothic" w:hAnsi="Century Gothic"/>
        </w:rPr>
        <w:t xml:space="preserve">y en el ejercicio que yo hago son </w:t>
      </w:r>
      <w:r w:rsidR="00AE00CE">
        <w:rPr>
          <w:rFonts w:ascii="Century Gothic" w:hAnsi="Century Gothic"/>
        </w:rPr>
        <w:t>168 ciento</w:t>
      </w:r>
      <w:r w:rsidR="00AE00CE" w:rsidRPr="00816771">
        <w:rPr>
          <w:rFonts w:ascii="Century Gothic" w:hAnsi="Century Gothic"/>
        </w:rPr>
        <w:t xml:space="preserve"> sesenta</w:t>
      </w:r>
      <w:r w:rsidR="00AE00CE">
        <w:rPr>
          <w:rFonts w:ascii="Century Gothic" w:hAnsi="Century Gothic"/>
        </w:rPr>
        <w:t xml:space="preserve"> y ocho</w:t>
      </w:r>
      <w:r w:rsidR="00AE00CE" w:rsidRPr="00816771">
        <w:rPr>
          <w:rFonts w:ascii="Century Gothic" w:hAnsi="Century Gothic"/>
        </w:rPr>
        <w:t xml:space="preserve"> pesos más</w:t>
      </w:r>
      <w:r w:rsidR="00AE00CE">
        <w:rPr>
          <w:rFonts w:ascii="Century Gothic" w:hAnsi="Century Gothic"/>
        </w:rPr>
        <w:t xml:space="preserve">, por eso la procedencia de la planilla de liquidación </w:t>
      </w:r>
      <w:r w:rsidR="00AE00CE" w:rsidRPr="00816771">
        <w:rPr>
          <w:rFonts w:ascii="Century Gothic" w:hAnsi="Century Gothic"/>
        </w:rPr>
        <w:t xml:space="preserve"> debe de ser conforme él </w:t>
      </w:r>
      <w:r w:rsidR="00AE00CE">
        <w:rPr>
          <w:rFonts w:ascii="Century Gothic" w:hAnsi="Century Gothic"/>
        </w:rPr>
        <w:t>liquidador hoy recurrente la</w:t>
      </w:r>
      <w:r w:rsidR="00AE00CE" w:rsidRPr="00816771">
        <w:rPr>
          <w:rFonts w:ascii="Century Gothic" w:hAnsi="Century Gothic"/>
        </w:rPr>
        <w:t xml:space="preserve"> presentó</w:t>
      </w:r>
      <w:r w:rsidR="00AE00CE">
        <w:rPr>
          <w:rFonts w:ascii="Century Gothic" w:hAnsi="Century Gothic"/>
        </w:rPr>
        <w:t>,</w:t>
      </w:r>
      <w:r w:rsidR="00AE00CE" w:rsidRPr="00816771">
        <w:rPr>
          <w:rFonts w:ascii="Century Gothic" w:hAnsi="Century Gothic"/>
        </w:rPr>
        <w:t xml:space="preserve"> </w:t>
      </w:r>
      <w:r w:rsidR="00AE00CE">
        <w:rPr>
          <w:rFonts w:ascii="Century Gothic" w:hAnsi="Century Gothic"/>
        </w:rPr>
        <w:t>es decir debemos confirmar nada</w:t>
      </w:r>
      <w:r w:rsidR="00AE00CE" w:rsidRPr="00816771">
        <w:rPr>
          <w:rFonts w:ascii="Century Gothic" w:hAnsi="Century Gothic"/>
        </w:rPr>
        <w:t xml:space="preserve"> más lo que él </w:t>
      </w:r>
      <w:r w:rsidR="00AE00CE">
        <w:rPr>
          <w:rFonts w:ascii="Century Gothic" w:hAnsi="Century Gothic"/>
        </w:rPr>
        <w:t xml:space="preserve">liquidador </w:t>
      </w:r>
      <w:r w:rsidR="00AE00CE" w:rsidRPr="00816771">
        <w:rPr>
          <w:rFonts w:ascii="Century Gothic" w:hAnsi="Century Gothic"/>
        </w:rPr>
        <w:t>pidió</w:t>
      </w:r>
      <w:r w:rsidR="00AE00CE">
        <w:rPr>
          <w:rFonts w:ascii="Century Gothic" w:hAnsi="Century Gothic"/>
        </w:rPr>
        <w:t>, gracias</w:t>
      </w:r>
      <w:r w:rsidR="00897F1E">
        <w:rPr>
          <w:rFonts w:ascii="Century Gothic" w:hAnsi="Century Gothic"/>
        </w:rPr>
        <w:t xml:space="preserve">”. “Si, Magistrada Graciela, adelante”, autoriza la </w:t>
      </w:r>
      <w:r w:rsidR="00897F1E">
        <w:rPr>
          <w:rFonts w:ascii="Century Gothic" w:hAnsi="Century Gothic"/>
          <w:b/>
        </w:rPr>
        <w:t>Magistrada Olga Regina García López</w:t>
      </w:r>
      <w:r w:rsidR="00897F1E">
        <w:rPr>
          <w:rFonts w:ascii="Century Gothic" w:hAnsi="Century Gothic"/>
        </w:rPr>
        <w:t xml:space="preserve">. “Muchas gracias </w:t>
      </w:r>
      <w:r w:rsidR="00BD46A6">
        <w:rPr>
          <w:rFonts w:ascii="Century Gothic" w:hAnsi="Century Gothic"/>
        </w:rPr>
        <w:t xml:space="preserve">con todo respeto a la </w:t>
      </w:r>
      <w:r w:rsidR="00897F1E">
        <w:rPr>
          <w:rFonts w:ascii="Century Gothic" w:hAnsi="Century Gothic"/>
        </w:rPr>
        <w:t xml:space="preserve">Magistrada ponente, </w:t>
      </w:r>
      <w:r w:rsidR="00BD46A6">
        <w:rPr>
          <w:rFonts w:ascii="Century Gothic" w:hAnsi="Century Gothic"/>
        </w:rPr>
        <w:t>solamente si me permite</w:t>
      </w:r>
      <w:r w:rsidR="00897F1E">
        <w:rPr>
          <w:rFonts w:ascii="Century Gothic" w:hAnsi="Century Gothic"/>
        </w:rPr>
        <w:t xml:space="preserve"> como una sugerencia, creo que el problema radica esencialmente en que estamos cuantificando intereses moratorios”, refiere la </w:t>
      </w:r>
      <w:r w:rsidR="00897F1E">
        <w:rPr>
          <w:rFonts w:ascii="Century Gothic" w:hAnsi="Century Gothic"/>
          <w:b/>
        </w:rPr>
        <w:t xml:space="preserve">Magistrada Graciela Treviño </w:t>
      </w:r>
      <w:r w:rsidR="00897F1E">
        <w:rPr>
          <w:rFonts w:ascii="Century Gothic" w:hAnsi="Century Gothic"/>
          <w:b/>
        </w:rPr>
        <w:lastRenderedPageBreak/>
        <w:t>Rodríguez</w:t>
      </w:r>
      <w:r w:rsidR="00BD46A6">
        <w:rPr>
          <w:rFonts w:ascii="Century Gothic" w:hAnsi="Century Gothic"/>
          <w:b/>
        </w:rPr>
        <w:t>,</w:t>
      </w:r>
      <w:r w:rsidR="00897F1E">
        <w:rPr>
          <w:rFonts w:ascii="Century Gothic" w:hAnsi="Century Gothic"/>
        </w:rPr>
        <w:t xml:space="preserve"> “para ello debemos de tener el primer elemento que son las rentas que van a generar el interés moratorio, como determinamos este primer elemento, a partir de la primera renta vencida, hasta el momento en que fue puesto en posesión el inmueble a la parte actora, y este elemento lo tenemos, son cincuenta y tres rentas vencidas, porque aparece en autos o hay constancia de cuando le entregaron la posesión del inmueble, tan lo tenemos que también se encuentra cuantificado y liquidado, no liquidado propiamente si no cuantificado, en la sentencia de primera instancia que quedó firme, condena a tres rentas, si no estoy mal, líquidamente, de manera líquida, y con posterioridad presenta un incidente de liquidación </w:t>
      </w:r>
      <w:r w:rsidR="005670FA">
        <w:rPr>
          <w:rFonts w:ascii="Century Gothic" w:hAnsi="Century Gothic"/>
        </w:rPr>
        <w:t xml:space="preserve">de rentas, donde cuantifica las remanentes o las restantes contando hasta que entregaron la posesión, </w:t>
      </w:r>
      <w:r w:rsidR="00BD46A6">
        <w:rPr>
          <w:rFonts w:ascii="Century Gothic" w:hAnsi="Century Gothic"/>
        </w:rPr>
        <w:t xml:space="preserve">entonces, </w:t>
      </w:r>
      <w:r w:rsidR="005670FA">
        <w:rPr>
          <w:rFonts w:ascii="Century Gothic" w:hAnsi="Century Gothic"/>
        </w:rPr>
        <w:t xml:space="preserve">ahí creo que el primer rubro como lo presenta el quejoso es correcto, el segundo rubro es el valor de la renta, y ese también no aparece que exista un factor para que sea aumentado, si no siempre vamos a tener un factor fijo de $ 2,400 dos mil cuatrocientos pesos mensuales, y luego determina un interés moratorio que también quedó firme en sentencia, que es el 7% mensual, sobre cada una de las rentas vencidas y no pagadas, que habrá de generarse por el transcurso del tiempo hasta, van a dejar de generarse, hasta que se pague la renta, situación que no sucedido en el caso, lo acota la fecha en que presenta la liquidación, probablemente con posterioridad podrá presentar lo que subsista, porque la condición para que deje de generar interés moratorio que se tengan pagadas </w:t>
      </w:r>
      <w:r w:rsidR="008E1111">
        <w:rPr>
          <w:rFonts w:ascii="Century Gothic" w:hAnsi="Century Gothic"/>
        </w:rPr>
        <w:t>las rentas obviamente</w:t>
      </w:r>
      <w:r w:rsidR="00352C7F">
        <w:rPr>
          <w:rFonts w:ascii="Century Gothic" w:hAnsi="Century Gothic"/>
        </w:rPr>
        <w:t xml:space="preserve"> y de capital, lo cierto es hasta que est</w:t>
      </w:r>
      <w:r w:rsidR="008E1111">
        <w:rPr>
          <w:rFonts w:ascii="Century Gothic" w:hAnsi="Century Gothic"/>
        </w:rPr>
        <w:t>é</w:t>
      </w:r>
      <w:r w:rsidR="00352C7F">
        <w:rPr>
          <w:rFonts w:ascii="Century Gothic" w:hAnsi="Century Gothic"/>
        </w:rPr>
        <w:t xml:space="preserve"> pagado, de ahí que lo estamos </w:t>
      </w:r>
      <w:r w:rsidR="009B3015">
        <w:rPr>
          <w:rFonts w:ascii="Century Gothic" w:hAnsi="Century Gothic"/>
        </w:rPr>
        <w:t xml:space="preserve">aquí </w:t>
      </w:r>
      <w:r w:rsidR="00352C7F">
        <w:rPr>
          <w:rFonts w:ascii="Century Gothic" w:hAnsi="Century Gothic"/>
        </w:rPr>
        <w:t xml:space="preserve">advirtiendo que el error al </w:t>
      </w:r>
      <w:r w:rsidR="00352C7F">
        <w:rPr>
          <w:rFonts w:ascii="Century Gothic" w:hAnsi="Century Gothic"/>
        </w:rPr>
        <w:lastRenderedPageBreak/>
        <w:t xml:space="preserve">presentar la planilla de liquidación radica en que cuantificó de manera incorrecta el interés del porcentaje de 7% sobre el valor de la renta, lo cuantifica sobre 160 ciento sesenta, y no es un error de dedo, porque tan es así que si seguimos la multiplicación te va a coincidir 160 ciento sesenta, por el número de meses que ha incurrido en mora por cada una de las rentas que generan el interés moratorio, por eso es que al actor, al quejoso le da una cuantificación de $315,360, no de </w:t>
      </w:r>
      <w:r w:rsidR="008B129B">
        <w:rPr>
          <w:rFonts w:ascii="Century Gothic" w:hAnsi="Century Gothic"/>
        </w:rPr>
        <w:t>$</w:t>
      </w:r>
      <w:r w:rsidR="00352C7F">
        <w:rPr>
          <w:rFonts w:ascii="Century Gothic" w:hAnsi="Century Gothic"/>
        </w:rPr>
        <w:t>331,000 que sería la misma cantidad utilizando esos factores, pero sin multiplicando por la cantidad correcta que de</w:t>
      </w:r>
      <w:r w:rsidR="008B129B">
        <w:rPr>
          <w:rFonts w:ascii="Century Gothic" w:hAnsi="Century Gothic"/>
        </w:rPr>
        <w:t xml:space="preserve">bió de haber sido de 168, que es el </w:t>
      </w:r>
      <w:r w:rsidR="008B129B" w:rsidRPr="009B3015">
        <w:rPr>
          <w:rFonts w:ascii="Century Gothic" w:hAnsi="Century Gothic"/>
        </w:rPr>
        <w:t>interés de cada renta</w:t>
      </w:r>
      <w:r w:rsidR="009B3015" w:rsidRPr="009B3015">
        <w:rPr>
          <w:rFonts w:ascii="Century Gothic" w:hAnsi="Century Gothic"/>
        </w:rPr>
        <w:t xml:space="preserve"> vencida y</w:t>
      </w:r>
      <w:r w:rsidR="008B129B" w:rsidRPr="009B3015">
        <w:rPr>
          <w:rFonts w:ascii="Century Gothic" w:hAnsi="Century Gothic"/>
        </w:rPr>
        <w:t xml:space="preserve"> no pagada</w:t>
      </w:r>
      <w:r w:rsidR="008B129B">
        <w:rPr>
          <w:rFonts w:ascii="Century Gothic" w:hAnsi="Century Gothic"/>
        </w:rPr>
        <w:t>, en virtud del estudio</w:t>
      </w:r>
      <w:r w:rsidR="00CE63B3">
        <w:rPr>
          <w:rFonts w:ascii="Century Gothic" w:hAnsi="Century Gothic"/>
        </w:rPr>
        <w:t xml:space="preserve"> es que advierto es que a lo mejor faltaría argumentarle que el error radica en eso, en que plante</w:t>
      </w:r>
      <w:r w:rsidR="009B3015">
        <w:rPr>
          <w:rFonts w:ascii="Century Gothic" w:hAnsi="Century Gothic"/>
        </w:rPr>
        <w:t>ó</w:t>
      </w:r>
      <w:r w:rsidR="00CE63B3">
        <w:rPr>
          <w:rFonts w:ascii="Century Gothic" w:hAnsi="Century Gothic"/>
        </w:rPr>
        <w:t xml:space="preserve"> mal la liquidación al cuantificar de manera incorrecta el monto de las interés moratorio por cada renta, pero si así plante</w:t>
      </w:r>
      <w:r w:rsidR="009B3015">
        <w:rPr>
          <w:rFonts w:ascii="Century Gothic" w:hAnsi="Century Gothic"/>
        </w:rPr>
        <w:t>ó</w:t>
      </w:r>
      <w:r w:rsidR="00CE63B3">
        <w:rPr>
          <w:rFonts w:ascii="Century Gothic" w:hAnsi="Century Gothic"/>
        </w:rPr>
        <w:t>, como atinadamente lo dice su proyecto, no podemos ir más allá de lo que plante</w:t>
      </w:r>
      <w:r w:rsidR="008E1111">
        <w:rPr>
          <w:rFonts w:ascii="Century Gothic" w:hAnsi="Century Gothic"/>
        </w:rPr>
        <w:t>ó</w:t>
      </w:r>
      <w:r w:rsidR="00CE63B3">
        <w:rPr>
          <w:rFonts w:ascii="Century Gothic" w:hAnsi="Century Gothic"/>
        </w:rPr>
        <w:t>, pero siento que el proyecto no le da respuesta o no argumenta en ese sentido que el error de la planilla radica en que no es un error de dedo, si no que él así lo presentó pero los factores para la mecánica de la cuantificación son correctos, es decir, tenemos rentas vencidas, meses transcurridos, el valor de la renta y los intereses en mora transcurridos, de ahí la situación que advirtiendo esto no podamos darle más y sí tendríamos decirle, por eso nos acotamos al monto que él plante</w:t>
      </w:r>
      <w:r w:rsidR="009B3015">
        <w:rPr>
          <w:rFonts w:ascii="Century Gothic" w:hAnsi="Century Gothic"/>
        </w:rPr>
        <w:t>ó</w:t>
      </w:r>
      <w:r w:rsidR="00CE63B3">
        <w:rPr>
          <w:rFonts w:ascii="Century Gothic" w:hAnsi="Century Gothic"/>
        </w:rPr>
        <w:t>, creo que si me permite la sugerencia sería en ese sentido, y también en lo personal estaría contestando, argumentado el por</w:t>
      </w:r>
      <w:r w:rsidR="009B3015">
        <w:rPr>
          <w:rFonts w:ascii="Century Gothic" w:hAnsi="Century Gothic"/>
        </w:rPr>
        <w:t xml:space="preserve"> </w:t>
      </w:r>
      <w:r w:rsidR="00CE63B3">
        <w:rPr>
          <w:rFonts w:ascii="Century Gothic" w:hAnsi="Century Gothic"/>
        </w:rPr>
        <w:t>qu</w:t>
      </w:r>
      <w:r w:rsidR="009B3015">
        <w:rPr>
          <w:rFonts w:ascii="Century Gothic" w:hAnsi="Century Gothic"/>
        </w:rPr>
        <w:t>é</w:t>
      </w:r>
      <w:r w:rsidR="00CE63B3">
        <w:rPr>
          <w:rFonts w:ascii="Century Gothic" w:hAnsi="Century Gothic"/>
        </w:rPr>
        <w:t xml:space="preserve"> </w:t>
      </w:r>
      <w:r w:rsidR="008B129B">
        <w:rPr>
          <w:rFonts w:ascii="Century Gothic" w:hAnsi="Century Gothic"/>
        </w:rPr>
        <w:t xml:space="preserve"> </w:t>
      </w:r>
      <w:r w:rsidR="00CE63B3">
        <w:rPr>
          <w:rFonts w:ascii="Century Gothic" w:hAnsi="Century Gothic"/>
        </w:rPr>
        <w:t>topamos donde advertimos el error a los $315,000, y que deba ser autorizado bajo la forma en que fue planteado</w:t>
      </w:r>
      <w:r w:rsidR="009B3015">
        <w:rPr>
          <w:rFonts w:ascii="Century Gothic" w:hAnsi="Century Gothic"/>
        </w:rPr>
        <w:t>, sería cuanto</w:t>
      </w:r>
      <w:r w:rsidR="00CE63B3">
        <w:rPr>
          <w:rFonts w:ascii="Century Gothic" w:hAnsi="Century Gothic"/>
        </w:rPr>
        <w:t xml:space="preserve">”. “Me permite Magistrada”, dice la </w:t>
      </w:r>
      <w:r w:rsidR="00CE63B3">
        <w:rPr>
          <w:rFonts w:ascii="Century Gothic" w:hAnsi="Century Gothic"/>
          <w:b/>
        </w:rPr>
        <w:lastRenderedPageBreak/>
        <w:t>Magistrada Ma. Guadalupe Orozco Santiago</w:t>
      </w:r>
      <w:r w:rsidR="00CE63B3">
        <w:rPr>
          <w:rFonts w:ascii="Century Gothic" w:hAnsi="Century Gothic"/>
        </w:rPr>
        <w:t xml:space="preserve">. “Sí Magistrada”, manifiesta la </w:t>
      </w:r>
      <w:r w:rsidR="00CE63B3">
        <w:rPr>
          <w:rFonts w:ascii="Century Gothic" w:hAnsi="Century Gothic"/>
          <w:b/>
        </w:rPr>
        <w:t>Magistrada Olga Regina García López</w:t>
      </w:r>
      <w:r w:rsidR="00CE63B3">
        <w:rPr>
          <w:rFonts w:ascii="Century Gothic" w:hAnsi="Century Gothic"/>
        </w:rPr>
        <w:t>. “</w:t>
      </w:r>
      <w:r w:rsidR="00AE00CE" w:rsidRPr="00816771">
        <w:rPr>
          <w:rFonts w:ascii="Century Gothic" w:hAnsi="Century Gothic"/>
        </w:rPr>
        <w:t xml:space="preserve">En este caso a mí me </w:t>
      </w:r>
      <w:r w:rsidR="00AE00CE">
        <w:rPr>
          <w:rFonts w:ascii="Century Gothic" w:hAnsi="Century Gothic"/>
        </w:rPr>
        <w:t>gustaría dejarlo tal y como está</w:t>
      </w:r>
      <w:r w:rsidR="00AE00CE" w:rsidRPr="00816771">
        <w:rPr>
          <w:rFonts w:ascii="Century Gothic" w:hAnsi="Century Gothic"/>
        </w:rPr>
        <w:t xml:space="preserve">, y les voy a dar la explicación del porqué, pero </w:t>
      </w:r>
      <w:r w:rsidR="00AE00CE">
        <w:rPr>
          <w:rFonts w:ascii="Century Gothic" w:hAnsi="Century Gothic"/>
        </w:rPr>
        <w:t xml:space="preserve">tal aclaración es aquí para ustedes porque </w:t>
      </w:r>
      <w:r w:rsidR="00AE00CE" w:rsidRPr="00816771">
        <w:rPr>
          <w:rFonts w:ascii="Century Gothic" w:hAnsi="Century Gothic"/>
        </w:rPr>
        <w:t xml:space="preserve">no es propiamente la consideración que yo debo de poner en el proyecto”, refiere la </w:t>
      </w:r>
      <w:r w:rsidR="00AE00CE" w:rsidRPr="00816771">
        <w:rPr>
          <w:rFonts w:ascii="Century Gothic" w:hAnsi="Century Gothic"/>
          <w:b/>
        </w:rPr>
        <w:t>Magistrada Ma. Guadalupe Orozco Santiago</w:t>
      </w:r>
      <w:r w:rsidR="00AE00CE" w:rsidRPr="00816771">
        <w:rPr>
          <w:rFonts w:ascii="Century Gothic" w:hAnsi="Century Gothic"/>
        </w:rPr>
        <w:t xml:space="preserve">, “la explicación la hago </w:t>
      </w:r>
      <w:r w:rsidR="00AE00CE">
        <w:rPr>
          <w:rFonts w:ascii="Century Gothic" w:hAnsi="Century Gothic"/>
        </w:rPr>
        <w:t>en los siguientes términos:</w:t>
      </w:r>
      <w:r w:rsidR="00AE00CE" w:rsidRPr="00816771">
        <w:rPr>
          <w:rFonts w:ascii="Century Gothic" w:hAnsi="Century Gothic"/>
        </w:rPr>
        <w:t xml:space="preserve"> </w:t>
      </w:r>
      <w:r w:rsidR="00013112">
        <w:rPr>
          <w:rFonts w:ascii="Century Gothic" w:hAnsi="Century Gothic"/>
        </w:rPr>
        <w:t>e</w:t>
      </w:r>
      <w:r w:rsidR="00AE00CE" w:rsidRPr="00816771">
        <w:rPr>
          <w:rFonts w:ascii="Century Gothic" w:hAnsi="Century Gothic"/>
        </w:rPr>
        <w:t xml:space="preserve">l </w:t>
      </w:r>
      <w:r w:rsidR="00AE00CE">
        <w:rPr>
          <w:rFonts w:ascii="Century Gothic" w:hAnsi="Century Gothic"/>
        </w:rPr>
        <w:t xml:space="preserve">liquidador </w:t>
      </w:r>
      <w:r w:rsidR="00AE00CE" w:rsidRPr="00816771">
        <w:rPr>
          <w:rFonts w:ascii="Century Gothic" w:hAnsi="Century Gothic"/>
        </w:rPr>
        <w:t xml:space="preserve">está planteando su liquidación con base </w:t>
      </w:r>
      <w:r w:rsidR="00AE00CE">
        <w:rPr>
          <w:rFonts w:ascii="Century Gothic" w:hAnsi="Century Gothic"/>
        </w:rPr>
        <w:t>en la</w:t>
      </w:r>
      <w:r w:rsidR="00AE00CE" w:rsidRPr="00816771">
        <w:rPr>
          <w:rFonts w:ascii="Century Gothic" w:hAnsi="Century Gothic"/>
        </w:rPr>
        <w:t xml:space="preserve"> sentencia definitiva</w:t>
      </w:r>
      <w:r w:rsidR="00AE00CE">
        <w:rPr>
          <w:rFonts w:ascii="Century Gothic" w:hAnsi="Century Gothic"/>
        </w:rPr>
        <w:t xml:space="preserve"> en la cual</w:t>
      </w:r>
      <w:r w:rsidR="00AE00CE" w:rsidRPr="00816771">
        <w:rPr>
          <w:rFonts w:ascii="Century Gothic" w:hAnsi="Century Gothic"/>
        </w:rPr>
        <w:t xml:space="preserve"> que ya </w:t>
      </w:r>
      <w:r w:rsidR="00AE00CE">
        <w:rPr>
          <w:rFonts w:ascii="Century Gothic" w:hAnsi="Century Gothic"/>
        </w:rPr>
        <w:t xml:space="preserve">se </w:t>
      </w:r>
      <w:r w:rsidR="00AE00CE" w:rsidRPr="00816771">
        <w:rPr>
          <w:rFonts w:ascii="Century Gothic" w:hAnsi="Century Gothic"/>
        </w:rPr>
        <w:t xml:space="preserve">hizo el cálculo correspondiente y las operaciones correspondientes, esa sentencia tiene puntos interesantísimos, por ejemplo, la base de esta liquidación, es un contrato de arrendamiento donde se fijó una </w:t>
      </w:r>
      <w:r w:rsidR="00AE00CE">
        <w:rPr>
          <w:rFonts w:ascii="Century Gothic" w:hAnsi="Century Gothic"/>
        </w:rPr>
        <w:t xml:space="preserve">renta </w:t>
      </w:r>
      <w:r w:rsidR="00AE00CE" w:rsidRPr="00816771">
        <w:rPr>
          <w:rFonts w:ascii="Century Gothic" w:hAnsi="Century Gothic"/>
        </w:rPr>
        <w:t>y un interés legal de diez p</w:t>
      </w:r>
      <w:r w:rsidR="00AE00CE">
        <w:rPr>
          <w:rFonts w:ascii="Century Gothic" w:hAnsi="Century Gothic"/>
        </w:rPr>
        <w:t>or ciento mensual sobre el monto</w:t>
      </w:r>
      <w:r w:rsidR="00AE00CE" w:rsidRPr="00816771">
        <w:rPr>
          <w:rFonts w:ascii="Century Gothic" w:hAnsi="Century Gothic"/>
        </w:rPr>
        <w:t xml:space="preserve"> de la renta, </w:t>
      </w:r>
      <w:r w:rsidR="00AE00CE">
        <w:rPr>
          <w:rFonts w:ascii="Century Gothic" w:hAnsi="Century Gothic"/>
        </w:rPr>
        <w:t>pero cuando el Juez resolvió</w:t>
      </w:r>
      <w:r w:rsidR="00AE00CE" w:rsidRPr="00816771">
        <w:rPr>
          <w:rFonts w:ascii="Century Gothic" w:hAnsi="Century Gothic"/>
        </w:rPr>
        <w:t xml:space="preserve"> en definitiva,</w:t>
      </w:r>
      <w:r w:rsidR="00AE00CE">
        <w:rPr>
          <w:rFonts w:ascii="Century Gothic" w:hAnsi="Century Gothic"/>
        </w:rPr>
        <w:t xml:space="preserve"> el fondo del asunto resolvió otro punto</w:t>
      </w:r>
      <w:r w:rsidR="00AE00CE" w:rsidRPr="00816771">
        <w:rPr>
          <w:rFonts w:ascii="Century Gothic" w:hAnsi="Century Gothic"/>
        </w:rPr>
        <w:t xml:space="preserve"> de mutuo propio, porque</w:t>
      </w:r>
      <w:r w:rsidR="00AE00CE">
        <w:rPr>
          <w:rFonts w:ascii="Century Gothic" w:hAnsi="Century Gothic"/>
        </w:rPr>
        <w:t xml:space="preserve"> nadie se lo pidió, ya que el juicio</w:t>
      </w:r>
      <w:r w:rsidR="00AE00CE" w:rsidRPr="00816771">
        <w:rPr>
          <w:rFonts w:ascii="Century Gothic" w:hAnsi="Century Gothic"/>
        </w:rPr>
        <w:t xml:space="preserve"> se llevó en rebeldía </w:t>
      </w:r>
      <w:r w:rsidR="00AE00CE">
        <w:rPr>
          <w:rFonts w:ascii="Century Gothic" w:hAnsi="Century Gothic"/>
        </w:rPr>
        <w:t xml:space="preserve">aconteció </w:t>
      </w:r>
      <w:r w:rsidR="00AE00CE" w:rsidRPr="00816771">
        <w:rPr>
          <w:rFonts w:ascii="Century Gothic" w:hAnsi="Century Gothic"/>
        </w:rPr>
        <w:t xml:space="preserve">que el Juez </w:t>
      </w:r>
      <w:r w:rsidR="00AE00CE">
        <w:rPr>
          <w:rFonts w:ascii="Century Gothic" w:hAnsi="Century Gothic"/>
        </w:rPr>
        <w:t xml:space="preserve">como ya se dijo </w:t>
      </w:r>
      <w:r w:rsidR="00AE00CE" w:rsidRPr="00816771">
        <w:rPr>
          <w:rFonts w:ascii="Century Gothic" w:hAnsi="Century Gothic"/>
        </w:rPr>
        <w:t>de mutuo propio</w:t>
      </w:r>
      <w:r w:rsidR="00AE00CE">
        <w:rPr>
          <w:rFonts w:ascii="Century Gothic" w:hAnsi="Century Gothic"/>
        </w:rPr>
        <w:t>, reguló</w:t>
      </w:r>
      <w:r w:rsidR="00AE00CE" w:rsidRPr="00816771">
        <w:rPr>
          <w:rFonts w:ascii="Century Gothic" w:hAnsi="Century Gothic"/>
        </w:rPr>
        <w:t xml:space="preserve"> y </w:t>
      </w:r>
      <w:r w:rsidR="00AE00CE">
        <w:rPr>
          <w:rFonts w:ascii="Century Gothic" w:hAnsi="Century Gothic"/>
        </w:rPr>
        <w:t>consideró que aun cuando</w:t>
      </w:r>
      <w:r w:rsidR="00AE00CE" w:rsidRPr="00816771">
        <w:rPr>
          <w:rFonts w:ascii="Century Gothic" w:hAnsi="Century Gothic"/>
        </w:rPr>
        <w:t xml:space="preserve"> en los contratos, la suprema ley de los contratos es la voluntad de las partes y mediante un contrato se conviene y se modifican derechos y obligaciones, de manera personal, </w:t>
      </w:r>
      <w:r w:rsidR="00AE00CE">
        <w:rPr>
          <w:rFonts w:ascii="Century Gothic" w:hAnsi="Century Gothic"/>
        </w:rPr>
        <w:t>consideró</w:t>
      </w:r>
      <w:r w:rsidR="00AE00CE" w:rsidRPr="00816771">
        <w:rPr>
          <w:rFonts w:ascii="Century Gothic" w:hAnsi="Century Gothic"/>
        </w:rPr>
        <w:t xml:space="preserve"> que el </w:t>
      </w:r>
      <w:r w:rsidR="00AE00CE">
        <w:rPr>
          <w:rFonts w:ascii="Century Gothic" w:hAnsi="Century Gothic"/>
        </w:rPr>
        <w:t>10%</w:t>
      </w:r>
      <w:r w:rsidR="00AE00CE" w:rsidRPr="00816771">
        <w:rPr>
          <w:rFonts w:ascii="Century Gothic" w:hAnsi="Century Gothic"/>
        </w:rPr>
        <w:t xml:space="preserve"> que se prevé en el contrato,</w:t>
      </w:r>
      <w:r w:rsidR="00AE00CE">
        <w:rPr>
          <w:rFonts w:ascii="Century Gothic" w:hAnsi="Century Gothic"/>
        </w:rPr>
        <w:t xml:space="preserve"> como interés moratorios, tendía</w:t>
      </w:r>
      <w:r w:rsidR="00AE00CE" w:rsidRPr="00816771">
        <w:rPr>
          <w:rFonts w:ascii="Century Gothic" w:hAnsi="Century Gothic"/>
        </w:rPr>
        <w:t xml:space="preserve"> a ser le</w:t>
      </w:r>
      <w:r w:rsidR="00AE00CE">
        <w:rPr>
          <w:rFonts w:ascii="Century Gothic" w:hAnsi="Century Gothic"/>
        </w:rPr>
        <w:t>onino en virtud de que rebasaba en mucho el monto de cada renta, lo rebajó</w:t>
      </w:r>
      <w:r w:rsidR="00AE00CE" w:rsidRPr="00816771">
        <w:rPr>
          <w:rFonts w:ascii="Century Gothic" w:hAnsi="Century Gothic"/>
        </w:rPr>
        <w:t xml:space="preserve"> </w:t>
      </w:r>
      <w:r w:rsidR="00AE00CE">
        <w:rPr>
          <w:rFonts w:ascii="Century Gothic" w:hAnsi="Century Gothic"/>
        </w:rPr>
        <w:t xml:space="preserve">y ni siquiera llegó </w:t>
      </w:r>
      <w:r w:rsidR="00AE00CE" w:rsidRPr="00816771">
        <w:rPr>
          <w:rFonts w:ascii="Century Gothic" w:hAnsi="Century Gothic"/>
        </w:rPr>
        <w:t xml:space="preserve">al interés legal que sería </w:t>
      </w:r>
      <w:r w:rsidR="00AE00CE">
        <w:rPr>
          <w:rFonts w:ascii="Century Gothic" w:hAnsi="Century Gothic"/>
        </w:rPr>
        <w:t xml:space="preserve">el </w:t>
      </w:r>
      <w:r w:rsidR="00AE00CE" w:rsidRPr="00816771">
        <w:rPr>
          <w:rFonts w:ascii="Century Gothic" w:hAnsi="Century Gothic"/>
        </w:rPr>
        <w:t>de 9%</w:t>
      </w:r>
      <w:r w:rsidR="00AE00CE">
        <w:rPr>
          <w:rFonts w:ascii="Century Gothic" w:hAnsi="Century Gothic"/>
        </w:rPr>
        <w:t xml:space="preserve"> mensual, ni tampoco en el interés legal de un 9%</w:t>
      </w:r>
      <w:r w:rsidR="00AE00CE" w:rsidRPr="00816771">
        <w:rPr>
          <w:rFonts w:ascii="Century Gothic" w:hAnsi="Century Gothic"/>
        </w:rPr>
        <w:t xml:space="preserve"> y el </w:t>
      </w:r>
      <w:r w:rsidR="00AE00CE">
        <w:rPr>
          <w:rFonts w:ascii="Century Gothic" w:hAnsi="Century Gothic"/>
        </w:rPr>
        <w:t xml:space="preserve">estableció un </w:t>
      </w:r>
      <w:r w:rsidR="00AE00CE" w:rsidRPr="00816771">
        <w:rPr>
          <w:rFonts w:ascii="Century Gothic" w:hAnsi="Century Gothic"/>
        </w:rPr>
        <w:t xml:space="preserve">interés interbancario, que en ese año, </w:t>
      </w:r>
      <w:r w:rsidR="00AE00CE">
        <w:rPr>
          <w:rFonts w:ascii="Century Gothic" w:hAnsi="Century Gothic"/>
        </w:rPr>
        <w:t>(</w:t>
      </w:r>
      <w:r w:rsidR="00AE00CE" w:rsidRPr="00816771">
        <w:rPr>
          <w:rFonts w:ascii="Century Gothic" w:hAnsi="Century Gothic"/>
        </w:rPr>
        <w:t>2018 dos mil dieciocho</w:t>
      </w:r>
      <w:r w:rsidR="00AE00CE">
        <w:rPr>
          <w:rFonts w:ascii="Century Gothic" w:hAnsi="Century Gothic"/>
        </w:rPr>
        <w:t>)</w:t>
      </w:r>
      <w:r w:rsidR="00AE00CE" w:rsidRPr="00816771">
        <w:rPr>
          <w:rFonts w:ascii="Century Gothic" w:hAnsi="Century Gothic"/>
        </w:rPr>
        <w:t xml:space="preserve">, era del 7% </w:t>
      </w:r>
      <w:r w:rsidR="00AE00CE">
        <w:rPr>
          <w:rFonts w:ascii="Century Gothic" w:hAnsi="Century Gothic"/>
        </w:rPr>
        <w:t xml:space="preserve">mensual </w:t>
      </w:r>
      <w:r w:rsidR="00AE00CE" w:rsidRPr="00816771">
        <w:rPr>
          <w:rFonts w:ascii="Century Gothic" w:hAnsi="Century Gothic"/>
        </w:rPr>
        <w:t xml:space="preserve">ese punto de la resolución quedó incólume, </w:t>
      </w:r>
      <w:r w:rsidR="00AE00CE">
        <w:rPr>
          <w:rFonts w:ascii="Century Gothic" w:hAnsi="Century Gothic"/>
        </w:rPr>
        <w:t xml:space="preserve">es decir </w:t>
      </w:r>
      <w:r w:rsidR="00AE00CE" w:rsidRPr="00816771">
        <w:rPr>
          <w:rFonts w:ascii="Century Gothic" w:hAnsi="Century Gothic"/>
        </w:rPr>
        <w:t xml:space="preserve">la sentencia causó ejecutoria, pero </w:t>
      </w:r>
      <w:r w:rsidR="00AE00CE">
        <w:rPr>
          <w:rFonts w:ascii="Century Gothic" w:hAnsi="Century Gothic"/>
        </w:rPr>
        <w:t xml:space="preserve">independientemente que </w:t>
      </w:r>
      <w:r w:rsidR="00AE00CE" w:rsidRPr="00816771">
        <w:rPr>
          <w:rFonts w:ascii="Century Gothic" w:hAnsi="Century Gothic"/>
        </w:rPr>
        <w:t>hizo una</w:t>
      </w:r>
      <w:r w:rsidR="00AE00CE">
        <w:rPr>
          <w:rFonts w:ascii="Century Gothic" w:hAnsi="Century Gothic"/>
        </w:rPr>
        <w:t xml:space="preserve"> revisión de todo el contrato,  dejo </w:t>
      </w:r>
      <w:r w:rsidR="00AE00CE">
        <w:rPr>
          <w:rFonts w:ascii="Century Gothic" w:hAnsi="Century Gothic"/>
        </w:rPr>
        <w:lastRenderedPageBreak/>
        <w:t>vivas</w:t>
      </w:r>
      <w:r w:rsidR="00AE00CE" w:rsidRPr="00816771">
        <w:rPr>
          <w:rFonts w:ascii="Century Gothic" w:hAnsi="Century Gothic"/>
        </w:rPr>
        <w:t xml:space="preserve"> las </w:t>
      </w:r>
      <w:r w:rsidR="00AE00CE">
        <w:rPr>
          <w:rFonts w:ascii="Century Gothic" w:hAnsi="Century Gothic"/>
        </w:rPr>
        <w:t>demás</w:t>
      </w:r>
      <w:r w:rsidR="00AE00CE" w:rsidRPr="00816771">
        <w:rPr>
          <w:rFonts w:ascii="Century Gothic" w:hAnsi="Century Gothic"/>
        </w:rPr>
        <w:t xml:space="preserve"> clausulas, </w:t>
      </w:r>
      <w:r w:rsidR="00AE00CE">
        <w:rPr>
          <w:rFonts w:ascii="Century Gothic" w:hAnsi="Century Gothic"/>
        </w:rPr>
        <w:t>entre ellas</w:t>
      </w:r>
      <w:r w:rsidR="00AE00CE" w:rsidRPr="00816771">
        <w:rPr>
          <w:rFonts w:ascii="Century Gothic" w:hAnsi="Century Gothic"/>
        </w:rPr>
        <w:t xml:space="preserve"> una cláusula </w:t>
      </w:r>
      <w:r w:rsidR="00AE00CE">
        <w:rPr>
          <w:rFonts w:ascii="Century Gothic" w:hAnsi="Century Gothic"/>
        </w:rPr>
        <w:t>que</w:t>
      </w:r>
      <w:r w:rsidR="00AE00CE" w:rsidRPr="00816771">
        <w:rPr>
          <w:rFonts w:ascii="Century Gothic" w:hAnsi="Century Gothic"/>
        </w:rPr>
        <w:t xml:space="preserve"> dice, </w:t>
      </w:r>
      <w:r w:rsidR="00AE00CE">
        <w:rPr>
          <w:rFonts w:ascii="Century Gothic" w:hAnsi="Century Gothic"/>
        </w:rPr>
        <w:t>‘que</w:t>
      </w:r>
      <w:r w:rsidR="00AE00CE" w:rsidRPr="00816771">
        <w:rPr>
          <w:rFonts w:ascii="Century Gothic" w:hAnsi="Century Gothic"/>
        </w:rPr>
        <w:t xml:space="preserve"> las rentas deberán de ser pagadas en los principios de cada mes</w:t>
      </w:r>
      <w:r w:rsidR="00AE00CE">
        <w:rPr>
          <w:rFonts w:ascii="Century Gothic" w:hAnsi="Century Gothic"/>
        </w:rPr>
        <w:t>’, de tal manera que si se llegar</w:t>
      </w:r>
      <w:r w:rsidR="00AE00CE" w:rsidRPr="00816771">
        <w:rPr>
          <w:rFonts w:ascii="Century Gothic" w:hAnsi="Century Gothic"/>
        </w:rPr>
        <w:t xml:space="preserve">a </w:t>
      </w:r>
      <w:r w:rsidR="00AE00CE">
        <w:rPr>
          <w:rFonts w:ascii="Century Gothic" w:hAnsi="Century Gothic"/>
        </w:rPr>
        <w:t xml:space="preserve">a </w:t>
      </w:r>
      <w:r w:rsidR="00AE00CE" w:rsidRPr="00816771">
        <w:rPr>
          <w:rFonts w:ascii="Century Gothic" w:hAnsi="Century Gothic"/>
        </w:rPr>
        <w:t xml:space="preserve">desocupar el inmueble, </w:t>
      </w:r>
      <w:r w:rsidR="00AE00CE">
        <w:rPr>
          <w:rFonts w:ascii="Century Gothic" w:hAnsi="Century Gothic"/>
        </w:rPr>
        <w:t xml:space="preserve">por ejemplo </w:t>
      </w:r>
      <w:r w:rsidR="00AE00CE" w:rsidRPr="00816771">
        <w:rPr>
          <w:rFonts w:ascii="Century Gothic" w:hAnsi="Century Gothic"/>
        </w:rPr>
        <w:t xml:space="preserve">un día primero, </w:t>
      </w:r>
      <w:r w:rsidR="00AE00CE">
        <w:rPr>
          <w:rFonts w:ascii="Century Gothic" w:hAnsi="Century Gothic"/>
        </w:rPr>
        <w:t>la renta del mes se pagará completo</w:t>
      </w:r>
      <w:r w:rsidR="00AE00CE" w:rsidRPr="00816771">
        <w:rPr>
          <w:rFonts w:ascii="Century Gothic" w:hAnsi="Century Gothic"/>
        </w:rPr>
        <w:t>, como si no se hubiera entrega</w:t>
      </w:r>
      <w:r w:rsidR="00AE00CE">
        <w:rPr>
          <w:rFonts w:ascii="Century Gothic" w:hAnsi="Century Gothic"/>
        </w:rPr>
        <w:t>do</w:t>
      </w:r>
      <w:r w:rsidR="00AE00CE" w:rsidRPr="00816771">
        <w:rPr>
          <w:rFonts w:ascii="Century Gothic" w:hAnsi="Century Gothic"/>
        </w:rPr>
        <w:t xml:space="preserve"> el inmueble, </w:t>
      </w:r>
      <w:r w:rsidR="00AE00CE">
        <w:rPr>
          <w:rFonts w:ascii="Century Gothic" w:hAnsi="Century Gothic"/>
        </w:rPr>
        <w:t>y</w:t>
      </w:r>
      <w:r w:rsidR="00AE00CE" w:rsidRPr="00816771">
        <w:rPr>
          <w:rFonts w:ascii="Century Gothic" w:hAnsi="Century Gothic"/>
        </w:rPr>
        <w:t xml:space="preserve"> </w:t>
      </w:r>
      <w:r w:rsidR="00AE00CE">
        <w:rPr>
          <w:rFonts w:ascii="Century Gothic" w:hAnsi="Century Gothic"/>
        </w:rPr>
        <w:t>aquí resultan</w:t>
      </w:r>
      <w:r w:rsidR="00AE00CE" w:rsidRPr="00816771">
        <w:rPr>
          <w:rFonts w:ascii="Century Gothic" w:hAnsi="Century Gothic"/>
        </w:rPr>
        <w:t xml:space="preserve"> dos principios </w:t>
      </w:r>
      <w:r w:rsidR="00AE00CE">
        <w:rPr>
          <w:rFonts w:ascii="Century Gothic" w:hAnsi="Century Gothic"/>
        </w:rPr>
        <w:t xml:space="preserve">o </w:t>
      </w:r>
      <w:r w:rsidR="00AE00CE" w:rsidRPr="00816771">
        <w:rPr>
          <w:rFonts w:ascii="Century Gothic" w:hAnsi="Century Gothic"/>
        </w:rPr>
        <w:t xml:space="preserve">dos parámetros muy importantes, </w:t>
      </w:r>
      <w:r w:rsidR="00AE00CE">
        <w:rPr>
          <w:rFonts w:ascii="Century Gothic" w:hAnsi="Century Gothic"/>
        </w:rPr>
        <w:t xml:space="preserve">porque </w:t>
      </w:r>
      <w:r w:rsidR="00AE00CE" w:rsidRPr="00816771">
        <w:rPr>
          <w:rFonts w:ascii="Century Gothic" w:hAnsi="Century Gothic"/>
        </w:rPr>
        <w:t xml:space="preserve">nosotros no estamos </w:t>
      </w:r>
      <w:r w:rsidR="00AE00CE">
        <w:rPr>
          <w:rFonts w:ascii="Century Gothic" w:hAnsi="Century Gothic"/>
        </w:rPr>
        <w:t xml:space="preserve">en este asunto </w:t>
      </w:r>
      <w:r w:rsidR="00AE00CE" w:rsidRPr="00816771">
        <w:rPr>
          <w:rFonts w:ascii="Century Gothic" w:hAnsi="Century Gothic"/>
        </w:rPr>
        <w:t>liquidando rentas, aquí no es un incidente de liquidación de rentas, aquí es un incidente de liqui</w:t>
      </w:r>
      <w:r w:rsidR="00AE00CE">
        <w:rPr>
          <w:rFonts w:ascii="Century Gothic" w:hAnsi="Century Gothic"/>
        </w:rPr>
        <w:t xml:space="preserve">dación de intereses moratorios y </w:t>
      </w:r>
      <w:r w:rsidR="00AE00CE" w:rsidRPr="00816771">
        <w:rPr>
          <w:rFonts w:ascii="Century Gothic" w:hAnsi="Century Gothic"/>
        </w:rPr>
        <w:t>cuando hace ese ajuste de</w:t>
      </w:r>
      <w:r w:rsidR="00AE00CE">
        <w:rPr>
          <w:rFonts w:ascii="Century Gothic" w:hAnsi="Century Gothic"/>
        </w:rPr>
        <w:t>l</w:t>
      </w:r>
      <w:r w:rsidR="00AE00CE" w:rsidRPr="00816771">
        <w:rPr>
          <w:rFonts w:ascii="Century Gothic" w:hAnsi="Century Gothic"/>
        </w:rPr>
        <w:t xml:space="preserve"> porcentaje a nivel de un interés interbancario, </w:t>
      </w:r>
      <w:r w:rsidR="00AE00CE">
        <w:rPr>
          <w:rFonts w:ascii="Century Gothic" w:hAnsi="Century Gothic"/>
        </w:rPr>
        <w:t>a cambio de ello</w:t>
      </w:r>
      <w:r w:rsidR="00AE00CE" w:rsidRPr="00816771">
        <w:rPr>
          <w:rFonts w:ascii="Century Gothic" w:hAnsi="Century Gothic"/>
        </w:rPr>
        <w:t xml:space="preserve"> </w:t>
      </w:r>
      <w:r w:rsidR="00AE00CE">
        <w:rPr>
          <w:rFonts w:ascii="Century Gothic" w:hAnsi="Century Gothic"/>
        </w:rPr>
        <w:t xml:space="preserve">el Juez decreto que </w:t>
      </w:r>
      <w:r w:rsidR="00AE00CE" w:rsidRPr="00816771">
        <w:rPr>
          <w:rFonts w:ascii="Century Gothic" w:hAnsi="Century Gothic"/>
        </w:rPr>
        <w:t xml:space="preserve">la rentas que calculó </w:t>
      </w:r>
      <w:r w:rsidR="00AE00CE">
        <w:rPr>
          <w:rFonts w:ascii="Century Gothic" w:hAnsi="Century Gothic"/>
        </w:rPr>
        <w:t>deberán ser</w:t>
      </w:r>
      <w:r w:rsidR="00AE00CE" w:rsidRPr="00816771">
        <w:rPr>
          <w:rFonts w:ascii="Century Gothic" w:hAnsi="Century Gothic"/>
        </w:rPr>
        <w:t xml:space="preserve"> pagadas hasta que </w:t>
      </w:r>
      <w:r w:rsidR="00AE00CE">
        <w:rPr>
          <w:rFonts w:ascii="Century Gothic" w:hAnsi="Century Gothic"/>
        </w:rPr>
        <w:t>se entregara</w:t>
      </w:r>
      <w:r w:rsidR="00AE00CE" w:rsidRPr="00816771">
        <w:rPr>
          <w:rFonts w:ascii="Century Gothic" w:hAnsi="Century Gothic"/>
        </w:rPr>
        <w:t xml:space="preserve"> el inmueble, pero </w:t>
      </w:r>
      <w:r w:rsidR="00AE00CE">
        <w:rPr>
          <w:rFonts w:ascii="Century Gothic" w:hAnsi="Century Gothic"/>
        </w:rPr>
        <w:t xml:space="preserve">que </w:t>
      </w:r>
      <w:r w:rsidR="00AE00CE" w:rsidRPr="00816771">
        <w:rPr>
          <w:rFonts w:ascii="Century Gothic" w:hAnsi="Century Gothic"/>
        </w:rPr>
        <w:t xml:space="preserve">los intereses moratorios </w:t>
      </w:r>
      <w:r w:rsidR="00AE00CE">
        <w:rPr>
          <w:rFonts w:ascii="Century Gothic" w:hAnsi="Century Gothic"/>
        </w:rPr>
        <w:t xml:space="preserve">atendiendo a que cada mes de renta lleva su propia historia, </w:t>
      </w:r>
      <w:r w:rsidR="00AE00CE" w:rsidRPr="00816771">
        <w:rPr>
          <w:rFonts w:ascii="Century Gothic" w:hAnsi="Century Gothic"/>
        </w:rPr>
        <w:t xml:space="preserve"> se pagarán conforme el tiempo en que se vayan generando, de tal manera que cuando él</w:t>
      </w:r>
      <w:r w:rsidR="00AE00CE">
        <w:rPr>
          <w:rFonts w:ascii="Century Gothic" w:hAnsi="Century Gothic"/>
        </w:rPr>
        <w:t xml:space="preserve"> actor promovió</w:t>
      </w:r>
      <w:r w:rsidR="00AE00CE" w:rsidRPr="00816771">
        <w:rPr>
          <w:rFonts w:ascii="Century Gothic" w:hAnsi="Century Gothic"/>
        </w:rPr>
        <w:t xml:space="preserve"> su liquidación </w:t>
      </w:r>
      <w:r w:rsidR="00AE00CE">
        <w:rPr>
          <w:rFonts w:ascii="Century Gothic" w:hAnsi="Century Gothic"/>
        </w:rPr>
        <w:t xml:space="preserve">de intereses moratorios </w:t>
      </w:r>
      <w:r w:rsidR="00AE00CE" w:rsidRPr="00816771">
        <w:rPr>
          <w:rFonts w:ascii="Century Gothic" w:hAnsi="Century Gothic"/>
        </w:rPr>
        <w:t xml:space="preserve">aun con el error de los pesos que le faltaron, </w:t>
      </w:r>
      <w:r w:rsidR="00AE00CE">
        <w:rPr>
          <w:rFonts w:ascii="Century Gothic" w:hAnsi="Century Gothic"/>
        </w:rPr>
        <w:t>e</w:t>
      </w:r>
      <w:r w:rsidR="00AE00CE" w:rsidRPr="00816771">
        <w:rPr>
          <w:rFonts w:ascii="Century Gothic" w:hAnsi="Century Gothic"/>
        </w:rPr>
        <w:t xml:space="preserve">l </w:t>
      </w:r>
      <w:r w:rsidR="00AE00CE">
        <w:rPr>
          <w:rFonts w:ascii="Century Gothic" w:hAnsi="Century Gothic"/>
        </w:rPr>
        <w:t>liquidador se ajustó a los términos de</w:t>
      </w:r>
      <w:r w:rsidR="00AE00CE" w:rsidRPr="00816771">
        <w:rPr>
          <w:rFonts w:ascii="Century Gothic" w:hAnsi="Century Gothic"/>
        </w:rPr>
        <w:t xml:space="preserve"> la sentencia</w:t>
      </w:r>
      <w:r w:rsidR="00AE00CE">
        <w:rPr>
          <w:rFonts w:ascii="Century Gothic" w:hAnsi="Century Gothic"/>
        </w:rPr>
        <w:t xml:space="preserve"> definitiva</w:t>
      </w:r>
      <w:r w:rsidR="00AE00CE" w:rsidRPr="00816771">
        <w:rPr>
          <w:rFonts w:ascii="Century Gothic" w:hAnsi="Century Gothic"/>
        </w:rPr>
        <w:t xml:space="preserve">, pero cuando expresa los agravios para el recurso que estamos </w:t>
      </w:r>
      <w:r w:rsidR="00AE00CE">
        <w:rPr>
          <w:rFonts w:ascii="Century Gothic" w:hAnsi="Century Gothic"/>
        </w:rPr>
        <w:t>colegiando los formula en forma novedosa ya que</w:t>
      </w:r>
      <w:r w:rsidR="00AE00CE" w:rsidRPr="00816771">
        <w:rPr>
          <w:rFonts w:ascii="Century Gothic" w:hAnsi="Century Gothic"/>
        </w:rPr>
        <w:t xml:space="preserve"> pretende hacer la modificación, </w:t>
      </w:r>
      <w:r w:rsidR="00AE00CE">
        <w:rPr>
          <w:rFonts w:ascii="Century Gothic" w:hAnsi="Century Gothic"/>
        </w:rPr>
        <w:t xml:space="preserve">como si nunca se hubiera equivocado al calcular el interés de 7% mensual y es por ello que la procedencia del </w:t>
      </w:r>
      <w:r w:rsidR="00AE00CE" w:rsidRPr="007D0397">
        <w:rPr>
          <w:rFonts w:ascii="Century Gothic" w:hAnsi="Century Gothic"/>
        </w:rPr>
        <w:t>Recurso</w:t>
      </w:r>
      <w:r w:rsidR="00AE00CE">
        <w:rPr>
          <w:rFonts w:ascii="Century Gothic" w:hAnsi="Century Gothic"/>
        </w:rPr>
        <w:t xml:space="preserve"> conlleva que el quejoso</w:t>
      </w:r>
      <w:r w:rsidR="00AE00CE" w:rsidRPr="00816771">
        <w:rPr>
          <w:rFonts w:ascii="Century Gothic" w:hAnsi="Century Gothic"/>
        </w:rPr>
        <w:t xml:space="preserve"> debe de obtener lo que pidió y en los términos en </w:t>
      </w:r>
      <w:r w:rsidR="00AE00CE">
        <w:rPr>
          <w:rFonts w:ascii="Century Gothic" w:hAnsi="Century Gothic"/>
        </w:rPr>
        <w:t>que formulo su planilla de liquidación</w:t>
      </w:r>
      <w:r w:rsidR="00AE00CE" w:rsidRPr="00816771">
        <w:rPr>
          <w:rFonts w:ascii="Century Gothic" w:hAnsi="Century Gothic"/>
        </w:rPr>
        <w:t xml:space="preserve">, pero no puede de ninguna manera pretender modificarnos en agravios lo que no </w:t>
      </w:r>
      <w:r w:rsidR="00AE00CE">
        <w:rPr>
          <w:rFonts w:ascii="Century Gothic" w:hAnsi="Century Gothic"/>
        </w:rPr>
        <w:t>formulo</w:t>
      </w:r>
      <w:r w:rsidR="00AE00CE" w:rsidRPr="00816771">
        <w:rPr>
          <w:rFonts w:ascii="Century Gothic" w:hAnsi="Century Gothic"/>
        </w:rPr>
        <w:t xml:space="preserve"> bien, cuando hizo su </w:t>
      </w:r>
      <w:r w:rsidR="00AE00CE">
        <w:rPr>
          <w:rFonts w:ascii="Century Gothic" w:hAnsi="Century Gothic"/>
        </w:rPr>
        <w:t xml:space="preserve">planilla de </w:t>
      </w:r>
      <w:r w:rsidR="00AE00CE" w:rsidRPr="00816771">
        <w:rPr>
          <w:rFonts w:ascii="Century Gothic" w:hAnsi="Century Gothic"/>
        </w:rPr>
        <w:t>liquidación</w:t>
      </w:r>
      <w:r w:rsidR="00AE00CE">
        <w:rPr>
          <w:rFonts w:ascii="Century Gothic" w:hAnsi="Century Gothic"/>
        </w:rPr>
        <w:t xml:space="preserve"> de intereses moratorios</w:t>
      </w:r>
      <w:r w:rsidR="00AE00CE" w:rsidRPr="00816771">
        <w:rPr>
          <w:rFonts w:ascii="Century Gothic" w:hAnsi="Century Gothic"/>
        </w:rPr>
        <w:t xml:space="preserve">, pero el motivo del agravio en realidad tiende </w:t>
      </w:r>
      <w:r w:rsidR="00AE00CE" w:rsidRPr="00896431">
        <w:rPr>
          <w:rFonts w:ascii="Century Gothic" w:hAnsi="Century Gothic"/>
        </w:rPr>
        <w:t>a</w:t>
      </w:r>
      <w:r w:rsidR="00AE00CE" w:rsidRPr="00816771">
        <w:rPr>
          <w:rFonts w:ascii="Century Gothic" w:hAnsi="Century Gothic"/>
        </w:rPr>
        <w:t xml:space="preserve"> </w:t>
      </w:r>
      <w:r w:rsidR="00AE00CE">
        <w:rPr>
          <w:rFonts w:ascii="Century Gothic" w:hAnsi="Century Gothic"/>
        </w:rPr>
        <w:t xml:space="preserve">combatir la </w:t>
      </w:r>
      <w:r w:rsidR="00AE00CE" w:rsidRPr="00816771">
        <w:rPr>
          <w:rFonts w:ascii="Century Gothic" w:hAnsi="Century Gothic"/>
        </w:rPr>
        <w:t>aprobación parcial</w:t>
      </w:r>
      <w:r w:rsidR="00AE00CE">
        <w:rPr>
          <w:rFonts w:ascii="Century Gothic" w:hAnsi="Century Gothic"/>
        </w:rPr>
        <w:t xml:space="preserve"> que hizo el juzgador en la resolución recurrida en donde hubo una</w:t>
      </w:r>
      <w:r w:rsidR="00AE00CE" w:rsidRPr="00816771">
        <w:rPr>
          <w:rFonts w:ascii="Century Gothic" w:hAnsi="Century Gothic"/>
        </w:rPr>
        <w:t xml:space="preserve"> aprobación parcial de la planilla de </w:t>
      </w:r>
      <w:r w:rsidR="00AE00CE" w:rsidRPr="00816771">
        <w:rPr>
          <w:rFonts w:ascii="Century Gothic" w:hAnsi="Century Gothic"/>
        </w:rPr>
        <w:lastRenderedPageBreak/>
        <w:t xml:space="preserve">liquidación, eso la parcialidad es lo que </w:t>
      </w:r>
      <w:r w:rsidR="00AE00CE">
        <w:rPr>
          <w:rFonts w:ascii="Century Gothic" w:hAnsi="Century Gothic"/>
        </w:rPr>
        <w:t>combatió</w:t>
      </w:r>
      <w:r w:rsidR="00AE00CE" w:rsidRPr="00816771">
        <w:rPr>
          <w:rFonts w:ascii="Century Gothic" w:hAnsi="Century Gothic"/>
        </w:rPr>
        <w:t xml:space="preserve">, porque la </w:t>
      </w:r>
      <w:r w:rsidR="00AE00CE" w:rsidRPr="00A371C0">
        <w:rPr>
          <w:rFonts w:ascii="Century Gothic" w:hAnsi="Century Gothic"/>
        </w:rPr>
        <w:t>parcialidad</w:t>
      </w:r>
      <w:r w:rsidR="00AE00CE" w:rsidRPr="00816771">
        <w:rPr>
          <w:rFonts w:ascii="Century Gothic" w:hAnsi="Century Gothic"/>
        </w:rPr>
        <w:t xml:space="preserve"> </w:t>
      </w:r>
      <w:r w:rsidR="00AE00CE">
        <w:rPr>
          <w:rFonts w:ascii="Century Gothic" w:hAnsi="Century Gothic"/>
        </w:rPr>
        <w:t xml:space="preserve">consistió en realizar </w:t>
      </w:r>
      <w:r w:rsidR="00AE00CE" w:rsidRPr="00816771">
        <w:rPr>
          <w:rFonts w:ascii="Century Gothic" w:hAnsi="Century Gothic"/>
        </w:rPr>
        <w:t xml:space="preserve">una operación matemática muy escueta, </w:t>
      </w:r>
      <w:r w:rsidR="00AE00CE">
        <w:rPr>
          <w:rFonts w:ascii="Century Gothic" w:hAnsi="Century Gothic"/>
        </w:rPr>
        <w:t xml:space="preserve">consistente en </w:t>
      </w:r>
      <w:r w:rsidR="00AE00CE" w:rsidRPr="00816771">
        <w:rPr>
          <w:rFonts w:ascii="Century Gothic" w:hAnsi="Century Gothic"/>
        </w:rPr>
        <w:t>multiplica</w:t>
      </w:r>
      <w:r w:rsidR="00AE00CE">
        <w:rPr>
          <w:rFonts w:ascii="Century Gothic" w:hAnsi="Century Gothic"/>
        </w:rPr>
        <w:t>r</w:t>
      </w:r>
      <w:r w:rsidR="00AE00CE" w:rsidRPr="00816771">
        <w:rPr>
          <w:rFonts w:ascii="Century Gothic" w:hAnsi="Century Gothic"/>
        </w:rPr>
        <w:t xml:space="preserve"> 53 cincuenta y tres </w:t>
      </w:r>
      <w:r w:rsidR="00AE00CE">
        <w:rPr>
          <w:rFonts w:ascii="Century Gothic" w:hAnsi="Century Gothic"/>
        </w:rPr>
        <w:t xml:space="preserve">meses </w:t>
      </w:r>
      <w:r w:rsidR="00AE00CE" w:rsidRPr="00816771">
        <w:rPr>
          <w:rFonts w:ascii="Century Gothic" w:hAnsi="Century Gothic"/>
        </w:rPr>
        <w:t xml:space="preserve">por la cantidad </w:t>
      </w:r>
      <w:r w:rsidR="00AE00CE">
        <w:rPr>
          <w:rFonts w:ascii="Century Gothic" w:hAnsi="Century Gothic"/>
        </w:rPr>
        <w:t>resultante de interés moratorio</w:t>
      </w:r>
      <w:r w:rsidR="00AE00CE" w:rsidRPr="00816771">
        <w:rPr>
          <w:rFonts w:ascii="Century Gothic" w:hAnsi="Century Gothic"/>
        </w:rPr>
        <w:t xml:space="preserve">, </w:t>
      </w:r>
      <w:r w:rsidR="00AE00CE">
        <w:rPr>
          <w:rFonts w:ascii="Century Gothic" w:hAnsi="Century Gothic"/>
        </w:rPr>
        <w:t>y en ese punto su agravio</w:t>
      </w:r>
      <w:r w:rsidR="00AE00CE" w:rsidRPr="00816771">
        <w:rPr>
          <w:rFonts w:ascii="Century Gothic" w:hAnsi="Century Gothic"/>
        </w:rPr>
        <w:t xml:space="preserve"> </w:t>
      </w:r>
      <w:r w:rsidR="00AE00CE">
        <w:rPr>
          <w:rFonts w:ascii="Century Gothic" w:hAnsi="Century Gothic"/>
        </w:rPr>
        <w:t xml:space="preserve">es fundado y para llegar a </w:t>
      </w:r>
      <w:r w:rsidR="00AE00CE" w:rsidRPr="00571FCC">
        <w:rPr>
          <w:rFonts w:ascii="Century Gothic" w:hAnsi="Century Gothic"/>
        </w:rPr>
        <w:t>esa</w:t>
      </w:r>
      <w:r w:rsidR="00AE00CE">
        <w:rPr>
          <w:rFonts w:ascii="Century Gothic" w:hAnsi="Century Gothic"/>
        </w:rPr>
        <w:t xml:space="preserve"> convicción hice como ejercicio ilustrativo el segundo cuadro que introduje al proyecto y ese</w:t>
      </w:r>
      <w:r w:rsidR="00AE00CE" w:rsidRPr="00816771">
        <w:rPr>
          <w:rFonts w:ascii="Century Gothic" w:hAnsi="Century Gothic"/>
        </w:rPr>
        <w:t xml:space="preserve"> segundo cuadro se hizo</w:t>
      </w:r>
      <w:r w:rsidR="00AE00CE">
        <w:rPr>
          <w:rFonts w:ascii="Century Gothic" w:hAnsi="Century Gothic"/>
        </w:rPr>
        <w:t xml:space="preserve"> solo </w:t>
      </w:r>
      <w:r w:rsidR="00AE00CE" w:rsidRPr="00816771">
        <w:rPr>
          <w:rFonts w:ascii="Century Gothic" w:hAnsi="Century Gothic"/>
        </w:rPr>
        <w:t>para ilustrar el tema, de cual debería de ser verdaderamente una plantilla</w:t>
      </w:r>
      <w:r w:rsidR="00AE00CE">
        <w:rPr>
          <w:rFonts w:ascii="Century Gothic" w:hAnsi="Century Gothic"/>
        </w:rPr>
        <w:t xml:space="preserve"> de liquidación de intereses moratorios </w:t>
      </w:r>
      <w:r w:rsidR="00AE00CE" w:rsidRPr="00816771">
        <w:rPr>
          <w:rFonts w:ascii="Century Gothic" w:hAnsi="Century Gothic"/>
        </w:rPr>
        <w:t xml:space="preserve">hasta la completa solución del adeudo, </w:t>
      </w:r>
      <w:r w:rsidR="00AE00CE">
        <w:rPr>
          <w:rFonts w:ascii="Century Gothic" w:hAnsi="Century Gothic"/>
        </w:rPr>
        <w:t xml:space="preserve">sin perder de vista que la planilla de liquidación que nos ocupa </w:t>
      </w:r>
      <w:r w:rsidR="00AE00CE" w:rsidRPr="00571FCC">
        <w:rPr>
          <w:rFonts w:ascii="Century Gothic" w:hAnsi="Century Gothic"/>
        </w:rPr>
        <w:t>esta</w:t>
      </w:r>
      <w:r w:rsidR="00AE00CE">
        <w:rPr>
          <w:rFonts w:ascii="Century Gothic" w:hAnsi="Century Gothic"/>
        </w:rPr>
        <w:t xml:space="preserve"> mostrada hasta </w:t>
      </w:r>
      <w:r w:rsidR="00AE00CE" w:rsidRPr="00816771">
        <w:rPr>
          <w:rFonts w:ascii="Century Gothic" w:hAnsi="Century Gothic"/>
        </w:rPr>
        <w:t xml:space="preserve">enero de 2020 dos mil veinte, </w:t>
      </w:r>
      <w:r w:rsidR="00AE00CE">
        <w:rPr>
          <w:rFonts w:ascii="Century Gothic" w:hAnsi="Century Gothic"/>
        </w:rPr>
        <w:t>por eso</w:t>
      </w:r>
      <w:r w:rsidR="00AE00CE" w:rsidRPr="00816771">
        <w:rPr>
          <w:rFonts w:ascii="Century Gothic" w:hAnsi="Century Gothic"/>
        </w:rPr>
        <w:t>,</w:t>
      </w:r>
      <w:r w:rsidR="00AE00CE">
        <w:rPr>
          <w:rFonts w:ascii="Century Gothic" w:hAnsi="Century Gothic"/>
        </w:rPr>
        <w:t xml:space="preserve"> esa situación que me propone la</w:t>
      </w:r>
      <w:r w:rsidR="00AE00CE" w:rsidRPr="00816771">
        <w:rPr>
          <w:rFonts w:ascii="Century Gothic" w:hAnsi="Century Gothic"/>
        </w:rPr>
        <w:t xml:space="preserve"> Magistrada muy bondadosamente no </w:t>
      </w:r>
      <w:r w:rsidR="00AE00CE">
        <w:rPr>
          <w:rFonts w:ascii="Century Gothic" w:hAnsi="Century Gothic"/>
        </w:rPr>
        <w:t xml:space="preserve">se </w:t>
      </w:r>
      <w:r w:rsidR="00AE00CE" w:rsidRPr="00B41ACE">
        <w:rPr>
          <w:rFonts w:ascii="Century Gothic" w:hAnsi="Century Gothic"/>
        </w:rPr>
        <w:t>puede</w:t>
      </w:r>
      <w:r w:rsidR="00AE00CE">
        <w:rPr>
          <w:rFonts w:ascii="Century Gothic" w:hAnsi="Century Gothic"/>
        </w:rPr>
        <w:t xml:space="preserve"> contestar así porque no  </w:t>
      </w:r>
      <w:r w:rsidR="00AE00CE" w:rsidRPr="00816771">
        <w:rPr>
          <w:rFonts w:ascii="Century Gothic" w:hAnsi="Century Gothic"/>
        </w:rPr>
        <w:t xml:space="preserve">fue el motivo del agravio, </w:t>
      </w:r>
      <w:r w:rsidR="00AE00CE">
        <w:rPr>
          <w:rFonts w:ascii="Century Gothic" w:hAnsi="Century Gothic"/>
        </w:rPr>
        <w:t xml:space="preserve">ya que el quejoso </w:t>
      </w:r>
      <w:r w:rsidR="00AE00CE" w:rsidRPr="00816771">
        <w:rPr>
          <w:rFonts w:ascii="Century Gothic" w:hAnsi="Century Gothic"/>
        </w:rPr>
        <w:t>lo que pretendía</w:t>
      </w:r>
      <w:r w:rsidR="00AE00CE">
        <w:rPr>
          <w:rFonts w:ascii="Century Gothic" w:hAnsi="Century Gothic"/>
        </w:rPr>
        <w:t xml:space="preserve"> en sus agravios novedosos era modificar los</w:t>
      </w:r>
      <w:r w:rsidR="00AE00CE" w:rsidRPr="00816771">
        <w:rPr>
          <w:rFonts w:ascii="Century Gothic" w:hAnsi="Century Gothic"/>
        </w:rPr>
        <w:t xml:space="preserve"> errores que habí</w:t>
      </w:r>
      <w:r w:rsidR="00AE00CE">
        <w:rPr>
          <w:rFonts w:ascii="Century Gothic" w:hAnsi="Century Gothic"/>
        </w:rPr>
        <w:t>a cometido en su planteamiento</w:t>
      </w:r>
      <w:r w:rsidR="00AE00CE" w:rsidRPr="00816771">
        <w:rPr>
          <w:rFonts w:ascii="Century Gothic" w:hAnsi="Century Gothic"/>
        </w:rPr>
        <w:t xml:space="preserve">, entonces no le podemos contestar lo que él no nos planteó, pero </w:t>
      </w:r>
      <w:r w:rsidR="00AE00CE">
        <w:rPr>
          <w:rFonts w:ascii="Century Gothic" w:hAnsi="Century Gothic"/>
        </w:rPr>
        <w:t xml:space="preserve">ilustrarlo en el segundo cuadro en </w:t>
      </w:r>
      <w:r w:rsidR="00AE00CE" w:rsidRPr="00816771">
        <w:rPr>
          <w:rFonts w:ascii="Century Gothic" w:hAnsi="Century Gothic"/>
        </w:rPr>
        <w:t xml:space="preserve"> un ejercicio que ya no es idéntico, porque ya no tiene cantidades liquidas traducidas en dinero, esa columna se quitó precisamente </w:t>
      </w:r>
      <w:r w:rsidR="00AE00CE">
        <w:rPr>
          <w:rFonts w:ascii="Century Gothic" w:hAnsi="Century Gothic"/>
        </w:rPr>
        <w:t xml:space="preserve">daba </w:t>
      </w:r>
      <w:r w:rsidR="00AE00CE" w:rsidRPr="003E0BF1">
        <w:rPr>
          <w:rFonts w:ascii="Century Gothic" w:hAnsi="Century Gothic"/>
        </w:rPr>
        <w:t>la</w:t>
      </w:r>
      <w:r w:rsidR="00AE00CE">
        <w:rPr>
          <w:rFonts w:ascii="Century Gothic" w:hAnsi="Century Gothic"/>
        </w:rPr>
        <w:t xml:space="preserve"> procedencia</w:t>
      </w:r>
      <w:r w:rsidR="00AE00CE" w:rsidRPr="00816771">
        <w:rPr>
          <w:rFonts w:ascii="Century Gothic" w:hAnsi="Century Gothic"/>
        </w:rPr>
        <w:t xml:space="preserve"> </w:t>
      </w:r>
      <w:r w:rsidR="00AE00CE">
        <w:rPr>
          <w:rFonts w:ascii="Century Gothic" w:hAnsi="Century Gothic"/>
        </w:rPr>
        <w:t xml:space="preserve">y ordenarla al Juez </w:t>
      </w:r>
      <w:r w:rsidR="00AE00CE" w:rsidRPr="00816771">
        <w:rPr>
          <w:rFonts w:ascii="Century Gothic" w:hAnsi="Century Gothic"/>
        </w:rPr>
        <w:t xml:space="preserve">hacer la nueva </w:t>
      </w:r>
      <w:r w:rsidR="00AE00CE" w:rsidRPr="0001364D">
        <w:rPr>
          <w:rFonts w:ascii="Century Gothic" w:hAnsi="Century Gothic"/>
        </w:rPr>
        <w:t>resolución</w:t>
      </w:r>
      <w:r w:rsidR="00AE00CE" w:rsidRPr="00816771">
        <w:rPr>
          <w:rFonts w:ascii="Century Gothic" w:hAnsi="Century Gothic"/>
        </w:rPr>
        <w:t xml:space="preserve"> </w:t>
      </w:r>
      <w:r w:rsidR="00AE00CE">
        <w:rPr>
          <w:rFonts w:ascii="Century Gothic" w:hAnsi="Century Gothic"/>
        </w:rPr>
        <w:t xml:space="preserve">dicha </w:t>
      </w:r>
      <w:r w:rsidR="00AE00CE" w:rsidRPr="00816771">
        <w:rPr>
          <w:rFonts w:ascii="Century Gothic" w:hAnsi="Century Gothic"/>
        </w:rPr>
        <w:t>plantilla</w:t>
      </w:r>
      <w:r w:rsidR="00AE00CE">
        <w:rPr>
          <w:rFonts w:ascii="Century Gothic" w:hAnsi="Century Gothic"/>
        </w:rPr>
        <w:t xml:space="preserve"> evidencia que nos percatáramos </w:t>
      </w:r>
      <w:r w:rsidR="00AE00CE" w:rsidRPr="00816771">
        <w:rPr>
          <w:rFonts w:ascii="Century Gothic" w:hAnsi="Century Gothic"/>
        </w:rPr>
        <w:t xml:space="preserve">que sí nos dimos cuenta de los extremos, sí nos dimos cuenta que cuando él hizo su plantilla </w:t>
      </w:r>
      <w:r w:rsidR="00AE00CE">
        <w:rPr>
          <w:rFonts w:ascii="Century Gothic" w:hAnsi="Century Gothic"/>
        </w:rPr>
        <w:t xml:space="preserve">de liquidación </w:t>
      </w:r>
      <w:r w:rsidR="00AE00CE" w:rsidRPr="00816771">
        <w:rPr>
          <w:rFonts w:ascii="Century Gothic" w:hAnsi="Century Gothic"/>
        </w:rPr>
        <w:t xml:space="preserve">se equivocó en las cantidades, pero no se lo contestamos como agravio, porque ese no es su agravio, se lo contestamos simplemente </w:t>
      </w:r>
      <w:r w:rsidR="00AE00CE">
        <w:rPr>
          <w:rFonts w:ascii="Century Gothic" w:hAnsi="Century Gothic"/>
        </w:rPr>
        <w:t xml:space="preserve">en forma ilustrativa y por eso sin señalar </w:t>
      </w:r>
      <w:r w:rsidR="00AE00CE" w:rsidRPr="00664E80">
        <w:rPr>
          <w:rFonts w:ascii="Century Gothic" w:hAnsi="Century Gothic"/>
        </w:rPr>
        <w:t>cantidades</w:t>
      </w:r>
      <w:r w:rsidR="00AE00CE">
        <w:rPr>
          <w:rFonts w:ascii="Century Gothic" w:hAnsi="Century Gothic"/>
        </w:rPr>
        <w:t xml:space="preserve"> solo como el formato de una </w:t>
      </w:r>
      <w:r w:rsidR="00AE00CE" w:rsidRPr="00816771">
        <w:rPr>
          <w:rFonts w:ascii="Century Gothic" w:hAnsi="Century Gothic"/>
        </w:rPr>
        <w:t xml:space="preserve"> liquidación</w:t>
      </w:r>
      <w:r w:rsidR="00AE00CE">
        <w:rPr>
          <w:rFonts w:ascii="Century Gothic" w:hAnsi="Century Gothic"/>
        </w:rPr>
        <w:t xml:space="preserve"> al interés moratorio</w:t>
      </w:r>
      <w:r w:rsidR="00AE00CE" w:rsidRPr="00816771">
        <w:rPr>
          <w:rFonts w:ascii="Century Gothic" w:hAnsi="Century Gothic"/>
        </w:rPr>
        <w:t xml:space="preserve"> bien hecha, bueno no le decimos así, pero aquí sería de esa manera, pero por eso yo aceptó el acotamiento que me hace la Magistrada Medina, </w:t>
      </w:r>
      <w:r w:rsidR="00AE00CE" w:rsidRPr="00816771">
        <w:rPr>
          <w:rFonts w:ascii="Century Gothic" w:hAnsi="Century Gothic"/>
        </w:rPr>
        <w:lastRenderedPageBreak/>
        <w:t xml:space="preserve">porque </w:t>
      </w:r>
      <w:r w:rsidR="00AE00CE">
        <w:rPr>
          <w:rFonts w:ascii="Century Gothic" w:hAnsi="Century Gothic"/>
        </w:rPr>
        <w:t>no sugiere que</w:t>
      </w:r>
      <w:r w:rsidR="00AE00CE" w:rsidRPr="00816771">
        <w:rPr>
          <w:rFonts w:ascii="Century Gothic" w:hAnsi="Century Gothic"/>
        </w:rPr>
        <w:t xml:space="preserve"> cuando le </w:t>
      </w:r>
      <w:r w:rsidR="00AE00CE">
        <w:rPr>
          <w:rFonts w:ascii="Century Gothic" w:hAnsi="Century Gothic"/>
        </w:rPr>
        <w:t xml:space="preserve">demos </w:t>
      </w:r>
      <w:r w:rsidR="00AE00CE" w:rsidRPr="00816771">
        <w:rPr>
          <w:rFonts w:ascii="Century Gothic" w:hAnsi="Century Gothic"/>
        </w:rPr>
        <w:t>la orden al Juez de que con los elementos que tenga,</w:t>
      </w:r>
      <w:r w:rsidR="00AE00CE">
        <w:rPr>
          <w:rFonts w:ascii="Century Gothic" w:hAnsi="Century Gothic"/>
        </w:rPr>
        <w:t xml:space="preserve"> y</w:t>
      </w:r>
      <w:r w:rsidR="00AE00CE" w:rsidRPr="00816771">
        <w:rPr>
          <w:rFonts w:ascii="Century Gothic" w:hAnsi="Century Gothic"/>
        </w:rPr>
        <w:t xml:space="preserve">, siguiendo los </w:t>
      </w:r>
      <w:r w:rsidR="00AE00CE" w:rsidRPr="00362883">
        <w:rPr>
          <w:rFonts w:ascii="Century Gothic" w:hAnsi="Century Gothic"/>
        </w:rPr>
        <w:t>lineamientos</w:t>
      </w:r>
      <w:r w:rsidR="00AE00CE" w:rsidRPr="00816771">
        <w:rPr>
          <w:rFonts w:ascii="Century Gothic" w:hAnsi="Century Gothic"/>
        </w:rPr>
        <w:t xml:space="preserve"> </w:t>
      </w:r>
      <w:r w:rsidR="00AE00CE">
        <w:rPr>
          <w:rFonts w:ascii="Century Gothic" w:hAnsi="Century Gothic"/>
        </w:rPr>
        <w:t xml:space="preserve">expresados </w:t>
      </w:r>
      <w:r w:rsidR="00AE00CE" w:rsidRPr="00816771">
        <w:rPr>
          <w:rFonts w:ascii="Century Gothic" w:hAnsi="Century Gothic"/>
        </w:rPr>
        <w:t>haga una nueva</w:t>
      </w:r>
      <w:r w:rsidR="00AE00CE">
        <w:rPr>
          <w:rFonts w:ascii="Century Gothic" w:hAnsi="Century Gothic"/>
        </w:rPr>
        <w:t xml:space="preserve"> resolución en la cual se </w:t>
      </w:r>
      <w:r w:rsidR="00AE00CE" w:rsidRPr="00816771">
        <w:rPr>
          <w:rFonts w:ascii="Century Gothic" w:hAnsi="Century Gothic"/>
        </w:rPr>
        <w:t>apruebe</w:t>
      </w:r>
      <w:r w:rsidR="00AE00CE">
        <w:rPr>
          <w:rFonts w:ascii="Century Gothic" w:hAnsi="Century Gothic"/>
        </w:rPr>
        <w:t>n las planillas de liquidación de intereses moratorios</w:t>
      </w:r>
      <w:r w:rsidR="00AE00CE" w:rsidRPr="00816771">
        <w:rPr>
          <w:rFonts w:ascii="Century Gothic" w:hAnsi="Century Gothic"/>
        </w:rPr>
        <w:t xml:space="preserve"> pero en los términos en que</w:t>
      </w:r>
      <w:r w:rsidR="00AE00CE">
        <w:rPr>
          <w:rFonts w:ascii="Century Gothic" w:hAnsi="Century Gothic"/>
        </w:rPr>
        <w:t xml:space="preserve"> la formuló cuando inicio </w:t>
      </w:r>
      <w:r w:rsidR="00AE00CE" w:rsidRPr="00BA7CD8">
        <w:rPr>
          <w:rFonts w:ascii="Century Gothic" w:hAnsi="Century Gothic"/>
        </w:rPr>
        <w:t>el</w:t>
      </w:r>
      <w:r w:rsidR="00AE00CE">
        <w:rPr>
          <w:rFonts w:ascii="Century Gothic" w:hAnsi="Century Gothic"/>
        </w:rPr>
        <w:t xml:space="preserve"> incidente de liquidación</w:t>
      </w:r>
      <w:r w:rsidR="00AE00CE" w:rsidRPr="00816771">
        <w:rPr>
          <w:rFonts w:ascii="Century Gothic" w:hAnsi="Century Gothic"/>
        </w:rPr>
        <w:t>, yo por eso con todo respeto, no aceptaría cambiar la redacción que tiene el presente proyecto, lo dejo a sus órdenes nada más</w:t>
      </w:r>
      <w:r w:rsidR="00854339">
        <w:rPr>
          <w:rFonts w:ascii="Century Gothic" w:hAnsi="Century Gothic"/>
        </w:rPr>
        <w:t>”. “Precisamente en ese sentido radica Magistrada</w:t>
      </w:r>
      <w:r w:rsidR="0034083A">
        <w:rPr>
          <w:rFonts w:ascii="Century Gothic" w:hAnsi="Century Gothic"/>
        </w:rPr>
        <w:t>”</w:t>
      </w:r>
      <w:r w:rsidR="00854339">
        <w:rPr>
          <w:rFonts w:ascii="Century Gothic" w:hAnsi="Century Gothic"/>
        </w:rPr>
        <w:t xml:space="preserve">, </w:t>
      </w:r>
      <w:r w:rsidR="0034083A">
        <w:rPr>
          <w:rFonts w:ascii="Century Gothic" w:hAnsi="Century Gothic"/>
        </w:rPr>
        <w:t xml:space="preserve">expresa la </w:t>
      </w:r>
      <w:r w:rsidR="0034083A">
        <w:rPr>
          <w:rFonts w:ascii="Century Gothic" w:hAnsi="Century Gothic"/>
          <w:b/>
        </w:rPr>
        <w:t>Magistrada Graciela Treviño Rodríguez</w:t>
      </w:r>
      <w:r w:rsidR="0034083A">
        <w:rPr>
          <w:rFonts w:ascii="Century Gothic" w:hAnsi="Century Gothic"/>
        </w:rPr>
        <w:t xml:space="preserve">, </w:t>
      </w:r>
      <w:r w:rsidR="00013112">
        <w:rPr>
          <w:rFonts w:ascii="Century Gothic" w:hAnsi="Century Gothic"/>
        </w:rPr>
        <w:t>“</w:t>
      </w:r>
      <w:r w:rsidR="00854339">
        <w:rPr>
          <w:rFonts w:ascii="Century Gothic" w:hAnsi="Century Gothic"/>
        </w:rPr>
        <w:t xml:space="preserve">que efectivamente al resultar fundados los agravios, donde incorrectamente el Juez utilizó factores o mecanismos o elementos para cuantificar de manera incorrecta, que son fundados los agravios y le vamos a dar al Juez los lineamientos bajo los cuales tiene que cuantificar, efectivamente los lineamientos bajo los cuales fue planteado son los correctos, pues </w:t>
      </w:r>
      <w:r w:rsidR="00F63D94">
        <w:rPr>
          <w:rFonts w:ascii="Century Gothic" w:hAnsi="Century Gothic"/>
        </w:rPr>
        <w:t>la observación que puso un interés menor al que le correspondía, por eso vamos a justificar que no puede excederse poniendo 168</w:t>
      </w:r>
      <w:r w:rsidR="00986E32">
        <w:rPr>
          <w:rFonts w:ascii="Century Gothic" w:hAnsi="Century Gothic"/>
        </w:rPr>
        <w:t xml:space="preserve"> ciento sesenta y ocho</w:t>
      </w:r>
      <w:r w:rsidR="00F63D94">
        <w:rPr>
          <w:rFonts w:ascii="Century Gothic" w:hAnsi="Century Gothic"/>
        </w:rPr>
        <w:t>, si no que tiene que ajustarse a 160</w:t>
      </w:r>
      <w:r w:rsidR="00986E32">
        <w:rPr>
          <w:rFonts w:ascii="Century Gothic" w:hAnsi="Century Gothic"/>
        </w:rPr>
        <w:t xml:space="preserve"> ciento sesenta</w:t>
      </w:r>
      <w:r w:rsidR="00F63D94">
        <w:rPr>
          <w:rFonts w:ascii="Century Gothic" w:hAnsi="Century Gothic"/>
        </w:rPr>
        <w:t>, porque no podemos ir más allá, creo yo que sí es materia del lineamiento que se le tiene que dar a la autoridad responsable, porque inclusive en mi opinión, el cuadro donde</w:t>
      </w:r>
      <w:r w:rsidR="0034083A">
        <w:rPr>
          <w:rFonts w:ascii="Century Gothic" w:hAnsi="Century Gothic"/>
        </w:rPr>
        <w:t xml:space="preserve"> usted bien</w:t>
      </w:r>
      <w:r w:rsidR="00F63D94">
        <w:rPr>
          <w:rFonts w:ascii="Century Gothic" w:hAnsi="Century Gothic"/>
        </w:rPr>
        <w:t xml:space="preserve"> lo determina o donde Usted lo desarrolla, cantidad dice que no se debe de utilizar, pues también pareciera que puede confundir al Tribunal porque primero habla de 63 sesenta y tres rentas, cuando son 53 cincuenta y tres, y luego establece un monto de 168</w:t>
      </w:r>
      <w:r w:rsidR="00986E32">
        <w:rPr>
          <w:rFonts w:ascii="Century Gothic" w:hAnsi="Century Gothic"/>
        </w:rPr>
        <w:t xml:space="preserve"> ciento sesenta y ocho</w:t>
      </w:r>
      <w:r w:rsidR="00F63D94">
        <w:rPr>
          <w:rFonts w:ascii="Century Gothic" w:hAnsi="Century Gothic"/>
        </w:rPr>
        <w:t>, cuando lo planteado por el quejoso son 160</w:t>
      </w:r>
      <w:r w:rsidR="00986E32">
        <w:rPr>
          <w:rFonts w:ascii="Century Gothic" w:hAnsi="Century Gothic"/>
        </w:rPr>
        <w:t xml:space="preserve"> ciento sesenta</w:t>
      </w:r>
      <w:r w:rsidR="00F63D94">
        <w:rPr>
          <w:rFonts w:ascii="Century Gothic" w:hAnsi="Century Gothic"/>
        </w:rPr>
        <w:t xml:space="preserve">, ello nos llevaría a que estableciera que estaríamos permitiendo que fue por más de lo que fue planteado, por eso la </w:t>
      </w:r>
      <w:r w:rsidR="00F63D94">
        <w:rPr>
          <w:rFonts w:ascii="Century Gothic" w:hAnsi="Century Gothic"/>
        </w:rPr>
        <w:lastRenderedPageBreak/>
        <w:t>técnica del lineamiento debe de ser muy importante, como decirle al Juez, porque le vamos a dar más a pesar de tenía derecho, le vamos a dar menos a pesar de que tenía derecho a más, porque así lo planteo, porque no podemos ir más allá de lo que planteo y advertirle donde está el error, justificarle porque el juez tiene que ajustarse a es</w:t>
      </w:r>
      <w:r w:rsidR="0034083A">
        <w:rPr>
          <w:rFonts w:ascii="Century Gothic" w:hAnsi="Century Gothic"/>
        </w:rPr>
        <w:t>to</w:t>
      </w:r>
      <w:r w:rsidR="00F63D94">
        <w:rPr>
          <w:rFonts w:ascii="Century Gothic" w:hAnsi="Century Gothic"/>
        </w:rPr>
        <w:t>, en ese sentido es la aportación y enriquecimiento al proyecto, porque sí considero importante que quede muy bien, como le estamos diciendo que lo haga darle con esa finalidad, que sí son los elementos y el por</w:t>
      </w:r>
      <w:r w:rsidR="00C82FB9">
        <w:rPr>
          <w:rFonts w:ascii="Century Gothic" w:hAnsi="Century Gothic"/>
        </w:rPr>
        <w:t xml:space="preserve"> </w:t>
      </w:r>
      <w:r w:rsidR="00F63D94">
        <w:rPr>
          <w:rFonts w:ascii="Century Gothic" w:hAnsi="Century Gothic"/>
        </w:rPr>
        <w:t>qu</w:t>
      </w:r>
      <w:r w:rsidR="0034083A">
        <w:rPr>
          <w:rFonts w:ascii="Century Gothic" w:hAnsi="Century Gothic"/>
        </w:rPr>
        <w:t>é</w:t>
      </w:r>
      <w:r w:rsidR="00F63D94">
        <w:rPr>
          <w:rFonts w:ascii="Century Gothic" w:hAnsi="Century Gothic"/>
        </w:rPr>
        <w:t xml:space="preserve"> no puede dar más, y evidenciarle </w:t>
      </w:r>
      <w:r w:rsidR="00F63D94" w:rsidRPr="00C82FB9">
        <w:rPr>
          <w:rFonts w:ascii="Century Gothic" w:hAnsi="Century Gothic"/>
        </w:rPr>
        <w:t>que debe ser como plante</w:t>
      </w:r>
      <w:r w:rsidR="00C82FB9" w:rsidRPr="00C82FB9">
        <w:rPr>
          <w:rFonts w:ascii="Century Gothic" w:hAnsi="Century Gothic"/>
        </w:rPr>
        <w:t>ó</w:t>
      </w:r>
      <w:r w:rsidR="00F63D94" w:rsidRPr="00C82FB9">
        <w:rPr>
          <w:rFonts w:ascii="Century Gothic" w:hAnsi="Century Gothic"/>
        </w:rPr>
        <w:t xml:space="preserve"> la planilla</w:t>
      </w:r>
      <w:r w:rsidR="00F63D94">
        <w:rPr>
          <w:rFonts w:ascii="Century Gothic" w:hAnsi="Century Gothic"/>
        </w:rPr>
        <w:t>”. “</w:t>
      </w:r>
      <w:r w:rsidR="00AE00CE" w:rsidRPr="00816771">
        <w:rPr>
          <w:rFonts w:ascii="Century Gothic" w:hAnsi="Century Gothic"/>
        </w:rPr>
        <w:t xml:space="preserve">Yo todas las observaciones las considero importantes, entonces precisando su </w:t>
      </w:r>
      <w:r w:rsidR="008E1111">
        <w:rPr>
          <w:rFonts w:ascii="Century Gothic" w:hAnsi="Century Gothic"/>
        </w:rPr>
        <w:t>c</w:t>
      </w:r>
      <w:r w:rsidR="00AE00CE" w:rsidRPr="00816771">
        <w:rPr>
          <w:rFonts w:ascii="Century Gothic" w:hAnsi="Century Gothic"/>
        </w:rPr>
        <w:t xml:space="preserve">onsejo”, expone la </w:t>
      </w:r>
      <w:r w:rsidR="00AE00CE" w:rsidRPr="00816771">
        <w:rPr>
          <w:rFonts w:ascii="Century Gothic" w:hAnsi="Century Gothic"/>
          <w:b/>
        </w:rPr>
        <w:t>Magistrada Ma. Guadalupe Orozco Santiago</w:t>
      </w:r>
      <w:r w:rsidR="00AE00CE" w:rsidRPr="00816771">
        <w:rPr>
          <w:rFonts w:ascii="Century Gothic" w:hAnsi="Century Gothic"/>
        </w:rPr>
        <w:t>, “yo lo tom</w:t>
      </w:r>
      <w:r w:rsidR="008E1111">
        <w:rPr>
          <w:rFonts w:ascii="Century Gothic" w:hAnsi="Century Gothic"/>
        </w:rPr>
        <w:t>o</w:t>
      </w:r>
      <w:r w:rsidR="00AE00CE" w:rsidRPr="00816771">
        <w:rPr>
          <w:rFonts w:ascii="Century Gothic" w:hAnsi="Century Gothic"/>
        </w:rPr>
        <w:t xml:space="preserve"> co</w:t>
      </w:r>
      <w:r w:rsidR="00AE00CE">
        <w:rPr>
          <w:rFonts w:ascii="Century Gothic" w:hAnsi="Century Gothic"/>
        </w:rPr>
        <w:t>mo tal, precisando en su propuesta que esta</w:t>
      </w:r>
      <w:r w:rsidR="00AE00CE" w:rsidRPr="00816771">
        <w:rPr>
          <w:rFonts w:ascii="Century Gothic" w:hAnsi="Century Gothic"/>
        </w:rPr>
        <w:t xml:space="preserve">, sería en la parte considerativa, a que no se le puede dar más de lo que él pidió, y tomar el segundo cuadro simplemente ejemplificativo, </w:t>
      </w:r>
      <w:r w:rsidR="00AE00CE">
        <w:rPr>
          <w:rFonts w:ascii="Century Gothic" w:hAnsi="Century Gothic"/>
        </w:rPr>
        <w:t xml:space="preserve">pero </w:t>
      </w:r>
      <w:r w:rsidR="00AE00CE" w:rsidRPr="00816771">
        <w:rPr>
          <w:rFonts w:ascii="Century Gothic" w:hAnsi="Century Gothic"/>
        </w:rPr>
        <w:t xml:space="preserve">no estoy de acuerdo en </w:t>
      </w:r>
      <w:r w:rsidR="00AE00CE">
        <w:rPr>
          <w:rFonts w:ascii="Century Gothic" w:hAnsi="Century Gothic"/>
        </w:rPr>
        <w:t xml:space="preserve">lo que dejo el Juez en </w:t>
      </w:r>
      <w:r w:rsidR="00AE00CE" w:rsidRPr="00816771">
        <w:rPr>
          <w:rFonts w:ascii="Century Gothic" w:hAnsi="Century Gothic"/>
        </w:rPr>
        <w:t xml:space="preserve">que son 53 cincuenta y tres meses, porque </w:t>
      </w:r>
      <w:r w:rsidR="00AE00CE">
        <w:rPr>
          <w:rFonts w:ascii="Century Gothic" w:hAnsi="Century Gothic"/>
        </w:rPr>
        <w:t>si son 64  sesenta y cuatro meses entonces acepto</w:t>
      </w:r>
      <w:r w:rsidR="00AE00CE" w:rsidRPr="00816771">
        <w:rPr>
          <w:rFonts w:ascii="Century Gothic" w:hAnsi="Century Gothic"/>
        </w:rPr>
        <w:t xml:space="preserve"> su propuesta, de</w:t>
      </w:r>
      <w:r w:rsidR="00AE00CE">
        <w:rPr>
          <w:rFonts w:ascii="Century Gothic" w:hAnsi="Century Gothic"/>
        </w:rPr>
        <w:t xml:space="preserve"> hacer un agregado en la</w:t>
      </w:r>
      <w:r w:rsidR="00AE00CE" w:rsidRPr="00816771">
        <w:rPr>
          <w:rFonts w:ascii="Century Gothic" w:hAnsi="Century Gothic"/>
        </w:rPr>
        <w:t xml:space="preserve"> parte considerativa, </w:t>
      </w:r>
      <w:r w:rsidR="00AE00CE">
        <w:rPr>
          <w:rFonts w:ascii="Century Gothic" w:hAnsi="Century Gothic"/>
        </w:rPr>
        <w:t xml:space="preserve">nada </w:t>
      </w:r>
      <w:r w:rsidR="00AE00CE" w:rsidRPr="00816771">
        <w:rPr>
          <w:rFonts w:ascii="Century Gothic" w:hAnsi="Century Gothic"/>
        </w:rPr>
        <w:t>abundante, porque realmente no cambiarí</w:t>
      </w:r>
      <w:r w:rsidR="00AE00CE">
        <w:rPr>
          <w:rFonts w:ascii="Century Gothic" w:hAnsi="Century Gothic"/>
        </w:rPr>
        <w:t>a el sentido de lo propuesto, ni los resolutivos propuestos y si Ustedes lo permiten yo</w:t>
      </w:r>
      <w:r w:rsidR="00AE00CE" w:rsidRPr="00816771">
        <w:rPr>
          <w:rFonts w:ascii="Century Gothic" w:hAnsi="Century Gothic"/>
        </w:rPr>
        <w:t xml:space="preserve"> haría esa parte, muy breve, para darle un acogimiento al consejo que me</w:t>
      </w:r>
      <w:r w:rsidR="00AE00CE">
        <w:rPr>
          <w:rFonts w:ascii="Century Gothic" w:hAnsi="Century Gothic"/>
        </w:rPr>
        <w:t xml:space="preserve"> da la Magistrada, máxime</w:t>
      </w:r>
      <w:r w:rsidR="00AE00CE" w:rsidRPr="00816771">
        <w:rPr>
          <w:rFonts w:ascii="Century Gothic" w:hAnsi="Century Gothic"/>
        </w:rPr>
        <w:t xml:space="preserve"> </w:t>
      </w:r>
      <w:r w:rsidR="00AE00CE">
        <w:rPr>
          <w:rFonts w:ascii="Century Gothic" w:hAnsi="Century Gothic"/>
        </w:rPr>
        <w:t xml:space="preserve">que </w:t>
      </w:r>
      <w:r w:rsidR="00AE00CE" w:rsidRPr="00816771">
        <w:rPr>
          <w:rFonts w:ascii="Century Gothic" w:hAnsi="Century Gothic"/>
        </w:rPr>
        <w:t>yo no veo ningún obstáculo para que lo aprobáramos en este momento y quedara nada más con el voto de confianza de que voy a hacer la parte considerativa, inclusi</w:t>
      </w:r>
      <w:r w:rsidR="00AE00CE">
        <w:rPr>
          <w:rFonts w:ascii="Century Gothic" w:hAnsi="Century Gothic"/>
        </w:rPr>
        <w:t>ve les haría llegar a Ustedes un</w:t>
      </w:r>
      <w:r w:rsidR="00AE00CE" w:rsidRPr="00816771">
        <w:rPr>
          <w:rFonts w:ascii="Century Gothic" w:hAnsi="Century Gothic"/>
        </w:rPr>
        <w:t xml:space="preserve"> ejemplar</w:t>
      </w:r>
      <w:r w:rsidR="00AE00CE">
        <w:rPr>
          <w:rFonts w:ascii="Century Gothic" w:hAnsi="Century Gothic"/>
        </w:rPr>
        <w:t xml:space="preserve"> de como quedo</w:t>
      </w:r>
      <w:r w:rsidR="00AE00CE" w:rsidRPr="00816771">
        <w:rPr>
          <w:rFonts w:ascii="Century Gothic" w:hAnsi="Century Gothic"/>
        </w:rPr>
        <w:t>, pero ojala pudiéramos aprobarlo de una vez</w:t>
      </w:r>
      <w:r w:rsidR="00032D0D">
        <w:rPr>
          <w:rFonts w:ascii="Century Gothic" w:hAnsi="Century Gothic"/>
        </w:rPr>
        <w:t xml:space="preserve">”. “Presidenta”, solicita el uso de la voz el </w:t>
      </w:r>
      <w:r w:rsidR="00032D0D">
        <w:rPr>
          <w:rFonts w:ascii="Century Gothic" w:hAnsi="Century Gothic"/>
          <w:b/>
        </w:rPr>
        <w:t>Magistrado Juan Paulo Almazán Cue</w:t>
      </w:r>
      <w:r w:rsidR="00032D0D">
        <w:rPr>
          <w:rFonts w:ascii="Century Gothic" w:hAnsi="Century Gothic"/>
        </w:rPr>
        <w:t xml:space="preserve">. “Sí, Magistrado”, </w:t>
      </w:r>
      <w:r w:rsidR="00032D0D">
        <w:rPr>
          <w:rFonts w:ascii="Century Gothic" w:hAnsi="Century Gothic"/>
        </w:rPr>
        <w:lastRenderedPageBreak/>
        <w:t xml:space="preserve">dice la </w:t>
      </w:r>
      <w:r w:rsidR="00032D0D">
        <w:rPr>
          <w:rFonts w:ascii="Century Gothic" w:hAnsi="Century Gothic"/>
          <w:b/>
        </w:rPr>
        <w:t>Magistrada Olga Regina García López</w:t>
      </w:r>
      <w:r w:rsidR="00032D0D">
        <w:rPr>
          <w:rFonts w:ascii="Century Gothic" w:hAnsi="Century Gothic"/>
        </w:rPr>
        <w:t xml:space="preserve">. “Gracias, con su permiso, sin lugar a dudas la intervención de la Magistrada Graciela es oportuna y precisa”, refiere el </w:t>
      </w:r>
      <w:r w:rsidR="00032D0D">
        <w:rPr>
          <w:rFonts w:ascii="Century Gothic" w:hAnsi="Century Gothic"/>
          <w:b/>
        </w:rPr>
        <w:t>Magistrado Juan Paulo Almazán Cue</w:t>
      </w:r>
      <w:r w:rsidR="00032D0D">
        <w:rPr>
          <w:rFonts w:ascii="Century Gothic" w:hAnsi="Century Gothic"/>
        </w:rPr>
        <w:t xml:space="preserve">, “porque yo me iba a decantar por votar en contra de ese proyecto, por la falta de </w:t>
      </w:r>
      <w:r w:rsidR="00C82FB9">
        <w:rPr>
          <w:rFonts w:ascii="Century Gothic" w:hAnsi="Century Gothic"/>
        </w:rPr>
        <w:t xml:space="preserve">los </w:t>
      </w:r>
      <w:r w:rsidR="00032D0D">
        <w:rPr>
          <w:rFonts w:ascii="Century Gothic" w:hAnsi="Century Gothic"/>
        </w:rPr>
        <w:t>argumentos que refiere la Magistrada, por otro lado celebr</w:t>
      </w:r>
      <w:r w:rsidR="00C82FB9">
        <w:rPr>
          <w:rFonts w:ascii="Century Gothic" w:hAnsi="Century Gothic"/>
        </w:rPr>
        <w:t>o</w:t>
      </w:r>
      <w:r w:rsidR="00032D0D">
        <w:rPr>
          <w:rFonts w:ascii="Century Gothic" w:hAnsi="Century Gothic"/>
        </w:rPr>
        <w:t xml:space="preserve"> que sí los admita para que este proyecto pueda ser votado, solamente sí me gustaría saber, porque para mí decantaría mi voto, como va a ser ese argumento, si me gustaría que lo reprodujera para los efectos de yo poder emitir un voto en tal o cual sentido”. “</w:t>
      </w:r>
      <w:r w:rsidR="00AE00CE" w:rsidRPr="00816771">
        <w:rPr>
          <w:rFonts w:ascii="Century Gothic" w:hAnsi="Century Gothic"/>
        </w:rPr>
        <w:t>Sí, yo en principio de cuentas, en el segundo cuadro, en el que yo hago el ejercicio, de cómo deb</w:t>
      </w:r>
      <w:r w:rsidR="00AE00CE">
        <w:rPr>
          <w:rFonts w:ascii="Century Gothic" w:hAnsi="Century Gothic"/>
        </w:rPr>
        <w:t>ió ser sin errores la plantilla de liquidación de intereses moratorios</w:t>
      </w:r>
      <w:r w:rsidR="00AE00CE" w:rsidRPr="00816771">
        <w:rPr>
          <w:rFonts w:ascii="Century Gothic" w:hAnsi="Century Gothic"/>
        </w:rPr>
        <w:t xml:space="preserve">”, expone la </w:t>
      </w:r>
      <w:r w:rsidR="00AE00CE" w:rsidRPr="00816771">
        <w:rPr>
          <w:rFonts w:ascii="Century Gothic" w:hAnsi="Century Gothic"/>
          <w:b/>
        </w:rPr>
        <w:t>Magistrada Ma. Guadalupe Orozco Santiago</w:t>
      </w:r>
      <w:r w:rsidR="00AE00CE" w:rsidRPr="00816771">
        <w:rPr>
          <w:rFonts w:ascii="Century Gothic" w:hAnsi="Century Gothic"/>
        </w:rPr>
        <w:t>, “entonces yo ahí le antepondría que es un ejercicio meramente ilustrativo, y haría la aclaración de que no obstante hay una</w:t>
      </w:r>
      <w:r w:rsidR="00AE00CE">
        <w:rPr>
          <w:rFonts w:ascii="Century Gothic" w:hAnsi="Century Gothic"/>
        </w:rPr>
        <w:t xml:space="preserve"> variación entre los argumentos de la parte actora liquidadora, </w:t>
      </w:r>
      <w:r w:rsidR="00AE00CE" w:rsidRPr="00816771">
        <w:rPr>
          <w:rFonts w:ascii="Century Gothic" w:hAnsi="Century Gothic"/>
        </w:rPr>
        <w:t xml:space="preserve"> entre la manera como lo expuso el ahora recurrente en la planilla de liquidación, en donde en una </w:t>
      </w:r>
      <w:r w:rsidR="00AE00CE">
        <w:rPr>
          <w:rFonts w:ascii="Century Gothic" w:hAnsi="Century Gothic"/>
        </w:rPr>
        <w:t>operación aritmética asentó</w:t>
      </w:r>
      <w:r w:rsidR="00AE00CE" w:rsidRPr="00816771">
        <w:rPr>
          <w:rFonts w:ascii="Century Gothic" w:hAnsi="Century Gothic"/>
        </w:rPr>
        <w:t xml:space="preserve"> que la suma a pagar por el 7% era 160</w:t>
      </w:r>
      <w:r w:rsidR="00986E32">
        <w:rPr>
          <w:rFonts w:ascii="Century Gothic" w:hAnsi="Century Gothic"/>
        </w:rPr>
        <w:t xml:space="preserve"> ciento sesenta</w:t>
      </w:r>
      <w:r w:rsidR="00AE00CE">
        <w:rPr>
          <w:rFonts w:ascii="Century Gothic" w:hAnsi="Century Gothic"/>
        </w:rPr>
        <w:t xml:space="preserve"> cuando</w:t>
      </w:r>
      <w:r w:rsidR="00AE00CE" w:rsidRPr="00816771">
        <w:rPr>
          <w:rFonts w:ascii="Century Gothic" w:hAnsi="Century Gothic"/>
        </w:rPr>
        <w:t>, la realidad es que son 168</w:t>
      </w:r>
      <w:r w:rsidR="00986E32">
        <w:rPr>
          <w:rFonts w:ascii="Century Gothic" w:hAnsi="Century Gothic"/>
        </w:rPr>
        <w:t xml:space="preserve"> ciento sesenta y ocho</w:t>
      </w:r>
      <w:r w:rsidR="00AE00CE" w:rsidRPr="00816771">
        <w:rPr>
          <w:rFonts w:ascii="Century Gothic" w:hAnsi="Century Gothic"/>
        </w:rPr>
        <w:t xml:space="preserve">, y que los meses a calcular no son los que </w:t>
      </w:r>
      <w:r w:rsidR="00AE00CE">
        <w:rPr>
          <w:rFonts w:ascii="Century Gothic" w:hAnsi="Century Gothic"/>
        </w:rPr>
        <w:t>asentó el juzgador</w:t>
      </w:r>
      <w:r w:rsidR="00AE00CE" w:rsidRPr="00816771">
        <w:rPr>
          <w:rFonts w:ascii="Century Gothic" w:hAnsi="Century Gothic"/>
        </w:rPr>
        <w:t>, porque ya lo tengo de mil maneras r</w:t>
      </w:r>
      <w:r w:rsidR="00AE00CE">
        <w:rPr>
          <w:rFonts w:ascii="Century Gothic" w:hAnsi="Century Gothic"/>
        </w:rPr>
        <w:t>evisado, se los puedo asegurar que</w:t>
      </w:r>
      <w:r w:rsidR="00AE00CE" w:rsidRPr="00816771">
        <w:rPr>
          <w:rFonts w:ascii="Century Gothic" w:hAnsi="Century Gothic"/>
        </w:rPr>
        <w:t xml:space="preserve"> son 64 sesenta y cuatro, pero que atendiendo a los agravios me ajustó a lo que fue concepto de agravio y considero que la dualidad para responder sería en los términos en que los planteo</w:t>
      </w:r>
      <w:r w:rsidR="00AE00CE">
        <w:rPr>
          <w:rFonts w:ascii="Century Gothic" w:hAnsi="Century Gothic"/>
        </w:rPr>
        <w:t xml:space="preserve"> la parte liquidadora</w:t>
      </w:r>
      <w:r w:rsidR="00AE00CE" w:rsidRPr="00816771">
        <w:rPr>
          <w:rFonts w:ascii="Century Gothic" w:hAnsi="Century Gothic"/>
        </w:rPr>
        <w:t xml:space="preserve">, porque los demás son para ilustrarlo tanto a él, como al Juez, que no se le puede dar más de lo que pidió porque esa fue la Litis que se entabló, entre el momento en que </w:t>
      </w:r>
      <w:r w:rsidR="00AE00CE" w:rsidRPr="00816771">
        <w:rPr>
          <w:rFonts w:ascii="Century Gothic" w:hAnsi="Century Gothic"/>
        </w:rPr>
        <w:lastRenderedPageBreak/>
        <w:t xml:space="preserve">como actor </w:t>
      </w:r>
      <w:proofErr w:type="spellStart"/>
      <w:r w:rsidR="00AE00CE" w:rsidRPr="00816771">
        <w:rPr>
          <w:rFonts w:ascii="Century Gothic" w:hAnsi="Century Gothic"/>
        </w:rPr>
        <w:t>incidentista</w:t>
      </w:r>
      <w:proofErr w:type="spellEnd"/>
      <w:r w:rsidR="00AE00CE" w:rsidRPr="00816771">
        <w:rPr>
          <w:rFonts w:ascii="Century Gothic" w:hAnsi="Century Gothic"/>
        </w:rPr>
        <w:t xml:space="preserve"> inició su plantilla </w:t>
      </w:r>
      <w:r w:rsidR="00AE00CE">
        <w:rPr>
          <w:rFonts w:ascii="Century Gothic" w:hAnsi="Century Gothic"/>
        </w:rPr>
        <w:t>y lo que el juez considero</w:t>
      </w:r>
      <w:r w:rsidR="00AE00CE" w:rsidRPr="00816771">
        <w:rPr>
          <w:rFonts w:ascii="Century Gothic" w:hAnsi="Century Gothic"/>
        </w:rPr>
        <w:t xml:space="preserve">, pero de </w:t>
      </w:r>
      <w:r w:rsidR="00AE00CE">
        <w:rPr>
          <w:rFonts w:ascii="Century Gothic" w:hAnsi="Century Gothic"/>
        </w:rPr>
        <w:t xml:space="preserve">que de </w:t>
      </w:r>
      <w:r w:rsidR="00AE00CE" w:rsidRPr="00816771">
        <w:rPr>
          <w:rFonts w:ascii="Century Gothic" w:hAnsi="Century Gothic"/>
        </w:rPr>
        <w:t xml:space="preserve">ninguna manera </w:t>
      </w:r>
      <w:r w:rsidR="00AE00CE">
        <w:rPr>
          <w:rFonts w:ascii="Century Gothic" w:hAnsi="Century Gothic"/>
        </w:rPr>
        <w:t xml:space="preserve">se puede </w:t>
      </w:r>
      <w:r w:rsidR="00AE00CE" w:rsidRPr="00816771">
        <w:rPr>
          <w:rFonts w:ascii="Century Gothic" w:hAnsi="Century Gothic"/>
        </w:rPr>
        <w:t xml:space="preserve">obtener un plus, por la expresión </w:t>
      </w:r>
      <w:r w:rsidR="00AE00CE">
        <w:rPr>
          <w:rFonts w:ascii="Century Gothic" w:hAnsi="Century Gothic"/>
        </w:rPr>
        <w:t>novedosa de lo</w:t>
      </w:r>
      <w:r w:rsidR="00AE00CE" w:rsidRPr="00816771">
        <w:rPr>
          <w:rFonts w:ascii="Century Gothic" w:hAnsi="Century Gothic"/>
        </w:rPr>
        <w:t>s agravios, así lo redacto ahorita, perdónenme por no ponerlo exactamente igual, pero esa sería la manera de redactarlo, le</w:t>
      </w:r>
      <w:r w:rsidR="00AE00CE">
        <w:rPr>
          <w:rFonts w:ascii="Century Gothic" w:hAnsi="Century Gothic"/>
        </w:rPr>
        <w:t>s</w:t>
      </w:r>
      <w:r w:rsidR="00AE00CE" w:rsidRPr="00816771">
        <w:rPr>
          <w:rFonts w:ascii="Century Gothic" w:hAnsi="Century Gothic"/>
        </w:rPr>
        <w:t xml:space="preserve"> parece bien</w:t>
      </w:r>
      <w:r w:rsidR="00617907">
        <w:rPr>
          <w:rFonts w:ascii="Century Gothic" w:hAnsi="Century Gothic"/>
        </w:rPr>
        <w:t xml:space="preserve">”. “Muy bien, gracias Magistrada”, refiere el </w:t>
      </w:r>
      <w:r w:rsidR="00617907">
        <w:rPr>
          <w:rFonts w:ascii="Century Gothic" w:hAnsi="Century Gothic"/>
          <w:b/>
        </w:rPr>
        <w:t>Magistrado Juan Paulo Almazán Cue</w:t>
      </w:r>
      <w:r w:rsidR="00617907">
        <w:rPr>
          <w:rFonts w:ascii="Century Gothic" w:hAnsi="Century Gothic"/>
        </w:rPr>
        <w:t xml:space="preserve">. “Nada más si no quisiera pasar por alto que el cuadro que pone de </w:t>
      </w:r>
      <w:r w:rsidR="00C82FB9">
        <w:rPr>
          <w:rFonts w:ascii="Century Gothic" w:hAnsi="Century Gothic"/>
        </w:rPr>
        <w:t>manera  ilustrativa</w:t>
      </w:r>
      <w:r w:rsidR="00617907">
        <w:rPr>
          <w:rFonts w:ascii="Century Gothic" w:hAnsi="Century Gothic"/>
        </w:rPr>
        <w:t xml:space="preserve"> la Magistrada en su proyecto” señala la </w:t>
      </w:r>
      <w:r w:rsidR="00617907">
        <w:rPr>
          <w:rFonts w:ascii="Century Gothic" w:hAnsi="Century Gothic"/>
          <w:b/>
        </w:rPr>
        <w:t>Magistrada Graciela Treviño Rodríguez</w:t>
      </w:r>
      <w:r w:rsidR="00617907">
        <w:rPr>
          <w:rFonts w:ascii="Century Gothic" w:hAnsi="Century Gothic"/>
        </w:rPr>
        <w:t>, “habla de que son 63 sesenta y tres rentas, cuando no es un hecho porque son 53 cincuenta y tres, habla de intereses en mora da un total de intereses moratorios de 216, cuando en realidad son mil novecientos setenta y uno, a lo que quiero llegar es que el cuadr</w:t>
      </w:r>
      <w:r w:rsidR="00C73A4D">
        <w:rPr>
          <w:rFonts w:ascii="Century Gothic" w:hAnsi="Century Gothic"/>
        </w:rPr>
        <w:t>o ilustrativo, tampoco se ajusta a los lineamientos”. “</w:t>
      </w:r>
      <w:r w:rsidR="00AE00CE" w:rsidRPr="00816771">
        <w:rPr>
          <w:rFonts w:ascii="Century Gothic" w:hAnsi="Century Gothic"/>
        </w:rPr>
        <w:t xml:space="preserve">Le haría el ajuste correspondiente, es que yo siempre he tenido la duda de </w:t>
      </w:r>
      <w:r w:rsidR="00AE00CE" w:rsidRPr="005125FB">
        <w:rPr>
          <w:rFonts w:ascii="Century Gothic" w:hAnsi="Century Gothic"/>
        </w:rPr>
        <w:t>si</w:t>
      </w:r>
      <w:r w:rsidR="00AE00CE">
        <w:rPr>
          <w:rFonts w:ascii="Century Gothic" w:hAnsi="Century Gothic"/>
        </w:rPr>
        <w:t xml:space="preserve"> debemos liquidar 63 </w:t>
      </w:r>
      <w:r w:rsidR="00AE00CE" w:rsidRPr="00816771">
        <w:rPr>
          <w:rFonts w:ascii="Century Gothic" w:hAnsi="Century Gothic"/>
        </w:rPr>
        <w:t>ses</w:t>
      </w:r>
      <w:r w:rsidR="00AE00CE">
        <w:rPr>
          <w:rFonts w:ascii="Century Gothic" w:hAnsi="Century Gothic"/>
        </w:rPr>
        <w:t>enta y tres</w:t>
      </w:r>
      <w:r w:rsidR="00AE00CE" w:rsidRPr="00816771">
        <w:rPr>
          <w:rFonts w:ascii="Century Gothic" w:hAnsi="Century Gothic"/>
        </w:rPr>
        <w:t xml:space="preserve">, </w:t>
      </w:r>
      <w:r w:rsidR="00AE00CE" w:rsidRPr="007C4F4A">
        <w:rPr>
          <w:rFonts w:ascii="Century Gothic" w:hAnsi="Century Gothic"/>
        </w:rPr>
        <w:t>porque</w:t>
      </w:r>
      <w:r w:rsidR="00AE00CE">
        <w:rPr>
          <w:rFonts w:ascii="Century Gothic" w:hAnsi="Century Gothic"/>
        </w:rPr>
        <w:t xml:space="preserve"> son </w:t>
      </w:r>
      <w:r w:rsidR="00AE00CE" w:rsidRPr="00816771">
        <w:rPr>
          <w:rFonts w:ascii="Century Gothic" w:hAnsi="Century Gothic"/>
        </w:rPr>
        <w:t>64 sesenta y cuatro, eso sí</w:t>
      </w:r>
      <w:r w:rsidR="00617907">
        <w:rPr>
          <w:rFonts w:ascii="Century Gothic" w:hAnsi="Century Gothic"/>
        </w:rPr>
        <w:t xml:space="preserve">”, </w:t>
      </w:r>
      <w:r w:rsidR="00C73A4D">
        <w:rPr>
          <w:rFonts w:ascii="Century Gothic" w:hAnsi="Century Gothic"/>
        </w:rPr>
        <w:t xml:space="preserve">reitera la </w:t>
      </w:r>
      <w:r w:rsidR="00C73A4D">
        <w:rPr>
          <w:rFonts w:ascii="Century Gothic" w:hAnsi="Century Gothic"/>
          <w:b/>
        </w:rPr>
        <w:t>Magistrada Ma. Guadalupe Orozco Santiago</w:t>
      </w:r>
      <w:r w:rsidR="00C73A4D">
        <w:rPr>
          <w:rFonts w:ascii="Century Gothic" w:hAnsi="Century Gothic"/>
        </w:rPr>
        <w:t xml:space="preserve">. “No”, dice la </w:t>
      </w:r>
      <w:r w:rsidR="00C73A4D">
        <w:rPr>
          <w:rFonts w:ascii="Century Gothic" w:hAnsi="Century Gothic"/>
          <w:b/>
        </w:rPr>
        <w:t>Magistrada Olga Regina García López</w:t>
      </w:r>
      <w:r w:rsidR="00C73A4D">
        <w:rPr>
          <w:rFonts w:ascii="Century Gothic" w:hAnsi="Century Gothic"/>
        </w:rPr>
        <w:t>. “</w:t>
      </w:r>
      <w:r w:rsidR="00986E32" w:rsidRPr="00816771">
        <w:rPr>
          <w:rFonts w:ascii="Century Gothic" w:hAnsi="Century Gothic"/>
        </w:rPr>
        <w:t xml:space="preserve">Le digo porque hay una parte de las resoluciones, que tenemos como antecedente”, </w:t>
      </w:r>
      <w:r w:rsidR="00986E32" w:rsidRPr="001C5E49">
        <w:rPr>
          <w:rFonts w:ascii="Century Gothic" w:hAnsi="Century Gothic"/>
        </w:rPr>
        <w:t xml:space="preserve">expresa la </w:t>
      </w:r>
      <w:r w:rsidR="00986E32" w:rsidRPr="001C5E49">
        <w:rPr>
          <w:rFonts w:ascii="Century Gothic" w:hAnsi="Century Gothic"/>
          <w:b/>
        </w:rPr>
        <w:t>Magistrada Ma. Guadalupe</w:t>
      </w:r>
      <w:r w:rsidR="001C5E49" w:rsidRPr="001C5E49">
        <w:rPr>
          <w:rFonts w:ascii="Century Gothic" w:hAnsi="Century Gothic"/>
          <w:b/>
        </w:rPr>
        <w:t xml:space="preserve"> </w:t>
      </w:r>
      <w:r w:rsidR="00986E32" w:rsidRPr="001C5E49">
        <w:rPr>
          <w:rFonts w:ascii="Century Gothic" w:hAnsi="Century Gothic"/>
          <w:b/>
        </w:rPr>
        <w:t>Orozco</w:t>
      </w:r>
      <w:r w:rsidR="001C5E49" w:rsidRPr="001C5E49">
        <w:rPr>
          <w:rFonts w:ascii="Century Gothic" w:hAnsi="Century Gothic"/>
          <w:b/>
        </w:rPr>
        <w:t xml:space="preserve"> </w:t>
      </w:r>
      <w:r w:rsidR="00986E32" w:rsidRPr="001C5E49">
        <w:rPr>
          <w:rFonts w:ascii="Century Gothic" w:hAnsi="Century Gothic"/>
          <w:b/>
        </w:rPr>
        <w:t>Santiago</w:t>
      </w:r>
      <w:r w:rsidR="00986E32" w:rsidRPr="001C5E49">
        <w:rPr>
          <w:rFonts w:ascii="Century Gothic" w:hAnsi="Century Gothic"/>
        </w:rPr>
        <w:t xml:space="preserve"> “precisamen</w:t>
      </w:r>
      <w:r w:rsidR="00986E32" w:rsidRPr="00816771">
        <w:rPr>
          <w:rFonts w:ascii="Century Gothic" w:hAnsi="Century Gothic"/>
        </w:rPr>
        <w:t xml:space="preserve">te es en la que liquidaron </w:t>
      </w:r>
      <w:r w:rsidR="00986E32">
        <w:rPr>
          <w:rFonts w:ascii="Century Gothic" w:hAnsi="Century Gothic"/>
        </w:rPr>
        <w:t xml:space="preserve">además </w:t>
      </w:r>
      <w:r w:rsidR="00986E32" w:rsidRPr="00816771">
        <w:rPr>
          <w:rFonts w:ascii="Century Gothic" w:hAnsi="Century Gothic"/>
        </w:rPr>
        <w:t xml:space="preserve">ya hay dos liquidaciones de rentas, en las plantillas de liquidación, sale el otro mes, porque las rentas se vencían los </w:t>
      </w:r>
      <w:r w:rsidR="00986E32">
        <w:rPr>
          <w:rFonts w:ascii="Century Gothic" w:hAnsi="Century Gothic"/>
        </w:rPr>
        <w:t xml:space="preserve">10 </w:t>
      </w:r>
      <w:r w:rsidR="00986E32" w:rsidRPr="00816771">
        <w:rPr>
          <w:rFonts w:ascii="Century Gothic" w:hAnsi="Century Gothic"/>
        </w:rPr>
        <w:t xml:space="preserve">diez de cada mes, porque el contrato tenía fecha de un día </w:t>
      </w:r>
      <w:r w:rsidR="00986E32">
        <w:rPr>
          <w:rFonts w:ascii="Century Gothic" w:hAnsi="Century Gothic"/>
        </w:rPr>
        <w:t xml:space="preserve">10 </w:t>
      </w:r>
      <w:r w:rsidR="00986E32" w:rsidRPr="00816771">
        <w:rPr>
          <w:rFonts w:ascii="Century Gothic" w:hAnsi="Century Gothic"/>
        </w:rPr>
        <w:t xml:space="preserve">diez, nada más pagó dos meses, hacen el contrato y nada más paga dos meses, el 10 diez de octubre </w:t>
      </w:r>
      <w:r w:rsidR="00986E32">
        <w:rPr>
          <w:rFonts w:ascii="Century Gothic" w:hAnsi="Century Gothic"/>
        </w:rPr>
        <w:t>de 2014 dos mil catorce, ya no pagó, entonces del</w:t>
      </w:r>
      <w:r w:rsidR="00986E32" w:rsidRPr="00816771">
        <w:rPr>
          <w:rFonts w:ascii="Century Gothic" w:hAnsi="Century Gothic"/>
        </w:rPr>
        <w:t xml:space="preserve"> 10 diez de octubre a la fecha en que se dictó la resolución primaria, no las </w:t>
      </w:r>
      <w:r w:rsidR="00986E32">
        <w:rPr>
          <w:rFonts w:ascii="Century Gothic" w:hAnsi="Century Gothic"/>
        </w:rPr>
        <w:t>de intereses que estamos estudiando</w:t>
      </w:r>
      <w:r w:rsidR="00986E32" w:rsidRPr="00816771">
        <w:rPr>
          <w:rFonts w:ascii="Century Gothic" w:hAnsi="Century Gothic"/>
        </w:rPr>
        <w:t xml:space="preserve"> aquí, </w:t>
      </w:r>
      <w:r w:rsidR="00986E32" w:rsidRPr="00816771">
        <w:rPr>
          <w:rFonts w:ascii="Century Gothic" w:hAnsi="Century Gothic"/>
        </w:rPr>
        <w:lastRenderedPageBreak/>
        <w:t>si no las liquidaciones de las pensiones rentísticas, lo hicieron hasta un mes de marzo, del año siguiente, hicieron una liquidación primaria nada más por 6 seis meses de renta, si yo sumo los 10 diez días del mes de octubre al primero de noviembre, ahí me van a resultar los primeros 20 veinte días, y si después la liquidación primaria de rentas, la hicieron hasta un diez del mes de marzo, entonces me salen los otros 10 diez que me faltan y es ahí donde me da el mes completo, nada más hay un excedente como de 5 cinco días, esa parte como en realidad nada más era un ejercicio visual, para que se entendiera como estaba en esta ocasión dada a su valiosa intervención lo vuelvo a aclarar también ese parrafito de hecho, porque yo tengo muy claros los días donde están, pero lo que sí le puedo decir con toda honestidad es que no son 53 cincuenta y tres, está entre 63 sesenta y tres y 64 sesenta y cuatro, pero los días están perdidos, del 10 diez de octubre de un mes y del 10 diez de marzo del otro mes</w:t>
      </w:r>
      <w:r w:rsidR="002607DB">
        <w:rPr>
          <w:rFonts w:ascii="Century Gothic" w:hAnsi="Century Gothic"/>
        </w:rPr>
        <w:t>”. “A lo mejor ahí es donde sale</w:t>
      </w:r>
      <w:r w:rsidR="00C82FB9">
        <w:rPr>
          <w:rFonts w:ascii="Century Gothic" w:hAnsi="Century Gothic"/>
        </w:rPr>
        <w:t xml:space="preserve"> la diferencia</w:t>
      </w:r>
      <w:r w:rsidR="002607DB">
        <w:rPr>
          <w:rFonts w:ascii="Century Gothic" w:hAnsi="Century Gothic"/>
        </w:rPr>
        <w:t xml:space="preserve">“, manifiesta la </w:t>
      </w:r>
      <w:r w:rsidR="002607DB">
        <w:rPr>
          <w:rFonts w:ascii="Century Gothic" w:hAnsi="Century Gothic"/>
          <w:b/>
        </w:rPr>
        <w:t>Magistrada Graciela Treviño Rodríguez</w:t>
      </w:r>
      <w:r w:rsidR="002607DB">
        <w:rPr>
          <w:rFonts w:ascii="Century Gothic" w:hAnsi="Century Gothic"/>
        </w:rPr>
        <w:t>. “</w:t>
      </w:r>
      <w:r w:rsidR="00986E32" w:rsidRPr="00816771">
        <w:rPr>
          <w:rFonts w:ascii="Century Gothic" w:hAnsi="Century Gothic"/>
        </w:rPr>
        <w:t>Donde sale el mes que falta, pero podría ajustarlo Magistrada</w:t>
      </w:r>
      <w:r w:rsidR="002607DB">
        <w:rPr>
          <w:rFonts w:ascii="Century Gothic" w:hAnsi="Century Gothic"/>
        </w:rPr>
        <w:t xml:space="preserve">”, expresa la </w:t>
      </w:r>
      <w:r w:rsidR="002607DB">
        <w:rPr>
          <w:rFonts w:ascii="Century Gothic" w:hAnsi="Century Gothic"/>
          <w:b/>
        </w:rPr>
        <w:t>Magistrada Ma. Guadalupe Orozco Santiago</w:t>
      </w:r>
      <w:r w:rsidR="002607DB">
        <w:rPr>
          <w:rFonts w:ascii="Century Gothic" w:hAnsi="Century Gothic"/>
        </w:rPr>
        <w:t xml:space="preserve">. “Sería sobresaltando que el primer elementos que hay que ubicar en una planilla de liquidación de intereses </w:t>
      </w:r>
      <w:r w:rsidR="00FA1C45">
        <w:rPr>
          <w:rFonts w:ascii="Century Gothic" w:hAnsi="Century Gothic"/>
        </w:rPr>
        <w:t>moratorios</w:t>
      </w:r>
      <w:r w:rsidR="002607DB">
        <w:rPr>
          <w:rFonts w:ascii="Century Gothic" w:hAnsi="Century Gothic"/>
        </w:rPr>
        <w:t xml:space="preserve"> son las rentas que se van a generar”, dice la </w:t>
      </w:r>
      <w:r w:rsidR="001118C8">
        <w:rPr>
          <w:rFonts w:ascii="Century Gothic" w:hAnsi="Century Gothic"/>
          <w:b/>
        </w:rPr>
        <w:t>Magistrada Graciela Treviño Rodríguez</w:t>
      </w:r>
      <w:r w:rsidR="001118C8">
        <w:rPr>
          <w:rFonts w:ascii="Century Gothic" w:hAnsi="Century Gothic"/>
        </w:rPr>
        <w:t xml:space="preserve">, “y para eso no tenemos más que saber </w:t>
      </w:r>
      <w:proofErr w:type="spellStart"/>
      <w:r w:rsidR="001118C8">
        <w:rPr>
          <w:rFonts w:ascii="Century Gothic" w:hAnsi="Century Gothic"/>
        </w:rPr>
        <w:t>cu</w:t>
      </w:r>
      <w:r w:rsidR="00C82FB9">
        <w:rPr>
          <w:rFonts w:ascii="Century Gothic" w:hAnsi="Century Gothic"/>
        </w:rPr>
        <w:t>a</w:t>
      </w:r>
      <w:r w:rsidR="001118C8">
        <w:rPr>
          <w:rFonts w:ascii="Century Gothic" w:hAnsi="Century Gothic"/>
        </w:rPr>
        <w:t>ndo</w:t>
      </w:r>
      <w:proofErr w:type="spellEnd"/>
      <w:r w:rsidR="001118C8">
        <w:rPr>
          <w:rFonts w:ascii="Century Gothic" w:hAnsi="Century Gothic"/>
        </w:rPr>
        <w:t xml:space="preserve"> se generó primero</w:t>
      </w:r>
      <w:r w:rsidR="00586AD9">
        <w:rPr>
          <w:rFonts w:ascii="Century Gothic" w:hAnsi="Century Gothic"/>
        </w:rPr>
        <w:t xml:space="preserve"> el</w:t>
      </w:r>
      <w:r w:rsidR="001118C8">
        <w:rPr>
          <w:rFonts w:ascii="Century Gothic" w:hAnsi="Century Gothic"/>
        </w:rPr>
        <w:t xml:space="preserve"> incumplimiento y va toparse hasta a partir de que se entregó la posesión, por eso tenemos que las rentas son cincuenta y tres, porque si hacemos una suma de octubre de 2014 dos mil catorce a marzo de 2019 dos mil diecinueve, que fue cuando se entregó la posesión del inmueble, las rentas vencidas son 53 </w:t>
      </w:r>
      <w:r w:rsidR="001118C8">
        <w:rPr>
          <w:rFonts w:ascii="Century Gothic" w:hAnsi="Century Gothic"/>
        </w:rPr>
        <w:lastRenderedPageBreak/>
        <w:t>cincuenta y tres”. “</w:t>
      </w:r>
      <w:r w:rsidR="00986E32" w:rsidRPr="00816771">
        <w:rPr>
          <w:rFonts w:ascii="Century Gothic" w:hAnsi="Century Gothic"/>
        </w:rPr>
        <w:t>Magistrada pero ahí es otro argumento completamente diferente porque yo aclaré que no estoy haciendo liquidación de pensiones rentísticas, estoy haciendo</w:t>
      </w:r>
      <w:r w:rsidR="00986E32">
        <w:rPr>
          <w:rFonts w:ascii="Century Gothic" w:hAnsi="Century Gothic"/>
        </w:rPr>
        <w:t xml:space="preserve"> liquidación de intereses moratorios</w:t>
      </w:r>
      <w:r w:rsidR="001118C8">
        <w:rPr>
          <w:rFonts w:ascii="Century Gothic" w:hAnsi="Century Gothic"/>
        </w:rPr>
        <w:t xml:space="preserve">”, manifiesta la </w:t>
      </w:r>
      <w:r w:rsidR="001118C8">
        <w:rPr>
          <w:rFonts w:ascii="Century Gothic" w:hAnsi="Century Gothic"/>
          <w:b/>
        </w:rPr>
        <w:t>Magistrada Ma. Guadalupe Orozco Santiago</w:t>
      </w:r>
      <w:r w:rsidR="001118C8">
        <w:rPr>
          <w:rFonts w:ascii="Century Gothic" w:hAnsi="Century Gothic"/>
        </w:rPr>
        <w:t xml:space="preserve">. “Si me permite terminar”, dice la </w:t>
      </w:r>
      <w:r w:rsidR="001118C8">
        <w:rPr>
          <w:rFonts w:ascii="Century Gothic" w:hAnsi="Century Gothic"/>
          <w:b/>
        </w:rPr>
        <w:t>Magistrada Graciela Treviño Rodríguez</w:t>
      </w:r>
      <w:r w:rsidR="001118C8">
        <w:rPr>
          <w:rFonts w:ascii="Century Gothic" w:hAnsi="Century Gothic"/>
        </w:rPr>
        <w:t xml:space="preserve">. “Sí, como no”, manifiesta la </w:t>
      </w:r>
      <w:r w:rsidR="001118C8">
        <w:rPr>
          <w:rFonts w:ascii="Century Gothic" w:hAnsi="Century Gothic"/>
          <w:b/>
        </w:rPr>
        <w:t>Magistrada Ma. Guadalupe Orozco Santiago</w:t>
      </w:r>
      <w:r w:rsidR="001118C8">
        <w:rPr>
          <w:rFonts w:ascii="Century Gothic" w:hAnsi="Century Gothic"/>
        </w:rPr>
        <w:t>. “Ese es el primer elemento para saber que va a generar un interés moratorio”, contin</w:t>
      </w:r>
      <w:r w:rsidR="00986350">
        <w:rPr>
          <w:rFonts w:ascii="Century Gothic" w:hAnsi="Century Gothic"/>
        </w:rPr>
        <w:t>ú</w:t>
      </w:r>
      <w:r w:rsidR="001118C8">
        <w:rPr>
          <w:rFonts w:ascii="Century Gothic" w:hAnsi="Century Gothic"/>
        </w:rPr>
        <w:t xml:space="preserve">a la </w:t>
      </w:r>
      <w:r w:rsidR="001118C8">
        <w:rPr>
          <w:rFonts w:ascii="Century Gothic" w:hAnsi="Century Gothic"/>
          <w:b/>
        </w:rPr>
        <w:t>Magistrada Graciela Treviño Rodríguez</w:t>
      </w:r>
      <w:r w:rsidR="00986350">
        <w:rPr>
          <w:rFonts w:ascii="Century Gothic" w:hAnsi="Century Gothic"/>
          <w:b/>
        </w:rPr>
        <w:t>,</w:t>
      </w:r>
      <w:r w:rsidR="001118C8">
        <w:rPr>
          <w:rFonts w:ascii="Century Gothic" w:hAnsi="Century Gothic"/>
          <w:b/>
        </w:rPr>
        <w:t xml:space="preserve"> </w:t>
      </w:r>
      <w:r w:rsidR="001118C8">
        <w:rPr>
          <w:rFonts w:ascii="Century Gothic" w:hAnsi="Century Gothic"/>
        </w:rPr>
        <w:t>“y lo va a generar cincuenta y tres rentas vencidas, por cuanto tiempo vamos a ir cobrando un interés moratorio de cada una de las rentas, hasta que se liquide, por eso la primera renta de octubre de 2014 dos mil catorce a la fecha en que se presentó la planilla de liquidación de intereses moratorios habían transcurrido 63 sesenta y tres meses moratorios, esos 63 sesenta y tres los debió de haber multiplicado por lo que resultara del 7</w:t>
      </w:r>
      <w:r w:rsidR="00986E32">
        <w:rPr>
          <w:rFonts w:ascii="Century Gothic" w:hAnsi="Century Gothic"/>
        </w:rPr>
        <w:t xml:space="preserve">% </w:t>
      </w:r>
      <w:r w:rsidR="001118C8">
        <w:rPr>
          <w:rFonts w:ascii="Century Gothic" w:hAnsi="Century Gothic"/>
        </w:rPr>
        <w:t>de los 1400</w:t>
      </w:r>
      <w:r w:rsidR="00986E32">
        <w:rPr>
          <w:rFonts w:ascii="Century Gothic" w:hAnsi="Century Gothic"/>
        </w:rPr>
        <w:t xml:space="preserve"> mil cuatrocientos</w:t>
      </w:r>
      <w:r w:rsidR="001118C8">
        <w:rPr>
          <w:rFonts w:ascii="Century Gothic" w:hAnsi="Century Gothic"/>
        </w:rPr>
        <w:t xml:space="preserve"> eran 168</w:t>
      </w:r>
      <w:r w:rsidR="00986E32">
        <w:rPr>
          <w:rFonts w:ascii="Century Gothic" w:hAnsi="Century Gothic"/>
        </w:rPr>
        <w:t xml:space="preserve"> ciento sesenta y ocho</w:t>
      </w:r>
      <w:r w:rsidR="001118C8">
        <w:rPr>
          <w:rFonts w:ascii="Century Gothic" w:hAnsi="Century Gothic"/>
        </w:rPr>
        <w:t>, pero se equivoc</w:t>
      </w:r>
      <w:r w:rsidR="00986350">
        <w:rPr>
          <w:rFonts w:ascii="Century Gothic" w:hAnsi="Century Gothic"/>
        </w:rPr>
        <w:t>ó</w:t>
      </w:r>
      <w:r w:rsidR="001118C8">
        <w:rPr>
          <w:rFonts w:ascii="Century Gothic" w:hAnsi="Century Gothic"/>
        </w:rPr>
        <w:t xml:space="preserve"> y lo puso sobre 160</w:t>
      </w:r>
      <w:r w:rsidR="00986E32">
        <w:rPr>
          <w:rFonts w:ascii="Century Gothic" w:hAnsi="Century Gothic"/>
        </w:rPr>
        <w:t xml:space="preserve"> ciento sesenta</w:t>
      </w:r>
      <w:r w:rsidR="001118C8">
        <w:rPr>
          <w:rFonts w:ascii="Century Gothic" w:hAnsi="Century Gothic"/>
        </w:rPr>
        <w:t xml:space="preserve">, y así va a tener la primera renta por el transcurso del tiempo, por interés moratorio en lo que presentó la planilla genera ‘x’ monto, la segunda renta, no puede tener 63, por lógica debe ir disminuyendo a 62, a 61 y así sucesivamente, cada una </w:t>
      </w:r>
      <w:r w:rsidR="006D28C7">
        <w:rPr>
          <w:rFonts w:ascii="Century Gothic" w:hAnsi="Century Gothic"/>
        </w:rPr>
        <w:t xml:space="preserve">54 </w:t>
      </w:r>
      <w:r w:rsidR="001118C8">
        <w:rPr>
          <w:rFonts w:ascii="Century Gothic" w:hAnsi="Century Gothic"/>
        </w:rPr>
        <w:t>de las rentas debidas y no pagadas</w:t>
      </w:r>
      <w:r w:rsidR="006D28C7">
        <w:rPr>
          <w:rFonts w:ascii="Century Gothic" w:hAnsi="Century Gothic"/>
        </w:rPr>
        <w:t xml:space="preserve">, y vas a tener </w:t>
      </w:r>
      <w:r w:rsidR="00986350">
        <w:rPr>
          <w:rFonts w:ascii="Century Gothic" w:hAnsi="Century Gothic"/>
        </w:rPr>
        <w:t xml:space="preserve">como lo plantea, </w:t>
      </w:r>
      <w:r w:rsidR="006D28C7">
        <w:rPr>
          <w:rFonts w:ascii="Century Gothic" w:hAnsi="Century Gothic"/>
        </w:rPr>
        <w:t xml:space="preserve">un total y haces la suma y te dan los trescientos </w:t>
      </w:r>
      <w:r w:rsidR="006D28C7" w:rsidRPr="00986350">
        <w:rPr>
          <w:rFonts w:ascii="Century Gothic" w:hAnsi="Century Gothic"/>
        </w:rPr>
        <w:t>y tantos</w:t>
      </w:r>
      <w:r w:rsidR="006D28C7">
        <w:rPr>
          <w:rFonts w:ascii="Century Gothic" w:hAnsi="Century Gothic"/>
        </w:rPr>
        <w:t>, aquí el argumento que sí es procedente la forma en que lo plante</w:t>
      </w:r>
      <w:r w:rsidR="00986350">
        <w:rPr>
          <w:rFonts w:ascii="Century Gothic" w:hAnsi="Century Gothic"/>
        </w:rPr>
        <w:t>ó</w:t>
      </w:r>
      <w:r w:rsidR="006D28C7">
        <w:rPr>
          <w:rFonts w:ascii="Century Gothic" w:hAnsi="Century Gothic"/>
        </w:rPr>
        <w:t xml:space="preserve">, nada más la sugerencia de decir, incluso me atrevería a sugerir en quitar el cuadro porque confunde al juzgador”. “Lo quitamos”, conviene la </w:t>
      </w:r>
      <w:r w:rsidR="006D28C7">
        <w:rPr>
          <w:rFonts w:ascii="Century Gothic" w:hAnsi="Century Gothic"/>
          <w:b/>
        </w:rPr>
        <w:t>Magistrada Ma. Guadalupe Orozco Santiago</w:t>
      </w:r>
      <w:r w:rsidR="006D28C7">
        <w:rPr>
          <w:rFonts w:ascii="Century Gothic" w:hAnsi="Century Gothic"/>
        </w:rPr>
        <w:t xml:space="preserve">“. “Y sí argumentar que no le damos lo que legalmente le </w:t>
      </w:r>
      <w:r w:rsidR="006D28C7">
        <w:rPr>
          <w:rFonts w:ascii="Century Gothic" w:hAnsi="Century Gothic"/>
        </w:rPr>
        <w:lastRenderedPageBreak/>
        <w:t>correspondería porque él lo plante</w:t>
      </w:r>
      <w:r w:rsidR="00986350">
        <w:rPr>
          <w:rFonts w:ascii="Century Gothic" w:hAnsi="Century Gothic"/>
        </w:rPr>
        <w:t>ó</w:t>
      </w:r>
      <w:r w:rsidR="006D28C7">
        <w:rPr>
          <w:rFonts w:ascii="Century Gothic" w:hAnsi="Century Gothic"/>
        </w:rPr>
        <w:t xml:space="preserve"> así, lo tenemos que tomar a la forma en que lo planteo, no sé si de esta manera quede más claro”, refiere la </w:t>
      </w:r>
      <w:r w:rsidR="006D28C7">
        <w:rPr>
          <w:rFonts w:ascii="Century Gothic" w:hAnsi="Century Gothic"/>
          <w:b/>
        </w:rPr>
        <w:t>Magistrada Graciela Treviño Rodríguez</w:t>
      </w:r>
      <w:r w:rsidR="006D28C7">
        <w:rPr>
          <w:rFonts w:ascii="Century Gothic" w:hAnsi="Century Gothic"/>
        </w:rPr>
        <w:t>. “</w:t>
      </w:r>
      <w:r w:rsidR="00986E32" w:rsidRPr="00816771">
        <w:rPr>
          <w:rFonts w:ascii="Century Gothic" w:hAnsi="Century Gothic"/>
        </w:rPr>
        <w:t xml:space="preserve">Pero hago un acotamiento, mire y es muy importante hacer la justicia”, expresa la </w:t>
      </w:r>
      <w:r w:rsidR="00986E32" w:rsidRPr="00816771">
        <w:rPr>
          <w:rFonts w:ascii="Century Gothic" w:hAnsi="Century Gothic"/>
          <w:b/>
        </w:rPr>
        <w:t>Magistrada Ma. Guadalupe Orozco Santiago</w:t>
      </w:r>
      <w:r w:rsidR="00986E32" w:rsidRPr="00816771">
        <w:rPr>
          <w:rFonts w:ascii="Century Gothic" w:hAnsi="Century Gothic"/>
        </w:rPr>
        <w:t>, “porque mire no es propiamente, por eso hace un instante manifesté, que había dejado, cuan</w:t>
      </w:r>
      <w:r w:rsidR="00986E32">
        <w:rPr>
          <w:rFonts w:ascii="Century Gothic" w:hAnsi="Century Gothic"/>
        </w:rPr>
        <w:t>do hizo oficiosamente la rebaja</w:t>
      </w:r>
      <w:r w:rsidR="00986E32" w:rsidRPr="00816771">
        <w:rPr>
          <w:rFonts w:ascii="Century Gothic" w:hAnsi="Century Gothic"/>
        </w:rPr>
        <w:t xml:space="preserve"> del interés moratorio de un </w:t>
      </w:r>
      <w:r w:rsidR="00986E32">
        <w:rPr>
          <w:rFonts w:ascii="Century Gothic" w:hAnsi="Century Gothic"/>
        </w:rPr>
        <w:t xml:space="preserve">10 </w:t>
      </w:r>
      <w:r w:rsidR="00986E32" w:rsidRPr="00816771">
        <w:rPr>
          <w:rFonts w:ascii="Century Gothic" w:hAnsi="Century Gothic"/>
        </w:rPr>
        <w:t xml:space="preserve">diez a un </w:t>
      </w:r>
      <w:r w:rsidR="00986E32">
        <w:rPr>
          <w:rFonts w:ascii="Century Gothic" w:hAnsi="Century Gothic"/>
        </w:rPr>
        <w:t xml:space="preserve">7 </w:t>
      </w:r>
      <w:r w:rsidR="00986E32" w:rsidRPr="00816771">
        <w:rPr>
          <w:rFonts w:ascii="Century Gothic" w:hAnsi="Century Gothic"/>
        </w:rPr>
        <w:t xml:space="preserve">siete, dejó incólume el resto del contrato y ahí quedó viva precisamente la cláusula que dice que las rentas se pagaran al principio de cada mes, no importa, se pagara todo el mes no importa que la entrega del inmueble sea anticipado, esa cláusula por sí sola origina que a la fecha de la liquidación todavía no se pagaban las rentas, estaban sin pagarse, pese a que ya había dos liquidaciones no se pagaban las rentas, entonces el argumento último que Usted me está manifestando fue la intervención primaria de la Magistrada Monter, la primera Magistrada que me habló de ese punto, fue ella, y me dijo que cortara </w:t>
      </w:r>
      <w:r w:rsidR="00986E32">
        <w:rPr>
          <w:rFonts w:ascii="Century Gothic" w:hAnsi="Century Gothic"/>
        </w:rPr>
        <w:t xml:space="preserve">la liquidación </w:t>
      </w:r>
      <w:r w:rsidR="00986E32" w:rsidRPr="00816771">
        <w:rPr>
          <w:rFonts w:ascii="Century Gothic" w:hAnsi="Century Gothic"/>
        </w:rPr>
        <w:t>hasta donde fue la entrega del inmueble, y yo le contest</w:t>
      </w:r>
      <w:r w:rsidR="00884F50">
        <w:rPr>
          <w:rFonts w:ascii="Century Gothic" w:hAnsi="Century Gothic"/>
        </w:rPr>
        <w:t>é</w:t>
      </w:r>
      <w:r w:rsidR="00986E32" w:rsidRPr="00816771">
        <w:rPr>
          <w:rFonts w:ascii="Century Gothic" w:hAnsi="Century Gothic"/>
        </w:rPr>
        <w:t xml:space="preserve"> t</w:t>
      </w:r>
      <w:r w:rsidR="00986E32">
        <w:rPr>
          <w:rFonts w:ascii="Century Gothic" w:hAnsi="Century Gothic"/>
        </w:rPr>
        <w:t xml:space="preserve">extualmente que no iba a cortar la liquidación </w:t>
      </w:r>
      <w:r w:rsidR="00986E32" w:rsidRPr="00816771">
        <w:rPr>
          <w:rFonts w:ascii="Century Gothic" w:hAnsi="Century Gothic"/>
        </w:rPr>
        <w:t xml:space="preserve">hasta donde fue la entrega del inmueble, porque yo no estaba planteando una liquidación de pensiones rentísticas, yo </w:t>
      </w:r>
      <w:r w:rsidR="00986E32" w:rsidRPr="00C127EA">
        <w:rPr>
          <w:rFonts w:ascii="Century Gothic" w:hAnsi="Century Gothic"/>
        </w:rPr>
        <w:t>estaba</w:t>
      </w:r>
      <w:r w:rsidR="00986E32" w:rsidRPr="00816771">
        <w:rPr>
          <w:rFonts w:ascii="Century Gothic" w:hAnsi="Century Gothic"/>
        </w:rPr>
        <w:t xml:space="preserve"> planteando</w:t>
      </w:r>
      <w:r w:rsidR="00986E32">
        <w:rPr>
          <w:rFonts w:ascii="Century Gothic" w:hAnsi="Century Gothic"/>
        </w:rPr>
        <w:t xml:space="preserve"> sobre</w:t>
      </w:r>
      <w:r w:rsidR="00986E32" w:rsidRPr="00816771">
        <w:rPr>
          <w:rFonts w:ascii="Century Gothic" w:hAnsi="Century Gothic"/>
        </w:rPr>
        <w:t xml:space="preserve"> una cuestión de intereses moratorios, y si todavía los debía en la actualidad, eso sería hasta la completa solución del adeudo, entonces, yo no puedo cortar en intereses moratorios el día en que se entregó el inmueble en eso estamos de acuerdo</w:t>
      </w:r>
      <w:r w:rsidR="000A3360">
        <w:rPr>
          <w:rFonts w:ascii="Century Gothic" w:hAnsi="Century Gothic"/>
        </w:rPr>
        <w:t xml:space="preserve">”. “Ese no es tema de discusión, en ese estamos de acuerdo”, interviene la </w:t>
      </w:r>
      <w:r w:rsidR="000A3360">
        <w:rPr>
          <w:rFonts w:ascii="Century Gothic" w:hAnsi="Century Gothic"/>
          <w:b/>
        </w:rPr>
        <w:t>Magistrada Graciela Treviño Rodríguez.</w:t>
      </w:r>
      <w:r w:rsidR="000A3360">
        <w:rPr>
          <w:rFonts w:ascii="Century Gothic" w:hAnsi="Century Gothic"/>
        </w:rPr>
        <w:t xml:space="preserve"> “</w:t>
      </w:r>
      <w:r w:rsidR="00986E32" w:rsidRPr="00816771">
        <w:rPr>
          <w:rFonts w:ascii="Century Gothic" w:hAnsi="Century Gothic"/>
        </w:rPr>
        <w:t xml:space="preserve">Porque yo lo que no quiero invadir es la esfera de lo que yo le </w:t>
      </w:r>
      <w:r w:rsidR="00986E32" w:rsidRPr="00816771">
        <w:rPr>
          <w:rFonts w:ascii="Century Gothic" w:hAnsi="Century Gothic"/>
        </w:rPr>
        <w:lastRenderedPageBreak/>
        <w:t>contest</w:t>
      </w:r>
      <w:r w:rsidR="00986E32">
        <w:rPr>
          <w:rFonts w:ascii="Century Gothic" w:hAnsi="Century Gothic"/>
        </w:rPr>
        <w:t>é</w:t>
      </w:r>
      <w:r w:rsidR="00986E32" w:rsidRPr="00816771">
        <w:rPr>
          <w:rFonts w:ascii="Century Gothic" w:hAnsi="Century Gothic"/>
        </w:rPr>
        <w:t xml:space="preserve"> a la Magistrada Monter, eso su intervención de ella, con el respeto que le tengo”, contin</w:t>
      </w:r>
      <w:r w:rsidR="00884F50">
        <w:rPr>
          <w:rFonts w:ascii="Century Gothic" w:hAnsi="Century Gothic"/>
        </w:rPr>
        <w:t>ú</w:t>
      </w:r>
      <w:r w:rsidR="00986E32" w:rsidRPr="00816771">
        <w:rPr>
          <w:rFonts w:ascii="Century Gothic" w:hAnsi="Century Gothic"/>
        </w:rPr>
        <w:t xml:space="preserve">a la </w:t>
      </w:r>
      <w:r w:rsidR="00986E32" w:rsidRPr="00816771">
        <w:rPr>
          <w:rFonts w:ascii="Century Gothic" w:hAnsi="Century Gothic"/>
          <w:b/>
        </w:rPr>
        <w:t>Magistrada Ma. Guadalupe Orozco Santiago</w:t>
      </w:r>
      <w:r w:rsidR="00986E32" w:rsidRPr="00816771">
        <w:rPr>
          <w:rFonts w:ascii="Century Gothic" w:hAnsi="Century Gothic"/>
        </w:rPr>
        <w:t>, “me motiv</w:t>
      </w:r>
      <w:r w:rsidR="00986E32">
        <w:rPr>
          <w:rFonts w:ascii="Century Gothic" w:hAnsi="Century Gothic"/>
        </w:rPr>
        <w:t>ó</w:t>
      </w:r>
      <w:r w:rsidR="00986E32" w:rsidRPr="00816771">
        <w:rPr>
          <w:rFonts w:ascii="Century Gothic" w:hAnsi="Century Gothic"/>
        </w:rPr>
        <w:t xml:space="preserve"> a que casi me aprendiera de memoria el asunto, por eso lo traigo tan en la mente, pero que la pone Usted más fácil, si es que me aconseja que quite el segundo cuadro, y simplemente le contestó y de esa manera el Magistrado Almazán Cue quedaría en lo que prometo de hacer la consideración, si Magistrado</w:t>
      </w:r>
      <w:r w:rsidR="000A3360">
        <w:rPr>
          <w:rFonts w:ascii="Century Gothic" w:hAnsi="Century Gothic"/>
        </w:rPr>
        <w:t xml:space="preserve">”. “Si me lo permiten yo quiero sugerir a este Pleno, que hay varios puntos de este proyecto, que no están quedando con totalidad claros”, manifiesta el </w:t>
      </w:r>
      <w:r w:rsidR="000A3360">
        <w:rPr>
          <w:rFonts w:ascii="Century Gothic" w:hAnsi="Century Gothic"/>
          <w:b/>
        </w:rPr>
        <w:t>Magistrado Juan Paulo Almazán Cue</w:t>
      </w:r>
      <w:r w:rsidR="00986350">
        <w:rPr>
          <w:rFonts w:ascii="Century Gothic" w:hAnsi="Century Gothic"/>
          <w:b/>
        </w:rPr>
        <w:t>,</w:t>
      </w:r>
      <w:r w:rsidR="000A3360">
        <w:rPr>
          <w:rFonts w:ascii="Century Gothic" w:hAnsi="Century Gothic"/>
        </w:rPr>
        <w:t xml:space="preserve"> “A mí no me permitiría emitir un voto en este sentido, estamos discutiendo un punto, que coincido por completo con la Magistrada Graciela, entonces bajo mi perspectiva yo no estoy en condiciones de votar un proyecto que no tengo plasmado en ese sentido, por tanto, pediría que en su caso se aplazara la votación del mismo, si en este momento se votara en ese contexto, yo me tendría que decantar en contra, por las circunstancias que ha dado con mucha precisión la Magistrada Graciela, si no tuviera esas precisiones el proyecto, no veo condiciones para poder votar a favor el mismo</w:t>
      </w:r>
      <w:r w:rsidR="00986350">
        <w:rPr>
          <w:rFonts w:ascii="Century Gothic" w:hAnsi="Century Gothic"/>
        </w:rPr>
        <w:t>, sería cuanto Presidenta</w:t>
      </w:r>
      <w:r w:rsidR="000A3360">
        <w:rPr>
          <w:rFonts w:ascii="Century Gothic" w:hAnsi="Century Gothic"/>
        </w:rPr>
        <w:t xml:space="preserve">”. “Magistrada respetuosamente también y atendiendo al principio que tenemos los juzgadores usar un lenguaje, cotidiano, accesible, sencillo, de fácil comprensión para todos”, expresa la </w:t>
      </w:r>
      <w:r w:rsidR="000A3360">
        <w:rPr>
          <w:rFonts w:ascii="Century Gothic" w:hAnsi="Century Gothic"/>
          <w:b/>
        </w:rPr>
        <w:t>Magistrada Olga Regina García López</w:t>
      </w:r>
      <w:r w:rsidR="00986350">
        <w:rPr>
          <w:rFonts w:ascii="Century Gothic" w:hAnsi="Century Gothic"/>
          <w:b/>
        </w:rPr>
        <w:t>,</w:t>
      </w:r>
      <w:r w:rsidR="000A3360">
        <w:rPr>
          <w:rFonts w:ascii="Century Gothic" w:hAnsi="Century Gothic"/>
        </w:rPr>
        <w:t xml:space="preserve"> “no nada más para los expertos en derecho, y respetuosamente creo que la sugerencia que hace la Magistrada Graciela, no afecta en realidad, el sentido que usted ya está plasmando</w:t>
      </w:r>
      <w:r w:rsidR="00986350">
        <w:rPr>
          <w:rFonts w:ascii="Century Gothic" w:hAnsi="Century Gothic"/>
        </w:rPr>
        <w:t>,</w:t>
      </w:r>
      <w:r w:rsidR="000A3360">
        <w:rPr>
          <w:rFonts w:ascii="Century Gothic" w:hAnsi="Century Gothic"/>
        </w:rPr>
        <w:t xml:space="preserve"> pero aclara, nos deja de manera nítida, cual es el sentido, </w:t>
      </w:r>
      <w:r w:rsidR="00986350">
        <w:rPr>
          <w:rFonts w:ascii="Century Gothic" w:hAnsi="Century Gothic"/>
        </w:rPr>
        <w:t xml:space="preserve">y </w:t>
      </w:r>
      <w:r w:rsidR="000A3360">
        <w:rPr>
          <w:rFonts w:ascii="Century Gothic" w:hAnsi="Century Gothic"/>
        </w:rPr>
        <w:t xml:space="preserve">yo creo que el justiciable, lo </w:t>
      </w:r>
      <w:r w:rsidR="000A3360">
        <w:rPr>
          <w:rFonts w:ascii="Century Gothic" w:hAnsi="Century Gothic"/>
        </w:rPr>
        <w:lastRenderedPageBreak/>
        <w:t>agradecería porque se entendería mucho mejor, no sé, digamos, no afecta en nada el sentido que usted está planteando, agregarle esa aclaración que no se puede ir más allá pero porque él así lo planteó es lo que refiere, y creo que nos quedaríamos todos conformes, pero como Usted considere”. “</w:t>
      </w:r>
      <w:r w:rsidR="00986E32" w:rsidRPr="00816771">
        <w:rPr>
          <w:rFonts w:ascii="Century Gothic" w:hAnsi="Century Gothic"/>
        </w:rPr>
        <w:t>Yo a</w:t>
      </w:r>
      <w:r w:rsidR="00986E32">
        <w:rPr>
          <w:rFonts w:ascii="Century Gothic" w:hAnsi="Century Gothic"/>
        </w:rPr>
        <w:t>gradezco mucho lo que Usted aconseja</w:t>
      </w:r>
      <w:r w:rsidR="00986E32" w:rsidRPr="00816771">
        <w:rPr>
          <w:rFonts w:ascii="Century Gothic" w:hAnsi="Century Gothic"/>
        </w:rPr>
        <w:t xml:space="preserve">, y una persona sensata, la obsequiaría inmediatamente, máxime que es Usted”, agrega la </w:t>
      </w:r>
      <w:r w:rsidR="00986E32" w:rsidRPr="00816771">
        <w:rPr>
          <w:rFonts w:ascii="Century Gothic" w:hAnsi="Century Gothic"/>
          <w:b/>
        </w:rPr>
        <w:t>Magistrada Ma. Guadalupe Orozco Santiago</w:t>
      </w:r>
      <w:r w:rsidR="00986E32">
        <w:rPr>
          <w:rFonts w:ascii="Century Gothic" w:hAnsi="Century Gothic"/>
        </w:rPr>
        <w:t xml:space="preserve">, “pero yo entonces advierto </w:t>
      </w:r>
      <w:r w:rsidR="00986E32" w:rsidRPr="00DF2B76">
        <w:rPr>
          <w:rFonts w:ascii="Century Gothic" w:hAnsi="Century Gothic"/>
        </w:rPr>
        <w:t>que</w:t>
      </w:r>
      <w:r w:rsidR="00986E32">
        <w:rPr>
          <w:rFonts w:ascii="Century Gothic" w:hAnsi="Century Gothic"/>
        </w:rPr>
        <w:t xml:space="preserve">  caigo </w:t>
      </w:r>
      <w:r w:rsidR="00986E32" w:rsidRPr="00816771">
        <w:rPr>
          <w:rFonts w:ascii="Century Gothic" w:hAnsi="Century Gothic"/>
        </w:rPr>
        <w:t xml:space="preserve">en </w:t>
      </w:r>
      <w:r w:rsidR="00986E32">
        <w:rPr>
          <w:rFonts w:ascii="Century Gothic" w:hAnsi="Century Gothic"/>
        </w:rPr>
        <w:t xml:space="preserve">un </w:t>
      </w:r>
      <w:r w:rsidR="00986E32" w:rsidRPr="00816771">
        <w:rPr>
          <w:rFonts w:ascii="Century Gothic" w:hAnsi="Century Gothic"/>
        </w:rPr>
        <w:t>juego, que yo no quedaría satisfecha con mi participación, si ahorita declinara, porque yo dije textualmente, empecé yo la colegiación que aceptada una recomendación que me hizo la Magistrada Rebeca Medina, y lo regateé de esa manera, después fui complaciendo las diferentes intervenciones entre ellas la de la Magistrada Graciela, pero fue complaciendo, para ir allanando, y hasta ahí llegaba al tema de Usted, pero ya no puedo dar vuelta atrás, entonces sostengo mi proyecto tal como lo presente con la única modificación que me sugirió la Magistrada Medina, y lo que resulte de la votación, porque yo me fui complaciendo, porque yo desde un principio anunci</w:t>
      </w:r>
      <w:r w:rsidR="00884F50">
        <w:rPr>
          <w:rFonts w:ascii="Century Gothic" w:hAnsi="Century Gothic"/>
        </w:rPr>
        <w:t>é</w:t>
      </w:r>
      <w:r w:rsidR="00986E32" w:rsidRPr="00816771">
        <w:rPr>
          <w:rFonts w:ascii="Century Gothic" w:hAnsi="Century Gothic"/>
        </w:rPr>
        <w:t xml:space="preserve"> que eso era lo que a mí resultaba del proyecto,  y dije si lo votamos ahorita y hasta se me dio la confianza, de hacer las consideraciones respectivas, nada más porque se me atraviesa Usted y el respeto que le tengo a Usted y a todo el Pleno, pero ya no tendría respeto a mi persona, y eso me impediría a mí seguir con la línea que debemos de seguir en estos Plenos, de entereza, cuando uno trae un proyecto ya lo trae</w:t>
      </w:r>
      <w:r w:rsidR="00986E32">
        <w:rPr>
          <w:rFonts w:ascii="Century Gothic" w:hAnsi="Century Gothic"/>
        </w:rPr>
        <w:t xml:space="preserve"> suficientemente</w:t>
      </w:r>
      <w:r w:rsidR="00986E32" w:rsidRPr="00816771">
        <w:rPr>
          <w:rFonts w:ascii="Century Gothic" w:hAnsi="Century Gothic"/>
        </w:rPr>
        <w:t>, estructurado, de lo contrario ya no sería, si procedo en ese aspecto, perdónenme pero yo les coloc</w:t>
      </w:r>
      <w:r w:rsidR="00884F50">
        <w:rPr>
          <w:rFonts w:ascii="Century Gothic" w:hAnsi="Century Gothic"/>
        </w:rPr>
        <w:t>o</w:t>
      </w:r>
      <w:r w:rsidR="00986E32" w:rsidRPr="00816771">
        <w:rPr>
          <w:rFonts w:ascii="Century Gothic" w:hAnsi="Century Gothic"/>
        </w:rPr>
        <w:t xml:space="preserve"> a su disposición, y si no alcanza la mayoría, lo acept</w:t>
      </w:r>
      <w:r w:rsidR="00884F50">
        <w:rPr>
          <w:rFonts w:ascii="Century Gothic" w:hAnsi="Century Gothic"/>
        </w:rPr>
        <w:t>o</w:t>
      </w:r>
      <w:r w:rsidR="00986E32" w:rsidRPr="00816771">
        <w:rPr>
          <w:rFonts w:ascii="Century Gothic" w:hAnsi="Century Gothic"/>
        </w:rPr>
        <w:t xml:space="preserve"> </w:t>
      </w:r>
      <w:r w:rsidR="00986E32" w:rsidRPr="00816771">
        <w:rPr>
          <w:rFonts w:ascii="Century Gothic" w:hAnsi="Century Gothic"/>
        </w:rPr>
        <w:lastRenderedPageBreak/>
        <w:t>lo que sea en votación, nada más tal y como dije, con una sola modificación, la propuesta en los puntos resolutivos, esa sería la modificación que yo haría</w:t>
      </w:r>
      <w:r w:rsidR="001A4DA0">
        <w:rPr>
          <w:rFonts w:ascii="Century Gothic" w:hAnsi="Century Gothic"/>
        </w:rPr>
        <w:t xml:space="preserve">”. “Gracias, Magistrada Monter”, </w:t>
      </w:r>
      <w:r w:rsidR="00884F50">
        <w:rPr>
          <w:rFonts w:ascii="Century Gothic" w:hAnsi="Century Gothic"/>
        </w:rPr>
        <w:t>autoriza</w:t>
      </w:r>
      <w:r w:rsidR="001A4DA0">
        <w:rPr>
          <w:rFonts w:ascii="Century Gothic" w:hAnsi="Century Gothic"/>
        </w:rPr>
        <w:t xml:space="preserve"> la </w:t>
      </w:r>
      <w:r w:rsidR="001A4DA0">
        <w:rPr>
          <w:rFonts w:ascii="Century Gothic" w:hAnsi="Century Gothic"/>
          <w:b/>
        </w:rPr>
        <w:t>Magistrada Olga Regina García López</w:t>
      </w:r>
      <w:r w:rsidR="001A4DA0">
        <w:rPr>
          <w:rFonts w:ascii="Century Gothic" w:hAnsi="Century Gothic"/>
        </w:rPr>
        <w:t xml:space="preserve">. “Gracias Magistrada, yo había comentado con la Magistrada Orozco, que me parecía que el proyecto debía </w:t>
      </w:r>
      <w:r w:rsidR="00986350">
        <w:rPr>
          <w:rFonts w:ascii="Century Gothic" w:hAnsi="Century Gothic"/>
        </w:rPr>
        <w:t xml:space="preserve">de </w:t>
      </w:r>
      <w:r w:rsidR="001A4DA0">
        <w:rPr>
          <w:rFonts w:ascii="Century Gothic" w:hAnsi="Century Gothic"/>
        </w:rPr>
        <w:t xml:space="preserve">acotarse a lo que el quejoso había solicitado en su planilla de liquidación”, refiere la </w:t>
      </w:r>
      <w:r w:rsidR="001A4DA0">
        <w:rPr>
          <w:rFonts w:ascii="Century Gothic" w:hAnsi="Century Gothic"/>
          <w:b/>
        </w:rPr>
        <w:t>Magistrada Adriana Monter Guerrero</w:t>
      </w:r>
      <w:r w:rsidR="001A4DA0">
        <w:rPr>
          <w:rFonts w:ascii="Century Gothic" w:hAnsi="Century Gothic"/>
        </w:rPr>
        <w:t xml:space="preserve">, “porque efectivamente no podíamos ir más allá de lo peticionado, y le comenté incluso que si ella, porque me comentó incluso que iba a sostener su proyecto, </w:t>
      </w:r>
      <w:r w:rsidR="00822495">
        <w:rPr>
          <w:rFonts w:ascii="Century Gothic" w:hAnsi="Century Gothic"/>
        </w:rPr>
        <w:t>y bueno yo le dije que si así fuera iba a votar en contra, en este momento que la Magistrada había aceptado quitar el cuadro ejemplificativo que puso, pues yo estaba conforme en votar a favor, sin embargo, ante la última exposición de la Magistrada sí me deja en estado de indefensión porque yo no podría votar un proyecto en esas condiciones porque en mi opinión, iría más en confusión que en apoyo, sin embargo, también me parece un tanto, cuanto delicado para el justiciable, que se someta a votación un proyecto, en donde pues yo voy a votar en contra porque no estoy de acuerdo en la forma que se presenta, pero me parece injusto para el justiciable que sí tiene derecho o tiene razón en sus planteamientos, yo quisiera sugerirle muy respetuosamente a la Magistrada Orozco, que si puede aceptar la última consideración que incluso ya había aceptado</w:t>
      </w:r>
      <w:r w:rsidR="007B0A86">
        <w:rPr>
          <w:rFonts w:ascii="Century Gothic" w:hAnsi="Century Gothic"/>
        </w:rPr>
        <w:t>,</w:t>
      </w:r>
      <w:r w:rsidR="00822495">
        <w:rPr>
          <w:rFonts w:ascii="Century Gothic" w:hAnsi="Century Gothic"/>
        </w:rPr>
        <w:t xml:space="preserve"> en quitar ese cuadro ejemplificativo para que tenga mayor claridad, yo creo que lo único que se solicita a la Magistrada es que se distribuyera el proyecto, ya quitando esa parte, para que nos quede claro </w:t>
      </w:r>
      <w:proofErr w:type="spellStart"/>
      <w:r w:rsidR="00822495">
        <w:rPr>
          <w:rFonts w:ascii="Century Gothic" w:hAnsi="Century Gothic"/>
        </w:rPr>
        <w:t>como</w:t>
      </w:r>
      <w:proofErr w:type="spellEnd"/>
      <w:r w:rsidR="00822495">
        <w:rPr>
          <w:rFonts w:ascii="Century Gothic" w:hAnsi="Century Gothic"/>
        </w:rPr>
        <w:t xml:space="preserve"> sería, porque creo o advierto que el sentido, a lo mejor la mayoría lo </w:t>
      </w:r>
      <w:r w:rsidR="00822495">
        <w:rPr>
          <w:rFonts w:ascii="Century Gothic" w:hAnsi="Century Gothic"/>
        </w:rPr>
        <w:lastRenderedPageBreak/>
        <w:t>comparte, ¿verdad?, pero no en la forma que va a confundir al juzgador, y me parece un tanto cuanto injusto para el justiciable, que se vote un proyecto así, porque quizá no lograría la mayoría, y no sería porque no tenga razón, sino por la forma en que se está presentando, yo muy respetuosamente Magistrada Lupita le quisiera pedir, que aceptara esa consideración de quitar el cuadro, y de volverlo a circular, nada más para que nos quede claro como iría, en aras de darle justicia al quejoso”. “</w:t>
      </w:r>
      <w:r w:rsidR="00986E32" w:rsidRPr="00816771">
        <w:rPr>
          <w:rFonts w:ascii="Century Gothic" w:hAnsi="Century Gothic"/>
        </w:rPr>
        <w:t xml:space="preserve">Y lo que no se ha entendido aquí es que yo fui llevada por la complacencia de ir aceptando las diferentes sugerencias”, señala la </w:t>
      </w:r>
      <w:r w:rsidR="00986E32" w:rsidRPr="00816771">
        <w:rPr>
          <w:rFonts w:ascii="Century Gothic" w:hAnsi="Century Gothic"/>
          <w:b/>
        </w:rPr>
        <w:t>Magistrada Ma. Guadalupe Orozco Santiago</w:t>
      </w:r>
      <w:r w:rsidR="00986E32" w:rsidRPr="00816771">
        <w:rPr>
          <w:rFonts w:ascii="Century Gothic" w:hAnsi="Century Gothic"/>
        </w:rPr>
        <w:t>, “y en una de ellas se me dio el voto de confiabilidad, en que iba a hacer las consideraciones y termina en pedírseme que retire el proyecto, es ahí donde ya no lo aceptaría de esa manera, ya no sería, sin embargo, voy a hacer abstracción, en atención a su pedimento Magistrada, voy a retroceder hasta el pedimento de la Magistrada Olguita, me coloco en el momento que ella me lo pidió, y en este momento le contest</w:t>
      </w:r>
      <w:r w:rsidR="00884F50">
        <w:rPr>
          <w:rFonts w:ascii="Century Gothic" w:hAnsi="Century Gothic"/>
        </w:rPr>
        <w:t>o</w:t>
      </w:r>
      <w:r w:rsidR="00986E32" w:rsidRPr="00816771">
        <w:rPr>
          <w:rFonts w:ascii="Century Gothic" w:hAnsi="Century Gothic"/>
        </w:rPr>
        <w:t xml:space="preserve"> que </w:t>
      </w:r>
      <w:r w:rsidR="00986E32">
        <w:rPr>
          <w:rFonts w:ascii="Century Gothic" w:hAnsi="Century Gothic"/>
        </w:rPr>
        <w:t>si usted así me lo pide lo voy a retirar</w:t>
      </w:r>
      <w:r w:rsidR="00822495">
        <w:rPr>
          <w:rFonts w:ascii="Century Gothic" w:hAnsi="Century Gothic"/>
        </w:rPr>
        <w:t>”. “Gracias Magistrada, sin embargo no era</w:t>
      </w:r>
      <w:r w:rsidR="007B0A86">
        <w:rPr>
          <w:rFonts w:ascii="Century Gothic" w:hAnsi="Century Gothic"/>
        </w:rPr>
        <w:t xml:space="preserve"> eso</w:t>
      </w:r>
      <w:r w:rsidR="00822495">
        <w:rPr>
          <w:rFonts w:ascii="Century Gothic" w:hAnsi="Century Gothic"/>
        </w:rPr>
        <w:t xml:space="preserve"> lo que Usted solicitaba”, dice la </w:t>
      </w:r>
      <w:r w:rsidR="00822495">
        <w:rPr>
          <w:rFonts w:ascii="Century Gothic" w:hAnsi="Century Gothic"/>
          <w:b/>
        </w:rPr>
        <w:t>Magistrada Olga Regina García</w:t>
      </w:r>
      <w:r w:rsidR="00586AD9">
        <w:rPr>
          <w:rFonts w:ascii="Century Gothic" w:hAnsi="Century Gothic"/>
          <w:b/>
        </w:rPr>
        <w:t xml:space="preserve"> López</w:t>
      </w:r>
      <w:r w:rsidR="00822495">
        <w:rPr>
          <w:rFonts w:ascii="Century Gothic" w:hAnsi="Century Gothic"/>
          <w:b/>
        </w:rPr>
        <w:t xml:space="preserve">. </w:t>
      </w:r>
      <w:r w:rsidR="00822495">
        <w:rPr>
          <w:rFonts w:ascii="Century Gothic" w:hAnsi="Century Gothic"/>
        </w:rPr>
        <w:t>“No realmente era que ella aceptara quitar el cuadro comparativo y le dábamos el voto de confianza, pero que nos circulara el proyecto para saber c</w:t>
      </w:r>
      <w:r w:rsidR="007B0A86">
        <w:rPr>
          <w:rFonts w:ascii="Century Gothic" w:hAnsi="Century Gothic"/>
        </w:rPr>
        <w:t>ó</w:t>
      </w:r>
      <w:r w:rsidR="00822495">
        <w:rPr>
          <w:rFonts w:ascii="Century Gothic" w:hAnsi="Century Gothic"/>
        </w:rPr>
        <w:t xml:space="preserve">mo quedaba” aclara la </w:t>
      </w:r>
      <w:r w:rsidR="00822495">
        <w:rPr>
          <w:rFonts w:ascii="Century Gothic" w:hAnsi="Century Gothic"/>
          <w:b/>
        </w:rPr>
        <w:t>Magistrada Adriana Monter Guerrero</w:t>
      </w:r>
      <w:r w:rsidR="009D0F1C">
        <w:rPr>
          <w:rFonts w:ascii="Century Gothic" w:hAnsi="Century Gothic"/>
        </w:rPr>
        <w:t>, “porque si me parecería, o me parece que ella había aceptado esa parte, y me parece que lo único que pedíamos era que quitara esa situación de que nos quedar</w:t>
      </w:r>
      <w:r w:rsidR="007B0A86">
        <w:rPr>
          <w:rFonts w:ascii="Century Gothic" w:hAnsi="Century Gothic"/>
        </w:rPr>
        <w:t>a</w:t>
      </w:r>
      <w:r w:rsidR="009D0F1C">
        <w:rPr>
          <w:rFonts w:ascii="Century Gothic" w:hAnsi="Century Gothic"/>
        </w:rPr>
        <w:t xml:space="preserve"> claro”. “</w:t>
      </w:r>
      <w:r w:rsidR="00986E32" w:rsidRPr="00816771">
        <w:rPr>
          <w:rFonts w:ascii="Century Gothic" w:hAnsi="Century Gothic"/>
        </w:rPr>
        <w:t xml:space="preserve">Después intervino el Magistrado Almazán Cue y por eso atento a la Magistrada Graciela, sentí que </w:t>
      </w:r>
      <w:r w:rsidR="00986E32">
        <w:rPr>
          <w:rFonts w:ascii="Century Gothic" w:hAnsi="Century Gothic"/>
        </w:rPr>
        <w:t>se me</w:t>
      </w:r>
      <w:r w:rsidR="00986E32" w:rsidRPr="00816771">
        <w:rPr>
          <w:rFonts w:ascii="Century Gothic" w:hAnsi="Century Gothic"/>
        </w:rPr>
        <w:t xml:space="preserve"> iba a llevar a </w:t>
      </w:r>
      <w:r w:rsidR="00986E32" w:rsidRPr="00816771">
        <w:rPr>
          <w:rFonts w:ascii="Century Gothic" w:hAnsi="Century Gothic"/>
        </w:rPr>
        <w:lastRenderedPageBreak/>
        <w:t xml:space="preserve">una situación completamente diferente”, refiere la </w:t>
      </w:r>
      <w:r w:rsidR="00986E32" w:rsidRPr="00816771">
        <w:rPr>
          <w:rFonts w:ascii="Century Gothic" w:hAnsi="Century Gothic"/>
          <w:b/>
        </w:rPr>
        <w:t>Magistrada Ma. Guadalupe Orozco Santiago</w:t>
      </w:r>
      <w:r w:rsidR="00986E32" w:rsidRPr="00816771">
        <w:rPr>
          <w:rFonts w:ascii="Century Gothic" w:hAnsi="Century Gothic"/>
        </w:rPr>
        <w:t xml:space="preserve">, “pero ahorita que la Magistrada </w:t>
      </w:r>
      <w:r w:rsidR="00986E32">
        <w:rPr>
          <w:rFonts w:ascii="Century Gothic" w:hAnsi="Century Gothic"/>
        </w:rPr>
        <w:t xml:space="preserve">Presidente </w:t>
      </w:r>
      <w:r w:rsidR="00986E32" w:rsidRPr="00816771">
        <w:rPr>
          <w:rFonts w:ascii="Century Gothic" w:hAnsi="Century Gothic"/>
        </w:rPr>
        <w:t xml:space="preserve">me está diciendo que me siguen dando el voto de confianza, y si Usted </w:t>
      </w:r>
      <w:r w:rsidR="00986E32">
        <w:rPr>
          <w:rFonts w:ascii="Century Gothic" w:hAnsi="Century Gothic"/>
        </w:rPr>
        <w:t xml:space="preserve">Presidente </w:t>
      </w:r>
      <w:r w:rsidR="00986E32" w:rsidRPr="00816771">
        <w:rPr>
          <w:rFonts w:ascii="Century Gothic" w:hAnsi="Century Gothic"/>
        </w:rPr>
        <w:t xml:space="preserve">me aclara que </w:t>
      </w:r>
      <w:r w:rsidR="00986E32">
        <w:rPr>
          <w:rFonts w:ascii="Century Gothic" w:hAnsi="Century Gothic"/>
        </w:rPr>
        <w:t xml:space="preserve">se va a someter a votación, </w:t>
      </w:r>
      <w:r w:rsidR="00986E32" w:rsidRPr="00816771">
        <w:rPr>
          <w:rFonts w:ascii="Century Gothic" w:hAnsi="Century Gothic"/>
        </w:rPr>
        <w:t xml:space="preserve">en aras de un buen ejercicio de colegiación, voy </w:t>
      </w:r>
      <w:r w:rsidR="00986E32">
        <w:rPr>
          <w:rFonts w:ascii="Century Gothic" w:hAnsi="Century Gothic"/>
        </w:rPr>
        <w:t>quedar comprometida en retirar el segu</w:t>
      </w:r>
      <w:r w:rsidR="00884F50">
        <w:rPr>
          <w:rFonts w:ascii="Century Gothic" w:hAnsi="Century Gothic"/>
        </w:rPr>
        <w:t>ndo cuadro ilustrativo</w:t>
      </w:r>
      <w:r w:rsidR="009D0F1C">
        <w:rPr>
          <w:rFonts w:ascii="Century Gothic" w:hAnsi="Century Gothic"/>
        </w:rPr>
        <w:t xml:space="preserve">”. “Gracias”, dice la </w:t>
      </w:r>
      <w:r w:rsidR="009D0F1C">
        <w:rPr>
          <w:rFonts w:ascii="Century Gothic" w:hAnsi="Century Gothic"/>
          <w:b/>
        </w:rPr>
        <w:t>Magistrada Adriana Monter Guerrero</w:t>
      </w:r>
      <w:r w:rsidR="009D0F1C">
        <w:rPr>
          <w:rFonts w:ascii="Century Gothic" w:hAnsi="Century Gothic"/>
        </w:rPr>
        <w:t xml:space="preserve">. “Gracias, de acuerdo Magistrada, ya no solicita el uso de la voz”, refiere la </w:t>
      </w:r>
      <w:r w:rsidR="009D0F1C">
        <w:rPr>
          <w:rFonts w:ascii="Century Gothic" w:hAnsi="Century Gothic"/>
          <w:b/>
        </w:rPr>
        <w:t>Magistrada Olga Regina García López</w:t>
      </w:r>
      <w:r w:rsidR="009D0F1C">
        <w:rPr>
          <w:rFonts w:ascii="Century Gothic" w:hAnsi="Century Gothic"/>
        </w:rPr>
        <w:t xml:space="preserve">. “Ya no”, manifiesta el </w:t>
      </w:r>
      <w:r w:rsidR="009D0F1C">
        <w:rPr>
          <w:rFonts w:ascii="Century Gothic" w:hAnsi="Century Gothic"/>
          <w:b/>
        </w:rPr>
        <w:t>Magistrado Juan Paulo Almazán Cue</w:t>
      </w:r>
      <w:r w:rsidR="009D0F1C">
        <w:rPr>
          <w:rFonts w:ascii="Century Gothic" w:hAnsi="Century Gothic"/>
        </w:rPr>
        <w:t xml:space="preserve">. “Entonces en ese sentido sometemos a votación el proyecto presentado por la Magistrada Ma. Guadalupe Orozco Santiago en el toca” refiere la </w:t>
      </w:r>
      <w:r w:rsidR="009D0F1C">
        <w:rPr>
          <w:rFonts w:ascii="Century Gothic" w:hAnsi="Century Gothic"/>
          <w:b/>
        </w:rPr>
        <w:t>Magistrada Olga Regina García López</w:t>
      </w:r>
      <w:r w:rsidR="009D0F1C">
        <w:rPr>
          <w:rFonts w:ascii="Century Gothic" w:hAnsi="Century Gothic"/>
        </w:rPr>
        <w:t xml:space="preserve">. “Perdón Presidenta, disculpe que la interrumpa, </w:t>
      </w:r>
      <w:r w:rsidR="00884F50">
        <w:rPr>
          <w:rFonts w:ascii="Century Gothic" w:hAnsi="Century Gothic"/>
        </w:rPr>
        <w:t xml:space="preserve"> entonces la Magistrada Lupita,</w:t>
      </w:r>
      <w:r w:rsidR="009D0F1C">
        <w:rPr>
          <w:rFonts w:ascii="Century Gothic" w:hAnsi="Century Gothic"/>
        </w:rPr>
        <w:t xml:space="preserve"> ya lo retiró” refiere el </w:t>
      </w:r>
      <w:r w:rsidR="009D0F1C">
        <w:rPr>
          <w:rFonts w:ascii="Century Gothic" w:hAnsi="Century Gothic"/>
          <w:b/>
        </w:rPr>
        <w:t>Magistrado Juan Paulo Almazán Cue</w:t>
      </w:r>
      <w:r w:rsidR="009D0F1C">
        <w:rPr>
          <w:rFonts w:ascii="Century Gothic" w:hAnsi="Century Gothic"/>
        </w:rPr>
        <w:t xml:space="preserve">. “No, va a hacer las adecuaciones </w:t>
      </w:r>
      <w:r w:rsidR="00884F50">
        <w:rPr>
          <w:rFonts w:ascii="Century Gothic" w:hAnsi="Century Gothic"/>
        </w:rPr>
        <w:t xml:space="preserve">que sugirió </w:t>
      </w:r>
      <w:r w:rsidR="009D0F1C">
        <w:rPr>
          <w:rFonts w:ascii="Century Gothic" w:hAnsi="Century Gothic"/>
        </w:rPr>
        <w:t>la Magistrada</w:t>
      </w:r>
      <w:r w:rsidR="00884F50">
        <w:rPr>
          <w:rFonts w:ascii="Century Gothic" w:hAnsi="Century Gothic"/>
        </w:rPr>
        <w:t>,</w:t>
      </w:r>
      <w:r w:rsidR="009D0F1C">
        <w:rPr>
          <w:rFonts w:ascii="Century Gothic" w:hAnsi="Century Gothic"/>
        </w:rPr>
        <w:t xml:space="preserve"> </w:t>
      </w:r>
      <w:r w:rsidR="00884F50">
        <w:rPr>
          <w:rFonts w:ascii="Century Gothic" w:hAnsi="Century Gothic"/>
        </w:rPr>
        <w:t xml:space="preserve"> </w:t>
      </w:r>
      <w:r w:rsidR="009D0F1C">
        <w:rPr>
          <w:rFonts w:ascii="Century Gothic" w:hAnsi="Century Gothic"/>
        </w:rPr>
        <w:t xml:space="preserve"> pero va a ser en esos términos, señala la </w:t>
      </w:r>
      <w:r w:rsidR="009D0F1C">
        <w:rPr>
          <w:rFonts w:ascii="Century Gothic" w:hAnsi="Century Gothic"/>
          <w:b/>
        </w:rPr>
        <w:t>Magistrada Silvia Torres Sánchez</w:t>
      </w:r>
      <w:r w:rsidR="009D0F1C">
        <w:rPr>
          <w:rFonts w:ascii="Century Gothic" w:hAnsi="Century Gothic"/>
        </w:rPr>
        <w:t xml:space="preserve">. “Entonces mi intervención, pido de nueva cuenta el uso de la voz, para hacer una manifestación”, agrega el </w:t>
      </w:r>
      <w:r w:rsidR="009D0F1C">
        <w:rPr>
          <w:rFonts w:ascii="Century Gothic" w:hAnsi="Century Gothic"/>
          <w:b/>
        </w:rPr>
        <w:t>Magistrado Juan Paulo Almazán Cue</w:t>
      </w:r>
      <w:r w:rsidR="009D0F1C">
        <w:rPr>
          <w:rFonts w:ascii="Century Gothic" w:hAnsi="Century Gothic"/>
        </w:rPr>
        <w:t>, “las sesiones de Pleno, no las podemos tomar como complacencias, lo que cada uno de nosotros comentemos o disertemos en este órgano máximo</w:t>
      </w:r>
      <w:r w:rsidR="00C7438F">
        <w:rPr>
          <w:rFonts w:ascii="Century Gothic" w:hAnsi="Century Gothic"/>
        </w:rPr>
        <w:t xml:space="preserve"> del Poder Judicial del Estado, cada comentario que nosotros hacemos la finalidad que tenemos es de construcción porque los asuntos no son de nosotros, los asuntos para la ciudadanía, entonces los comentarios que se han vertido, tienen un efecto de construcción de que ese asunto sea enriquecido, no trabado, lo que menos podemos hacer el Pleno es trabar un asunto, tenemos una profunda intención de que el trabajo </w:t>
      </w:r>
      <w:r w:rsidR="00C7438F">
        <w:rPr>
          <w:rFonts w:ascii="Century Gothic" w:hAnsi="Century Gothic"/>
        </w:rPr>
        <w:lastRenderedPageBreak/>
        <w:t>de nosotros sea lo más cercano a la excelencia posible, por eso es que cada uno de nosotros estudiamos, los asuntos que se someten a nuestra consideración y aquí emitimos nuestra opinión para enriquecer el proyecto, siempre sería en ese sentido o posiblemente sea en el sentido contrario al proyecto presentado, pero la finalidad siempre va a ser construir, entonces lo que yo quiero decir con esto, no es que se retire el proyecto o no, lo que estamos intentando</w:t>
      </w:r>
      <w:r w:rsidR="00034B62">
        <w:rPr>
          <w:rFonts w:ascii="Century Gothic" w:hAnsi="Century Gothic"/>
        </w:rPr>
        <w:t>,</w:t>
      </w:r>
      <w:r w:rsidR="00C7438F">
        <w:rPr>
          <w:rFonts w:ascii="Century Gothic" w:hAnsi="Century Gothic"/>
        </w:rPr>
        <w:t xml:space="preserve"> tanto la Magistrada Graciela, como la Magistrada Adriana</w:t>
      </w:r>
      <w:r w:rsidR="00034B62">
        <w:rPr>
          <w:rFonts w:ascii="Century Gothic" w:hAnsi="Century Gothic"/>
        </w:rPr>
        <w:t>,</w:t>
      </w:r>
      <w:r w:rsidR="00C7438F">
        <w:rPr>
          <w:rFonts w:ascii="Century Gothic" w:hAnsi="Century Gothic"/>
        </w:rPr>
        <w:t xml:space="preserve"> como la Presidenta y su servidor</w:t>
      </w:r>
      <w:r w:rsidR="00034B62">
        <w:rPr>
          <w:rFonts w:ascii="Century Gothic" w:hAnsi="Century Gothic"/>
        </w:rPr>
        <w:t>, pues</w:t>
      </w:r>
      <w:r w:rsidR="00C7438F">
        <w:rPr>
          <w:rFonts w:ascii="Century Gothic" w:hAnsi="Century Gothic"/>
        </w:rPr>
        <w:t xml:space="preserve"> es construir ese proyecto para que sea más claro, para </w:t>
      </w:r>
      <w:r w:rsidR="00034B62">
        <w:rPr>
          <w:rFonts w:ascii="Century Gothic" w:hAnsi="Century Gothic"/>
        </w:rPr>
        <w:t xml:space="preserve">que </w:t>
      </w:r>
      <w:r w:rsidR="00C7438F">
        <w:rPr>
          <w:rFonts w:ascii="Century Gothic" w:hAnsi="Century Gothic"/>
        </w:rPr>
        <w:t>el Juez en su momento poder emitir la resolución de su planilla respectiva, por eso es que nosotros estamos interviniendo tratando de construir ese proyecto, si entiendo que entonces, porque ya ando un poco confundido en que como quedó la decisión final, entendería y si me lo permiten resumiéndolo, que atendería a los comentarios hechos por</w:t>
      </w:r>
      <w:r w:rsidR="00984AF6">
        <w:rPr>
          <w:rFonts w:ascii="Century Gothic" w:hAnsi="Century Gothic"/>
        </w:rPr>
        <w:t xml:space="preserve"> la Magistrada</w:t>
      </w:r>
      <w:r w:rsidR="00C7438F">
        <w:rPr>
          <w:rFonts w:ascii="Century Gothic" w:hAnsi="Century Gothic"/>
        </w:rPr>
        <w:t xml:space="preserve"> Graciela y que suprimiría el cuadro </w:t>
      </w:r>
      <w:r w:rsidR="00984AF6">
        <w:rPr>
          <w:rFonts w:ascii="Century Gothic" w:hAnsi="Century Gothic"/>
        </w:rPr>
        <w:t>respectivo ilustrativo, si así fuere Magistrada por supuesto que cuenta con mi voto y con mi confianza de que así lo será, así se realizará, pero es lo que quiero acotar, porque no alcance a entender esa parte”. “Así es Magistrado</w:t>
      </w:r>
      <w:r w:rsidR="005A2A56">
        <w:rPr>
          <w:rFonts w:ascii="Century Gothic" w:hAnsi="Century Gothic"/>
        </w:rPr>
        <w:t>, s</w:t>
      </w:r>
      <w:r w:rsidR="000E052C">
        <w:rPr>
          <w:rFonts w:ascii="Century Gothic" w:hAnsi="Century Gothic"/>
        </w:rPr>
        <w:t xml:space="preserve">i consideramos suficientemente discutido el proyecto presentado por la Magistrada Ma. Guadalupe Orozco Santiago, en el Toca 202-21”, expresa la </w:t>
      </w:r>
      <w:r w:rsidR="000E052C">
        <w:rPr>
          <w:rFonts w:ascii="Century Gothic" w:hAnsi="Century Gothic"/>
          <w:b/>
        </w:rPr>
        <w:t>Magistrada Olga Regina García López</w:t>
      </w:r>
      <w:r w:rsidR="000E052C">
        <w:rPr>
          <w:rFonts w:ascii="Century Gothic" w:hAnsi="Century Gothic"/>
        </w:rPr>
        <w:t xml:space="preserve">, “les pido de favor que procedamos a votar el mismo, quien se encuentre a favor de dicha ponencia favor de levantar la mano en este momento. Aprobada por unanimidad de votos”. “Sí, Presidenta”, dice la </w:t>
      </w:r>
      <w:r w:rsidR="000E052C">
        <w:rPr>
          <w:rFonts w:ascii="Century Gothic" w:hAnsi="Century Gothic"/>
          <w:b/>
        </w:rPr>
        <w:t xml:space="preserve">licenciada Ma. del Rosario Torres Mancilla. Atento a ello, </w:t>
      </w:r>
      <w:r w:rsidR="005A2A56">
        <w:rPr>
          <w:rFonts w:ascii="Century Gothic" w:hAnsi="Century Gothic"/>
          <w:b/>
        </w:rPr>
        <w:t xml:space="preserve">con las precisiones antes </w:t>
      </w:r>
      <w:r w:rsidR="005A2A56">
        <w:rPr>
          <w:rFonts w:ascii="Century Gothic" w:hAnsi="Century Gothic"/>
          <w:b/>
        </w:rPr>
        <w:lastRenderedPageBreak/>
        <w:t xml:space="preserve">señaladas, </w:t>
      </w:r>
      <w:r w:rsidR="000E052C">
        <w:rPr>
          <w:rFonts w:ascii="Century Gothic" w:hAnsi="Century Gothic"/>
          <w:b/>
        </w:rPr>
        <w:t xml:space="preserve">la ponencia de cuenta, es aprobada en sus términos por unanimidad de votos. </w:t>
      </w:r>
      <w:r w:rsidR="000E052C" w:rsidRPr="00026FC2">
        <w:rPr>
          <w:rFonts w:ascii="Century Gothic" w:hAnsi="Century Gothic"/>
        </w:rPr>
        <w:t>- - - - - - - - - - -</w:t>
      </w:r>
      <w:r w:rsidR="00986E32" w:rsidRPr="00026FC2">
        <w:rPr>
          <w:rFonts w:ascii="Century Gothic" w:hAnsi="Century Gothic"/>
        </w:rPr>
        <w:t xml:space="preserve"> - -</w:t>
      </w:r>
      <w:r w:rsidR="005A2A56">
        <w:rPr>
          <w:rFonts w:ascii="Century Gothic" w:hAnsi="Century Gothic"/>
        </w:rPr>
        <w:t xml:space="preserve"> - - - - - - - - - - - - - - - - - - - - - - - -</w:t>
      </w:r>
      <w:r w:rsidR="00986E32" w:rsidRPr="00026FC2">
        <w:rPr>
          <w:rFonts w:ascii="Century Gothic" w:hAnsi="Century Gothic"/>
        </w:rPr>
        <w:t xml:space="preserve"> </w:t>
      </w:r>
      <w:r w:rsidR="005A2A56">
        <w:rPr>
          <w:rFonts w:ascii="Century Gothic" w:hAnsi="Century Gothic"/>
        </w:rPr>
        <w:t xml:space="preserve"> </w:t>
      </w:r>
      <w:r w:rsidR="000E052C">
        <w:rPr>
          <w:rFonts w:ascii="Century Gothic" w:hAnsi="Century Gothic"/>
          <w:b/>
        </w:rPr>
        <w:t xml:space="preserve"> </w:t>
      </w:r>
    </w:p>
    <w:p w14:paraId="5E11F67F" w14:textId="321275F2" w:rsidR="00B04ECB" w:rsidRPr="00D666E6" w:rsidRDefault="004738CE" w:rsidP="00D666E6">
      <w:pPr>
        <w:pStyle w:val="Ttulo1"/>
      </w:pPr>
      <w:r w:rsidRPr="00B04ECB">
        <w:rPr>
          <w:rFonts w:cs="Tahoma"/>
          <w:bCs w:val="0"/>
        </w:rPr>
        <w:t>“</w:t>
      </w:r>
      <w:r w:rsidR="00EB4212" w:rsidRPr="00CC0EA2">
        <w:rPr>
          <w:rFonts w:cs="Tahoma"/>
          <w:lang w:val="es-ES_tradnl" w:eastAsia="en-US"/>
        </w:rPr>
        <w:t>B) L</w:t>
      </w:r>
      <w:r w:rsidR="00EB4212" w:rsidRPr="00CC0EA2">
        <w:rPr>
          <w:iCs/>
          <w:lang w:val="es-ES_tradnl" w:eastAsia="en-US"/>
        </w:rPr>
        <w:t xml:space="preserve">a que plantea la </w:t>
      </w:r>
      <w:r w:rsidR="00EB4212" w:rsidRPr="00CC0EA2">
        <w:rPr>
          <w:rFonts w:cs="Tahoma"/>
          <w:lang w:val="es-ES_tradnl" w:eastAsia="en-US"/>
        </w:rPr>
        <w:t>Magistrada Luz María Enriqueta Cabrero Romero, en el toca 247-21, formado con motivo del recurso de queja interpuesto por</w:t>
      </w:r>
      <w:r w:rsidR="00EB4212" w:rsidRPr="00041D0B">
        <w:rPr>
          <w:rFonts w:cs="Tahoma"/>
          <w:lang w:val="es-ES_tradnl" w:eastAsia="en-US"/>
        </w:rPr>
        <w:t xml:space="preserve"> ELIMINADO</w:t>
      </w:r>
      <w:r w:rsidR="00EB4212" w:rsidRPr="00CC0EA2">
        <w:rPr>
          <w:rFonts w:cs="Tahoma"/>
          <w:lang w:val="es-ES_tradnl" w:eastAsia="en-US"/>
        </w:rPr>
        <w:t xml:space="preserve">, en su carácter de apoderado legal de la moral </w:t>
      </w:r>
      <w:r w:rsidR="00EB4212" w:rsidRPr="00041D0B">
        <w:rPr>
          <w:rFonts w:cs="Tahoma"/>
          <w:lang w:val="es-ES_tradnl" w:eastAsia="en-US"/>
        </w:rPr>
        <w:t xml:space="preserve"> ELIMINADO</w:t>
      </w:r>
      <w:r w:rsidR="00EB4212" w:rsidRPr="00CC0EA2">
        <w:rPr>
          <w:rFonts w:cs="Tahoma"/>
          <w:lang w:val="es-ES_tradnl" w:eastAsia="en-US"/>
        </w:rPr>
        <w:t>, en contra del auto dictado el uno de diciembre de dos mil veintiuno, por la Jueza Cuarto del Ramo Civil de la Capital mediante el cual negó admitir a trámite la demanda, en el expediente 996/2021 relativo al juicio ordinario civil y en ejercicio d</w:t>
      </w:r>
      <w:r w:rsidR="00EB4212">
        <w:rPr>
          <w:rFonts w:cs="Tahoma"/>
          <w:lang w:val="es-ES_tradnl" w:eastAsia="en-US"/>
        </w:rPr>
        <w:t xml:space="preserve">e la acción </w:t>
      </w:r>
      <w:proofErr w:type="spellStart"/>
      <w:r w:rsidR="00EB4212">
        <w:rPr>
          <w:rFonts w:cs="Tahoma"/>
          <w:lang w:val="es-ES_tradnl" w:eastAsia="en-US"/>
        </w:rPr>
        <w:t>pauliana</w:t>
      </w:r>
      <w:proofErr w:type="spellEnd"/>
      <w:r w:rsidR="00EB4212">
        <w:rPr>
          <w:rFonts w:cs="Tahoma"/>
          <w:lang w:val="es-ES_tradnl" w:eastAsia="en-US"/>
        </w:rPr>
        <w:t xml:space="preserve"> por nulidad</w:t>
      </w:r>
      <w:r w:rsidR="00EB4212" w:rsidRPr="00CC0EA2">
        <w:rPr>
          <w:rFonts w:cs="Tahoma"/>
          <w:lang w:val="es-ES_tradnl" w:eastAsia="en-US"/>
        </w:rPr>
        <w:t xml:space="preserve"> o revocación de diversos actos, promovida por </w:t>
      </w:r>
      <w:r w:rsidR="00EB4212" w:rsidRPr="00041D0B">
        <w:rPr>
          <w:rFonts w:cs="Tahoma"/>
          <w:lang w:val="es-ES_tradnl" w:eastAsia="en-US"/>
        </w:rPr>
        <w:t>ELIMINADO</w:t>
      </w:r>
      <w:r w:rsidR="00EB4212" w:rsidRPr="00CC0EA2">
        <w:rPr>
          <w:rFonts w:cs="Tahoma"/>
          <w:lang w:val="es-ES_tradnl" w:eastAsia="en-US"/>
        </w:rPr>
        <w:t xml:space="preserve">, en su carácter de apoderado de la moral </w:t>
      </w:r>
      <w:r w:rsidR="00EB4212" w:rsidRPr="00041D0B">
        <w:rPr>
          <w:rFonts w:cs="Tahoma"/>
          <w:lang w:val="es-ES_tradnl" w:eastAsia="en-US"/>
        </w:rPr>
        <w:t xml:space="preserve"> ELIMINADO</w:t>
      </w:r>
      <w:r w:rsidR="00EB4212" w:rsidRPr="00CC0EA2">
        <w:rPr>
          <w:rFonts w:cs="Tahoma"/>
          <w:lang w:val="es-ES_tradnl" w:eastAsia="en-US"/>
        </w:rPr>
        <w:t xml:space="preserve">, en contra de </w:t>
      </w:r>
      <w:r w:rsidR="00EB4212" w:rsidRPr="00041D0B">
        <w:rPr>
          <w:rFonts w:cs="Tahoma"/>
          <w:lang w:val="es-ES_tradnl" w:eastAsia="en-US"/>
        </w:rPr>
        <w:t>ELIMINADO</w:t>
      </w:r>
      <w:r w:rsidR="00EB4212" w:rsidRPr="00CC0EA2">
        <w:rPr>
          <w:rFonts w:cs="Tahoma"/>
          <w:lang w:val="es-ES_tradnl" w:eastAsia="en-US"/>
        </w:rPr>
        <w:t>,</w:t>
      </w:r>
      <w:r w:rsidR="00EB4212" w:rsidRPr="00041D0B">
        <w:rPr>
          <w:rFonts w:cs="Tahoma"/>
          <w:lang w:val="es-ES_tradnl" w:eastAsia="en-US"/>
        </w:rPr>
        <w:t xml:space="preserve"> ELIMINADO</w:t>
      </w:r>
      <w:r w:rsidR="00EB4212" w:rsidRPr="00CC0EA2">
        <w:rPr>
          <w:rFonts w:cs="Tahoma"/>
          <w:lang w:val="es-ES_tradnl" w:eastAsia="en-US"/>
        </w:rPr>
        <w:t xml:space="preserve">; así como en contra de los antes citados en su carácter de padres de cuatro menores de identidad reservada, de </w:t>
      </w:r>
      <w:r w:rsidR="00EB4212" w:rsidRPr="00CA75DC">
        <w:rPr>
          <w:rFonts w:cs="Tahoma"/>
          <w:lang w:val="es-ES_tradnl" w:eastAsia="en-US"/>
        </w:rPr>
        <w:t>los licenciados Leopoldo de la Garza Marroquín</w:t>
      </w:r>
      <w:r w:rsidR="00EB4212" w:rsidRPr="00CC0EA2">
        <w:rPr>
          <w:rFonts w:cs="Tahoma"/>
          <w:lang w:val="es-ES_tradnl" w:eastAsia="en-US"/>
        </w:rPr>
        <w:t xml:space="preserve"> Titular de la Notaría Pública 33, en ejercicio en este Distrito Judicial, </w:t>
      </w:r>
      <w:r w:rsidR="00EB4212" w:rsidRPr="00CA75DC">
        <w:rPr>
          <w:rFonts w:cs="Tahoma"/>
          <w:lang w:val="es-ES_tradnl" w:eastAsia="en-US"/>
        </w:rPr>
        <w:t xml:space="preserve">Fernanda González Zorrilla </w:t>
      </w:r>
      <w:r w:rsidR="00EB4212" w:rsidRPr="00CC0EA2">
        <w:rPr>
          <w:rFonts w:cs="Tahoma"/>
          <w:lang w:val="es-ES_tradnl" w:eastAsia="en-US"/>
        </w:rPr>
        <w:t>Titular de la Notaría Pública 11, en ejercicio en este Distrito Judicial y de la Directora del Instituto Registral y Catastral</w:t>
      </w:r>
      <w:r w:rsidRPr="00B04ECB">
        <w:rPr>
          <w:rFonts w:cs="Tahoma"/>
          <w:bCs w:val="0"/>
        </w:rPr>
        <w:t>”</w:t>
      </w:r>
      <w:r w:rsidRPr="00B04ECB">
        <w:rPr>
          <w:rFonts w:cs="Tahoma"/>
          <w:b w:val="0"/>
          <w:bCs w:val="0"/>
        </w:rPr>
        <w:t xml:space="preserve">.  </w:t>
      </w:r>
      <w:r w:rsidRPr="00B04ECB">
        <w:rPr>
          <w:rFonts w:cs="Tahoma"/>
          <w:b w:val="0"/>
        </w:rPr>
        <w:t>Puntos resolutivos que son del tenor literal siguiente: “</w:t>
      </w:r>
      <w:r w:rsidR="006A70D2" w:rsidRPr="00A5477C">
        <w:t>PRIMERO.</w:t>
      </w:r>
      <w:r w:rsidR="006A70D2">
        <w:rPr>
          <w:b w:val="0"/>
        </w:rPr>
        <w:t>-</w:t>
      </w:r>
      <w:r w:rsidR="006A70D2" w:rsidRPr="00A5477C">
        <w:t xml:space="preserve"> </w:t>
      </w:r>
      <w:r w:rsidR="006A70D2" w:rsidRPr="006A70D2">
        <w:rPr>
          <w:b w:val="0"/>
        </w:rPr>
        <w:t>Este Tribunal en Pleno result</w:t>
      </w:r>
      <w:r w:rsidR="00CB491A">
        <w:rPr>
          <w:b w:val="0"/>
        </w:rPr>
        <w:t>ó</w:t>
      </w:r>
      <w:r w:rsidR="006A70D2" w:rsidRPr="006A70D2">
        <w:rPr>
          <w:b w:val="0"/>
        </w:rPr>
        <w:t xml:space="preserve"> competente para conocer del presente recurso de queja y su trámite dado al mismo se asunto a derecho.</w:t>
      </w:r>
      <w:r w:rsidR="006A70D2">
        <w:t xml:space="preserve"> </w:t>
      </w:r>
      <w:r w:rsidR="006A70D2" w:rsidRPr="00A5477C">
        <w:t xml:space="preserve">SEGUNDO.- </w:t>
      </w:r>
      <w:r w:rsidR="006A70D2" w:rsidRPr="006A70D2">
        <w:rPr>
          <w:b w:val="0"/>
        </w:rPr>
        <w:t xml:space="preserve">Los motivos de inconformidad expresados por </w:t>
      </w:r>
      <w:r w:rsidR="00041D0B" w:rsidRPr="00041D0B">
        <w:t>ELIMINADO</w:t>
      </w:r>
      <w:r w:rsidR="00013112">
        <w:t xml:space="preserve"> </w:t>
      </w:r>
      <w:r w:rsidR="006A70D2" w:rsidRPr="006A70D2">
        <w:rPr>
          <w:b w:val="0"/>
        </w:rPr>
        <w:t xml:space="preserve">en su carácter de representante legal de la persona moral </w:t>
      </w:r>
      <w:r w:rsidR="00041D0B" w:rsidRPr="00041D0B">
        <w:t>ELIMINADO</w:t>
      </w:r>
      <w:r w:rsidR="006A70D2" w:rsidRPr="006A70D2">
        <w:rPr>
          <w:b w:val="0"/>
        </w:rPr>
        <w:t xml:space="preserve">, resultaron en esencia fundados. </w:t>
      </w:r>
      <w:r w:rsidR="006A70D2" w:rsidRPr="00A5477C">
        <w:t xml:space="preserve">TERCERO.- </w:t>
      </w:r>
      <w:r w:rsidR="006A70D2" w:rsidRPr="006A70D2">
        <w:rPr>
          <w:b w:val="0"/>
        </w:rPr>
        <w:t xml:space="preserve">En consecuencia al resultar en esencia fundada en derecho, se declara procedente la queja hecha valer </w:t>
      </w:r>
      <w:r w:rsidR="00041D0B" w:rsidRPr="00041D0B">
        <w:t xml:space="preserve"> ELIMINADO</w:t>
      </w:r>
      <w:r w:rsidR="006A70D2" w:rsidRPr="006A70D2">
        <w:rPr>
          <w:b w:val="0"/>
        </w:rPr>
        <w:t xml:space="preserve">, en su carácter de apoderado de la moral denominada </w:t>
      </w:r>
      <w:r w:rsidR="00041D0B" w:rsidRPr="00041D0B">
        <w:t xml:space="preserve"> ELIMINADO</w:t>
      </w:r>
      <w:r w:rsidR="006A70D2" w:rsidRPr="006A70D2">
        <w:rPr>
          <w:b w:val="0"/>
        </w:rPr>
        <w:t xml:space="preserve">, en consecuencia se deja sin efecto el auto de uno de </w:t>
      </w:r>
      <w:r w:rsidR="006A70D2" w:rsidRPr="006A70D2">
        <w:rPr>
          <w:b w:val="0"/>
        </w:rPr>
        <w:lastRenderedPageBreak/>
        <w:t xml:space="preserve">diciembre de dos mil veintiuno, para que la </w:t>
      </w:r>
      <w:r w:rsidR="00CB491A">
        <w:rPr>
          <w:b w:val="0"/>
        </w:rPr>
        <w:t>J</w:t>
      </w:r>
      <w:r w:rsidR="006A70D2" w:rsidRPr="006A70D2">
        <w:rPr>
          <w:b w:val="0"/>
        </w:rPr>
        <w:t xml:space="preserve">ueza </w:t>
      </w:r>
      <w:r w:rsidR="00CB491A">
        <w:rPr>
          <w:b w:val="0"/>
        </w:rPr>
        <w:t>C</w:t>
      </w:r>
      <w:r w:rsidR="006A70D2" w:rsidRPr="006A70D2">
        <w:rPr>
          <w:b w:val="0"/>
        </w:rPr>
        <w:t xml:space="preserve">uarto del </w:t>
      </w:r>
      <w:r w:rsidR="00CB491A">
        <w:rPr>
          <w:b w:val="0"/>
        </w:rPr>
        <w:t>R</w:t>
      </w:r>
      <w:r w:rsidR="006A70D2" w:rsidRPr="006A70D2">
        <w:rPr>
          <w:b w:val="0"/>
        </w:rPr>
        <w:t xml:space="preserve">amo </w:t>
      </w:r>
      <w:r w:rsidR="00CB491A">
        <w:rPr>
          <w:b w:val="0"/>
        </w:rPr>
        <w:t>C</w:t>
      </w:r>
      <w:r w:rsidR="006A70D2" w:rsidRPr="006A70D2">
        <w:rPr>
          <w:b w:val="0"/>
        </w:rPr>
        <w:t xml:space="preserve">ivil emita uno nuevo, en el que prevenga por única ocasión a la parte actora para la presentación de las copias de la demanda y de los anexos de traslado faltantes y realizado lo anterior, con libertad de jurisdicción resuelve lo que en derecho corresponda. </w:t>
      </w:r>
      <w:r w:rsidR="006A70D2" w:rsidRPr="00A5477C">
        <w:t xml:space="preserve">CUARTO.- </w:t>
      </w:r>
      <w:r w:rsidR="006A70D2" w:rsidRPr="006A70D2">
        <w:rPr>
          <w:b w:val="0"/>
        </w:rPr>
        <w:t>Por las razones expuestas en el considerando séptimo de la presente resolución, no ha lugar en imponer multa alguna a la parte quejosa.</w:t>
      </w:r>
      <w:r w:rsidR="006A70D2">
        <w:t xml:space="preserve"> </w:t>
      </w:r>
      <w:r w:rsidR="006A70D2" w:rsidRPr="00A5477C">
        <w:t xml:space="preserve">QUINTO.- </w:t>
      </w:r>
      <w:r w:rsidR="006A70D2" w:rsidRPr="006A70D2">
        <w:rPr>
          <w:b w:val="0"/>
        </w:rPr>
        <w:t xml:space="preserve">Al no existir inconformidad de las partes litigantes respecto a que sus datos personales se incluyan en la publicación de la sentencia, al efectuarse la misma inclúyanse tales datos, con la protección oficiosa que corresponda. </w:t>
      </w:r>
      <w:r w:rsidR="006A70D2" w:rsidRPr="00CB491A">
        <w:t>SEXTO</w:t>
      </w:r>
      <w:r w:rsidR="006A70D2" w:rsidRPr="006A70D2">
        <w:rPr>
          <w:b w:val="0"/>
        </w:rPr>
        <w:t>.- Envíese copia certificada de esta resolución al juez de origen, para los efectos legales correspondientes y en su oportunidad archívese el toca como asunto concluido</w:t>
      </w:r>
      <w:r w:rsidR="006A70D2" w:rsidRPr="00A5477C">
        <w:t>.</w:t>
      </w:r>
      <w:r w:rsidR="006A70D2">
        <w:t xml:space="preserve"> </w:t>
      </w:r>
      <w:r w:rsidR="00CB491A" w:rsidRPr="00A5477C">
        <w:t>SEPTIMO. -</w:t>
      </w:r>
      <w:r w:rsidR="006A70D2" w:rsidRPr="00A5477C">
        <w:t xml:space="preserve"> </w:t>
      </w:r>
      <w:r w:rsidR="006A70D2" w:rsidRPr="006A70D2">
        <w:rPr>
          <w:b w:val="0"/>
        </w:rPr>
        <w:t>Notifíquese personalmente a las partes comuníquese y cúmplase</w:t>
      </w:r>
      <w:r w:rsidR="006A70D2">
        <w:rPr>
          <w:b w:val="0"/>
        </w:rPr>
        <w:t xml:space="preserve">”. </w:t>
      </w:r>
      <w:r w:rsidRPr="00B04ECB">
        <w:rPr>
          <w:rFonts w:cs="Tahoma"/>
          <w:b w:val="0"/>
        </w:rPr>
        <w:t xml:space="preserve">En lo tocante la </w:t>
      </w:r>
      <w:r w:rsidRPr="00B04ECB">
        <w:rPr>
          <w:rFonts w:cs="Tahoma"/>
        </w:rPr>
        <w:t xml:space="preserve">Magistrada Olga Regina García López, </w:t>
      </w:r>
      <w:r w:rsidRPr="00B04ECB">
        <w:rPr>
          <w:rFonts w:cs="Tahoma"/>
          <w:b w:val="0"/>
          <w:bCs w:val="0"/>
        </w:rPr>
        <w:t>expresa</w:t>
      </w:r>
      <w:r w:rsidRPr="00B04ECB">
        <w:rPr>
          <w:rFonts w:cs="Tahoma"/>
        </w:rPr>
        <w:t xml:space="preserve">: </w:t>
      </w:r>
      <w:r w:rsidRPr="00B04ECB">
        <w:rPr>
          <w:rFonts w:cs="Tahoma"/>
          <w:b w:val="0"/>
        </w:rPr>
        <w:t xml:space="preserve">“A su consideración la ponencia que presenta </w:t>
      </w:r>
      <w:r w:rsidRPr="00B04ECB">
        <w:rPr>
          <w:b w:val="0"/>
          <w:bCs w:val="0"/>
          <w:iCs/>
        </w:rPr>
        <w:t>l</w:t>
      </w:r>
      <w:r w:rsidR="00F13FDC" w:rsidRPr="00B04ECB">
        <w:rPr>
          <w:b w:val="0"/>
          <w:bCs w:val="0"/>
          <w:iCs/>
        </w:rPr>
        <w:t>a</w:t>
      </w:r>
      <w:r w:rsidRPr="00B04ECB">
        <w:rPr>
          <w:b w:val="0"/>
          <w:bCs w:val="0"/>
          <w:iCs/>
        </w:rPr>
        <w:t xml:space="preserve"> </w:t>
      </w:r>
      <w:r w:rsidR="00B04ECB">
        <w:rPr>
          <w:rFonts w:cs="Tahoma"/>
          <w:b w:val="0"/>
        </w:rPr>
        <w:t>Luz María Enriqueta Cabrero Romero</w:t>
      </w:r>
      <w:r w:rsidRPr="00B04ECB">
        <w:rPr>
          <w:rFonts w:cs="Tahoma"/>
          <w:b w:val="0"/>
        </w:rPr>
        <w:t xml:space="preserve">, en el toca </w:t>
      </w:r>
      <w:r w:rsidR="00B04ECB">
        <w:rPr>
          <w:rFonts w:cs="Tahoma"/>
          <w:b w:val="0"/>
        </w:rPr>
        <w:t>247</w:t>
      </w:r>
      <w:r w:rsidRPr="00B04ECB">
        <w:rPr>
          <w:rFonts w:cs="Tahoma"/>
          <w:b w:val="0"/>
        </w:rPr>
        <w:t>-21, si existiera alguna intervención es el momento</w:t>
      </w:r>
      <w:r w:rsidR="00F13FDC" w:rsidRPr="00B04ECB">
        <w:rPr>
          <w:rFonts w:cs="Tahoma"/>
          <w:b w:val="0"/>
        </w:rPr>
        <w:t xml:space="preserve"> para ello</w:t>
      </w:r>
      <w:r w:rsidR="00B04ECB">
        <w:rPr>
          <w:rFonts w:cs="Tahoma"/>
          <w:b w:val="0"/>
        </w:rPr>
        <w:t>, si Magistrada ponente, adelante”</w:t>
      </w:r>
      <w:r w:rsidRPr="00B04ECB">
        <w:rPr>
          <w:rFonts w:cs="Tahoma"/>
          <w:b w:val="0"/>
        </w:rPr>
        <w:t xml:space="preserve">. </w:t>
      </w:r>
      <w:r w:rsidR="00B04ECB">
        <w:rPr>
          <w:rFonts w:cs="Tahoma"/>
          <w:b w:val="0"/>
        </w:rPr>
        <w:t>“</w:t>
      </w:r>
      <w:r w:rsidR="00F13FDC" w:rsidRPr="00B04ECB">
        <w:rPr>
          <w:rFonts w:cs="Tahoma"/>
          <w:b w:val="0"/>
        </w:rPr>
        <w:t>Si</w:t>
      </w:r>
      <w:r w:rsidR="00B04ECB">
        <w:rPr>
          <w:rFonts w:cs="Tahoma"/>
          <w:b w:val="0"/>
        </w:rPr>
        <w:t xml:space="preserve"> me permiten Presidenta y con la venia de todos Ustedes, hacer una corrección”, refiere la </w:t>
      </w:r>
      <w:r w:rsidR="00B04ECB">
        <w:rPr>
          <w:rFonts w:cs="Tahoma"/>
        </w:rPr>
        <w:t>Magistrada Luz María Enriqueta Cabrero Romero</w:t>
      </w:r>
      <w:r w:rsidR="00B04ECB">
        <w:rPr>
          <w:rFonts w:cs="Tahoma"/>
          <w:b w:val="0"/>
        </w:rPr>
        <w:t>, “en el resolutivo cuarto, dice por las razones expuestas en el considerando séptimo de la presente resolución, no ha lugar a imponer pena alguna, pero es el sexto, las razones por las que no se impone la multa están asentadas en el considerando sexto, no en el séptimo, como err</w:t>
      </w:r>
      <w:r w:rsidR="00E72E11">
        <w:rPr>
          <w:rFonts w:cs="Tahoma"/>
          <w:b w:val="0"/>
        </w:rPr>
        <w:t>ó</w:t>
      </w:r>
      <w:r w:rsidR="00B04ECB">
        <w:rPr>
          <w:rFonts w:cs="Tahoma"/>
          <w:b w:val="0"/>
        </w:rPr>
        <w:t>neamente están en el proyecto”. “</w:t>
      </w:r>
      <w:r w:rsidR="00C267C5" w:rsidRPr="00C267C5">
        <w:rPr>
          <w:rFonts w:cs="Tahoma"/>
          <w:b w:val="0"/>
        </w:rPr>
        <w:t>Pero si la queja resultó fundada, no hay razón para pronunciarnos sobre la imposición de queja, perdón de multa</w:t>
      </w:r>
      <w:r w:rsidR="00B04ECB">
        <w:rPr>
          <w:rFonts w:cs="Tahoma"/>
          <w:b w:val="0"/>
        </w:rPr>
        <w:t xml:space="preserve">”, </w:t>
      </w:r>
      <w:r w:rsidR="00B04ECB">
        <w:rPr>
          <w:rFonts w:cs="Tahoma"/>
          <w:b w:val="0"/>
        </w:rPr>
        <w:lastRenderedPageBreak/>
        <w:t xml:space="preserve">interviene el </w:t>
      </w:r>
      <w:r w:rsidR="00B04ECB">
        <w:rPr>
          <w:rFonts w:cs="Tahoma"/>
        </w:rPr>
        <w:t>Magistrado Carlos Alejandro Robledo Zapata.</w:t>
      </w:r>
      <w:r w:rsidR="00B04ECB">
        <w:rPr>
          <w:rFonts w:cs="Tahoma"/>
          <w:b w:val="0"/>
        </w:rPr>
        <w:t xml:space="preserve"> “Podemos omitir, para que pronunciar que no procede, lo omitimos, tanto el considerando sexto, como el resolutivo cuarto, sí es el considerando sexto”, manifiesta la </w:t>
      </w:r>
      <w:r w:rsidR="00B04ECB">
        <w:rPr>
          <w:rFonts w:cs="Tahoma"/>
        </w:rPr>
        <w:t>Magistrada Luz María Enriqueta Cabrero Romero</w:t>
      </w:r>
      <w:r w:rsidR="00B04ECB">
        <w:rPr>
          <w:rFonts w:cs="Tahoma"/>
          <w:b w:val="0"/>
        </w:rPr>
        <w:t xml:space="preserve">. “Si Magistrada Graciela”, autoriza la </w:t>
      </w:r>
      <w:r w:rsidR="00B04ECB">
        <w:rPr>
          <w:rFonts w:cs="Tahoma"/>
        </w:rPr>
        <w:t>Magistrada Olga Regina García López</w:t>
      </w:r>
      <w:r w:rsidR="00B04ECB">
        <w:rPr>
          <w:rFonts w:cs="Tahoma"/>
          <w:b w:val="0"/>
        </w:rPr>
        <w:t>. “</w:t>
      </w:r>
      <w:r w:rsidR="00376AF3">
        <w:rPr>
          <w:rFonts w:cs="Tahoma"/>
          <w:b w:val="0"/>
        </w:rPr>
        <w:t>Me encuentro a favor del proyecto, nada más</w:t>
      </w:r>
      <w:r w:rsidR="00F6023D">
        <w:rPr>
          <w:rFonts w:cs="Tahoma"/>
          <w:b w:val="0"/>
        </w:rPr>
        <w:t xml:space="preserve"> si me permite, </w:t>
      </w:r>
      <w:r w:rsidR="00376AF3">
        <w:rPr>
          <w:rFonts w:cs="Tahoma"/>
          <w:b w:val="0"/>
        </w:rPr>
        <w:t xml:space="preserve"> me llamó la atención un tema de los agravios”, manifiesta la </w:t>
      </w:r>
      <w:r w:rsidR="00376AF3">
        <w:rPr>
          <w:rFonts w:cs="Tahoma"/>
        </w:rPr>
        <w:t>Magistrada Graciela Treviño Rodríguez</w:t>
      </w:r>
      <w:r w:rsidR="00376AF3">
        <w:rPr>
          <w:rFonts w:cs="Tahoma"/>
          <w:b w:val="0"/>
        </w:rPr>
        <w:t xml:space="preserve">, “nada más donde advertí que el quejoso exhibe las copias de traslado al interponer la queja, yo no sé si valga la pena que se le </w:t>
      </w:r>
      <w:r w:rsidR="00376AF3" w:rsidRPr="00E72E11">
        <w:rPr>
          <w:rFonts w:cs="Tahoma"/>
          <w:b w:val="0"/>
        </w:rPr>
        <w:t xml:space="preserve">entreguen </w:t>
      </w:r>
      <w:r w:rsidR="00E72E11">
        <w:rPr>
          <w:rFonts w:cs="Tahoma"/>
          <w:b w:val="0"/>
        </w:rPr>
        <w:t xml:space="preserve">nuevamente </w:t>
      </w:r>
      <w:r w:rsidR="00376AF3" w:rsidRPr="00E72E11">
        <w:rPr>
          <w:rFonts w:cs="Tahoma"/>
          <w:b w:val="0"/>
        </w:rPr>
        <w:t xml:space="preserve">al </w:t>
      </w:r>
      <w:r w:rsidR="00E72E11">
        <w:rPr>
          <w:rFonts w:cs="Tahoma"/>
          <w:b w:val="0"/>
        </w:rPr>
        <w:t>Tribunal</w:t>
      </w:r>
      <w:r w:rsidR="00376AF3" w:rsidRPr="00E72E11">
        <w:rPr>
          <w:rFonts w:cs="Tahoma"/>
          <w:b w:val="0"/>
        </w:rPr>
        <w:t>,</w:t>
      </w:r>
      <w:r w:rsidR="00376AF3">
        <w:rPr>
          <w:rFonts w:cs="Tahoma"/>
          <w:b w:val="0"/>
        </w:rPr>
        <w:t xml:space="preserve"> o remitirlas por la vía econ</w:t>
      </w:r>
      <w:r w:rsidR="00E72E11">
        <w:rPr>
          <w:rFonts w:cs="Tahoma"/>
          <w:b w:val="0"/>
        </w:rPr>
        <w:t>ó</w:t>
      </w:r>
      <w:r w:rsidR="00376AF3">
        <w:rPr>
          <w:rFonts w:cs="Tahoma"/>
          <w:b w:val="0"/>
        </w:rPr>
        <w:t xml:space="preserve">mica, o dejarlas así, me llama la atención por la economía procesal porque creo que son voluminosas”. “Sí, porque son además voluminosas, para que tanta copia que quede ahí, que se le regrese, para que él ya las pueda presentar”, refiere la </w:t>
      </w:r>
      <w:r w:rsidR="00376AF3">
        <w:rPr>
          <w:rFonts w:cs="Tahoma"/>
        </w:rPr>
        <w:t>Magistrada Luz María Enriqueta Cabrero Romero</w:t>
      </w:r>
      <w:r w:rsidR="00376AF3">
        <w:rPr>
          <w:rFonts w:cs="Tahoma"/>
          <w:b w:val="0"/>
        </w:rPr>
        <w:t xml:space="preserve">. “Para que las pueda presentar en la vía que corresponda” dice la </w:t>
      </w:r>
      <w:r w:rsidR="00376AF3">
        <w:rPr>
          <w:rFonts w:cs="Tahoma"/>
        </w:rPr>
        <w:t>Magistrada Graciela Treviño Rodríguez</w:t>
      </w:r>
      <w:r w:rsidR="00376AF3">
        <w:rPr>
          <w:rFonts w:cs="Tahoma"/>
          <w:b w:val="0"/>
        </w:rPr>
        <w:t>. “Para que cuando la Juez la requiera est</w:t>
      </w:r>
      <w:r w:rsidR="00F6023D">
        <w:rPr>
          <w:rFonts w:cs="Tahoma"/>
          <w:b w:val="0"/>
        </w:rPr>
        <w:t>é</w:t>
      </w:r>
      <w:r w:rsidR="00376AF3">
        <w:rPr>
          <w:rFonts w:cs="Tahoma"/>
          <w:b w:val="0"/>
        </w:rPr>
        <w:t xml:space="preserve"> en condiciones de exhibirlas”, manifiesta la </w:t>
      </w:r>
      <w:r w:rsidR="00376AF3">
        <w:rPr>
          <w:rFonts w:cs="Tahoma"/>
        </w:rPr>
        <w:t>Magistrada Luz María Enriqueta Cabrero Romero</w:t>
      </w:r>
      <w:r w:rsidR="00376AF3">
        <w:rPr>
          <w:rFonts w:cs="Tahoma"/>
          <w:b w:val="0"/>
        </w:rPr>
        <w:t xml:space="preserve">. “De exhibirlas, sobre todo si no las recoge, tendría que volverlas a sacar, pero es una sugerencia, nada más es una observación”, expresa la </w:t>
      </w:r>
      <w:r w:rsidR="00376AF3">
        <w:rPr>
          <w:rFonts w:cs="Tahoma"/>
        </w:rPr>
        <w:t>Magistrada Graciela Treviño Rodríguez</w:t>
      </w:r>
      <w:r w:rsidR="00376AF3">
        <w:rPr>
          <w:rFonts w:cs="Tahoma"/>
          <w:b w:val="0"/>
        </w:rPr>
        <w:t>. “La acept</w:t>
      </w:r>
      <w:r w:rsidR="00F6023D">
        <w:rPr>
          <w:rFonts w:cs="Tahoma"/>
          <w:b w:val="0"/>
        </w:rPr>
        <w:t>o</w:t>
      </w:r>
      <w:r w:rsidR="00376AF3">
        <w:rPr>
          <w:rFonts w:cs="Tahoma"/>
          <w:b w:val="0"/>
        </w:rPr>
        <w:t xml:space="preserve"> con gusto y hasta por razones de ecología”, conviene la </w:t>
      </w:r>
      <w:r w:rsidR="00376AF3">
        <w:rPr>
          <w:rFonts w:cs="Tahoma"/>
        </w:rPr>
        <w:t>Magistrada Luz María Enriqueta Cabrero Romero</w:t>
      </w:r>
      <w:r w:rsidR="00376AF3">
        <w:rPr>
          <w:rFonts w:cs="Tahoma"/>
          <w:b w:val="0"/>
        </w:rPr>
        <w:t xml:space="preserve">. “Gracias, si consideramos suficientemente discutido el proyecto, les pido de favor, perdón disculpe, adelante Magistrado”, expresa la </w:t>
      </w:r>
      <w:r w:rsidR="00376AF3">
        <w:rPr>
          <w:rFonts w:cs="Tahoma"/>
        </w:rPr>
        <w:t>Magistrada Olga Regina García López</w:t>
      </w:r>
      <w:r w:rsidR="00376AF3">
        <w:rPr>
          <w:rFonts w:cs="Tahoma"/>
          <w:b w:val="0"/>
        </w:rPr>
        <w:t>. “Magistrada es nada más para referir por una cuesti</w:t>
      </w:r>
      <w:r w:rsidR="00F6023D">
        <w:rPr>
          <w:rFonts w:cs="Tahoma"/>
          <w:b w:val="0"/>
        </w:rPr>
        <w:t>ó</w:t>
      </w:r>
      <w:r w:rsidR="00376AF3">
        <w:rPr>
          <w:rFonts w:cs="Tahoma"/>
          <w:b w:val="0"/>
        </w:rPr>
        <w:t>n ortogr</w:t>
      </w:r>
      <w:r w:rsidR="00F6023D">
        <w:rPr>
          <w:rFonts w:cs="Tahoma"/>
          <w:b w:val="0"/>
        </w:rPr>
        <w:t>á</w:t>
      </w:r>
      <w:r w:rsidR="00376AF3">
        <w:rPr>
          <w:rFonts w:cs="Tahoma"/>
          <w:b w:val="0"/>
        </w:rPr>
        <w:t xml:space="preserve">fica nada más, en el renglón nueve, se repite la </w:t>
      </w:r>
      <w:r w:rsidR="00376AF3">
        <w:rPr>
          <w:rFonts w:cs="Tahoma"/>
          <w:b w:val="0"/>
        </w:rPr>
        <w:lastRenderedPageBreak/>
        <w:t xml:space="preserve">palabra promovidos”, señala el </w:t>
      </w:r>
      <w:r w:rsidR="00376AF3">
        <w:rPr>
          <w:rFonts w:cs="Tahoma"/>
        </w:rPr>
        <w:t>Magistrado Jesús María Ponce de León Montes</w:t>
      </w:r>
      <w:r w:rsidR="00376AF3">
        <w:rPr>
          <w:rFonts w:cs="Tahoma"/>
          <w:b w:val="0"/>
        </w:rPr>
        <w:t xml:space="preserve">. “¿Perdón nueve de dónde Magistrado?”, </w:t>
      </w:r>
      <w:r w:rsidR="00D666E6">
        <w:rPr>
          <w:rFonts w:cs="Tahoma"/>
          <w:b w:val="0"/>
        </w:rPr>
        <w:t xml:space="preserve">pregunta la </w:t>
      </w:r>
      <w:r w:rsidR="00D666E6">
        <w:rPr>
          <w:rFonts w:cs="Tahoma"/>
        </w:rPr>
        <w:t>Magistrada Luz María Enriqueta Cabrero Romero</w:t>
      </w:r>
      <w:r w:rsidR="00D666E6">
        <w:rPr>
          <w:rFonts w:cs="Tahoma"/>
          <w:b w:val="0"/>
        </w:rPr>
        <w:t xml:space="preserve">. “De la primera página” dice el </w:t>
      </w:r>
      <w:r w:rsidR="00D666E6">
        <w:rPr>
          <w:rFonts w:cs="Tahoma"/>
        </w:rPr>
        <w:t>Magistrado Jesús María Ponce de León Montes</w:t>
      </w:r>
      <w:r w:rsidR="00D666E6">
        <w:rPr>
          <w:rFonts w:cs="Tahoma"/>
          <w:b w:val="0"/>
        </w:rPr>
        <w:t xml:space="preserve">. “Acepta la corrección Magistrada”, manifiesta la </w:t>
      </w:r>
      <w:r w:rsidR="00D666E6">
        <w:rPr>
          <w:rFonts w:cs="Tahoma"/>
        </w:rPr>
        <w:t>Magistrada Olga Regina García López</w:t>
      </w:r>
      <w:r w:rsidR="00D666E6">
        <w:rPr>
          <w:rFonts w:cs="Tahoma"/>
          <w:b w:val="0"/>
        </w:rPr>
        <w:t xml:space="preserve">. “Sí”, conviene la </w:t>
      </w:r>
      <w:r w:rsidR="00D666E6">
        <w:rPr>
          <w:rFonts w:cs="Tahoma"/>
        </w:rPr>
        <w:t xml:space="preserve">Magistrada Luz María Enriqueta Cabrero Romero. </w:t>
      </w:r>
      <w:r w:rsidR="00D666E6">
        <w:rPr>
          <w:rFonts w:cs="Tahoma"/>
          <w:b w:val="0"/>
        </w:rPr>
        <w:t>“Sí consideramos suficient</w:t>
      </w:r>
      <w:r w:rsidR="00F6023D">
        <w:rPr>
          <w:rFonts w:cs="Tahoma"/>
          <w:b w:val="0"/>
        </w:rPr>
        <w:t>e</w:t>
      </w:r>
      <w:r w:rsidR="00D666E6">
        <w:rPr>
          <w:rFonts w:cs="Tahoma"/>
          <w:b w:val="0"/>
        </w:rPr>
        <w:t xml:space="preserve">mente discutido el proyecto, les pido de favor que procedamos a votar el mismo”, refiere la </w:t>
      </w:r>
      <w:r w:rsidR="00D666E6">
        <w:rPr>
          <w:rFonts w:cs="Tahoma"/>
        </w:rPr>
        <w:t>Magistrada Olga Regina García López</w:t>
      </w:r>
      <w:r w:rsidR="00D666E6">
        <w:rPr>
          <w:rFonts w:cs="Tahoma"/>
          <w:b w:val="0"/>
        </w:rPr>
        <w:t>,</w:t>
      </w:r>
      <w:r w:rsidRPr="00B04ECB">
        <w:rPr>
          <w:rFonts w:cs="Tahoma"/>
          <w:b w:val="0"/>
        </w:rPr>
        <w:t xml:space="preserve"> </w:t>
      </w:r>
      <w:r w:rsidR="00D666E6">
        <w:rPr>
          <w:rFonts w:cs="Tahoma"/>
          <w:b w:val="0"/>
        </w:rPr>
        <w:t>“</w:t>
      </w:r>
      <w:r w:rsidRPr="00B04ECB">
        <w:rPr>
          <w:rFonts w:cs="Tahoma"/>
          <w:b w:val="0"/>
        </w:rPr>
        <w:t xml:space="preserve">quien se encuentre a favor de la ponencia </w:t>
      </w:r>
      <w:r w:rsidR="00D666E6">
        <w:rPr>
          <w:rFonts w:cs="Tahoma"/>
          <w:b w:val="0"/>
        </w:rPr>
        <w:t>que presenta</w:t>
      </w:r>
      <w:r w:rsidRPr="00B04ECB">
        <w:rPr>
          <w:rFonts w:cs="Tahoma"/>
          <w:b w:val="0"/>
        </w:rPr>
        <w:t xml:space="preserve"> </w:t>
      </w:r>
      <w:r w:rsidR="00F13FDC" w:rsidRPr="00B04ECB">
        <w:rPr>
          <w:rFonts w:cs="Tahoma"/>
          <w:b w:val="0"/>
        </w:rPr>
        <w:t>la</w:t>
      </w:r>
      <w:r w:rsidRPr="00B04ECB">
        <w:rPr>
          <w:rFonts w:cs="Tahoma"/>
          <w:b w:val="0"/>
        </w:rPr>
        <w:t xml:space="preserve"> </w:t>
      </w:r>
      <w:r w:rsidR="00F13FDC" w:rsidRPr="00B04ECB">
        <w:rPr>
          <w:rFonts w:cs="Tahoma"/>
          <w:b w:val="0"/>
        </w:rPr>
        <w:t xml:space="preserve">Magistrada </w:t>
      </w:r>
      <w:r w:rsidR="00D666E6">
        <w:rPr>
          <w:rFonts w:cs="Tahoma"/>
          <w:b w:val="0"/>
        </w:rPr>
        <w:t>Luz María Enriqueta Romero Cabrero, con las corre</w:t>
      </w:r>
      <w:r w:rsidR="005A2A56">
        <w:rPr>
          <w:rFonts w:cs="Tahoma"/>
          <w:b w:val="0"/>
        </w:rPr>
        <w:t>c</w:t>
      </w:r>
      <w:r w:rsidR="00D666E6">
        <w:rPr>
          <w:rFonts w:cs="Tahoma"/>
          <w:b w:val="0"/>
        </w:rPr>
        <w:t>ciones que ya ha aceptó</w:t>
      </w:r>
      <w:r w:rsidR="00F6023D">
        <w:rPr>
          <w:rFonts w:cs="Tahoma"/>
          <w:b w:val="0"/>
        </w:rPr>
        <w:t xml:space="preserve">  </w:t>
      </w:r>
      <w:r w:rsidR="005A2A56">
        <w:rPr>
          <w:rFonts w:cs="Tahoma"/>
          <w:b w:val="0"/>
        </w:rPr>
        <w:t>l</w:t>
      </w:r>
      <w:r w:rsidR="00F6023D">
        <w:rPr>
          <w:rFonts w:cs="Tahoma"/>
          <w:b w:val="0"/>
        </w:rPr>
        <w:t>levar a cabo</w:t>
      </w:r>
      <w:r w:rsidR="00D666E6">
        <w:rPr>
          <w:rFonts w:cs="Tahoma"/>
          <w:b w:val="0"/>
        </w:rPr>
        <w:t>, en el toca 247</w:t>
      </w:r>
      <w:r w:rsidR="00F13FDC" w:rsidRPr="00B04ECB">
        <w:rPr>
          <w:rFonts w:cs="Tahoma"/>
          <w:b w:val="0"/>
        </w:rPr>
        <w:t>-21</w:t>
      </w:r>
      <w:r w:rsidRPr="00B04ECB">
        <w:rPr>
          <w:rFonts w:cs="Tahoma"/>
          <w:b w:val="0"/>
        </w:rPr>
        <w:t xml:space="preserve">, favor de levantar la mano en este momento. Aprobada por unanimidad de votos”. “Sí, Presidenta”, dice la </w:t>
      </w:r>
      <w:r w:rsidRPr="00B04ECB">
        <w:rPr>
          <w:rFonts w:cs="Tahoma"/>
        </w:rPr>
        <w:t>licenciada Ma. del Rosario Torres Mancilla.</w:t>
      </w:r>
      <w:r w:rsidRPr="00B04ECB">
        <w:t xml:space="preserve"> Atento a ello, </w:t>
      </w:r>
      <w:r w:rsidR="00D666E6">
        <w:t xml:space="preserve">con las precisiones antes señaladas, </w:t>
      </w:r>
      <w:r w:rsidRPr="00B04ECB">
        <w:t xml:space="preserve">la </w:t>
      </w:r>
      <w:r w:rsidRPr="00D666E6">
        <w:t>ponencia de cuenta, es aprobada en sus términos por unanimidad de votos.</w:t>
      </w:r>
      <w:r w:rsidRPr="00D666E6">
        <w:rPr>
          <w:b w:val="0"/>
        </w:rPr>
        <w:t>- -</w:t>
      </w:r>
      <w:r w:rsidRPr="00D666E6">
        <w:t xml:space="preserve"> </w:t>
      </w:r>
      <w:r w:rsidRPr="00D666E6">
        <w:rPr>
          <w:b w:val="0"/>
        </w:rPr>
        <w:t xml:space="preserve">- - - </w:t>
      </w:r>
      <w:r w:rsidR="00F6023D">
        <w:rPr>
          <w:b w:val="0"/>
        </w:rPr>
        <w:t xml:space="preserve"> </w:t>
      </w:r>
      <w:r w:rsidRPr="00D666E6">
        <w:rPr>
          <w:b w:val="0"/>
        </w:rPr>
        <w:t xml:space="preserve"> </w:t>
      </w:r>
    </w:p>
    <w:p w14:paraId="28133872" w14:textId="5B493B43" w:rsidR="006F420A" w:rsidRDefault="004738CE" w:rsidP="006F420A">
      <w:pPr>
        <w:spacing w:line="480" w:lineRule="auto"/>
        <w:jc w:val="both"/>
        <w:rPr>
          <w:rFonts w:ascii="Century Gothic" w:hAnsi="Century Gothic"/>
        </w:rPr>
      </w:pPr>
      <w:r w:rsidRPr="00D666E6">
        <w:rPr>
          <w:rFonts w:ascii="Century Gothic" w:hAnsi="Century Gothic"/>
          <w:bCs/>
          <w:iCs/>
          <w:lang w:val="es-ES_tradnl" w:eastAsia="en-US"/>
        </w:rPr>
        <w:t>“</w:t>
      </w:r>
      <w:r w:rsidR="00EB4212" w:rsidRPr="00EB4212">
        <w:rPr>
          <w:rFonts w:ascii="Century Gothic" w:hAnsi="Century Gothic" w:cs="Tahoma"/>
          <w:b/>
          <w:lang w:val="es-ES_tradnl" w:eastAsia="en-US"/>
        </w:rPr>
        <w:t>C) L</w:t>
      </w:r>
      <w:r w:rsidR="00EB4212" w:rsidRPr="00EB4212">
        <w:rPr>
          <w:rFonts w:ascii="Century Gothic" w:hAnsi="Century Gothic"/>
          <w:b/>
          <w:bCs/>
          <w:iCs/>
          <w:lang w:val="es-ES_tradnl" w:eastAsia="en-US"/>
        </w:rPr>
        <w:t xml:space="preserve">a que formula la </w:t>
      </w:r>
      <w:r w:rsidR="00EB4212" w:rsidRPr="00EB4212">
        <w:rPr>
          <w:rFonts w:ascii="Century Gothic" w:hAnsi="Century Gothic" w:cs="Tahoma"/>
          <w:b/>
          <w:lang w:val="es-ES_tradnl" w:eastAsia="en-US"/>
        </w:rPr>
        <w:t xml:space="preserve">Magistrada María Manuela García Cázares, en </w:t>
      </w:r>
      <w:proofErr w:type="gramStart"/>
      <w:r w:rsidR="00EB4212" w:rsidRPr="00EB4212">
        <w:rPr>
          <w:rFonts w:ascii="Century Gothic" w:hAnsi="Century Gothic" w:cs="Tahoma"/>
          <w:b/>
          <w:lang w:val="es-ES_tradnl" w:eastAsia="en-US"/>
        </w:rPr>
        <w:t>el toca</w:t>
      </w:r>
      <w:proofErr w:type="gramEnd"/>
      <w:r w:rsidR="00EB4212" w:rsidRPr="00EB4212">
        <w:rPr>
          <w:rFonts w:ascii="Century Gothic" w:hAnsi="Century Gothic" w:cs="Tahoma"/>
          <w:b/>
          <w:lang w:val="es-ES_tradnl" w:eastAsia="en-US"/>
        </w:rPr>
        <w:t xml:space="preserve"> 234-21, </w:t>
      </w:r>
      <w:r w:rsidR="00EB4212" w:rsidRPr="00EB4212">
        <w:rPr>
          <w:rFonts w:ascii="Century Gothic" w:hAnsi="Century Gothic" w:cs="Tahoma"/>
          <w:b/>
          <w:bCs/>
          <w:lang w:val="es-ES_tradnl" w:eastAsia="en-US"/>
        </w:rPr>
        <w:t>formado con motivo del recurso de queja interpuesto por ELIMINADO en</w:t>
      </w:r>
      <w:r w:rsidR="00EB4212" w:rsidRPr="00EB4212">
        <w:rPr>
          <w:rFonts w:ascii="Century Gothic" w:hAnsi="Century Gothic" w:cs="Tahoma"/>
          <w:b/>
          <w:bCs/>
          <w:i/>
          <w:lang w:val="es-ES_tradnl" w:eastAsia="en-US"/>
        </w:rPr>
        <w:t xml:space="preserve"> </w:t>
      </w:r>
      <w:r w:rsidR="00EB4212" w:rsidRPr="00EB4212">
        <w:rPr>
          <w:rFonts w:ascii="Century Gothic" w:hAnsi="Century Gothic" w:cs="Tahoma"/>
          <w:b/>
          <w:bCs/>
          <w:lang w:val="es-ES_tradnl" w:eastAsia="en-US"/>
        </w:rPr>
        <w:t>contra del auto de 18 dieciocho de noviembre de 2021 dos mil veintiuno, que niega la admisión de la demanda, dictado por el Juez Segundo del Ramo Civil de esta Capital, dentro del expediente 1290/2021, relativo al juicio extraordinario civil por cancelación de hipoteca, promovido por ELIMINADO en contra de ELIMINADO</w:t>
      </w:r>
      <w:r w:rsidR="00455637" w:rsidRPr="00D666E6">
        <w:rPr>
          <w:rFonts w:ascii="Century Gothic" w:hAnsi="Century Gothic" w:cs="Tahoma"/>
          <w:bCs/>
        </w:rPr>
        <w:t>”.</w:t>
      </w:r>
      <w:r w:rsidRPr="00D666E6">
        <w:rPr>
          <w:rFonts w:ascii="Century Gothic" w:hAnsi="Century Gothic" w:cs="Tahoma"/>
          <w:bCs/>
        </w:rPr>
        <w:t xml:space="preserve"> Cuyos puntos resolutivos que textualmente expresan lo siguiente: “</w:t>
      </w:r>
      <w:proofErr w:type="gramStart"/>
      <w:r w:rsidR="00455637" w:rsidRPr="00D666E6">
        <w:rPr>
          <w:rFonts w:ascii="Century Gothic" w:hAnsi="Century Gothic"/>
          <w:b/>
        </w:rPr>
        <w:t>PRIMERO.</w:t>
      </w:r>
      <w:r w:rsidR="00FF29B5" w:rsidRPr="000F1D70">
        <w:rPr>
          <w:rFonts w:ascii="Century Gothic" w:hAnsi="Century Gothic"/>
          <w:b/>
        </w:rPr>
        <w:t>-</w:t>
      </w:r>
      <w:proofErr w:type="gramEnd"/>
      <w:r w:rsidR="00FF29B5" w:rsidRPr="000F1D70">
        <w:rPr>
          <w:rFonts w:ascii="Century Gothic" w:hAnsi="Century Gothic"/>
          <w:b/>
        </w:rPr>
        <w:t xml:space="preserve"> </w:t>
      </w:r>
      <w:r w:rsidR="00FF29B5" w:rsidRPr="000F1D70">
        <w:rPr>
          <w:rFonts w:ascii="Century Gothic" w:hAnsi="Century Gothic"/>
        </w:rPr>
        <w:t xml:space="preserve">El </w:t>
      </w:r>
      <w:r w:rsidR="00FF29B5">
        <w:rPr>
          <w:rFonts w:ascii="Century Gothic" w:hAnsi="Century Gothic"/>
        </w:rPr>
        <w:t>P</w:t>
      </w:r>
      <w:r w:rsidR="00FF29B5" w:rsidRPr="000F1D70">
        <w:rPr>
          <w:rFonts w:ascii="Century Gothic" w:hAnsi="Century Gothic"/>
        </w:rPr>
        <w:t xml:space="preserve">leno de este </w:t>
      </w:r>
      <w:r w:rsidR="00FF29B5">
        <w:rPr>
          <w:rFonts w:ascii="Century Gothic" w:hAnsi="Century Gothic"/>
        </w:rPr>
        <w:t>S</w:t>
      </w:r>
      <w:r w:rsidR="00FF29B5" w:rsidRPr="000F1D70">
        <w:rPr>
          <w:rFonts w:ascii="Century Gothic" w:hAnsi="Century Gothic"/>
        </w:rPr>
        <w:t xml:space="preserve">upremo </w:t>
      </w:r>
      <w:r w:rsidR="00FF29B5">
        <w:rPr>
          <w:rFonts w:ascii="Century Gothic" w:hAnsi="Century Gothic"/>
        </w:rPr>
        <w:t>T</w:t>
      </w:r>
      <w:r w:rsidR="00FF29B5" w:rsidRPr="000F1D70">
        <w:rPr>
          <w:rFonts w:ascii="Century Gothic" w:hAnsi="Century Gothic"/>
        </w:rPr>
        <w:t xml:space="preserve">ribunal de </w:t>
      </w:r>
      <w:r w:rsidR="00FF29B5">
        <w:rPr>
          <w:rFonts w:ascii="Century Gothic" w:hAnsi="Century Gothic"/>
        </w:rPr>
        <w:t>J</w:t>
      </w:r>
      <w:r w:rsidR="00FF29B5" w:rsidRPr="000F1D70">
        <w:rPr>
          <w:rFonts w:ascii="Century Gothic" w:hAnsi="Century Gothic"/>
        </w:rPr>
        <w:t xml:space="preserve">usticia del </w:t>
      </w:r>
      <w:r w:rsidR="00FF29B5">
        <w:rPr>
          <w:rFonts w:ascii="Century Gothic" w:hAnsi="Century Gothic"/>
        </w:rPr>
        <w:t>E</w:t>
      </w:r>
      <w:r w:rsidR="00CB491A">
        <w:rPr>
          <w:rFonts w:ascii="Century Gothic" w:hAnsi="Century Gothic"/>
        </w:rPr>
        <w:t>stado, resultó</w:t>
      </w:r>
      <w:r w:rsidR="00FF29B5" w:rsidRPr="000F1D70">
        <w:rPr>
          <w:rFonts w:ascii="Century Gothic" w:hAnsi="Century Gothic"/>
        </w:rPr>
        <w:t xml:space="preserve"> competente para conocer del presente Recurso de Queja, y el </w:t>
      </w:r>
      <w:r w:rsidR="00B079AA" w:rsidRPr="000F1D70">
        <w:rPr>
          <w:rFonts w:ascii="Century Gothic" w:hAnsi="Century Gothic"/>
        </w:rPr>
        <w:t>trámite</w:t>
      </w:r>
      <w:r w:rsidR="00FF29B5" w:rsidRPr="000F1D70">
        <w:rPr>
          <w:rFonts w:ascii="Century Gothic" w:hAnsi="Century Gothic"/>
        </w:rPr>
        <w:t xml:space="preserve"> dado al mismo se encuentra ajustado a </w:t>
      </w:r>
      <w:r w:rsidR="00FF29B5" w:rsidRPr="000F1D70">
        <w:rPr>
          <w:rFonts w:ascii="Century Gothic" w:hAnsi="Century Gothic"/>
        </w:rPr>
        <w:lastRenderedPageBreak/>
        <w:t>derecho.</w:t>
      </w:r>
      <w:r w:rsidR="00FF29B5">
        <w:rPr>
          <w:rFonts w:ascii="Century Gothic" w:hAnsi="Century Gothic"/>
        </w:rPr>
        <w:t xml:space="preserve"> </w:t>
      </w:r>
      <w:r w:rsidR="00FF29B5" w:rsidRPr="000F1D70">
        <w:rPr>
          <w:rFonts w:ascii="Century Gothic" w:hAnsi="Century Gothic"/>
          <w:b/>
        </w:rPr>
        <w:t xml:space="preserve">SEGUNDO.- </w:t>
      </w:r>
      <w:r w:rsidR="00FF29B5" w:rsidRPr="000F1D70">
        <w:rPr>
          <w:rFonts w:ascii="Century Gothic" w:hAnsi="Century Gothic"/>
        </w:rPr>
        <w:t xml:space="preserve">Los motivos de queja expresados por la parte actora, </w:t>
      </w:r>
      <w:r w:rsidR="00041D0B" w:rsidRPr="00041D0B">
        <w:rPr>
          <w:rFonts w:ascii="Century Gothic" w:hAnsi="Century Gothic"/>
          <w:b/>
        </w:rPr>
        <w:t xml:space="preserve">ELIMINADO </w:t>
      </w:r>
      <w:r w:rsidR="00FF29B5" w:rsidRPr="000F1D70">
        <w:rPr>
          <w:rFonts w:ascii="Century Gothic" w:hAnsi="Century Gothic"/>
        </w:rPr>
        <w:t xml:space="preserve">resultaron </w:t>
      </w:r>
      <w:r w:rsidR="00FF29B5" w:rsidRPr="000F1D70">
        <w:rPr>
          <w:rFonts w:ascii="Century Gothic" w:hAnsi="Century Gothic"/>
          <w:b/>
        </w:rPr>
        <w:t>fundados.</w:t>
      </w:r>
      <w:r w:rsidR="00FF29B5">
        <w:rPr>
          <w:rFonts w:ascii="Century Gothic" w:hAnsi="Century Gothic"/>
          <w:b/>
        </w:rPr>
        <w:t xml:space="preserve"> </w:t>
      </w:r>
      <w:r w:rsidR="00FF29B5" w:rsidRPr="000F1D70">
        <w:rPr>
          <w:rFonts w:ascii="Century Gothic" w:hAnsi="Century Gothic"/>
          <w:b/>
        </w:rPr>
        <w:t xml:space="preserve">TERCERO.- </w:t>
      </w:r>
      <w:r w:rsidR="00FF29B5" w:rsidRPr="000F1D70">
        <w:rPr>
          <w:rFonts w:ascii="Century Gothic" w:hAnsi="Century Gothic"/>
        </w:rPr>
        <w:t xml:space="preserve">En consecuencia, </w:t>
      </w:r>
      <w:r w:rsidR="00FF29B5" w:rsidRPr="000F1D70">
        <w:rPr>
          <w:rFonts w:ascii="Century Gothic" w:hAnsi="Century Gothic"/>
          <w:b/>
        </w:rPr>
        <w:t xml:space="preserve">se declara fundada la queja </w:t>
      </w:r>
      <w:r w:rsidR="00FF29B5" w:rsidRPr="000F1D70">
        <w:rPr>
          <w:rFonts w:ascii="Century Gothic" w:hAnsi="Century Gothic"/>
        </w:rPr>
        <w:t xml:space="preserve">interpuesta por </w:t>
      </w:r>
      <w:r w:rsidR="00041D0B" w:rsidRPr="00041D0B">
        <w:rPr>
          <w:rFonts w:ascii="Century Gothic" w:hAnsi="Century Gothic"/>
          <w:b/>
        </w:rPr>
        <w:t xml:space="preserve"> ELIMINADO</w:t>
      </w:r>
      <w:bookmarkStart w:id="0" w:name="_GoBack"/>
      <w:bookmarkEnd w:id="0"/>
      <w:r w:rsidR="00FF29B5" w:rsidRPr="000F1D70">
        <w:rPr>
          <w:rFonts w:ascii="Century Gothic" w:hAnsi="Century Gothic"/>
          <w:b/>
        </w:rPr>
        <w:t xml:space="preserve">, </w:t>
      </w:r>
      <w:r w:rsidR="00FF29B5" w:rsidRPr="000F1D70">
        <w:rPr>
          <w:rFonts w:ascii="Century Gothic" w:hAnsi="Century Gothic"/>
        </w:rPr>
        <w:t xml:space="preserve">en contra del auto de fecha </w:t>
      </w:r>
      <w:r w:rsidR="00FF29B5" w:rsidRPr="000F1D70">
        <w:rPr>
          <w:rFonts w:ascii="Century Gothic" w:hAnsi="Century Gothic"/>
          <w:b/>
        </w:rPr>
        <w:t xml:space="preserve">18 dieciocho de Noviembre de 2021 dos mil veintiuno, </w:t>
      </w:r>
      <w:r w:rsidR="00FF29B5" w:rsidRPr="000F1D70">
        <w:rPr>
          <w:rFonts w:ascii="Century Gothic" w:hAnsi="Century Gothic"/>
        </w:rPr>
        <w:t xml:space="preserve">que niega la admisión de la demanda, dictado por el </w:t>
      </w:r>
      <w:r w:rsidR="00FF29B5" w:rsidRPr="000F1D70">
        <w:rPr>
          <w:rFonts w:ascii="Century Gothic" w:hAnsi="Century Gothic"/>
          <w:b/>
        </w:rPr>
        <w:t xml:space="preserve">Juez Segundo del Ramo Civil en esta capital, </w:t>
      </w:r>
      <w:r w:rsidR="00FF29B5" w:rsidRPr="000F1D70">
        <w:rPr>
          <w:rFonts w:ascii="Century Gothic" w:hAnsi="Century Gothic"/>
        </w:rPr>
        <w:t xml:space="preserve">dentro del expediente </w:t>
      </w:r>
      <w:r w:rsidR="00FF29B5" w:rsidRPr="000F1D70">
        <w:rPr>
          <w:rFonts w:ascii="Century Gothic" w:hAnsi="Century Gothic"/>
          <w:b/>
        </w:rPr>
        <w:t xml:space="preserve">1290/2021, </w:t>
      </w:r>
      <w:r w:rsidR="00FF29B5" w:rsidRPr="000F1D70">
        <w:rPr>
          <w:rFonts w:ascii="Century Gothic" w:hAnsi="Century Gothic"/>
        </w:rPr>
        <w:t xml:space="preserve">relativo al juicio </w:t>
      </w:r>
      <w:r w:rsidR="00CB491A">
        <w:rPr>
          <w:rFonts w:ascii="Century Gothic" w:hAnsi="Century Gothic"/>
        </w:rPr>
        <w:t>e</w:t>
      </w:r>
      <w:r w:rsidR="00FF29B5" w:rsidRPr="000F1D70">
        <w:rPr>
          <w:rFonts w:ascii="Century Gothic" w:hAnsi="Century Gothic"/>
        </w:rPr>
        <w:t xml:space="preserve">xtraordinario </w:t>
      </w:r>
      <w:r w:rsidR="00CB491A">
        <w:rPr>
          <w:rFonts w:ascii="Century Gothic" w:hAnsi="Century Gothic"/>
        </w:rPr>
        <w:t>c</w:t>
      </w:r>
      <w:r w:rsidR="00FF29B5" w:rsidRPr="000F1D70">
        <w:rPr>
          <w:rFonts w:ascii="Century Gothic" w:hAnsi="Century Gothic"/>
        </w:rPr>
        <w:t xml:space="preserve">ivil por cancelación de hipoteca promovido por </w:t>
      </w:r>
      <w:r w:rsidR="00041D0B" w:rsidRPr="00041D0B">
        <w:rPr>
          <w:rFonts w:ascii="Century Gothic" w:hAnsi="Century Gothic"/>
          <w:b/>
        </w:rPr>
        <w:t>ELIMINADO</w:t>
      </w:r>
      <w:r w:rsidR="00FF29B5" w:rsidRPr="000F1D70">
        <w:rPr>
          <w:rFonts w:ascii="Century Gothic" w:hAnsi="Century Gothic"/>
          <w:b/>
        </w:rPr>
        <w:t xml:space="preserve">, </w:t>
      </w:r>
      <w:r w:rsidR="00FF29B5" w:rsidRPr="000F1D70">
        <w:rPr>
          <w:rFonts w:ascii="Century Gothic" w:hAnsi="Century Gothic"/>
        </w:rPr>
        <w:t xml:space="preserve">en contra de </w:t>
      </w:r>
      <w:r w:rsidR="00041D0B" w:rsidRPr="00041D0B">
        <w:rPr>
          <w:rFonts w:ascii="Century Gothic" w:hAnsi="Century Gothic"/>
          <w:b/>
        </w:rPr>
        <w:t>ELIMINADO</w:t>
      </w:r>
      <w:r w:rsidR="00FF29B5" w:rsidRPr="000F1D70">
        <w:rPr>
          <w:rFonts w:ascii="Century Gothic" w:hAnsi="Century Gothic"/>
          <w:b/>
        </w:rPr>
        <w:t xml:space="preserve">; quedando sin efecto el auto impugnado, </w:t>
      </w:r>
      <w:r w:rsidR="00FF29B5" w:rsidRPr="000F1D70">
        <w:rPr>
          <w:rFonts w:ascii="Century Gothic" w:hAnsi="Century Gothic"/>
        </w:rPr>
        <w:t>y ordenándose al juez del conocimiento pronuncie otro en el que</w:t>
      </w:r>
      <w:r w:rsidR="00CB491A">
        <w:rPr>
          <w:rFonts w:ascii="Century Gothic" w:hAnsi="Century Gothic"/>
        </w:rPr>
        <w:t>,</w:t>
      </w:r>
      <w:r w:rsidR="00FF29B5" w:rsidRPr="000F1D70">
        <w:rPr>
          <w:rFonts w:ascii="Century Gothic" w:hAnsi="Century Gothic"/>
        </w:rPr>
        <w:t xml:space="preserve"> en caso de no haber diversa causa de desechamiento, provea la admisión de la demanda interpuesta por </w:t>
      </w:r>
      <w:r w:rsidR="00041D0B" w:rsidRPr="00041D0B">
        <w:rPr>
          <w:rFonts w:ascii="Century Gothic" w:hAnsi="Century Gothic"/>
          <w:b/>
        </w:rPr>
        <w:t xml:space="preserve">ELIMINADO </w:t>
      </w:r>
      <w:r w:rsidR="00FF29B5" w:rsidRPr="000F1D70">
        <w:rPr>
          <w:rFonts w:ascii="Century Gothic" w:hAnsi="Century Gothic"/>
        </w:rPr>
        <w:t xml:space="preserve">en contra de </w:t>
      </w:r>
      <w:r w:rsidR="00041D0B" w:rsidRPr="00041D0B">
        <w:rPr>
          <w:rFonts w:ascii="Century Gothic" w:hAnsi="Century Gothic"/>
          <w:b/>
        </w:rPr>
        <w:t xml:space="preserve">ELIMINADO </w:t>
      </w:r>
      <w:r w:rsidR="00FF29B5" w:rsidRPr="000F1D70">
        <w:rPr>
          <w:rFonts w:ascii="Century Gothic" w:hAnsi="Century Gothic"/>
        </w:rPr>
        <w:t>dándole el trámite correspondiente conforme a la ley.</w:t>
      </w:r>
      <w:r w:rsidR="00FF29B5">
        <w:rPr>
          <w:rFonts w:ascii="Century Gothic" w:hAnsi="Century Gothic"/>
        </w:rPr>
        <w:t xml:space="preserve"> </w:t>
      </w:r>
      <w:r w:rsidR="00FF29B5" w:rsidRPr="000F1D70">
        <w:rPr>
          <w:rFonts w:ascii="Century Gothic" w:hAnsi="Century Gothic"/>
          <w:b/>
        </w:rPr>
        <w:t xml:space="preserve">CUARTO.- </w:t>
      </w:r>
      <w:r w:rsidR="00FF29B5" w:rsidRPr="000F1D70">
        <w:rPr>
          <w:rFonts w:ascii="Century Gothic" w:hAnsi="Century Gothic"/>
        </w:rPr>
        <w:t>Atendiendo a lo establecido en el considerando octavo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r w:rsidR="00FF29B5">
        <w:rPr>
          <w:rFonts w:ascii="Century Gothic" w:hAnsi="Century Gothic"/>
        </w:rPr>
        <w:t xml:space="preserve"> </w:t>
      </w:r>
      <w:r w:rsidR="00FF29B5" w:rsidRPr="000F1D70">
        <w:rPr>
          <w:rFonts w:ascii="Century Gothic" w:hAnsi="Century Gothic"/>
          <w:b/>
        </w:rPr>
        <w:t xml:space="preserve">QUINTO.- </w:t>
      </w:r>
      <w:r w:rsidR="00FF29B5" w:rsidRPr="000F1D70">
        <w:rPr>
          <w:rFonts w:ascii="Century Gothic" w:hAnsi="Century Gothic"/>
        </w:rPr>
        <w:t xml:space="preserve">Envíese copia certificada de la presente resolución al </w:t>
      </w:r>
      <w:r w:rsidR="00CB491A">
        <w:rPr>
          <w:rFonts w:ascii="Century Gothic" w:hAnsi="Century Gothic"/>
        </w:rPr>
        <w:t>J</w:t>
      </w:r>
      <w:r w:rsidR="00FF29B5" w:rsidRPr="000F1D70">
        <w:rPr>
          <w:rFonts w:ascii="Century Gothic" w:hAnsi="Century Gothic"/>
        </w:rPr>
        <w:t>uzgado Segundo del Ramo Civil, para su conocimiento y efectos legales, y en su oportunidad, archívese el toca como asunto concluido.</w:t>
      </w:r>
      <w:r w:rsidR="00FF29B5">
        <w:rPr>
          <w:rFonts w:ascii="Century Gothic" w:hAnsi="Century Gothic"/>
        </w:rPr>
        <w:t xml:space="preserve"> </w:t>
      </w:r>
      <w:r w:rsidR="00FF29B5" w:rsidRPr="000F1D70">
        <w:rPr>
          <w:rFonts w:ascii="Century Gothic" w:hAnsi="Century Gothic"/>
          <w:b/>
        </w:rPr>
        <w:t xml:space="preserve">SEXTO.- </w:t>
      </w:r>
      <w:r w:rsidR="00FF29B5" w:rsidRPr="000F1D70">
        <w:rPr>
          <w:rFonts w:ascii="Century Gothic" w:hAnsi="Century Gothic"/>
        </w:rPr>
        <w:t>Notifíquese personalmente, comuníquese y cúmplase</w:t>
      </w:r>
      <w:r w:rsidR="00455637" w:rsidRPr="00D666E6">
        <w:rPr>
          <w:rFonts w:ascii="Century Gothic" w:hAnsi="Century Gothic"/>
        </w:rPr>
        <w:t xml:space="preserve">”. Al efecto la </w:t>
      </w:r>
      <w:r w:rsidR="00455637" w:rsidRPr="00D666E6">
        <w:rPr>
          <w:rFonts w:ascii="Century Gothic" w:hAnsi="Century Gothic"/>
          <w:b/>
        </w:rPr>
        <w:t>Magistrada Olga Regina García López</w:t>
      </w:r>
      <w:r w:rsidR="00455637" w:rsidRPr="00D666E6">
        <w:rPr>
          <w:rFonts w:ascii="Century Gothic" w:hAnsi="Century Gothic"/>
        </w:rPr>
        <w:t xml:space="preserve">, expresa: “A su consideración </w:t>
      </w:r>
      <w:r w:rsidRPr="00D666E6">
        <w:rPr>
          <w:rFonts w:ascii="Century Gothic" w:hAnsi="Century Gothic"/>
        </w:rPr>
        <w:t xml:space="preserve">la ponencia que presenta </w:t>
      </w:r>
      <w:r w:rsidR="00D666E6">
        <w:rPr>
          <w:rFonts w:ascii="Century Gothic" w:hAnsi="Century Gothic"/>
        </w:rPr>
        <w:t xml:space="preserve">la Magistrada </w:t>
      </w:r>
      <w:r w:rsidR="00D666E6" w:rsidRPr="00D666E6">
        <w:rPr>
          <w:rFonts w:ascii="Century Gothic" w:hAnsi="Century Gothic"/>
        </w:rPr>
        <w:t>María Manuela García Cázares</w:t>
      </w:r>
      <w:r w:rsidRPr="00D666E6">
        <w:rPr>
          <w:rFonts w:ascii="Century Gothic" w:hAnsi="Century Gothic"/>
        </w:rPr>
        <w:t xml:space="preserve">, en el toca </w:t>
      </w:r>
      <w:r w:rsidR="00D666E6" w:rsidRPr="00D666E6">
        <w:rPr>
          <w:rFonts w:ascii="Century Gothic" w:hAnsi="Century Gothic"/>
        </w:rPr>
        <w:t>234</w:t>
      </w:r>
      <w:r w:rsidRPr="00D666E6">
        <w:rPr>
          <w:rFonts w:ascii="Century Gothic" w:hAnsi="Century Gothic"/>
        </w:rPr>
        <w:t xml:space="preserve">-21, si existiera alguna </w:t>
      </w:r>
      <w:r w:rsidR="00FD7796" w:rsidRPr="00D666E6">
        <w:rPr>
          <w:rFonts w:ascii="Century Gothic" w:hAnsi="Century Gothic"/>
        </w:rPr>
        <w:t>intervención es el momento</w:t>
      </w:r>
      <w:r w:rsidR="00D666E6">
        <w:rPr>
          <w:rFonts w:ascii="Century Gothic" w:hAnsi="Century Gothic"/>
        </w:rPr>
        <w:t xml:space="preserve"> para ello si </w:t>
      </w:r>
      <w:r w:rsidR="00D666E6">
        <w:rPr>
          <w:rFonts w:ascii="Century Gothic" w:hAnsi="Century Gothic"/>
        </w:rPr>
        <w:lastRenderedPageBreak/>
        <w:t>Magistrado Almazán</w:t>
      </w:r>
      <w:r w:rsidR="00FD7796" w:rsidRPr="00D666E6">
        <w:rPr>
          <w:rFonts w:ascii="Century Gothic" w:hAnsi="Century Gothic"/>
        </w:rPr>
        <w:t xml:space="preserve">”. </w:t>
      </w:r>
      <w:r w:rsidR="00D666E6">
        <w:rPr>
          <w:rFonts w:ascii="Century Gothic" w:hAnsi="Century Gothic"/>
        </w:rPr>
        <w:t>“Gracias Presidenta, nada más para precisar que estoy totalmente de acuerdo con el proyecto, está bastante bien trabaj</w:t>
      </w:r>
      <w:r w:rsidR="00F6023D">
        <w:rPr>
          <w:rFonts w:ascii="Century Gothic" w:hAnsi="Century Gothic"/>
        </w:rPr>
        <w:t>ad</w:t>
      </w:r>
      <w:r w:rsidR="00D666E6">
        <w:rPr>
          <w:rFonts w:ascii="Century Gothic" w:hAnsi="Century Gothic"/>
        </w:rPr>
        <w:t xml:space="preserve">o”, refiere el </w:t>
      </w:r>
      <w:r w:rsidR="00D666E6">
        <w:rPr>
          <w:rFonts w:ascii="Century Gothic" w:hAnsi="Century Gothic"/>
          <w:b/>
        </w:rPr>
        <w:t>Magistrado Juan Paulo Almazán Cue</w:t>
      </w:r>
      <w:r w:rsidR="00F6023D">
        <w:rPr>
          <w:rFonts w:ascii="Century Gothic" w:hAnsi="Century Gothic"/>
          <w:b/>
        </w:rPr>
        <w:t>,</w:t>
      </w:r>
      <w:r w:rsidR="00D666E6">
        <w:rPr>
          <w:rFonts w:ascii="Century Gothic" w:hAnsi="Century Gothic"/>
        </w:rPr>
        <w:t xml:space="preserve"> “sin embargo, mi comentario va en el sentido de que el Juez natural, en su momento el Juez Segundo Civil utilizó la tesis del control formal liminar de la demanda y sus límites, con el cual siempre he estado de acuerdo, en muchos de los casos he estado de acuerdo que con base en el artículo primero, fracción cuarta, de Procedimientos Civiles, no puede alcanzarse, que establece que no puede alcanzarse el objeto de la acción aun suponiendo favorable la sentencia, si hay casos en los que opera de manera precisa la tesis respectiva</w:t>
      </w:r>
      <w:r w:rsidR="00416A71">
        <w:rPr>
          <w:rFonts w:ascii="Century Gothic" w:hAnsi="Century Gothic"/>
        </w:rPr>
        <w:t>, y poder generar ese control liminar formal de la demanda, y en su caso, inadmitirla como tal, que en este no es el caso, en este comparto totalmente el proyecto, porque pues evidentemente está fuera del contexto legal, establecer que para la admisión de una demanda extraordinaria civil de cancelación de hipoteca se requiera la libertad de gravamen, entonces por tanto</w:t>
      </w:r>
      <w:r w:rsidR="00F6023D">
        <w:rPr>
          <w:rFonts w:ascii="Century Gothic" w:hAnsi="Century Gothic"/>
        </w:rPr>
        <w:t>,</w:t>
      </w:r>
      <w:r w:rsidR="00416A71">
        <w:rPr>
          <w:rFonts w:ascii="Century Gothic" w:hAnsi="Century Gothic"/>
        </w:rPr>
        <w:t xml:space="preserve"> estoy totalmente de acuerdo, pero me parece importante hacer ese señalamiento para que en subsecuentes asuntos donde efectivamente observe su servidor que nos encontramos ante la hipótesis del artículo primero, fracción cuarta, del Código de Procedimientos Civiles, me parece que sí es importante invocar </w:t>
      </w:r>
      <w:r w:rsidR="006F420A">
        <w:rPr>
          <w:rFonts w:ascii="Century Gothic" w:hAnsi="Century Gothic"/>
        </w:rPr>
        <w:t xml:space="preserve">el contenido de la tesis invocada por el Juez, es cuanto”. “Gracias Magistrado, si no existe algún comentario adicional, les pido de favor que procedamos a votar la ponencia”, expresa la </w:t>
      </w:r>
      <w:r w:rsidR="006F420A">
        <w:rPr>
          <w:rFonts w:ascii="Century Gothic" w:hAnsi="Century Gothic"/>
          <w:b/>
        </w:rPr>
        <w:t>Magistrada Olga Regina García López</w:t>
      </w:r>
      <w:r w:rsidR="006F420A">
        <w:rPr>
          <w:rFonts w:ascii="Century Gothic" w:hAnsi="Century Gothic"/>
        </w:rPr>
        <w:t xml:space="preserve">, </w:t>
      </w:r>
      <w:r w:rsidR="00F458C8" w:rsidRPr="006F420A">
        <w:rPr>
          <w:rFonts w:ascii="Century Gothic" w:hAnsi="Century Gothic"/>
        </w:rPr>
        <w:t>“</w:t>
      </w:r>
      <w:r w:rsidRPr="006F420A">
        <w:rPr>
          <w:rFonts w:ascii="Century Gothic" w:hAnsi="Century Gothic"/>
        </w:rPr>
        <w:t xml:space="preserve">quien se encuentre a favor de la ponencia </w:t>
      </w:r>
      <w:r w:rsidR="00F458C8" w:rsidRPr="006F420A">
        <w:rPr>
          <w:rFonts w:ascii="Century Gothic" w:hAnsi="Century Gothic"/>
        </w:rPr>
        <w:t xml:space="preserve">presentada por </w:t>
      </w:r>
      <w:r w:rsidR="006F420A">
        <w:rPr>
          <w:rFonts w:ascii="Century Gothic" w:hAnsi="Century Gothic"/>
        </w:rPr>
        <w:t>la Magistrada María Manuela García Cázares,</w:t>
      </w:r>
      <w:r w:rsidRPr="006F420A">
        <w:rPr>
          <w:rFonts w:ascii="Century Gothic" w:hAnsi="Century Gothic"/>
        </w:rPr>
        <w:t xml:space="preserve"> en el </w:t>
      </w:r>
      <w:r w:rsidRPr="006F420A">
        <w:rPr>
          <w:rFonts w:ascii="Century Gothic" w:hAnsi="Century Gothic"/>
        </w:rPr>
        <w:lastRenderedPageBreak/>
        <w:t xml:space="preserve">toca </w:t>
      </w:r>
      <w:r w:rsidR="006F420A">
        <w:rPr>
          <w:rFonts w:ascii="Century Gothic" w:hAnsi="Century Gothic"/>
        </w:rPr>
        <w:t>234</w:t>
      </w:r>
      <w:r w:rsidR="00F458C8" w:rsidRPr="006F420A">
        <w:rPr>
          <w:rFonts w:ascii="Century Gothic" w:hAnsi="Century Gothic"/>
        </w:rPr>
        <w:t>-21</w:t>
      </w:r>
      <w:r w:rsidRPr="006F420A">
        <w:rPr>
          <w:rFonts w:ascii="Century Gothic" w:hAnsi="Century Gothic"/>
        </w:rPr>
        <w:t>, favor de levantar la mano</w:t>
      </w:r>
      <w:r w:rsidR="00F458C8" w:rsidRPr="006F420A">
        <w:rPr>
          <w:rFonts w:ascii="Century Gothic" w:hAnsi="Century Gothic"/>
        </w:rPr>
        <w:t>, en este momento</w:t>
      </w:r>
      <w:r w:rsidR="001A2BA2" w:rsidRPr="006F420A">
        <w:rPr>
          <w:rFonts w:ascii="Century Gothic" w:hAnsi="Century Gothic"/>
        </w:rPr>
        <w:t>.</w:t>
      </w:r>
      <w:r w:rsidR="00F458C8" w:rsidRPr="006F420A">
        <w:rPr>
          <w:rFonts w:ascii="Century Gothic" w:hAnsi="Century Gothic"/>
        </w:rPr>
        <w:t xml:space="preserve"> </w:t>
      </w:r>
      <w:r w:rsidRPr="006F420A">
        <w:rPr>
          <w:rFonts w:ascii="Century Gothic" w:hAnsi="Century Gothic"/>
        </w:rPr>
        <w:t xml:space="preserve">Aprobada por </w:t>
      </w:r>
      <w:r w:rsidR="006F420A" w:rsidRPr="006F420A">
        <w:rPr>
          <w:rFonts w:ascii="Century Gothic" w:hAnsi="Century Gothic"/>
        </w:rPr>
        <w:t>unanimidad</w:t>
      </w:r>
      <w:r w:rsidRPr="006F420A">
        <w:rPr>
          <w:rFonts w:ascii="Century Gothic" w:hAnsi="Century Gothic"/>
        </w:rPr>
        <w:t xml:space="preserve"> de votos”. “Sí, Presidenta”, refiere la </w:t>
      </w:r>
      <w:r w:rsidRPr="006F420A">
        <w:rPr>
          <w:rFonts w:ascii="Century Gothic" w:hAnsi="Century Gothic"/>
          <w:b/>
        </w:rPr>
        <w:t>licenciada Ma. del Rosario Torres Mancilla</w:t>
      </w:r>
      <w:r w:rsidRPr="006F420A">
        <w:rPr>
          <w:rFonts w:ascii="Century Gothic" w:hAnsi="Century Gothic"/>
        </w:rPr>
        <w:t xml:space="preserve">. </w:t>
      </w:r>
      <w:r w:rsidRPr="006F420A">
        <w:rPr>
          <w:rFonts w:ascii="Century Gothic" w:hAnsi="Century Gothic"/>
          <w:b/>
        </w:rPr>
        <w:t xml:space="preserve">Atento a lo cual, la ponencia de cuenta, es aprobada en sus términos por </w:t>
      </w:r>
      <w:r w:rsidR="006F420A" w:rsidRPr="006F420A">
        <w:rPr>
          <w:rFonts w:ascii="Century Gothic" w:hAnsi="Century Gothic"/>
          <w:b/>
        </w:rPr>
        <w:t>unanimidad de votos</w:t>
      </w:r>
      <w:r w:rsidR="001272FA" w:rsidRPr="006F420A">
        <w:rPr>
          <w:rFonts w:ascii="Century Gothic" w:hAnsi="Century Gothic"/>
          <w:b/>
        </w:rPr>
        <w:t xml:space="preserve">. </w:t>
      </w:r>
      <w:r w:rsidRPr="006F420A">
        <w:rPr>
          <w:rFonts w:ascii="Century Gothic" w:hAnsi="Century Gothic"/>
        </w:rPr>
        <w:t xml:space="preserve">- - - - - - - - - - - </w:t>
      </w:r>
      <w:r w:rsidR="00F6023D">
        <w:rPr>
          <w:rFonts w:ascii="Century Gothic" w:hAnsi="Century Gothic"/>
        </w:rPr>
        <w:t xml:space="preserve"> </w:t>
      </w:r>
    </w:p>
    <w:p w14:paraId="3D311FE7" w14:textId="3DE8E4FF" w:rsidR="006F420A" w:rsidRPr="000A298F" w:rsidRDefault="006F420A" w:rsidP="00310A3E">
      <w:pPr>
        <w:spacing w:line="480" w:lineRule="auto"/>
        <w:jc w:val="both"/>
        <w:rPr>
          <w:rFonts w:ascii="Century Gothic" w:hAnsi="Century Gothic" w:cs="Tahoma"/>
          <w:bCs/>
        </w:rPr>
      </w:pPr>
      <w:r>
        <w:rPr>
          <w:rFonts w:ascii="Century Gothic" w:hAnsi="Century Gothic"/>
        </w:rPr>
        <w:t>“</w:t>
      </w:r>
      <w:r w:rsidRPr="00223E06">
        <w:rPr>
          <w:rFonts w:ascii="Century Gothic" w:hAnsi="Century Gothic" w:cs="Tahoma"/>
          <w:b/>
          <w:lang w:val="es-ES_tradnl" w:eastAsia="en-US"/>
        </w:rPr>
        <w:t>D) L</w:t>
      </w:r>
      <w:r w:rsidRPr="00223E06">
        <w:rPr>
          <w:rFonts w:ascii="Century Gothic" w:hAnsi="Century Gothic"/>
          <w:b/>
          <w:bCs/>
          <w:iCs/>
          <w:lang w:val="es-ES_tradnl" w:eastAsia="en-US"/>
        </w:rPr>
        <w:t xml:space="preserve">a que propone el </w:t>
      </w:r>
      <w:r w:rsidRPr="00223E06">
        <w:rPr>
          <w:rFonts w:ascii="Century Gothic" w:hAnsi="Century Gothic" w:cs="Tahoma"/>
          <w:b/>
          <w:lang w:val="es-ES_tradnl" w:eastAsia="en-US"/>
        </w:rPr>
        <w:t xml:space="preserve">Magistrado Carlos Alejandro Robledo Zapata, en el toca 236-21, </w:t>
      </w:r>
      <w:r w:rsidRPr="00223E06">
        <w:rPr>
          <w:rFonts w:ascii="Century Gothic" w:hAnsi="Century Gothic" w:cs="Tahoma"/>
          <w:b/>
          <w:bCs/>
          <w:lang w:val="es-ES_tradnl" w:eastAsia="en-US"/>
        </w:rPr>
        <w:t>formado con motivo del recurso de queja interpuesto por</w:t>
      </w:r>
      <w:r w:rsidR="00041D0B" w:rsidRPr="00041D0B">
        <w:rPr>
          <w:rFonts w:ascii="Century Gothic" w:hAnsi="Century Gothic" w:cs="Tahoma"/>
          <w:b/>
          <w:bCs/>
          <w:lang w:val="es-ES_tradnl" w:eastAsia="en-US"/>
        </w:rPr>
        <w:t xml:space="preserve"> ELIMINADO</w:t>
      </w:r>
      <w:r w:rsidRPr="00223E06">
        <w:rPr>
          <w:rFonts w:ascii="Century Gothic" w:hAnsi="Century Gothic" w:cs="Tahoma"/>
          <w:b/>
          <w:bCs/>
          <w:lang w:val="es-ES_tradnl" w:eastAsia="en-US"/>
        </w:rPr>
        <w:t xml:space="preserve">, contra el auto del 23 veintitrés de noviembre del 2021 dos mil veintiuno, pronunciado por el Juez Quinto de lo Familiar del Primer Distrito Judicial, con residencia en esta capital, que negó la admisión del recurso de apelación interpuesto contra la resolución incidental del 5 cinco del propio mes y año, en el expediente 852/2018, Controversia Familiar por Alimentos promovida por </w:t>
      </w:r>
      <w:r w:rsidR="00041D0B" w:rsidRPr="00041D0B">
        <w:rPr>
          <w:rFonts w:ascii="Century Gothic" w:hAnsi="Century Gothic" w:cs="Tahoma"/>
          <w:b/>
          <w:bCs/>
          <w:lang w:val="es-ES_tradnl" w:eastAsia="en-US"/>
        </w:rPr>
        <w:t>ELIMINADO</w:t>
      </w:r>
      <w:r w:rsidRPr="00223E06">
        <w:rPr>
          <w:rFonts w:ascii="Century Gothic" w:hAnsi="Century Gothic" w:cs="Tahoma"/>
          <w:b/>
          <w:bCs/>
          <w:lang w:val="es-ES_tradnl" w:eastAsia="en-US"/>
        </w:rPr>
        <w:t>, contra el quejoso de mérito</w:t>
      </w:r>
      <w:r>
        <w:rPr>
          <w:rFonts w:ascii="Century Gothic" w:hAnsi="Century Gothic" w:cs="Tahoma"/>
          <w:bCs/>
          <w:lang w:val="es-ES_tradnl" w:eastAsia="en-US"/>
        </w:rPr>
        <w:t xml:space="preserve">”. </w:t>
      </w:r>
      <w:r>
        <w:rPr>
          <w:rFonts w:ascii="Century Gothic" w:hAnsi="Century Gothic" w:cs="Tahoma"/>
          <w:bCs/>
        </w:rPr>
        <w:t>P</w:t>
      </w:r>
      <w:r w:rsidRPr="00D666E6">
        <w:rPr>
          <w:rFonts w:ascii="Century Gothic" w:hAnsi="Century Gothic" w:cs="Tahoma"/>
          <w:bCs/>
        </w:rPr>
        <w:t xml:space="preserve">untos resolutivos que </w:t>
      </w:r>
      <w:r>
        <w:rPr>
          <w:rFonts w:ascii="Century Gothic" w:hAnsi="Century Gothic" w:cs="Tahoma"/>
          <w:bCs/>
        </w:rPr>
        <w:t>a la letra disponen: “</w:t>
      </w:r>
      <w:r w:rsidR="00223E06" w:rsidRPr="008E6522">
        <w:rPr>
          <w:rFonts w:ascii="Century Gothic" w:hAnsi="Century Gothic"/>
          <w:b/>
        </w:rPr>
        <w:t xml:space="preserve">PRIMERO.- </w:t>
      </w:r>
      <w:r w:rsidR="00223E06" w:rsidRPr="008E6522">
        <w:rPr>
          <w:rFonts w:ascii="Century Gothic" w:hAnsi="Century Gothic"/>
        </w:rPr>
        <w:t xml:space="preserve">El </w:t>
      </w:r>
      <w:r w:rsidR="00223E06">
        <w:rPr>
          <w:rFonts w:ascii="Century Gothic" w:hAnsi="Century Gothic"/>
        </w:rPr>
        <w:t>P</w:t>
      </w:r>
      <w:r w:rsidR="00223E06" w:rsidRPr="008E6522">
        <w:rPr>
          <w:rFonts w:ascii="Century Gothic" w:hAnsi="Century Gothic"/>
        </w:rPr>
        <w:t xml:space="preserve">leno del </w:t>
      </w:r>
      <w:r w:rsidR="00223E06">
        <w:rPr>
          <w:rFonts w:ascii="Century Gothic" w:hAnsi="Century Gothic"/>
        </w:rPr>
        <w:t>S</w:t>
      </w:r>
      <w:r w:rsidR="00223E06" w:rsidRPr="008E6522">
        <w:rPr>
          <w:rFonts w:ascii="Century Gothic" w:hAnsi="Century Gothic"/>
        </w:rPr>
        <w:t xml:space="preserve">upremo </w:t>
      </w:r>
      <w:r w:rsidR="00223E06">
        <w:rPr>
          <w:rFonts w:ascii="Century Gothic" w:hAnsi="Century Gothic"/>
        </w:rPr>
        <w:t>T</w:t>
      </w:r>
      <w:r w:rsidR="00223E06" w:rsidRPr="008E6522">
        <w:rPr>
          <w:rFonts w:ascii="Century Gothic" w:hAnsi="Century Gothic"/>
        </w:rPr>
        <w:t xml:space="preserve">ribunal de </w:t>
      </w:r>
      <w:r w:rsidR="00223E06">
        <w:rPr>
          <w:rFonts w:ascii="Century Gothic" w:hAnsi="Century Gothic"/>
        </w:rPr>
        <w:t>J</w:t>
      </w:r>
      <w:r w:rsidR="00223E06" w:rsidRPr="008E6522">
        <w:rPr>
          <w:rFonts w:ascii="Century Gothic" w:hAnsi="Century Gothic"/>
        </w:rPr>
        <w:t xml:space="preserve">usticia del </w:t>
      </w:r>
      <w:r w:rsidR="00223E06">
        <w:rPr>
          <w:rFonts w:ascii="Century Gothic" w:hAnsi="Century Gothic"/>
        </w:rPr>
        <w:t>E</w:t>
      </w:r>
      <w:r w:rsidR="00223E06" w:rsidRPr="008E6522">
        <w:rPr>
          <w:rFonts w:ascii="Century Gothic" w:hAnsi="Century Gothic"/>
        </w:rPr>
        <w:t>stado, es competente para conocer del recurso de queja y su trámite fue ajustado a derecho.</w:t>
      </w:r>
      <w:r w:rsidR="00223E06">
        <w:rPr>
          <w:rFonts w:ascii="Century Gothic" w:hAnsi="Century Gothic"/>
        </w:rPr>
        <w:t xml:space="preserve"> </w:t>
      </w:r>
      <w:r w:rsidR="00223E06" w:rsidRPr="008E6522">
        <w:rPr>
          <w:rFonts w:ascii="Century Gothic" w:hAnsi="Century Gothic"/>
          <w:b/>
        </w:rPr>
        <w:t xml:space="preserve">SEGUNDO.- </w:t>
      </w:r>
      <w:r w:rsidR="00223E06" w:rsidRPr="008E6522">
        <w:rPr>
          <w:rFonts w:ascii="Century Gothic" w:hAnsi="Century Gothic"/>
        </w:rPr>
        <w:t>Los agravios fueron fundados.</w:t>
      </w:r>
      <w:r w:rsidR="00223E06">
        <w:rPr>
          <w:rFonts w:ascii="Century Gothic" w:hAnsi="Century Gothic"/>
        </w:rPr>
        <w:t xml:space="preserve"> </w:t>
      </w:r>
      <w:r w:rsidR="00223E06" w:rsidRPr="008E6522">
        <w:rPr>
          <w:rFonts w:ascii="Century Gothic" w:hAnsi="Century Gothic"/>
          <w:b/>
        </w:rPr>
        <w:t xml:space="preserve">TERCERO.- </w:t>
      </w:r>
      <w:r w:rsidR="00223E06">
        <w:rPr>
          <w:rFonts w:ascii="Century Gothic" w:hAnsi="Century Gothic"/>
        </w:rPr>
        <w:t>A</w:t>
      </w:r>
      <w:r w:rsidR="00223E06" w:rsidRPr="008E6522">
        <w:rPr>
          <w:rFonts w:ascii="Century Gothic" w:hAnsi="Century Gothic"/>
        </w:rPr>
        <w:t xml:space="preserve">l resultar procedente la queja </w:t>
      </w:r>
      <w:r w:rsidR="00223E06" w:rsidRPr="008E6522">
        <w:rPr>
          <w:rFonts w:ascii="Century Gothic" w:hAnsi="Century Gothic"/>
          <w:b/>
        </w:rPr>
        <w:t xml:space="preserve">se deja sin efecto el auto recurrido del 23 veintitrés de noviembre del 2021 dos mil veintiuno, </w:t>
      </w:r>
      <w:r w:rsidR="00223E06" w:rsidRPr="008E6522">
        <w:rPr>
          <w:rFonts w:ascii="Century Gothic" w:hAnsi="Century Gothic"/>
        </w:rPr>
        <w:t xml:space="preserve">pronunciado por el </w:t>
      </w:r>
      <w:r w:rsidR="00CB491A" w:rsidRPr="008E6522">
        <w:rPr>
          <w:rFonts w:ascii="Century Gothic" w:hAnsi="Century Gothic"/>
        </w:rPr>
        <w:t xml:space="preserve">Juez Quinto </w:t>
      </w:r>
      <w:r w:rsidR="00223E06" w:rsidRPr="008E6522">
        <w:rPr>
          <w:rFonts w:ascii="Century Gothic" w:hAnsi="Century Gothic"/>
        </w:rPr>
        <w:t xml:space="preserve">de lo </w:t>
      </w:r>
      <w:r w:rsidR="00CB491A" w:rsidRPr="008E6522">
        <w:rPr>
          <w:rFonts w:ascii="Century Gothic" w:hAnsi="Century Gothic"/>
        </w:rPr>
        <w:t xml:space="preserve">Familiar </w:t>
      </w:r>
      <w:r w:rsidR="00223E06" w:rsidRPr="008E6522">
        <w:rPr>
          <w:rFonts w:ascii="Century Gothic" w:hAnsi="Century Gothic"/>
        </w:rPr>
        <w:t xml:space="preserve">del </w:t>
      </w:r>
      <w:r w:rsidR="00CB491A" w:rsidRPr="008E6522">
        <w:rPr>
          <w:rFonts w:ascii="Century Gothic" w:hAnsi="Century Gothic"/>
        </w:rPr>
        <w:t>Primer Distrito Judicial</w:t>
      </w:r>
      <w:r w:rsidR="00223E06" w:rsidRPr="008E6522">
        <w:rPr>
          <w:rFonts w:ascii="Century Gothic" w:hAnsi="Century Gothic"/>
        </w:rPr>
        <w:t xml:space="preserve">, con residencia en esta capital, que negó la admisión del recurso de apelación interpuesto contra la resolución incidental del 05 cinco del propio mes y año, en el expediente </w:t>
      </w:r>
      <w:r w:rsidR="00223E06" w:rsidRPr="00CB491A">
        <w:rPr>
          <w:rFonts w:ascii="Century Gothic" w:hAnsi="Century Gothic"/>
          <w:b/>
        </w:rPr>
        <w:t>852/2018,</w:t>
      </w:r>
      <w:r w:rsidR="00223E06" w:rsidRPr="008E6522">
        <w:rPr>
          <w:rFonts w:ascii="Century Gothic" w:hAnsi="Century Gothic"/>
        </w:rPr>
        <w:t xml:space="preserve"> </w:t>
      </w:r>
      <w:r w:rsidR="00CB491A" w:rsidRPr="008E6522">
        <w:rPr>
          <w:rFonts w:ascii="Century Gothic" w:hAnsi="Century Gothic"/>
        </w:rPr>
        <w:t xml:space="preserve">Controversia Familiar </w:t>
      </w:r>
      <w:r w:rsidR="00223E06" w:rsidRPr="008E6522">
        <w:rPr>
          <w:rFonts w:ascii="Century Gothic" w:hAnsi="Century Gothic"/>
        </w:rPr>
        <w:t xml:space="preserve">por </w:t>
      </w:r>
      <w:r w:rsidR="00CB491A" w:rsidRPr="008E6522">
        <w:rPr>
          <w:rFonts w:ascii="Century Gothic" w:hAnsi="Century Gothic"/>
        </w:rPr>
        <w:t xml:space="preserve">Alimentos </w:t>
      </w:r>
      <w:r w:rsidR="00223E06" w:rsidRPr="008E6522">
        <w:rPr>
          <w:rFonts w:ascii="Century Gothic" w:hAnsi="Century Gothic"/>
        </w:rPr>
        <w:t>promovida por</w:t>
      </w:r>
      <w:r w:rsidR="00223E06">
        <w:rPr>
          <w:rFonts w:ascii="Century Gothic" w:hAnsi="Century Gothic"/>
        </w:rPr>
        <w:t xml:space="preserve"> </w:t>
      </w:r>
      <w:r w:rsidR="00B079AA">
        <w:rPr>
          <w:rFonts w:ascii="Century Gothic" w:hAnsi="Century Gothic"/>
          <w:b/>
        </w:rPr>
        <w:t>ELIMINADO</w:t>
      </w:r>
      <w:r w:rsidR="00223E06" w:rsidRPr="008E6522">
        <w:rPr>
          <w:rFonts w:ascii="Century Gothic" w:hAnsi="Century Gothic"/>
          <w:b/>
        </w:rPr>
        <w:t xml:space="preserve"> </w:t>
      </w:r>
      <w:r w:rsidR="00223E06" w:rsidRPr="008E6522">
        <w:rPr>
          <w:rFonts w:ascii="Century Gothic" w:hAnsi="Century Gothic"/>
        </w:rPr>
        <w:t xml:space="preserve">contra </w:t>
      </w:r>
      <w:r w:rsidR="00B079AA">
        <w:rPr>
          <w:rFonts w:ascii="Century Gothic" w:hAnsi="Century Gothic"/>
          <w:b/>
        </w:rPr>
        <w:t>ELIMINADO</w:t>
      </w:r>
      <w:r w:rsidR="00223E06" w:rsidRPr="008E6522">
        <w:rPr>
          <w:rFonts w:ascii="Century Gothic" w:hAnsi="Century Gothic"/>
          <w:b/>
        </w:rPr>
        <w:t xml:space="preserve">, </w:t>
      </w:r>
      <w:r w:rsidR="00223E06" w:rsidRPr="008E6522">
        <w:rPr>
          <w:rFonts w:ascii="Century Gothic" w:hAnsi="Century Gothic"/>
        </w:rPr>
        <w:t xml:space="preserve">y en su lugar, se ordena al A quo, </w:t>
      </w:r>
      <w:r w:rsidR="00223E06" w:rsidRPr="008E6522">
        <w:rPr>
          <w:rFonts w:ascii="Century Gothic" w:hAnsi="Century Gothic"/>
          <w:b/>
        </w:rPr>
        <w:t xml:space="preserve">admita el recurso de apelación hecho valer contra la citada resolución, de no existir causa legal que </w:t>
      </w:r>
      <w:r w:rsidR="00CB491A">
        <w:rPr>
          <w:rFonts w:ascii="Century Gothic" w:hAnsi="Century Gothic"/>
          <w:b/>
        </w:rPr>
        <w:t>l</w:t>
      </w:r>
      <w:r w:rsidR="00223E06" w:rsidRPr="008E6522">
        <w:rPr>
          <w:rFonts w:ascii="Century Gothic" w:hAnsi="Century Gothic"/>
          <w:b/>
        </w:rPr>
        <w:t xml:space="preserve">o impida, </w:t>
      </w:r>
      <w:r w:rsidR="00223E06" w:rsidRPr="008E6522">
        <w:rPr>
          <w:rFonts w:ascii="Century Gothic" w:hAnsi="Century Gothic"/>
        </w:rPr>
        <w:t>con la</w:t>
      </w:r>
      <w:r w:rsidR="00B079AA">
        <w:rPr>
          <w:rFonts w:ascii="Century Gothic" w:hAnsi="Century Gothic"/>
        </w:rPr>
        <w:t xml:space="preserve"> limitante de no reiterar que</w:t>
      </w:r>
      <w:r w:rsidR="00041D0B" w:rsidRPr="00041D0B">
        <w:rPr>
          <w:rFonts w:ascii="Century Gothic" w:hAnsi="Century Gothic"/>
          <w:b/>
        </w:rPr>
        <w:t xml:space="preserve"> ELIMINADO</w:t>
      </w:r>
      <w:r w:rsidR="00223E06" w:rsidRPr="008E6522">
        <w:rPr>
          <w:rFonts w:ascii="Century Gothic" w:hAnsi="Century Gothic"/>
        </w:rPr>
        <w:t xml:space="preserve">, carece de personalidad como </w:t>
      </w:r>
      <w:r w:rsidR="00223E06" w:rsidRPr="008E6522">
        <w:rPr>
          <w:rFonts w:ascii="Century Gothic" w:hAnsi="Century Gothic"/>
        </w:rPr>
        <w:lastRenderedPageBreak/>
        <w:t xml:space="preserve">autorizada del actor </w:t>
      </w:r>
      <w:proofErr w:type="spellStart"/>
      <w:r w:rsidR="00223E06" w:rsidRPr="008E6522">
        <w:rPr>
          <w:rFonts w:ascii="Century Gothic" w:hAnsi="Century Gothic"/>
        </w:rPr>
        <w:t>incidentista</w:t>
      </w:r>
      <w:proofErr w:type="spellEnd"/>
      <w:r w:rsidR="00223E06" w:rsidRPr="008E6522">
        <w:rPr>
          <w:rFonts w:ascii="Century Gothic" w:hAnsi="Century Gothic"/>
        </w:rPr>
        <w:t>, para efectuar este acto.</w:t>
      </w:r>
      <w:r w:rsidR="00223E06">
        <w:rPr>
          <w:rFonts w:ascii="Century Gothic" w:hAnsi="Century Gothic"/>
        </w:rPr>
        <w:t xml:space="preserve"> </w:t>
      </w:r>
      <w:r w:rsidR="00223E06" w:rsidRPr="008E6522">
        <w:rPr>
          <w:rFonts w:ascii="Century Gothic" w:hAnsi="Century Gothic"/>
          <w:b/>
        </w:rPr>
        <w:t xml:space="preserve">CUARTO.- </w:t>
      </w:r>
      <w:r w:rsidR="00223E06" w:rsidRPr="008E6522">
        <w:rPr>
          <w:rFonts w:ascii="Century Gothic" w:hAnsi="Century Gothic"/>
        </w:rPr>
        <w:t xml:space="preserve">Remítase copia de esta resolución al Juez Quinto Familiar del Primer </w:t>
      </w:r>
      <w:r w:rsidR="00CB491A">
        <w:rPr>
          <w:rFonts w:ascii="Century Gothic" w:hAnsi="Century Gothic"/>
        </w:rPr>
        <w:t>D</w:t>
      </w:r>
      <w:r w:rsidR="00223E06" w:rsidRPr="008E6522">
        <w:rPr>
          <w:rFonts w:ascii="Century Gothic" w:hAnsi="Century Gothic"/>
        </w:rPr>
        <w:t xml:space="preserve">istrito </w:t>
      </w:r>
      <w:r w:rsidR="00CB491A">
        <w:rPr>
          <w:rFonts w:ascii="Century Gothic" w:hAnsi="Century Gothic"/>
        </w:rPr>
        <w:t>J</w:t>
      </w:r>
      <w:r w:rsidR="00223E06" w:rsidRPr="008E6522">
        <w:rPr>
          <w:rFonts w:ascii="Century Gothic" w:hAnsi="Century Gothic"/>
        </w:rPr>
        <w:t>udicial, para su conocimiento y efectos legales consiguientes, y en su oportunidad, archívese el toca como asunto concluido.</w:t>
      </w:r>
      <w:r w:rsidR="00223E06">
        <w:rPr>
          <w:rFonts w:ascii="Century Gothic" w:hAnsi="Century Gothic"/>
        </w:rPr>
        <w:t xml:space="preserve"> </w:t>
      </w:r>
      <w:r w:rsidR="00223E06" w:rsidRPr="008E6522">
        <w:rPr>
          <w:rFonts w:ascii="Century Gothic" w:hAnsi="Century Gothic"/>
          <w:b/>
        </w:rPr>
        <w:t xml:space="preserve">QUINTO.- </w:t>
      </w:r>
      <w:r w:rsidR="00223E06" w:rsidRPr="008E6522">
        <w:rPr>
          <w:rFonts w:ascii="Century Gothic" w:hAnsi="Century Gothic"/>
        </w:rPr>
        <w:t>En términos de lo dispuesto por artículo 73</w:t>
      </w:r>
      <w:r w:rsidR="00CB491A">
        <w:rPr>
          <w:rFonts w:ascii="Century Gothic" w:hAnsi="Century Gothic"/>
        </w:rPr>
        <w:t>, fracción II,</w:t>
      </w:r>
      <w:r w:rsidR="00223E06" w:rsidRPr="008E6522">
        <w:rPr>
          <w:rFonts w:ascii="Century Gothic" w:hAnsi="Century Gothic"/>
        </w:rPr>
        <w:t xml:space="preserve"> de la Ley General de Transparencia y </w:t>
      </w:r>
      <w:r w:rsidR="00CB491A">
        <w:rPr>
          <w:rFonts w:ascii="Century Gothic" w:hAnsi="Century Gothic"/>
        </w:rPr>
        <w:t>A</w:t>
      </w:r>
      <w:r w:rsidR="00223E06" w:rsidRPr="008E6522">
        <w:rPr>
          <w:rFonts w:ascii="Century Gothic" w:hAnsi="Century Gothic"/>
        </w:rPr>
        <w:t xml:space="preserve">cceso a la Información </w:t>
      </w:r>
      <w:r w:rsidR="00CB491A" w:rsidRPr="008E6522">
        <w:rPr>
          <w:rFonts w:ascii="Century Gothic" w:hAnsi="Century Gothic"/>
        </w:rPr>
        <w:t>Pública</w:t>
      </w:r>
      <w:r w:rsidR="00223E06" w:rsidRPr="008E6522">
        <w:rPr>
          <w:rFonts w:ascii="Century Gothic" w:hAnsi="Century Gothic"/>
        </w:rPr>
        <w:t xml:space="preserve">, en relación con el diverso 87, fracción III de la </w:t>
      </w:r>
      <w:r w:rsidR="00CB491A">
        <w:rPr>
          <w:rFonts w:ascii="Century Gothic" w:hAnsi="Century Gothic"/>
        </w:rPr>
        <w:t>L</w:t>
      </w:r>
      <w:r w:rsidR="00223E06" w:rsidRPr="008E6522">
        <w:rPr>
          <w:rFonts w:ascii="Century Gothic" w:hAnsi="Century Gothic"/>
        </w:rPr>
        <w:t xml:space="preserve">ey de Transparencia y Acceso a la </w:t>
      </w:r>
      <w:r w:rsidR="00CB491A" w:rsidRPr="008E6522">
        <w:rPr>
          <w:rFonts w:ascii="Century Gothic" w:hAnsi="Century Gothic"/>
        </w:rPr>
        <w:t>Información</w:t>
      </w:r>
      <w:r w:rsidR="00223E06" w:rsidRPr="008E6522">
        <w:rPr>
          <w:rFonts w:ascii="Century Gothic" w:hAnsi="Century Gothic"/>
        </w:rPr>
        <w:t xml:space="preserve"> P</w:t>
      </w:r>
      <w:r w:rsidR="00CB491A">
        <w:rPr>
          <w:rFonts w:ascii="Century Gothic" w:hAnsi="Century Gothic"/>
        </w:rPr>
        <w:t>ú</w:t>
      </w:r>
      <w:r w:rsidR="00223E06" w:rsidRPr="008E6522">
        <w:rPr>
          <w:rFonts w:ascii="Century Gothic" w:hAnsi="Century Gothic"/>
        </w:rPr>
        <w:t xml:space="preserve">blica </w:t>
      </w:r>
      <w:r w:rsidR="00CB491A">
        <w:rPr>
          <w:rFonts w:ascii="Century Gothic" w:hAnsi="Century Gothic"/>
        </w:rPr>
        <w:t>del Estado de San Luis Potosí</w:t>
      </w:r>
      <w:r w:rsidR="00223E06" w:rsidRPr="008E6522">
        <w:rPr>
          <w:rFonts w:ascii="Century Gothic" w:hAnsi="Century Gothic"/>
        </w:rPr>
        <w:t xml:space="preserve">, hágase del conocimiento de las partes, que las sentencias definitivas, interlocutorias y cumplimiento de ejecutorias de amparo, en su caso, que se dicte en el presente asunto estarán a disposición del público para su consulta, a través de la difusión en la plataforma electrónica a que se refiere el numeral 49 de la </w:t>
      </w:r>
      <w:r w:rsidR="00D725AA" w:rsidRPr="008E6522">
        <w:rPr>
          <w:rFonts w:ascii="Century Gothic" w:hAnsi="Century Gothic"/>
        </w:rPr>
        <w:t xml:space="preserve">Ley General </w:t>
      </w:r>
      <w:r w:rsidR="00D725AA">
        <w:rPr>
          <w:rFonts w:ascii="Century Gothic" w:hAnsi="Century Gothic"/>
        </w:rPr>
        <w:t>d</w:t>
      </w:r>
      <w:r w:rsidR="00D725AA" w:rsidRPr="008E6522">
        <w:rPr>
          <w:rFonts w:ascii="Century Gothic" w:hAnsi="Century Gothic"/>
        </w:rPr>
        <w:t xml:space="preserve">e Transparencia </w:t>
      </w:r>
      <w:r w:rsidR="00D725AA">
        <w:rPr>
          <w:rFonts w:ascii="Century Gothic" w:hAnsi="Century Gothic"/>
        </w:rPr>
        <w:t>y a</w:t>
      </w:r>
      <w:r w:rsidR="00D725AA" w:rsidRPr="008E6522">
        <w:rPr>
          <w:rFonts w:ascii="Century Gothic" w:hAnsi="Century Gothic"/>
        </w:rPr>
        <w:t xml:space="preserve">cceso </w:t>
      </w:r>
      <w:r w:rsidR="00D725AA">
        <w:rPr>
          <w:rFonts w:ascii="Century Gothic" w:hAnsi="Century Gothic"/>
        </w:rPr>
        <w:t>a</w:t>
      </w:r>
      <w:r w:rsidR="00D725AA" w:rsidRPr="008E6522">
        <w:rPr>
          <w:rFonts w:ascii="Century Gothic" w:hAnsi="Century Gothic"/>
        </w:rPr>
        <w:t xml:space="preserve"> </w:t>
      </w:r>
      <w:r w:rsidR="00D725AA">
        <w:rPr>
          <w:rFonts w:ascii="Century Gothic" w:hAnsi="Century Gothic"/>
        </w:rPr>
        <w:t>l</w:t>
      </w:r>
      <w:r w:rsidR="00D725AA" w:rsidRPr="008E6522">
        <w:rPr>
          <w:rFonts w:ascii="Century Gothic" w:hAnsi="Century Gothic"/>
        </w:rPr>
        <w:t>a Información Pública</w:t>
      </w:r>
      <w:r w:rsidR="00223E06" w:rsidRPr="008E6522">
        <w:rPr>
          <w:rFonts w:ascii="Century Gothic" w:hAnsi="Century Gothic"/>
        </w:rPr>
        <w:t xml:space="preserve">; además, para que pueda permitirse el acceso a la información confidencial sensible y a los datos personales que haga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w:t>
      </w:r>
      <w:r w:rsidR="00D725AA">
        <w:rPr>
          <w:rFonts w:ascii="Century Gothic" w:hAnsi="Century Gothic"/>
        </w:rPr>
        <w:t>C</w:t>
      </w:r>
      <w:r w:rsidR="00223E06" w:rsidRPr="008E6522">
        <w:rPr>
          <w:rFonts w:ascii="Century Gothic" w:hAnsi="Century Gothic"/>
        </w:rPr>
        <w:t xml:space="preserve">ódigo Nacional de </w:t>
      </w:r>
      <w:r w:rsidR="00D725AA" w:rsidRPr="008E6522">
        <w:rPr>
          <w:rFonts w:ascii="Century Gothic" w:hAnsi="Century Gothic"/>
        </w:rPr>
        <w:t>Procedimientos Penales</w:t>
      </w:r>
      <w:r w:rsidR="00223E06" w:rsidRPr="008E6522">
        <w:rPr>
          <w:rFonts w:ascii="Century Gothic" w:hAnsi="Century Gothic"/>
        </w:rPr>
        <w:t xml:space="preserve">, 1068 del </w:t>
      </w:r>
      <w:r w:rsidR="00D725AA">
        <w:rPr>
          <w:rFonts w:ascii="Century Gothic" w:hAnsi="Century Gothic"/>
        </w:rPr>
        <w:t>C</w:t>
      </w:r>
      <w:r w:rsidR="00223E06" w:rsidRPr="008E6522">
        <w:rPr>
          <w:rFonts w:ascii="Century Gothic" w:hAnsi="Century Gothic"/>
        </w:rPr>
        <w:t xml:space="preserve">ódigo de </w:t>
      </w:r>
      <w:r w:rsidR="00D725AA">
        <w:rPr>
          <w:rFonts w:ascii="Century Gothic" w:hAnsi="Century Gothic"/>
        </w:rPr>
        <w:t>C</w:t>
      </w:r>
      <w:r w:rsidR="00223E06" w:rsidRPr="008E6522">
        <w:rPr>
          <w:rFonts w:ascii="Century Gothic" w:hAnsi="Century Gothic"/>
        </w:rPr>
        <w:t xml:space="preserve">omercio y 121 del </w:t>
      </w:r>
      <w:r w:rsidR="00D725AA" w:rsidRPr="008E6522">
        <w:rPr>
          <w:rFonts w:ascii="Century Gothic" w:hAnsi="Century Gothic"/>
        </w:rPr>
        <w:t xml:space="preserve">Código </w:t>
      </w:r>
      <w:r w:rsidR="00D725AA">
        <w:rPr>
          <w:rFonts w:ascii="Century Gothic" w:hAnsi="Century Gothic"/>
        </w:rPr>
        <w:t>d</w:t>
      </w:r>
      <w:r w:rsidR="00D725AA" w:rsidRPr="008E6522">
        <w:rPr>
          <w:rFonts w:ascii="Century Gothic" w:hAnsi="Century Gothic"/>
        </w:rPr>
        <w:t xml:space="preserve">e Procedimientos Civiles </w:t>
      </w:r>
      <w:r w:rsidR="00223E06" w:rsidRPr="008E6522">
        <w:rPr>
          <w:rFonts w:ascii="Century Gothic" w:hAnsi="Century Gothic"/>
        </w:rPr>
        <w:t xml:space="preserve">para el </w:t>
      </w:r>
      <w:r w:rsidR="00D725AA">
        <w:rPr>
          <w:rFonts w:ascii="Century Gothic" w:hAnsi="Century Gothic"/>
        </w:rPr>
        <w:t>E</w:t>
      </w:r>
      <w:r w:rsidR="00223E06" w:rsidRPr="008E6522">
        <w:rPr>
          <w:rFonts w:ascii="Century Gothic" w:hAnsi="Century Gothic"/>
        </w:rPr>
        <w:t xml:space="preserve">stado de </w:t>
      </w:r>
      <w:r w:rsidR="00D725AA" w:rsidRPr="008E6522">
        <w:rPr>
          <w:rFonts w:ascii="Century Gothic" w:hAnsi="Century Gothic"/>
        </w:rPr>
        <w:t xml:space="preserve">San </w:t>
      </w:r>
      <w:r w:rsidR="00223E06" w:rsidRPr="008E6522">
        <w:rPr>
          <w:rFonts w:ascii="Century Gothic" w:hAnsi="Century Gothic"/>
        </w:rPr>
        <w:t xml:space="preserve">Luis </w:t>
      </w:r>
      <w:r w:rsidR="00D725AA" w:rsidRPr="008E6522">
        <w:rPr>
          <w:rFonts w:ascii="Century Gothic" w:hAnsi="Century Gothic"/>
        </w:rPr>
        <w:t>Potosí,</w:t>
      </w:r>
      <w:r w:rsidR="00223E06" w:rsidRPr="008E6522">
        <w:rPr>
          <w:rFonts w:ascii="Century Gothic" w:hAnsi="Century Gothic"/>
        </w:rPr>
        <w:t xml:space="preserve"> se publicarán el nombre y apellidos completos de los interesados en los asuntos jurisdiccionales que se manda</w:t>
      </w:r>
      <w:r w:rsidR="00D725AA">
        <w:rPr>
          <w:rFonts w:ascii="Century Gothic" w:hAnsi="Century Gothic"/>
        </w:rPr>
        <w:t>n</w:t>
      </w:r>
      <w:r w:rsidR="00223E06" w:rsidRPr="008E6522">
        <w:rPr>
          <w:rFonts w:ascii="Century Gothic" w:hAnsi="Century Gothic"/>
        </w:rPr>
        <w:t xml:space="preserve"> notificar por edictos, estrados, listas, así como en la página de internet del </w:t>
      </w:r>
      <w:r w:rsidR="00D725AA" w:rsidRPr="008E6522">
        <w:rPr>
          <w:rFonts w:ascii="Century Gothic" w:hAnsi="Century Gothic"/>
        </w:rPr>
        <w:t xml:space="preserve">Poder Judicial </w:t>
      </w:r>
      <w:r w:rsidR="00D725AA">
        <w:rPr>
          <w:rFonts w:ascii="Century Gothic" w:hAnsi="Century Gothic"/>
        </w:rPr>
        <w:t>d</w:t>
      </w:r>
      <w:r w:rsidR="00D725AA" w:rsidRPr="008E6522">
        <w:rPr>
          <w:rFonts w:ascii="Century Gothic" w:hAnsi="Century Gothic"/>
        </w:rPr>
        <w:t xml:space="preserve">el Estado </w:t>
      </w:r>
      <w:r w:rsidR="00223E06" w:rsidRPr="008E6522">
        <w:rPr>
          <w:rFonts w:ascii="Century Gothic" w:hAnsi="Century Gothic"/>
        </w:rPr>
        <w:t>de San Luis Potosí.</w:t>
      </w:r>
      <w:r w:rsidR="00223E06">
        <w:rPr>
          <w:rFonts w:ascii="Century Gothic" w:hAnsi="Century Gothic"/>
        </w:rPr>
        <w:t xml:space="preserve"> </w:t>
      </w:r>
      <w:r w:rsidR="00223E06" w:rsidRPr="008E6522">
        <w:rPr>
          <w:rFonts w:ascii="Century Gothic" w:hAnsi="Century Gothic"/>
          <w:b/>
        </w:rPr>
        <w:t xml:space="preserve">SEXTO.- </w:t>
      </w:r>
      <w:r w:rsidR="00223E06" w:rsidRPr="008E6522">
        <w:rPr>
          <w:rFonts w:ascii="Century Gothic" w:hAnsi="Century Gothic"/>
        </w:rPr>
        <w:t xml:space="preserve">Notifíquese personalmente, </w:t>
      </w:r>
      <w:r w:rsidR="00223E06" w:rsidRPr="008E6522">
        <w:rPr>
          <w:rFonts w:ascii="Century Gothic" w:hAnsi="Century Gothic"/>
        </w:rPr>
        <w:lastRenderedPageBreak/>
        <w:t>comuníquese y cúmplase</w:t>
      </w:r>
      <w:r w:rsidRPr="00223E06">
        <w:rPr>
          <w:rFonts w:ascii="Century Gothic" w:hAnsi="Century Gothic" w:cs="Tahoma"/>
          <w:bCs/>
        </w:rPr>
        <w:t>”.</w:t>
      </w:r>
      <w:r>
        <w:rPr>
          <w:rFonts w:ascii="Century Gothic" w:hAnsi="Century Gothic" w:cs="Tahoma"/>
          <w:bCs/>
        </w:rPr>
        <w:t xml:space="preserve"> La </w:t>
      </w:r>
      <w:r>
        <w:rPr>
          <w:rFonts w:ascii="Century Gothic" w:hAnsi="Century Gothic" w:cs="Tahoma"/>
          <w:b/>
          <w:bCs/>
        </w:rPr>
        <w:t>Magistrada Olga Regina García López</w:t>
      </w:r>
      <w:r>
        <w:rPr>
          <w:rFonts w:ascii="Century Gothic" w:hAnsi="Century Gothic" w:cs="Tahoma"/>
          <w:bCs/>
        </w:rPr>
        <w:t>, manifiesta: “A su consideración se encuentra la ponencia que presenta el Magistrado Carlos Alejandro Robledo Zapata, en el Toca 236-21, si tienen alguna intervención es el momento para ello, si Magistrada Graciela adelante”</w:t>
      </w:r>
      <w:r w:rsidR="00F43252">
        <w:rPr>
          <w:rFonts w:ascii="Century Gothic" w:hAnsi="Century Gothic" w:cs="Tahoma"/>
          <w:bCs/>
        </w:rPr>
        <w:t xml:space="preserve">. “Gracias el proyecto se me hace muy interesante, nada más para compartir algunas dudas o inquietudes respecto del proyecto”, refiere la </w:t>
      </w:r>
      <w:r w:rsidR="00F43252">
        <w:rPr>
          <w:rFonts w:ascii="Century Gothic" w:hAnsi="Century Gothic" w:cs="Tahoma"/>
          <w:b/>
          <w:bCs/>
        </w:rPr>
        <w:t xml:space="preserve">Magistrada Graciela Treviño Rodríguez, </w:t>
      </w:r>
      <w:r w:rsidR="00F43252">
        <w:rPr>
          <w:rFonts w:ascii="Century Gothic" w:hAnsi="Century Gothic" w:cs="Tahoma"/>
          <w:bCs/>
        </w:rPr>
        <w:t xml:space="preserve">“porque estamos en una materia civil, material, donde tenemos el artículo 118, que fue reformado, donde efectivamente tenemos, podríamos decir que tenemos un primer párrafo que integra dos ideas, la primera es que nos enuncia las facultades que podemos tener los abogados que estamos autorizados en los procedimientos, ya sabemos todos, y el proyecto también lo advierte con claridad que estas facultades las fueron ampliando, y segundo, requisito es las obligaciones que tiene el autorizado, el abogado autorizado, y entre ellas, encuentro por disposición expresa del </w:t>
      </w:r>
      <w:r w:rsidR="00F6023D">
        <w:rPr>
          <w:rFonts w:ascii="Century Gothic" w:hAnsi="Century Gothic" w:cs="Tahoma"/>
          <w:bCs/>
        </w:rPr>
        <w:t xml:space="preserve">artículo </w:t>
      </w:r>
      <w:r w:rsidR="00F43252">
        <w:rPr>
          <w:rFonts w:ascii="Century Gothic" w:hAnsi="Century Gothic" w:cs="Tahoma"/>
          <w:bCs/>
        </w:rPr>
        <w:t>118 una primera obligación para poder ejercer la función de abogados, sería proporcionar los datos de la cédula y la segunda que es a lo mejor la que llama una poco más la atención, comparecer personalmente a aceptar el cargo, y está comparecencia tiene como consecuencia una aceptación expresa, ahí es donde me surge la duda, si ejercer la autorización en materia civil y familiar pudiera caber, también el mandato, se equipara a un mandato, pero no lo es, tiene similitudes pero al final del día no lo es, tanto similitudes como diferencia, en la forma en que se otorgan son diferentes, un mandato sí me permite delegar con autorización</w:t>
      </w:r>
      <w:r w:rsidR="000211EC">
        <w:rPr>
          <w:rFonts w:ascii="Century Gothic" w:hAnsi="Century Gothic" w:cs="Tahoma"/>
          <w:bCs/>
        </w:rPr>
        <w:t xml:space="preserve"> expresa facultades, el</w:t>
      </w:r>
      <w:r w:rsidR="00F6023D">
        <w:rPr>
          <w:rFonts w:ascii="Century Gothic" w:hAnsi="Century Gothic" w:cs="Tahoma"/>
          <w:bCs/>
        </w:rPr>
        <w:t xml:space="preserve"> artículo</w:t>
      </w:r>
      <w:r w:rsidR="000211EC">
        <w:rPr>
          <w:rFonts w:ascii="Century Gothic" w:hAnsi="Century Gothic" w:cs="Tahoma"/>
          <w:bCs/>
        </w:rPr>
        <w:t xml:space="preserve"> 118, hay disposición </w:t>
      </w:r>
      <w:r w:rsidR="000211EC">
        <w:rPr>
          <w:rFonts w:ascii="Century Gothic" w:hAnsi="Century Gothic" w:cs="Tahoma"/>
          <w:bCs/>
        </w:rPr>
        <w:lastRenderedPageBreak/>
        <w:t xml:space="preserve">prohibitiva, ni aunque la parte material me autorice puedo delegar, y tienen todas estas reformas una razón, porque también se nos hizo, o se les hizo a los abogados que tendrían una consecuencia por una mala praxis, es decir, que podrían generarse acreedores a daños a perjuicios, me llama mucho la atención, que si esta aceptación que desde mi punto de vista, tendría que ser expresa, es decir, que necesariamente tendría que ir al abogado ante el Secretario de Acuerdos, o del actuario a aceptar el cargo, o como en la práctica también se hace presentar un escrito, donde de manera expresa estamos manifestando la aceptación del cargo conferido y lo firmamos, porque creo yo que esta es la base o el precedente para poder ser responsable de posibles daños y perjuicios, si no tuviéramos esa aceptación, así expresa, que también no cambiara a tácita, no daría pauta después a posibles demandas por daños y perjuicios y precisamente el </w:t>
      </w:r>
      <w:r w:rsidR="001A3BA4">
        <w:rPr>
          <w:rFonts w:ascii="Century Gothic" w:hAnsi="Century Gothic" w:cs="Tahoma"/>
          <w:bCs/>
        </w:rPr>
        <w:t xml:space="preserve">artículo </w:t>
      </w:r>
      <w:r w:rsidR="000211EC">
        <w:rPr>
          <w:rFonts w:ascii="Century Gothic" w:hAnsi="Century Gothic" w:cs="Tahoma"/>
          <w:bCs/>
        </w:rPr>
        <w:t xml:space="preserve">118 cuando lo equipara a un mandato, lo advierte, cuando habla respecto a que se equipara un mandato respecto de los daños y perjuicios; por lo tanto yo diferiría un poquito en cuanto a la aceptación tácita, independientemente también me llama mucho la atención, en el asunto a estudio es una controversia familiar por alimentos, donde el demandado ahora actor </w:t>
      </w:r>
      <w:proofErr w:type="spellStart"/>
      <w:r w:rsidR="000211EC">
        <w:rPr>
          <w:rFonts w:ascii="Century Gothic" w:hAnsi="Century Gothic" w:cs="Tahoma"/>
          <w:bCs/>
        </w:rPr>
        <w:t>incidentista</w:t>
      </w:r>
      <w:proofErr w:type="spellEnd"/>
      <w:r w:rsidR="000211EC">
        <w:rPr>
          <w:rFonts w:ascii="Century Gothic" w:hAnsi="Century Gothic" w:cs="Tahoma"/>
          <w:bCs/>
        </w:rPr>
        <w:t xml:space="preserve">, bueno estamos en un incidente de reducción de pensión alimentista y efectivamente conforme al trámite señala, fecha y hora para el desahogo de la audiencia conforme al </w:t>
      </w:r>
      <w:r w:rsidR="001A3BA4">
        <w:rPr>
          <w:rFonts w:ascii="Century Gothic" w:hAnsi="Century Gothic" w:cs="Tahoma"/>
          <w:bCs/>
        </w:rPr>
        <w:t xml:space="preserve">artículo </w:t>
      </w:r>
      <w:r w:rsidR="000211EC">
        <w:rPr>
          <w:rFonts w:ascii="Century Gothic" w:hAnsi="Century Gothic" w:cs="Tahoma"/>
          <w:bCs/>
        </w:rPr>
        <w:t xml:space="preserve">75, y nos lo hace ver el Magistrado instructor, que tanto la actora, ahora demanda </w:t>
      </w:r>
      <w:proofErr w:type="spellStart"/>
      <w:r w:rsidR="000211EC">
        <w:rPr>
          <w:rFonts w:ascii="Century Gothic" w:hAnsi="Century Gothic" w:cs="Tahoma"/>
          <w:bCs/>
        </w:rPr>
        <w:t>incidentista</w:t>
      </w:r>
      <w:proofErr w:type="spellEnd"/>
      <w:r w:rsidR="000211EC">
        <w:rPr>
          <w:rFonts w:ascii="Century Gothic" w:hAnsi="Century Gothic" w:cs="Tahoma"/>
          <w:bCs/>
        </w:rPr>
        <w:t xml:space="preserve">, como el demandado, ahora actor </w:t>
      </w:r>
      <w:proofErr w:type="spellStart"/>
      <w:r w:rsidR="000211EC">
        <w:rPr>
          <w:rFonts w:ascii="Century Gothic" w:hAnsi="Century Gothic" w:cs="Tahoma"/>
          <w:bCs/>
        </w:rPr>
        <w:t>incidentista</w:t>
      </w:r>
      <w:proofErr w:type="spellEnd"/>
      <w:r w:rsidR="000211EC">
        <w:rPr>
          <w:rFonts w:ascii="Century Gothic" w:hAnsi="Century Gothic" w:cs="Tahoma"/>
          <w:bCs/>
        </w:rPr>
        <w:t xml:space="preserve">, comparecen a esa audiencia, sin embargo, ninguna de las partes que lo asesoran habían aceptado el cargo como </w:t>
      </w:r>
      <w:r w:rsidR="000211EC">
        <w:rPr>
          <w:rFonts w:ascii="Century Gothic" w:hAnsi="Century Gothic" w:cs="Tahoma"/>
          <w:bCs/>
        </w:rPr>
        <w:lastRenderedPageBreak/>
        <w:t xml:space="preserve">abogados, que hay que es de resaltar la atención, que por lo que respecta a la demandada </w:t>
      </w:r>
      <w:proofErr w:type="spellStart"/>
      <w:r w:rsidR="000211EC">
        <w:rPr>
          <w:rFonts w:ascii="Century Gothic" w:hAnsi="Century Gothic" w:cs="Tahoma"/>
          <w:bCs/>
        </w:rPr>
        <w:t>incidentista</w:t>
      </w:r>
      <w:proofErr w:type="spellEnd"/>
      <w:r w:rsidR="000211EC">
        <w:rPr>
          <w:rFonts w:ascii="Century Gothic" w:hAnsi="Century Gothic" w:cs="Tahoma"/>
          <w:bCs/>
        </w:rPr>
        <w:t xml:space="preserve">, fue acompañada de la parte material, que eran los mecanismos que antes de esta reforma, podrían intervenir los abogados en el desahogo de las audiencias, no necesitábamos un mandato, por lo acotado de las facultades del 118 que estuviera presente la parte material para poder intervenir el desahogo de la prueba, de tal manera que si en ese caso hubiera habido una deficiencia, podríamos decir que de cierta manera quedó convalidada, ante la presencia por lo que ahí respecta de la parte material, por lo que respecta a la parte actora, ahora demandada </w:t>
      </w:r>
      <w:proofErr w:type="spellStart"/>
      <w:r w:rsidR="000211EC">
        <w:rPr>
          <w:rFonts w:ascii="Century Gothic" w:hAnsi="Century Gothic" w:cs="Tahoma"/>
          <w:bCs/>
        </w:rPr>
        <w:t>incidentista</w:t>
      </w:r>
      <w:proofErr w:type="spellEnd"/>
      <w:r w:rsidR="000211EC">
        <w:rPr>
          <w:rFonts w:ascii="Century Gothic" w:hAnsi="Century Gothic" w:cs="Tahoma"/>
          <w:bCs/>
        </w:rPr>
        <w:t xml:space="preserve">, comparece su abogada, sin la presencia de la parte material, la oferente de la prueba es la demandada </w:t>
      </w:r>
      <w:proofErr w:type="spellStart"/>
      <w:r w:rsidR="000211EC">
        <w:rPr>
          <w:rFonts w:ascii="Century Gothic" w:hAnsi="Century Gothic" w:cs="Tahoma"/>
          <w:bCs/>
        </w:rPr>
        <w:t>incidentista</w:t>
      </w:r>
      <w:proofErr w:type="spellEnd"/>
      <w:r w:rsidR="000211EC">
        <w:rPr>
          <w:rFonts w:ascii="Century Gothic" w:hAnsi="Century Gothic" w:cs="Tahoma"/>
          <w:bCs/>
        </w:rPr>
        <w:t xml:space="preserve">, donde sí efectivamente el Juez tiene en el Acta que levanta </w:t>
      </w:r>
      <w:r w:rsidR="006F62EE">
        <w:rPr>
          <w:rFonts w:ascii="Century Gothic" w:hAnsi="Century Gothic" w:cs="Tahoma"/>
          <w:bCs/>
        </w:rPr>
        <w:t xml:space="preserve">tiene por presente a un abogado, sí hay que resaltar ahí, primero que hay un requisito del </w:t>
      </w:r>
      <w:r w:rsidR="001A3BA4">
        <w:rPr>
          <w:rFonts w:ascii="Century Gothic" w:hAnsi="Century Gothic" w:cs="Tahoma"/>
          <w:bCs/>
        </w:rPr>
        <w:t xml:space="preserve">artículo </w:t>
      </w:r>
      <w:r w:rsidR="006F62EE">
        <w:rPr>
          <w:rFonts w:ascii="Century Gothic" w:hAnsi="Century Gothic" w:cs="Tahoma"/>
          <w:bCs/>
        </w:rPr>
        <w:t xml:space="preserve">118 que tiene acreditar ser abogado, en ningún momento el Juez, advierte o califica que tenga la calidad de abogado, no obstante que podríamos decir, bueno ella así lo designó en un primer escrito, </w:t>
      </w:r>
      <w:r w:rsidR="00EB525B">
        <w:rPr>
          <w:rFonts w:ascii="Century Gothic" w:hAnsi="Century Gothic" w:cs="Tahoma"/>
          <w:bCs/>
        </w:rPr>
        <w:t xml:space="preserve">y no tengo la certeza si cuando interpone la apelación interpone los datos, pero ante la autoridad no lo advirtió, y no podemos pasar por alto que en derecho civil y familiar es dispositivo, si hay una omisión de la autoridad, tenemos que insistir, porque para eso están a disposición de la partes la ley, para solicitar y solicitar, que se acuerde lo pedido y la abogada es perito en derecho, ella conoce los alcances que debe de tener el 118, de tal manera que antes del desahogo de la audiencia debió haber solicitado que de manera expresa se le aceptara y protestara el cargo, y se le autorizara porque también es </w:t>
      </w:r>
      <w:r w:rsidR="00EB525B">
        <w:rPr>
          <w:rFonts w:ascii="Century Gothic" w:hAnsi="Century Gothic" w:cs="Tahoma"/>
          <w:bCs/>
        </w:rPr>
        <w:lastRenderedPageBreak/>
        <w:t xml:space="preserve">un tercer elemento, que también me gustaría poner a consideración, que requiere de una autorización expresa conforme </w:t>
      </w:r>
      <w:r w:rsidR="001A3BA4">
        <w:rPr>
          <w:rFonts w:ascii="Century Gothic" w:hAnsi="Century Gothic" w:cs="Tahoma"/>
          <w:bCs/>
        </w:rPr>
        <w:t>a</w:t>
      </w:r>
      <w:r w:rsidR="00EB525B">
        <w:rPr>
          <w:rFonts w:ascii="Century Gothic" w:hAnsi="Century Gothic" w:cs="Tahoma"/>
          <w:bCs/>
        </w:rPr>
        <w:t>l</w:t>
      </w:r>
      <w:r w:rsidR="001A3BA4">
        <w:rPr>
          <w:rFonts w:ascii="Century Gothic" w:hAnsi="Century Gothic" w:cs="Tahoma"/>
          <w:bCs/>
        </w:rPr>
        <w:t xml:space="preserve"> artículo</w:t>
      </w:r>
      <w:r w:rsidR="00EB525B">
        <w:rPr>
          <w:rFonts w:ascii="Century Gothic" w:hAnsi="Century Gothic" w:cs="Tahoma"/>
          <w:bCs/>
        </w:rPr>
        <w:t xml:space="preserve"> 118, y estos formalismos para materializar el desempeño del cargo conferido, pues no los digo ni nacen de una interpretación, los formalismos vienen muy claros, del desarrollo del</w:t>
      </w:r>
      <w:r w:rsidR="001A3BA4">
        <w:rPr>
          <w:rFonts w:ascii="Century Gothic" w:hAnsi="Century Gothic" w:cs="Tahoma"/>
          <w:bCs/>
        </w:rPr>
        <w:t xml:space="preserve"> artículo</w:t>
      </w:r>
      <w:r w:rsidR="00EB525B">
        <w:rPr>
          <w:rFonts w:ascii="Century Gothic" w:hAnsi="Century Gothic" w:cs="Tahoma"/>
          <w:bCs/>
        </w:rPr>
        <w:t xml:space="preserve"> 118, y si es cierto que hay una jurisprudencia que invoca, creo yo que si hacemos un cuadro comparativo del 118, inclusive con el </w:t>
      </w:r>
      <w:r w:rsidR="001A3BA4">
        <w:rPr>
          <w:rFonts w:ascii="Century Gothic" w:hAnsi="Century Gothic" w:cs="Tahoma"/>
          <w:bCs/>
        </w:rPr>
        <w:t>artículo</w:t>
      </w:r>
      <w:r w:rsidR="00EB525B">
        <w:rPr>
          <w:rFonts w:ascii="Century Gothic" w:hAnsi="Century Gothic" w:cs="Tahoma"/>
          <w:bCs/>
        </w:rPr>
        <w:t xml:space="preserve">1069 del Código de Comercio, con el 27 y 12  de amparo, la diferencia que vamos a ver entre estos tres, la diferencia radica precisamente por la naturaleza del amparo no requiere la aceptación del cargo, porque no va a haber daños y perjuicios </w:t>
      </w:r>
      <w:r w:rsidR="00C80332">
        <w:rPr>
          <w:rFonts w:ascii="Century Gothic" w:hAnsi="Century Gothic" w:cs="Tahoma"/>
          <w:bCs/>
        </w:rPr>
        <w:t>es un asunto que se litiga de buena fe, materia civil y familiar, con la acotación en la familiar, que si no estamos en una situación de suplencia, porque no es el abogado de la mamá que representa a los menores, es la abogada de la tutora alimenticia, pues no cabría la suplencia, conoce y debió subsanar o formalizar, materializar la aceptación del cargo, conforme a las reglas que establecen el 118, por eso también yo consideraría que</w:t>
      </w:r>
      <w:r w:rsidR="005A2A56">
        <w:rPr>
          <w:rFonts w:ascii="Century Gothic" w:hAnsi="Century Gothic" w:cs="Tahoma"/>
          <w:bCs/>
        </w:rPr>
        <w:t xml:space="preserve"> </w:t>
      </w:r>
      <w:r w:rsidR="001A3BA4">
        <w:rPr>
          <w:rFonts w:ascii="Century Gothic" w:hAnsi="Century Gothic" w:cs="Tahoma"/>
          <w:bCs/>
        </w:rPr>
        <w:t>inclusive</w:t>
      </w:r>
      <w:r w:rsidR="00C80332">
        <w:rPr>
          <w:rFonts w:ascii="Century Gothic" w:hAnsi="Century Gothic" w:cs="Tahoma"/>
          <w:bCs/>
        </w:rPr>
        <w:t xml:space="preserve"> la jurisprudencia no sería aplicable para el caso concreto, para la cuestión civil y familiar. Y otra cosa que me llama la atención es que efectivamente el mandato conforme a la materia civil, sí hay una disposición expresa conforme al Código Civil, que dice que se puede aceptar tácita o expresamente, la aceptación tácita radica en que tu hagas, lo </w:t>
      </w:r>
      <w:r w:rsidR="001A3BA4">
        <w:rPr>
          <w:rFonts w:ascii="Century Gothic" w:hAnsi="Century Gothic" w:cs="Tahoma"/>
          <w:bCs/>
        </w:rPr>
        <w:t>utilices</w:t>
      </w:r>
      <w:r w:rsidR="00C80332">
        <w:rPr>
          <w:rFonts w:ascii="Century Gothic" w:hAnsi="Century Gothic" w:cs="Tahoma"/>
          <w:bCs/>
        </w:rPr>
        <w:t xml:space="preserve">, realices un acto donde tácitamente estas aceptando el desempeño de ese mandato, en esta audiencia, hasta ahorita advierto la presentación del abogado, podríamos decir ahí ya lo aceptó, pero que acto hizo respecto de las facultades que </w:t>
      </w:r>
      <w:r w:rsidR="00C80332">
        <w:rPr>
          <w:rFonts w:ascii="Century Gothic" w:hAnsi="Century Gothic" w:cs="Tahoma"/>
          <w:bCs/>
        </w:rPr>
        <w:lastRenderedPageBreak/>
        <w:t>expresamente le concede el 118, porque no obstante que se le dio la facultad de contrainterrogar, no lo hizo, y tengo la duda de si expresó o no expresó alegatos</w:t>
      </w:r>
      <w:r w:rsidR="00DD3A51">
        <w:rPr>
          <w:rFonts w:ascii="Century Gothic" w:hAnsi="Century Gothic" w:cs="Tahoma"/>
          <w:bCs/>
        </w:rPr>
        <w:t xml:space="preserve">, para entonces sí materializar la </w:t>
      </w:r>
      <w:r w:rsidR="001A3BA4">
        <w:rPr>
          <w:rFonts w:ascii="Century Gothic" w:hAnsi="Century Gothic" w:cs="Tahoma"/>
          <w:bCs/>
        </w:rPr>
        <w:t>aceptación</w:t>
      </w:r>
      <w:r w:rsidR="00DD3A51">
        <w:rPr>
          <w:rFonts w:ascii="Century Gothic" w:hAnsi="Century Gothic" w:cs="Tahoma"/>
          <w:bCs/>
        </w:rPr>
        <w:t xml:space="preserve"> tácita, porque desempeñó la función y poder creer que estaba aceptando el desempeño de la función, sin embargo, yo insistiría que en materia civil la aceptación tácita no aplica porque nuestra legislación procesal y las causas que generaron esa reforma, que incluso el mismo proyecto lo dice, e invocan una jurisprudencia del Pleno, no recuerdo del Circuito de Pleno, pero una jurisprudencia que invoca la exposición de motivos, cuando hace la segunda reforma de que obligan a comparecer p</w:t>
      </w:r>
      <w:r w:rsidR="005E553D">
        <w:rPr>
          <w:rFonts w:ascii="Century Gothic" w:hAnsi="Century Gothic" w:cs="Tahoma"/>
          <w:bCs/>
        </w:rPr>
        <w:t>ersonalmente a aceptar el cargo, lo justifican en razón de que a los abogados los designaban como autorizados y no estaban enterados, y no hacían ninguna intervención y podrían ser responsables de alguna responsabilidad patrimonial en el desempeño de las funciones o inclusive una mala praxis porque a veces autorizabas abogados, como lo dice la tesis, eran mecanismos para que el Juez se excusara de conocer del asunto, por eso es que nuestro legislador potosino sí estableció todavía más la aceptación expresa, que se hace de esas dos formas, acudiendo y aceptando o manifestando expresando la aceptación en un escrito donde est</w:t>
      </w:r>
      <w:r w:rsidR="005A2A56">
        <w:rPr>
          <w:rFonts w:ascii="Century Gothic" w:hAnsi="Century Gothic" w:cs="Tahoma"/>
          <w:bCs/>
        </w:rPr>
        <w:t>á</w:t>
      </w:r>
      <w:r w:rsidR="005E553D">
        <w:rPr>
          <w:rFonts w:ascii="Century Gothic" w:hAnsi="Century Gothic" w:cs="Tahoma"/>
          <w:bCs/>
        </w:rPr>
        <w:t xml:space="preserve"> la firma de que están aceptando, son inquietudes que me nacen y quiero poner a consideración de Ustedes, para ver si nos permitiría abrir la puerta de que basta la voluntad del que designe sea suficiente, yo como posible litigante, comparezca al juicio, a hacer una prueba, sin necesidad de un acuerdo expreso, para que se entienda por aceptado de manera tácita y hasta donde esta situación nos perjudicaría respecto de los </w:t>
      </w:r>
      <w:r w:rsidR="005E553D">
        <w:rPr>
          <w:rFonts w:ascii="Century Gothic" w:hAnsi="Century Gothic" w:cs="Tahoma"/>
          <w:bCs/>
        </w:rPr>
        <w:lastRenderedPageBreak/>
        <w:t>daños y perjuicios que pueden ser acreedores los abogados litigantes, si habría que analizar si podemos abrir tanto la puerta y un último argumento es que en mi opinión muy personal, permitirle que se le tenga por interponiendo el recurso, donde no estamos ante una situación de suplencia ni de vulnerabilidad porque es el abogado de la parte demandada, que la sentencia le favorece al menor, creo yo que estaríamos violentando el principio procesal de las partes, serían algunas inquietudes que quiero poner a consideración de mis compañeros y de</w:t>
      </w:r>
      <w:r w:rsidR="001A3BA4">
        <w:rPr>
          <w:rFonts w:ascii="Century Gothic" w:hAnsi="Century Gothic" w:cs="Tahoma"/>
          <w:bCs/>
        </w:rPr>
        <w:t>l</w:t>
      </w:r>
      <w:r w:rsidR="005E553D">
        <w:rPr>
          <w:rFonts w:ascii="Century Gothic" w:hAnsi="Century Gothic" w:cs="Tahoma"/>
          <w:bCs/>
        </w:rPr>
        <w:t xml:space="preserve"> Magistrado ponente y ver hasta donde sí se alcanza o no, o si deberíamos ser un poco más prudentes en ese sentido, sería cuanto Presidenta”. “Sí, atendiendo a su</w:t>
      </w:r>
      <w:r w:rsidR="001A3BA4">
        <w:rPr>
          <w:rFonts w:ascii="Century Gothic" w:hAnsi="Century Gothic" w:cs="Tahoma"/>
          <w:bCs/>
        </w:rPr>
        <w:t>s argumentos,</w:t>
      </w:r>
      <w:r w:rsidR="005E553D">
        <w:rPr>
          <w:rFonts w:ascii="Century Gothic" w:hAnsi="Century Gothic" w:cs="Tahoma"/>
          <w:bCs/>
        </w:rPr>
        <w:t xml:space="preserve"> Usted vota en contra o favor, es decir, Usted est</w:t>
      </w:r>
      <w:r w:rsidR="00C9473F">
        <w:rPr>
          <w:rFonts w:ascii="Century Gothic" w:hAnsi="Century Gothic" w:cs="Tahoma"/>
          <w:bCs/>
        </w:rPr>
        <w:t>á</w:t>
      </w:r>
      <w:r w:rsidR="005E553D">
        <w:rPr>
          <w:rFonts w:ascii="Century Gothic" w:hAnsi="Century Gothic" w:cs="Tahoma"/>
          <w:bCs/>
        </w:rPr>
        <w:t xml:space="preserve"> a favor del proyecto”, refiere la </w:t>
      </w:r>
      <w:r w:rsidR="005E553D">
        <w:rPr>
          <w:rFonts w:ascii="Century Gothic" w:hAnsi="Century Gothic" w:cs="Tahoma"/>
          <w:b/>
          <w:bCs/>
        </w:rPr>
        <w:t>Magistrada Olga Regina García López</w:t>
      </w:r>
      <w:r w:rsidR="005E553D">
        <w:rPr>
          <w:rFonts w:ascii="Century Gothic" w:hAnsi="Century Gothic" w:cs="Tahoma"/>
          <w:bCs/>
        </w:rPr>
        <w:t xml:space="preserve">. “Estaría en contra del proyecto Magistrada”, manifiesta la </w:t>
      </w:r>
      <w:r w:rsidR="005E553D">
        <w:rPr>
          <w:rFonts w:ascii="Century Gothic" w:hAnsi="Century Gothic" w:cs="Tahoma"/>
          <w:b/>
          <w:bCs/>
        </w:rPr>
        <w:t>Magistrada Graciela Treviño Rodríguez</w:t>
      </w:r>
      <w:r w:rsidR="005E553D">
        <w:rPr>
          <w:rFonts w:ascii="Century Gothic" w:hAnsi="Century Gothic" w:cs="Tahoma"/>
          <w:bCs/>
        </w:rPr>
        <w:t>. “Gracias, levant</w:t>
      </w:r>
      <w:r w:rsidR="00C9473F">
        <w:rPr>
          <w:rFonts w:ascii="Century Gothic" w:hAnsi="Century Gothic" w:cs="Tahoma"/>
          <w:bCs/>
        </w:rPr>
        <w:t>ó</w:t>
      </w:r>
      <w:r w:rsidR="005E553D">
        <w:rPr>
          <w:rFonts w:ascii="Century Gothic" w:hAnsi="Century Gothic" w:cs="Tahoma"/>
          <w:bCs/>
        </w:rPr>
        <w:t xml:space="preserve"> la mano Magistrado”, dice la  </w:t>
      </w:r>
      <w:r w:rsidR="005E553D">
        <w:rPr>
          <w:rFonts w:ascii="Century Gothic" w:hAnsi="Century Gothic" w:cs="Tahoma"/>
          <w:b/>
          <w:bCs/>
        </w:rPr>
        <w:t>Magistrada Olga Regina García López</w:t>
      </w:r>
      <w:r w:rsidR="005E553D">
        <w:rPr>
          <w:rFonts w:ascii="Century Gothic" w:hAnsi="Century Gothic" w:cs="Tahoma"/>
          <w:bCs/>
        </w:rPr>
        <w:t xml:space="preserve">. “No, Magistrada adelante por favor”, expresa el </w:t>
      </w:r>
      <w:r w:rsidR="005E553D">
        <w:rPr>
          <w:rFonts w:ascii="Century Gothic" w:hAnsi="Century Gothic" w:cs="Tahoma"/>
          <w:b/>
          <w:bCs/>
        </w:rPr>
        <w:t>Magistrado Juan Paulo Almazán Cue</w:t>
      </w:r>
      <w:r w:rsidR="005E553D">
        <w:rPr>
          <w:rFonts w:ascii="Century Gothic" w:hAnsi="Century Gothic" w:cs="Tahoma"/>
          <w:bCs/>
        </w:rPr>
        <w:t xml:space="preserve">. “Gracias Magistrada con su permiso y el de este honorable Pleno, yo en su momento cuando leí el proyecto, llegué a la misma inquietud que me generó y que ahora muy atinadamente y además de manera clara expone la Magistrada Graciela Treviño” refiere la </w:t>
      </w:r>
      <w:r w:rsidR="005E553D">
        <w:rPr>
          <w:rFonts w:ascii="Century Gothic" w:hAnsi="Century Gothic" w:cs="Tahoma"/>
          <w:b/>
          <w:bCs/>
        </w:rPr>
        <w:t>Magistrada Alma Delia González Centeno</w:t>
      </w:r>
      <w:r w:rsidR="005E553D">
        <w:rPr>
          <w:rFonts w:ascii="Century Gothic" w:hAnsi="Century Gothic" w:cs="Tahoma"/>
          <w:bCs/>
        </w:rPr>
        <w:t>, “considerando además que pues va a sentar un precedente importante, para efectos de la autorización del abogado, convalidando incluso esa formalidad que s</w:t>
      </w:r>
      <w:r w:rsidR="009C1724">
        <w:rPr>
          <w:rFonts w:ascii="Century Gothic" w:hAnsi="Century Gothic" w:cs="Tahoma"/>
          <w:bCs/>
        </w:rPr>
        <w:t xml:space="preserve">e estableció en la reforma, para precisamente darle la certeza a las partes de que efectivamente esa persona cuenta con facultades además más amplias, que el simple autorizado para recibir y </w:t>
      </w:r>
      <w:r w:rsidR="009C1724">
        <w:rPr>
          <w:rFonts w:ascii="Century Gothic" w:hAnsi="Century Gothic" w:cs="Tahoma"/>
          <w:bCs/>
        </w:rPr>
        <w:lastRenderedPageBreak/>
        <w:t>autorizar notificaciones o simplemente para abogados que no cumplan con los requisitos del</w:t>
      </w:r>
      <w:r w:rsidR="00C9473F">
        <w:rPr>
          <w:rFonts w:ascii="Century Gothic" w:hAnsi="Century Gothic" w:cs="Tahoma"/>
          <w:bCs/>
        </w:rPr>
        <w:t xml:space="preserve"> artículo</w:t>
      </w:r>
      <w:r w:rsidR="009C1724">
        <w:rPr>
          <w:rFonts w:ascii="Century Gothic" w:hAnsi="Century Gothic" w:cs="Tahoma"/>
          <w:bCs/>
        </w:rPr>
        <w:t xml:space="preserve"> 118 para poder promover o hacer valer dentro de un proceso jurisdiccional, yo consider</w:t>
      </w:r>
      <w:r w:rsidR="00C9473F">
        <w:rPr>
          <w:rFonts w:ascii="Century Gothic" w:hAnsi="Century Gothic" w:cs="Tahoma"/>
          <w:bCs/>
        </w:rPr>
        <w:t>é</w:t>
      </w:r>
      <w:r w:rsidR="009C1724">
        <w:rPr>
          <w:rFonts w:ascii="Century Gothic" w:hAnsi="Century Gothic" w:cs="Tahoma"/>
          <w:bCs/>
        </w:rPr>
        <w:t xml:space="preserve"> de alguna manera a lo mejor compartir el criterio del Magistrado ponente y con todo respeto lo digo, estimando que era una situación familiar, un caso muy espec</w:t>
      </w:r>
      <w:r w:rsidR="00C9473F">
        <w:rPr>
          <w:rFonts w:ascii="Century Gothic" w:hAnsi="Century Gothic" w:cs="Tahoma"/>
          <w:bCs/>
        </w:rPr>
        <w:t>í</w:t>
      </w:r>
      <w:r w:rsidR="009C1724">
        <w:rPr>
          <w:rFonts w:ascii="Century Gothic" w:hAnsi="Century Gothic" w:cs="Tahoma"/>
          <w:bCs/>
        </w:rPr>
        <w:t xml:space="preserve">fico, pero sí me viene a la reflexión si en otros asuntos vamos a analizarlo en el mismo sentido o quizá vamos a ir variando estos criterios dependiendo de la naturaleza del asunto, sabemos que hay asuntos de estricto derecho, y sabemos que hay asuntos familiares en donde están asuntos </w:t>
      </w:r>
      <w:r w:rsidR="00C9473F">
        <w:rPr>
          <w:rFonts w:ascii="Century Gothic" w:hAnsi="Century Gothic" w:cs="Tahoma"/>
          <w:bCs/>
        </w:rPr>
        <w:t xml:space="preserve">están </w:t>
      </w:r>
      <w:r w:rsidR="009C1724">
        <w:rPr>
          <w:rFonts w:ascii="Century Gothic" w:hAnsi="Century Gothic" w:cs="Tahoma"/>
          <w:bCs/>
        </w:rPr>
        <w:t>de por medio</w:t>
      </w:r>
      <w:r w:rsidR="00C9473F">
        <w:rPr>
          <w:rFonts w:ascii="Century Gothic" w:hAnsi="Century Gothic" w:cs="Tahoma"/>
          <w:bCs/>
        </w:rPr>
        <w:t xml:space="preserve"> los</w:t>
      </w:r>
      <w:r w:rsidR="009C1724">
        <w:rPr>
          <w:rFonts w:ascii="Century Gothic" w:hAnsi="Century Gothic" w:cs="Tahoma"/>
          <w:bCs/>
        </w:rPr>
        <w:t xml:space="preserve"> intereses de menores de edad, en donde no solamente podemos verlo en abstracto, si no atendiendo al interés superior del menor, sin pasar inadvertido y eso sí lo quiero aclarar, que en materia de recursos no hay suplencia, no existe la suplencia ni aun en materia familiar, porque ese es un tema que también ya se ha visto, se discutido y en el cual es evidente ese rigorismo en materia del recurso, yo en esta ocasión digamos, yo lo vi en el aspecto de la materia, ciertamente como lo refiere la Magistrada Graciela, no es la abogada de la parte acreedora, es de la parte deudora, y ahí pues sí me queda la reflexión si realmente en un equilibrio procesal, pues no lo viéramos en abstracto, sino conforme a la materia y la naturaleza aunque sin olvidar que estamos ante la interposición de un recurso, </w:t>
      </w:r>
      <w:r w:rsidR="00C9473F">
        <w:rPr>
          <w:rFonts w:ascii="Century Gothic" w:hAnsi="Century Gothic" w:cs="Tahoma"/>
          <w:bCs/>
        </w:rPr>
        <w:t xml:space="preserve">y que además, </w:t>
      </w:r>
      <w:r w:rsidR="009C1724">
        <w:rPr>
          <w:rFonts w:ascii="Century Gothic" w:hAnsi="Century Gothic" w:cs="Tahoma"/>
          <w:bCs/>
        </w:rPr>
        <w:t>bueno</w:t>
      </w:r>
      <w:r w:rsidR="00C9473F">
        <w:rPr>
          <w:rFonts w:ascii="Century Gothic" w:hAnsi="Century Gothic" w:cs="Tahoma"/>
          <w:bCs/>
        </w:rPr>
        <w:t>,</w:t>
      </w:r>
      <w:r w:rsidR="009C1724">
        <w:rPr>
          <w:rFonts w:ascii="Century Gothic" w:hAnsi="Century Gothic" w:cs="Tahoma"/>
          <w:bCs/>
        </w:rPr>
        <w:t xml:space="preserve"> todavía falta pasar un filtro por los efectos del propio proyecto, que todavía no es una admisión directa, si no que si no existe otra diversa causa de inadmisión del recurso, pueda hacer posible o factible que se admita, yo sí lo vi en el sentido de votar a favor por el contexto, sin embargo, pues sí también me </w:t>
      </w:r>
      <w:r w:rsidR="009C1724">
        <w:rPr>
          <w:rFonts w:ascii="Century Gothic" w:hAnsi="Century Gothic" w:cs="Tahoma"/>
          <w:bCs/>
        </w:rPr>
        <w:lastRenderedPageBreak/>
        <w:t>queda la reflexión, pero en el aspecto de si en otros asuntos la convalidación de la sola intervención del abogado en una diligencia dentro del proceso será sufici</w:t>
      </w:r>
      <w:r w:rsidR="005C33C6">
        <w:rPr>
          <w:rFonts w:ascii="Century Gothic" w:hAnsi="Century Gothic" w:cs="Tahoma"/>
          <w:bCs/>
        </w:rPr>
        <w:t>ente para que en lo subsecuente</w:t>
      </w:r>
      <w:r w:rsidR="00C9473F">
        <w:rPr>
          <w:rFonts w:ascii="Century Gothic" w:hAnsi="Century Gothic" w:cs="Tahoma"/>
          <w:bCs/>
        </w:rPr>
        <w:t>,</w:t>
      </w:r>
      <w:r w:rsidR="005C33C6">
        <w:rPr>
          <w:rFonts w:ascii="Century Gothic" w:hAnsi="Century Gothic" w:cs="Tahoma"/>
          <w:bCs/>
        </w:rPr>
        <w:t xml:space="preserve"> nosotros le otorguemos o le confir</w:t>
      </w:r>
      <w:r w:rsidR="00C9473F">
        <w:rPr>
          <w:rFonts w:ascii="Century Gothic" w:hAnsi="Century Gothic" w:cs="Tahoma"/>
          <w:bCs/>
        </w:rPr>
        <w:t>a</w:t>
      </w:r>
      <w:r w:rsidR="005C33C6">
        <w:rPr>
          <w:rFonts w:ascii="Century Gothic" w:hAnsi="Century Gothic" w:cs="Tahoma"/>
          <w:bCs/>
        </w:rPr>
        <w:t>mos esas facultades, muy expresas que establece el</w:t>
      </w:r>
      <w:r w:rsidR="00C9473F">
        <w:rPr>
          <w:rFonts w:ascii="Century Gothic" w:hAnsi="Century Gothic" w:cs="Tahoma"/>
          <w:bCs/>
        </w:rPr>
        <w:t xml:space="preserve"> artículo</w:t>
      </w:r>
      <w:r w:rsidR="005C33C6">
        <w:rPr>
          <w:rFonts w:ascii="Century Gothic" w:hAnsi="Century Gothic" w:cs="Tahoma"/>
          <w:bCs/>
        </w:rPr>
        <w:t xml:space="preserve"> 118 y el rigorismo a que se sujeta que es acepten ese cargo, sería cuanto Presidenta”. “Gracias Magistrada, tampoco le entendí si Usted está a favor”, manifiesta la </w:t>
      </w:r>
      <w:r w:rsidR="005C33C6">
        <w:rPr>
          <w:rFonts w:ascii="Century Gothic" w:hAnsi="Century Gothic" w:cs="Tahoma"/>
          <w:b/>
          <w:bCs/>
        </w:rPr>
        <w:t>Magistrada Olga Regina García López</w:t>
      </w:r>
      <w:r w:rsidR="005C33C6">
        <w:rPr>
          <w:rFonts w:ascii="Century Gothic" w:hAnsi="Century Gothic" w:cs="Tahoma"/>
          <w:bCs/>
        </w:rPr>
        <w:t xml:space="preserve">. “No, yo estoy a favor porque lo vi en el contexto de la materia familiar”, señala la </w:t>
      </w:r>
      <w:r w:rsidR="005C33C6">
        <w:rPr>
          <w:rFonts w:ascii="Century Gothic" w:hAnsi="Century Gothic" w:cs="Tahoma"/>
          <w:b/>
          <w:bCs/>
        </w:rPr>
        <w:t>Magistrada Alma Delia González Centeno</w:t>
      </w:r>
      <w:r w:rsidR="00C9473F">
        <w:rPr>
          <w:rFonts w:ascii="Century Gothic" w:hAnsi="Century Gothic" w:cs="Tahoma"/>
          <w:b/>
          <w:bCs/>
        </w:rPr>
        <w:t>,</w:t>
      </w:r>
      <w:r w:rsidR="005C33C6">
        <w:rPr>
          <w:rFonts w:ascii="Century Gothic" w:hAnsi="Century Gothic" w:cs="Tahoma"/>
          <w:bCs/>
        </w:rPr>
        <w:t xml:space="preserve"> “y solamente lo quiero abonar es que si en otros asuntos le vamos a dar el mismo tratamiento o si vamos a atender a la materia o a otras circunstancias, pero en este caso yo estaría a favor por la naturaleza de lo familiar, sí aclarando las dudas que me generó el tratamiento del proyecto, sería cuanto Presidenta”. “Si Magistrado Almazán”, dice la </w:t>
      </w:r>
      <w:r w:rsidR="005C33C6">
        <w:rPr>
          <w:rFonts w:ascii="Century Gothic" w:hAnsi="Century Gothic" w:cs="Tahoma"/>
          <w:b/>
          <w:bCs/>
        </w:rPr>
        <w:t>Magistrada Olga Regina García López</w:t>
      </w:r>
      <w:r w:rsidR="005C33C6">
        <w:rPr>
          <w:rFonts w:ascii="Century Gothic" w:hAnsi="Century Gothic" w:cs="Tahoma"/>
          <w:bCs/>
        </w:rPr>
        <w:t xml:space="preserve">. “Gracias Presidenta, yo de entrada, los argumentos que vierte de nueva cuenta la Magistrada </w:t>
      </w:r>
      <w:r w:rsidR="005C33C6" w:rsidRPr="00C9473F">
        <w:rPr>
          <w:rFonts w:ascii="Century Gothic" w:hAnsi="Century Gothic" w:cs="Tahoma"/>
          <w:bCs/>
        </w:rPr>
        <w:t>Chela</w:t>
      </w:r>
      <w:r w:rsidR="005C33C6">
        <w:rPr>
          <w:rFonts w:ascii="Century Gothic" w:hAnsi="Century Gothic" w:cs="Tahoma"/>
          <w:bCs/>
        </w:rPr>
        <w:t xml:space="preserve">, si nos llevan a una reflexión”, refiere el </w:t>
      </w:r>
      <w:r w:rsidR="005C33C6">
        <w:rPr>
          <w:rFonts w:ascii="Century Gothic" w:hAnsi="Century Gothic" w:cs="Tahoma"/>
          <w:b/>
          <w:bCs/>
        </w:rPr>
        <w:t>Magistrado Juan Paulo Almazán Cue</w:t>
      </w:r>
      <w:r w:rsidR="005C33C6">
        <w:rPr>
          <w:rFonts w:ascii="Century Gothic" w:hAnsi="Century Gothic" w:cs="Tahoma"/>
          <w:bCs/>
        </w:rPr>
        <w:t xml:space="preserve">, “sin embargo, no podemos generar cargas negativas al profesionista en este caso, a donde voy con el comentario que hago de estas cargas negativas, no perdamos de vista que en la foja dieciocho del proyecto que nos presenta el Magistrado Carlos, hace el siguiente argumento, si me lo permiten se los leo de manera textual, ‘En la especie, como se asevera de los agravios el natural fue omiso en proveer sobre la petición de </w:t>
      </w:r>
      <w:r w:rsidR="00C9473F">
        <w:rPr>
          <w:rFonts w:ascii="Century Gothic" w:hAnsi="Century Gothic" w:cs="Tahoma"/>
          <w:bCs/>
        </w:rPr>
        <w:t xml:space="preserve"> </w:t>
      </w:r>
      <w:r w:rsidR="005C33C6">
        <w:rPr>
          <w:rFonts w:ascii="Century Gothic" w:hAnsi="Century Gothic" w:cs="Tahoma"/>
          <w:bCs/>
        </w:rPr>
        <w:t xml:space="preserve">delegación del autorizado, no solo del actor </w:t>
      </w:r>
      <w:proofErr w:type="spellStart"/>
      <w:r w:rsidR="005C33C6">
        <w:rPr>
          <w:rFonts w:ascii="Century Gothic" w:hAnsi="Century Gothic" w:cs="Tahoma"/>
          <w:bCs/>
        </w:rPr>
        <w:t>incidentista</w:t>
      </w:r>
      <w:proofErr w:type="spellEnd"/>
      <w:r w:rsidR="005C33C6">
        <w:rPr>
          <w:rFonts w:ascii="Century Gothic" w:hAnsi="Century Gothic" w:cs="Tahoma"/>
          <w:bCs/>
        </w:rPr>
        <w:t xml:space="preserve">, si no de la demandada en términos del numeral 118 del Código Procesal, por ello, no existe un </w:t>
      </w:r>
      <w:r w:rsidR="005C33C6">
        <w:rPr>
          <w:rFonts w:ascii="Century Gothic" w:hAnsi="Century Gothic" w:cs="Tahoma"/>
          <w:bCs/>
        </w:rPr>
        <w:lastRenderedPageBreak/>
        <w:t>apercibimiento entendido como una prevención’, de entrada ya tenemos un punto donde</w:t>
      </w:r>
      <w:r w:rsidR="00C9473F">
        <w:rPr>
          <w:rFonts w:ascii="Century Gothic" w:hAnsi="Century Gothic" w:cs="Tahoma"/>
          <w:bCs/>
        </w:rPr>
        <w:t xml:space="preserve"> traigo y</w:t>
      </w:r>
      <w:r w:rsidR="005C33C6">
        <w:rPr>
          <w:rFonts w:ascii="Century Gothic" w:hAnsi="Century Gothic" w:cs="Tahoma"/>
          <w:bCs/>
        </w:rPr>
        <w:t xml:space="preserve"> </w:t>
      </w:r>
      <w:r w:rsidR="003D446C">
        <w:rPr>
          <w:rFonts w:ascii="Century Gothic" w:hAnsi="Century Gothic" w:cs="Tahoma"/>
          <w:bCs/>
        </w:rPr>
        <w:t>observo una carga hacia el Tribunal, más adelante en la foja 21 veintiuno se establece que incluso se le respet</w:t>
      </w:r>
      <w:r w:rsidR="00C9473F">
        <w:rPr>
          <w:rFonts w:ascii="Century Gothic" w:hAnsi="Century Gothic" w:cs="Tahoma"/>
          <w:bCs/>
        </w:rPr>
        <w:t>ó</w:t>
      </w:r>
      <w:r w:rsidR="003D446C">
        <w:rPr>
          <w:rFonts w:ascii="Century Gothic" w:hAnsi="Century Gothic" w:cs="Tahoma"/>
          <w:bCs/>
        </w:rPr>
        <w:t xml:space="preserve"> el derecho de repreguntar un testigo propuesto por la demandada, y conseguir la oportunidad de alegar siendo estos actos propios de la autorización prevista en el señalado ordinal, y hoy venir a desconocer la calidad de profesionista que en su momento se le reconoció tácitamente por el Juzgador, pues a mí me parece por eso mi término sería una carga negativa en este momento, por tanto yo sí comparto el proyecto del Magistrado Carlos, aunque me parece que nos lleva a la reflexión que hace la Magistrada </w:t>
      </w:r>
      <w:r w:rsidR="00C9473F">
        <w:rPr>
          <w:rFonts w:ascii="Century Gothic" w:hAnsi="Century Gothic" w:cs="Tahoma"/>
          <w:bCs/>
        </w:rPr>
        <w:t>Graciela</w:t>
      </w:r>
      <w:r w:rsidR="003D446C">
        <w:rPr>
          <w:rFonts w:ascii="Century Gothic" w:hAnsi="Century Gothic" w:cs="Tahoma"/>
          <w:bCs/>
        </w:rPr>
        <w:t>, sin lugar dudas habría que generar un análisis y me adelant</w:t>
      </w:r>
      <w:r w:rsidR="00C9473F">
        <w:rPr>
          <w:rFonts w:ascii="Century Gothic" w:hAnsi="Century Gothic" w:cs="Tahoma"/>
          <w:bCs/>
        </w:rPr>
        <w:t>o</w:t>
      </w:r>
      <w:r w:rsidR="003D446C">
        <w:rPr>
          <w:rFonts w:ascii="Century Gothic" w:hAnsi="Century Gothic" w:cs="Tahoma"/>
          <w:bCs/>
        </w:rPr>
        <w:t xml:space="preserve"> que en este momento yo votaría a favor del proyecto, sin embargo, no todos los casos van a ser iguales, en otras circunstancias en donde no ocurren estos dos aspectos que a mí me convencen en el proyecto, para llevarme a votar a favor, si no fueran estos los contextos que da el Magistrado ponente, posiblemente, pero bajo estas dos premisas, siento que sería una carga negativa, y pues dejaríamos en estado de indefensión a una de las partes, por tanto, yo iría a favor de este proyecto”. “Gracias Magistrado, si Magistrada Lupita”, manifiesta la </w:t>
      </w:r>
      <w:r w:rsidR="003D446C">
        <w:rPr>
          <w:rFonts w:ascii="Century Gothic" w:hAnsi="Century Gothic" w:cs="Tahoma"/>
          <w:b/>
          <w:bCs/>
        </w:rPr>
        <w:t>Magistrada Olga Regina García López</w:t>
      </w:r>
      <w:r w:rsidR="003D446C">
        <w:rPr>
          <w:rFonts w:ascii="Century Gothic" w:hAnsi="Century Gothic" w:cs="Tahoma"/>
          <w:bCs/>
        </w:rPr>
        <w:t>. “</w:t>
      </w:r>
      <w:r w:rsidR="00986E32" w:rsidRPr="00816771">
        <w:rPr>
          <w:rFonts w:ascii="Century Gothic" w:hAnsi="Century Gothic" w:cs="Tahoma"/>
          <w:bCs/>
        </w:rPr>
        <w:t xml:space="preserve">Yo voy a opinar </w:t>
      </w:r>
      <w:r w:rsidR="00986E32">
        <w:rPr>
          <w:rFonts w:ascii="Century Gothic" w:hAnsi="Century Gothic" w:cs="Tahoma"/>
          <w:bCs/>
        </w:rPr>
        <w:t>porque</w:t>
      </w:r>
      <w:r w:rsidR="00986E32" w:rsidRPr="00816771">
        <w:rPr>
          <w:rFonts w:ascii="Century Gothic" w:hAnsi="Century Gothic" w:cs="Tahoma"/>
          <w:bCs/>
        </w:rPr>
        <w:t xml:space="preserve">, estoy de acuerdo con el proyecto”, </w:t>
      </w:r>
      <w:r w:rsidR="00986E32">
        <w:rPr>
          <w:rFonts w:ascii="Century Gothic" w:hAnsi="Century Gothic" w:cs="Tahoma"/>
          <w:bCs/>
        </w:rPr>
        <w:t xml:space="preserve">del Magistrado Robledo </w:t>
      </w:r>
      <w:r w:rsidR="00986E32" w:rsidRPr="00816771">
        <w:rPr>
          <w:rFonts w:ascii="Century Gothic" w:hAnsi="Century Gothic" w:cs="Tahoma"/>
          <w:bCs/>
        </w:rPr>
        <w:t xml:space="preserve">expresa la </w:t>
      </w:r>
      <w:r w:rsidR="00986E32" w:rsidRPr="00816771">
        <w:rPr>
          <w:rFonts w:ascii="Century Gothic" w:hAnsi="Century Gothic" w:cs="Tahoma"/>
          <w:b/>
          <w:bCs/>
        </w:rPr>
        <w:t>Magistrada Ma. Guadalupe Orozco Santiago</w:t>
      </w:r>
      <w:r w:rsidR="00986E32" w:rsidRPr="00816771">
        <w:rPr>
          <w:rFonts w:ascii="Century Gothic" w:hAnsi="Century Gothic" w:cs="Tahoma"/>
          <w:bCs/>
        </w:rPr>
        <w:t xml:space="preserve">, “porque no podemos confundir lo que es la legitimación con lo que son las facultades, el proyecto dice en una parte sumamente interesante, que no se debe de confundir, la legitimación, porque la legitimación la da la voluntad del que hizo la </w:t>
      </w:r>
      <w:r w:rsidR="00986E32" w:rsidRPr="00816771">
        <w:rPr>
          <w:rFonts w:ascii="Century Gothic" w:hAnsi="Century Gothic" w:cs="Tahoma"/>
          <w:bCs/>
        </w:rPr>
        <w:lastRenderedPageBreak/>
        <w:t xml:space="preserve">designación, y no </w:t>
      </w:r>
      <w:r w:rsidR="00986E32">
        <w:rPr>
          <w:rFonts w:ascii="Century Gothic" w:hAnsi="Century Gothic" w:cs="Tahoma"/>
          <w:bCs/>
        </w:rPr>
        <w:t>da la</w:t>
      </w:r>
      <w:r w:rsidR="00986E32" w:rsidRPr="00816771">
        <w:rPr>
          <w:rFonts w:ascii="Century Gothic" w:hAnsi="Century Gothic" w:cs="Tahoma"/>
          <w:bCs/>
        </w:rPr>
        <w:t xml:space="preserve"> aprobación que pueda dar el juzgador</w:t>
      </w:r>
      <w:r w:rsidR="00986E32">
        <w:rPr>
          <w:rFonts w:ascii="Century Gothic" w:hAnsi="Century Gothic" w:cs="Tahoma"/>
          <w:bCs/>
        </w:rPr>
        <w:t xml:space="preserve"> en un acuerdo</w:t>
      </w:r>
      <w:r w:rsidR="00986E32" w:rsidRPr="00816771">
        <w:rPr>
          <w:rFonts w:ascii="Century Gothic" w:hAnsi="Century Gothic" w:cs="Tahoma"/>
          <w:bCs/>
        </w:rPr>
        <w:t xml:space="preserve">, </w:t>
      </w:r>
      <w:r w:rsidR="00986E32">
        <w:rPr>
          <w:rFonts w:ascii="Century Gothic" w:hAnsi="Century Gothic" w:cs="Tahoma"/>
          <w:bCs/>
        </w:rPr>
        <w:t>y</w:t>
      </w:r>
      <w:r w:rsidR="00986E32" w:rsidRPr="00816771">
        <w:rPr>
          <w:rFonts w:ascii="Century Gothic" w:hAnsi="Century Gothic" w:cs="Tahoma"/>
          <w:bCs/>
        </w:rPr>
        <w:t xml:space="preserve"> la cuestión de las facultades, </w:t>
      </w:r>
      <w:r w:rsidR="00986E32">
        <w:rPr>
          <w:rFonts w:ascii="Century Gothic" w:hAnsi="Century Gothic" w:cs="Tahoma"/>
          <w:bCs/>
        </w:rPr>
        <w:t xml:space="preserve">en los términos expresados por </w:t>
      </w:r>
      <w:r w:rsidR="00986E32" w:rsidRPr="00816771">
        <w:rPr>
          <w:rFonts w:ascii="Century Gothic" w:hAnsi="Century Gothic" w:cs="Tahoma"/>
          <w:bCs/>
        </w:rPr>
        <w:t>la Magistrada Graciela</w:t>
      </w:r>
      <w:r w:rsidR="00986E32">
        <w:rPr>
          <w:rFonts w:ascii="Century Gothic" w:hAnsi="Century Gothic" w:cs="Tahoma"/>
          <w:bCs/>
        </w:rPr>
        <w:t xml:space="preserve"> Treviño</w:t>
      </w:r>
      <w:r w:rsidR="00986E32" w:rsidRPr="00816771">
        <w:rPr>
          <w:rFonts w:ascii="Century Gothic" w:hAnsi="Century Gothic" w:cs="Tahoma"/>
          <w:bCs/>
        </w:rPr>
        <w:t xml:space="preserve">, en cuestión de las facultades amplias, del artículo respectivo, para mí que es un tema </w:t>
      </w:r>
      <w:r w:rsidR="00986E32">
        <w:rPr>
          <w:rFonts w:ascii="Century Gothic" w:hAnsi="Century Gothic" w:cs="Tahoma"/>
          <w:bCs/>
        </w:rPr>
        <w:t>a estudio</w:t>
      </w:r>
      <w:r w:rsidR="00986E32" w:rsidRPr="00816771">
        <w:rPr>
          <w:rFonts w:ascii="Century Gothic" w:hAnsi="Century Gothic" w:cs="Tahoma"/>
          <w:bCs/>
        </w:rPr>
        <w:t>, máxime que estamos en materia familiar, a mí me ilustro mucho</w:t>
      </w:r>
      <w:r w:rsidR="00986E32">
        <w:rPr>
          <w:rFonts w:ascii="Century Gothic" w:hAnsi="Century Gothic" w:cs="Tahoma"/>
          <w:bCs/>
        </w:rPr>
        <w:t xml:space="preserve"> el proyecto </w:t>
      </w:r>
      <w:r w:rsidR="00986E32" w:rsidRPr="009641F3">
        <w:rPr>
          <w:rFonts w:ascii="Century Gothic" w:hAnsi="Century Gothic" w:cs="Tahoma"/>
          <w:bCs/>
        </w:rPr>
        <w:t>que</w:t>
      </w:r>
      <w:r w:rsidR="00986E32">
        <w:rPr>
          <w:rFonts w:ascii="Century Gothic" w:hAnsi="Century Gothic" w:cs="Tahoma"/>
          <w:bCs/>
        </w:rPr>
        <w:t xml:space="preserve"> nos ocupa, ahí se expone</w:t>
      </w:r>
      <w:r w:rsidR="00986E32" w:rsidRPr="00816771">
        <w:rPr>
          <w:rFonts w:ascii="Century Gothic" w:hAnsi="Century Gothic" w:cs="Tahoma"/>
          <w:bCs/>
        </w:rPr>
        <w:t xml:space="preserve"> hasta el estudio histórico que hace el proyecto, pero sobre todo la ubicación</w:t>
      </w:r>
      <w:r w:rsidR="00986E32">
        <w:rPr>
          <w:rFonts w:ascii="Century Gothic" w:hAnsi="Century Gothic" w:cs="Tahoma"/>
          <w:bCs/>
        </w:rPr>
        <w:t xml:space="preserve"> del tema y </w:t>
      </w:r>
      <w:r w:rsidR="00986E32" w:rsidRPr="00816771">
        <w:rPr>
          <w:rFonts w:ascii="Century Gothic" w:hAnsi="Century Gothic" w:cs="Tahoma"/>
          <w:bCs/>
        </w:rPr>
        <w:t xml:space="preserve">, esa frase para mí es determinante, no podemos confundir la legitimación con la aceptación procesal del cargo, por lo tanto, yo estoy de acuerdo con el proyecto, </w:t>
      </w:r>
      <w:r w:rsidR="00986E32">
        <w:rPr>
          <w:rFonts w:ascii="Century Gothic" w:hAnsi="Century Gothic" w:cs="Tahoma"/>
          <w:bCs/>
        </w:rPr>
        <w:t>mismo que además, nos</w:t>
      </w:r>
      <w:r w:rsidR="00986E32" w:rsidRPr="00816771">
        <w:rPr>
          <w:rFonts w:ascii="Century Gothic" w:hAnsi="Century Gothic" w:cs="Tahoma"/>
          <w:bCs/>
        </w:rPr>
        <w:t xml:space="preserve"> ilustro demasiado, y pues estamos en materia familiar, yo creo que las demás dudas que podamos tener, respecto a si eso se reflejaría en otras materias, pues está pendiente de un estudio, pero por lo pronto yo le manifiesto a Usted que estoy a favor del proyecto</w:t>
      </w:r>
      <w:r w:rsidR="009D0773">
        <w:rPr>
          <w:rFonts w:ascii="Century Gothic" w:hAnsi="Century Gothic" w:cs="Tahoma"/>
          <w:bCs/>
        </w:rPr>
        <w:t xml:space="preserve">”. “Sí, Magistrado ponente adelante”, dice la </w:t>
      </w:r>
      <w:r w:rsidR="009D0773">
        <w:rPr>
          <w:rFonts w:ascii="Century Gothic" w:hAnsi="Century Gothic" w:cs="Tahoma"/>
          <w:b/>
          <w:bCs/>
        </w:rPr>
        <w:t>Magistrada Olga Regina García López</w:t>
      </w:r>
      <w:r w:rsidR="009D0773">
        <w:rPr>
          <w:rFonts w:ascii="Century Gothic" w:hAnsi="Century Gothic" w:cs="Tahoma"/>
          <w:bCs/>
        </w:rPr>
        <w:t>. “</w:t>
      </w:r>
      <w:r w:rsidR="00C267C5">
        <w:rPr>
          <w:rFonts w:ascii="Century Gothic" w:hAnsi="Century Gothic" w:cs="Tahoma"/>
          <w:bCs/>
        </w:rPr>
        <w:t xml:space="preserve">Gracias Presidenta, sin duda que el tema relativo al artículo 118 del Código de Procedimientos Civiles vigente en el Estado, da para la reflexión”, expone el </w:t>
      </w:r>
      <w:r w:rsidR="00C267C5">
        <w:rPr>
          <w:rFonts w:ascii="Century Gothic" w:hAnsi="Century Gothic" w:cs="Tahoma"/>
          <w:b/>
          <w:bCs/>
        </w:rPr>
        <w:t>Magistrado Carlos Alejandro Robledo Zapata,</w:t>
      </w:r>
      <w:r w:rsidR="00C267C5">
        <w:rPr>
          <w:rFonts w:ascii="Century Gothic" w:hAnsi="Century Gothic" w:cs="Tahoma"/>
          <w:bCs/>
        </w:rPr>
        <w:t xml:space="preserve"> “si hubiese sido demasiado rigorista, letrista, con la disposición en comento, el sentido del proyecto habría sido de otra manera, pero me llamó mucho la atención el análisis del numeral de que se trata, primero, y ya se ha comentado aquí hace unos minutos que ciertamente será motivo de reflexión en otros tantos asuntos, sobre </w:t>
      </w:r>
      <w:proofErr w:type="spellStart"/>
      <w:r w:rsidR="00C267C5">
        <w:rPr>
          <w:rFonts w:ascii="Century Gothic" w:hAnsi="Century Gothic" w:cs="Tahoma"/>
          <w:bCs/>
        </w:rPr>
        <w:t>que</w:t>
      </w:r>
      <w:proofErr w:type="spellEnd"/>
      <w:r w:rsidR="00C267C5">
        <w:rPr>
          <w:rFonts w:ascii="Century Gothic" w:hAnsi="Century Gothic" w:cs="Tahoma"/>
          <w:bCs/>
        </w:rPr>
        <w:t xml:space="preserve"> tal dispositivo remite de una u otra forma a la figura del mandato, y con eso, de acuerdo a las constancias de autos, a la conducta de los abogados postulantes, a la conducta del mismo juzgador, indudablemente me llevó a realizar una equivalencia de </w:t>
      </w:r>
      <w:r w:rsidR="00C267C5">
        <w:rPr>
          <w:rFonts w:ascii="Century Gothic" w:hAnsi="Century Gothic" w:cs="Tahoma"/>
          <w:bCs/>
        </w:rPr>
        <w:lastRenderedPageBreak/>
        <w:t xml:space="preserve">dicho artículo de nuestra ley adjetiva, a los efectos, los alcances, con respecto al mandato que prevé el Código Civil, y específicamente, en el artículo  2377, a propósito de la aceptación tácita, refiere que se refuta como tal, cualquier actuación llevada a cabo en ejecución del mismo, y bueno si nos ubicamos en la audiencia relativa de q habla el proyecto, ahí alguna forma, a mi modo de ver, no sé ustedes, se revelaron actos que sin duda, tácitamente, se traducen en una aceptación del mandato como tal, o bien, de la autorización o facultad conferida por el artículo 118, eso por un lado, y por otro, ya lo comentó el Magistrado Almazán y es algo muy importante, en cuanto a que no hubo apercibimientos, y eso efectivamente le pone un plus más a este asunto en particular, por la carga que sí debe ser atribuible al Juzgador y no precisamente a las partes, entonces, al no haber tampoco ningún apercibimiento en ese sentido, no puede traer como sanción el que a la fecha, no se le tuviera reconocida la facultad a la abogada nombrada para interponer el recurso; vuelvo a repetir, no todos los asuntos deberán de ser iguales, ni mucho menos que esto vaya a sentar algún precedente, el asunto, como lo relaté en los antecedentes del proyecto, trae muchas aristas, recordando otros dos asuntos similares, hace algunos meses, en donde nos decantamos lisa y llanamente por confirmar el auto recurrido, pero no tenía ni por mucho los ingredientes y las diversas circunstancias muy particulares que reviste éste, me remití a los otros asuntos y no hay punto de comparación, de ahí que me di a la tarea de más allá que a raja tabla proponer se confirmara el auto, no lo hice, y por el contrario, desentrañé un poco o un mucho lo que hoy en día tenemos como disposiciones en el artículo 118 y plasmarlas en </w:t>
      </w:r>
      <w:r w:rsidR="00C267C5">
        <w:rPr>
          <w:rFonts w:ascii="Century Gothic" w:hAnsi="Century Gothic" w:cs="Tahoma"/>
          <w:bCs/>
        </w:rPr>
        <w:lastRenderedPageBreak/>
        <w:t>el proyecto; ya quedará a su consideración si respaldan el sentido o en su defecto caso contrario, pero así visualice el asunto, y reitero, las reflexiones que hizo la Magistrada Graciela, muy interesantes para ser tomadas en cuenta en lo sucesivo, es cuanto, gracias</w:t>
      </w:r>
      <w:r w:rsidR="00681C20">
        <w:rPr>
          <w:rFonts w:ascii="Century Gothic" w:hAnsi="Century Gothic" w:cs="Tahoma"/>
          <w:bCs/>
        </w:rPr>
        <w:t xml:space="preserve">”. “Gracias Magistrado, si Magistrada”, dice la </w:t>
      </w:r>
      <w:r w:rsidR="00681C20">
        <w:rPr>
          <w:rFonts w:ascii="Century Gothic" w:hAnsi="Century Gothic" w:cs="Tahoma"/>
          <w:b/>
          <w:bCs/>
        </w:rPr>
        <w:t>Magistrada Olga Regina García López</w:t>
      </w:r>
      <w:r w:rsidR="00681C20">
        <w:rPr>
          <w:rFonts w:ascii="Century Gothic" w:hAnsi="Century Gothic" w:cs="Tahoma"/>
          <w:bCs/>
        </w:rPr>
        <w:t xml:space="preserve">. “La intención era escuchar y poner </w:t>
      </w:r>
      <w:r w:rsidR="00681C20" w:rsidRPr="006D570B">
        <w:rPr>
          <w:rFonts w:ascii="Century Gothic" w:hAnsi="Century Gothic" w:cs="Tahoma"/>
          <w:bCs/>
        </w:rPr>
        <w:t>atención</w:t>
      </w:r>
      <w:r w:rsidR="00681C20">
        <w:rPr>
          <w:rFonts w:ascii="Century Gothic" w:hAnsi="Century Gothic" w:cs="Tahoma"/>
          <w:bCs/>
        </w:rPr>
        <w:t xml:space="preserve"> a las consideraciones de mis compañeros Magistrados, </w:t>
      </w:r>
      <w:r w:rsidR="00E20208">
        <w:rPr>
          <w:rFonts w:ascii="Century Gothic" w:hAnsi="Century Gothic" w:cs="Tahoma"/>
          <w:bCs/>
        </w:rPr>
        <w:t>con lo que comentan para el caso espec</w:t>
      </w:r>
      <w:r w:rsidR="006D570B">
        <w:rPr>
          <w:rFonts w:ascii="Century Gothic" w:hAnsi="Century Gothic" w:cs="Tahoma"/>
          <w:bCs/>
        </w:rPr>
        <w:t>í</w:t>
      </w:r>
      <w:r w:rsidR="00E20208">
        <w:rPr>
          <w:rFonts w:ascii="Century Gothic" w:hAnsi="Century Gothic" w:cs="Tahoma"/>
          <w:bCs/>
        </w:rPr>
        <w:t xml:space="preserve">fico, </w:t>
      </w:r>
      <w:r w:rsidR="00E20208" w:rsidRPr="006D570B">
        <w:rPr>
          <w:rFonts w:ascii="Century Gothic" w:hAnsi="Century Gothic" w:cs="Tahoma"/>
          <w:bCs/>
        </w:rPr>
        <w:t>con la aceptación</w:t>
      </w:r>
      <w:r w:rsidR="00E20208">
        <w:rPr>
          <w:rFonts w:ascii="Century Gothic" w:hAnsi="Century Gothic" w:cs="Tahoma"/>
          <w:bCs/>
        </w:rPr>
        <w:t xml:space="preserve"> que se requiere en el desahogo de la audiencia, pues estaría </w:t>
      </w:r>
      <w:r w:rsidR="006D570B">
        <w:rPr>
          <w:rFonts w:ascii="Century Gothic" w:hAnsi="Century Gothic" w:cs="Tahoma"/>
          <w:bCs/>
        </w:rPr>
        <w:t xml:space="preserve">también </w:t>
      </w:r>
      <w:r w:rsidR="00E20208">
        <w:rPr>
          <w:rFonts w:ascii="Century Gothic" w:hAnsi="Century Gothic" w:cs="Tahoma"/>
          <w:bCs/>
        </w:rPr>
        <w:t xml:space="preserve">de esta manera porque no vamos generalizar que siempre sea así, para este caso, estaría a favor del proyecto para este caso, gracias”, manifiesta la </w:t>
      </w:r>
      <w:r w:rsidR="00E20208">
        <w:rPr>
          <w:rFonts w:ascii="Century Gothic" w:hAnsi="Century Gothic" w:cs="Tahoma"/>
          <w:b/>
          <w:bCs/>
        </w:rPr>
        <w:t>Magistrada Graciela Treviño Rodríguez</w:t>
      </w:r>
      <w:r w:rsidR="00E20208">
        <w:rPr>
          <w:rFonts w:ascii="Century Gothic" w:hAnsi="Century Gothic" w:cs="Tahoma"/>
          <w:bCs/>
        </w:rPr>
        <w:t xml:space="preserve">. “Gracias, si Magistrado”, autoriza la </w:t>
      </w:r>
      <w:r w:rsidR="00E20208">
        <w:rPr>
          <w:rFonts w:ascii="Century Gothic" w:hAnsi="Century Gothic" w:cs="Tahoma"/>
          <w:b/>
          <w:bCs/>
        </w:rPr>
        <w:t>Magistrada Olga Regina García López</w:t>
      </w:r>
      <w:r w:rsidR="00E20208">
        <w:rPr>
          <w:rFonts w:ascii="Century Gothic" w:hAnsi="Century Gothic" w:cs="Tahoma"/>
          <w:bCs/>
        </w:rPr>
        <w:t xml:space="preserve">. “Gracias Presidenta, en primer término yo voy de acuerdo con el sentido del proyecto del Magistrado Carlos”, refiere el </w:t>
      </w:r>
      <w:r w:rsidR="00E20208">
        <w:rPr>
          <w:rFonts w:ascii="Century Gothic" w:hAnsi="Century Gothic" w:cs="Tahoma"/>
          <w:b/>
          <w:bCs/>
        </w:rPr>
        <w:t>Magistrado Alejandro Hernández Castillo</w:t>
      </w:r>
      <w:r w:rsidR="00E20208">
        <w:rPr>
          <w:rFonts w:ascii="Century Gothic" w:hAnsi="Century Gothic" w:cs="Tahoma"/>
          <w:bCs/>
        </w:rPr>
        <w:t xml:space="preserve">, “me llamó la atención los comentarios de la Magistrada </w:t>
      </w:r>
      <w:r w:rsidR="00B079AA">
        <w:rPr>
          <w:rFonts w:ascii="Century Gothic" w:hAnsi="Century Gothic" w:cs="Tahoma"/>
          <w:bCs/>
        </w:rPr>
        <w:t>Graciela, en cuestiones que van</w:t>
      </w:r>
      <w:r w:rsidR="00E20208">
        <w:rPr>
          <w:rFonts w:ascii="Century Gothic" w:hAnsi="Century Gothic" w:cs="Tahoma"/>
          <w:bCs/>
        </w:rPr>
        <w:t xml:space="preserve"> surgiendo conforme a esas autorizaciones del 118, ya nada más para no alargar y poder abundar esa parte, el artículo 118 textualmente da la facultad a las partes dice, las partes podrán autorizar y ya establece si es en sentido amplio o únicamente para imponerse, pero en la parte final del artículo la carga efectivamente como manejaba el Magistrado Almazán, es para el juzgador, tal cual dice, el Juez al acordar lo relativo a la autorización a que se refiere este artículo, deberá, expresar con toda la claridad el alcance con que se reconoce la autorización otorgada, en el caso concreto, al momento de promover el incidente, se hizo la autorización, y el </w:t>
      </w:r>
      <w:r w:rsidR="00E20208">
        <w:rPr>
          <w:rFonts w:ascii="Century Gothic" w:hAnsi="Century Gothic" w:cs="Tahoma"/>
          <w:bCs/>
        </w:rPr>
        <w:lastRenderedPageBreak/>
        <w:t xml:space="preserve">juzgador fue el omiso en acatar, tanto de la demandada como del actor </w:t>
      </w:r>
      <w:proofErr w:type="spellStart"/>
      <w:r w:rsidR="00E20208">
        <w:rPr>
          <w:rFonts w:ascii="Century Gothic" w:hAnsi="Century Gothic" w:cs="Tahoma"/>
          <w:bCs/>
        </w:rPr>
        <w:t>incidentista</w:t>
      </w:r>
      <w:proofErr w:type="spellEnd"/>
      <w:r w:rsidR="00E20208">
        <w:rPr>
          <w:rFonts w:ascii="Century Gothic" w:hAnsi="Century Gothic" w:cs="Tahoma"/>
          <w:bCs/>
        </w:rPr>
        <w:t>, la intervención que dan en la audiencia el día 23 veintitrés</w:t>
      </w:r>
      <w:r w:rsidR="009E6DB0">
        <w:rPr>
          <w:rFonts w:ascii="Century Gothic" w:hAnsi="Century Gothic" w:cs="Tahoma"/>
          <w:bCs/>
        </w:rPr>
        <w:t>,</w:t>
      </w:r>
      <w:r w:rsidR="00E20208">
        <w:rPr>
          <w:rFonts w:ascii="Century Gothic" w:hAnsi="Century Gothic" w:cs="Tahoma"/>
          <w:bCs/>
        </w:rPr>
        <w:t xml:space="preserve"> necesariamente se apersonó y se tuvo que haber identificado con cédula profesional o con documento que acreditara ser licenciado en derecho, y más a</w:t>
      </w:r>
      <w:r w:rsidR="009E6DB0">
        <w:rPr>
          <w:rFonts w:ascii="Century Gothic" w:hAnsi="Century Gothic" w:cs="Tahoma"/>
          <w:bCs/>
        </w:rPr>
        <w:t>ú</w:t>
      </w:r>
      <w:r w:rsidR="00E20208">
        <w:rPr>
          <w:rFonts w:ascii="Century Gothic" w:hAnsi="Century Gothic" w:cs="Tahoma"/>
          <w:bCs/>
        </w:rPr>
        <w:t>n en materia familiar, es espec</w:t>
      </w:r>
      <w:r w:rsidR="009E6DB0">
        <w:rPr>
          <w:rFonts w:ascii="Century Gothic" w:hAnsi="Century Gothic" w:cs="Tahoma"/>
          <w:bCs/>
        </w:rPr>
        <w:t>í</w:t>
      </w:r>
      <w:r w:rsidR="00E20208">
        <w:rPr>
          <w:rFonts w:ascii="Century Gothic" w:hAnsi="Century Gothic" w:cs="Tahoma"/>
          <w:bCs/>
        </w:rPr>
        <w:t>fico la controversia, el artículo 1140, también en la parte final establece donde no hay tanto formalismo, pero sí debe si esta</w:t>
      </w:r>
      <w:r w:rsidR="009E6DB0">
        <w:rPr>
          <w:rFonts w:ascii="Century Gothic" w:hAnsi="Century Gothic" w:cs="Tahoma"/>
          <w:bCs/>
        </w:rPr>
        <w:t>r</w:t>
      </w:r>
      <w:r w:rsidR="00E20208">
        <w:rPr>
          <w:rFonts w:ascii="Century Gothic" w:hAnsi="Century Gothic" w:cs="Tahoma"/>
          <w:bCs/>
        </w:rPr>
        <w:t xml:space="preserve"> asesorada una parte, la otra necesariamente deberá contar con un asesor que sea abogado, que sea perito en derecho como sería el caso, entonces concluyendo la autorización la hizo la parte interesada, </w:t>
      </w:r>
      <w:r w:rsidR="000A298F">
        <w:rPr>
          <w:rFonts w:ascii="Century Gothic" w:hAnsi="Century Gothic" w:cs="Tahoma"/>
          <w:bCs/>
        </w:rPr>
        <w:t>la omisión fue del juzgado, hubo intervención directa, en la cual si no hizo uso de la voz en esa comparecencia, pero se identificó estuvo presente, y la autorización contaba con anterioridad, nada más es para abonar esta situación, sería cuanto, pero voy de acuerdo con el proyecto del Magistrado gracias”. “Gracias</w:t>
      </w:r>
      <w:r w:rsidR="00E20208">
        <w:rPr>
          <w:rFonts w:ascii="Century Gothic" w:hAnsi="Century Gothic" w:cs="Tahoma"/>
          <w:bCs/>
        </w:rPr>
        <w:t xml:space="preserve"> </w:t>
      </w:r>
      <w:r w:rsidR="000A298F">
        <w:rPr>
          <w:rFonts w:ascii="Century Gothic" w:hAnsi="Century Gothic" w:cs="Tahoma"/>
          <w:bCs/>
        </w:rPr>
        <w:t xml:space="preserve">Magistrado, si consideramos suficientemente discutido el proyecto, y cerrado el debate les pido por favor que procedamos a votar la ponencia”, indica la </w:t>
      </w:r>
      <w:r w:rsidR="000A298F">
        <w:rPr>
          <w:rFonts w:ascii="Century Gothic" w:hAnsi="Century Gothic" w:cs="Tahoma"/>
          <w:b/>
          <w:bCs/>
        </w:rPr>
        <w:t>Magistrada Olga Regina García López</w:t>
      </w:r>
      <w:r w:rsidR="000A298F">
        <w:rPr>
          <w:rFonts w:ascii="Century Gothic" w:hAnsi="Century Gothic" w:cs="Tahoma"/>
          <w:bCs/>
        </w:rPr>
        <w:t xml:space="preserve">, “quien se encuentre a favor de la ponencia que presenta el Magistrado Carlos Alejandro Robledo Zapata, en el Toca 236-21, favor de levantar la mano en este momento. Aprobado por unanimidad de votos”. “Sí, Presidenta”, refiere la </w:t>
      </w:r>
      <w:r w:rsidR="000A298F">
        <w:rPr>
          <w:rFonts w:ascii="Century Gothic" w:hAnsi="Century Gothic" w:cs="Tahoma"/>
          <w:b/>
          <w:bCs/>
        </w:rPr>
        <w:t>licenciada Ma. del Rosario Torres Mancilla</w:t>
      </w:r>
      <w:r w:rsidR="000A298F">
        <w:rPr>
          <w:rFonts w:ascii="Century Gothic" w:hAnsi="Century Gothic" w:cs="Tahoma"/>
          <w:bCs/>
        </w:rPr>
        <w:t xml:space="preserve">. </w:t>
      </w:r>
      <w:r w:rsidR="000A298F">
        <w:rPr>
          <w:rFonts w:ascii="Century Gothic" w:hAnsi="Century Gothic" w:cs="Tahoma"/>
          <w:b/>
          <w:bCs/>
        </w:rPr>
        <w:t xml:space="preserve">Atento a lo cual, la ponencia de cuenta es aprobada en sus términos por unanimidad de votos. </w:t>
      </w:r>
      <w:r w:rsidR="000A298F">
        <w:rPr>
          <w:rFonts w:ascii="Century Gothic" w:hAnsi="Century Gothic" w:cs="Tahoma"/>
          <w:bCs/>
        </w:rPr>
        <w:t xml:space="preserve">- - - - - - - - - - - - - </w:t>
      </w:r>
      <w:r w:rsidR="009E6DB0">
        <w:rPr>
          <w:rFonts w:ascii="Century Gothic" w:hAnsi="Century Gothic" w:cs="Tahoma"/>
          <w:bCs/>
        </w:rPr>
        <w:t xml:space="preserve"> </w:t>
      </w:r>
      <w:r w:rsidR="000A298F">
        <w:rPr>
          <w:rFonts w:ascii="Century Gothic" w:hAnsi="Century Gothic" w:cs="Tahoma"/>
          <w:bCs/>
        </w:rPr>
        <w:t xml:space="preserve"> </w:t>
      </w:r>
    </w:p>
    <w:p w14:paraId="727A5959" w14:textId="5DF6E81C" w:rsidR="006100A7" w:rsidRPr="006100A7" w:rsidRDefault="00C773AB" w:rsidP="00310A3E">
      <w:pPr>
        <w:pStyle w:val="Ttulo1"/>
        <w:rPr>
          <w:rFonts w:cs="Tahoma"/>
          <w:b w:val="0"/>
        </w:rPr>
      </w:pPr>
      <w:r w:rsidRPr="006F420A">
        <w:rPr>
          <w:rFonts w:cs="Tahoma"/>
          <w:b w:val="0"/>
        </w:rPr>
        <w:t xml:space="preserve">Enseguida, la </w:t>
      </w:r>
      <w:r w:rsidRPr="006F420A">
        <w:rPr>
          <w:rFonts w:cs="Tahoma"/>
        </w:rPr>
        <w:t>Magistrada Presidenta</w:t>
      </w:r>
      <w:r w:rsidRPr="006F420A">
        <w:rPr>
          <w:rFonts w:cs="Tahoma"/>
          <w:b w:val="0"/>
        </w:rPr>
        <w:t xml:space="preserve"> solicita a la licenciada Ma. del </w:t>
      </w:r>
      <w:r w:rsidRPr="006100A7">
        <w:rPr>
          <w:rFonts w:cs="Tahoma"/>
          <w:b w:val="0"/>
        </w:rPr>
        <w:t xml:space="preserve">Rosario Torres Mancilla, proceda a dar lectura al </w:t>
      </w:r>
      <w:r w:rsidRPr="006100A7">
        <w:rPr>
          <w:rFonts w:cs="Tahoma"/>
        </w:rPr>
        <w:t>quinto punto</w:t>
      </w:r>
      <w:r w:rsidRPr="006100A7">
        <w:rPr>
          <w:rFonts w:cs="Tahoma"/>
          <w:b w:val="0"/>
        </w:rPr>
        <w:t xml:space="preserve"> del orden del día. Atento a lo cual la </w:t>
      </w:r>
      <w:r w:rsidRPr="006100A7">
        <w:rPr>
          <w:rFonts w:cs="Tahoma"/>
        </w:rPr>
        <w:t xml:space="preserve">licenciada Ma. del Rosario Torres </w:t>
      </w:r>
      <w:r w:rsidRPr="006100A7">
        <w:rPr>
          <w:rFonts w:cs="Tahoma"/>
        </w:rPr>
        <w:lastRenderedPageBreak/>
        <w:t>Mancilla</w:t>
      </w:r>
      <w:r w:rsidRPr="006100A7">
        <w:rPr>
          <w:rFonts w:cs="Tahoma"/>
          <w:b w:val="0"/>
        </w:rPr>
        <w:t xml:space="preserve">, leyó: </w:t>
      </w:r>
      <w:r w:rsidR="00F458C8" w:rsidRPr="006100A7">
        <w:rPr>
          <w:rFonts w:cs="Tahoma"/>
          <w:b w:val="0"/>
        </w:rPr>
        <w:t>“</w:t>
      </w:r>
      <w:r w:rsidR="006100A7" w:rsidRPr="006100A7">
        <w:rPr>
          <w:b w:val="0"/>
          <w:iCs/>
        </w:rPr>
        <w:t xml:space="preserve">A su disposición </w:t>
      </w:r>
      <w:r w:rsidR="006100A7">
        <w:rPr>
          <w:b w:val="0"/>
          <w:iCs/>
        </w:rPr>
        <w:t>el documento</w:t>
      </w:r>
      <w:r w:rsidR="006100A7" w:rsidRPr="006100A7">
        <w:rPr>
          <w:b w:val="0"/>
          <w:iCs/>
        </w:rPr>
        <w:t xml:space="preserve"> ahí</w:t>
      </w:r>
      <w:r w:rsidR="006100A7">
        <w:rPr>
          <w:b w:val="0"/>
          <w:iCs/>
        </w:rPr>
        <w:t xml:space="preserve"> referido</w:t>
      </w:r>
      <w:r w:rsidR="006100A7" w:rsidRPr="006100A7">
        <w:rPr>
          <w:b w:val="0"/>
          <w:iCs/>
        </w:rPr>
        <w:t>,</w:t>
      </w:r>
      <w:r w:rsidR="006100A7">
        <w:rPr>
          <w:b w:val="0"/>
          <w:iCs/>
        </w:rPr>
        <w:t xml:space="preserve"> por</w:t>
      </w:r>
      <w:r w:rsidR="006100A7" w:rsidRPr="006100A7">
        <w:rPr>
          <w:b w:val="0"/>
          <w:iCs/>
        </w:rPr>
        <w:t xml:space="preserve"> s</w:t>
      </w:r>
      <w:r w:rsidR="006100A7">
        <w:rPr>
          <w:b w:val="0"/>
          <w:iCs/>
        </w:rPr>
        <w:t xml:space="preserve">i existiera alguna </w:t>
      </w:r>
      <w:r w:rsidR="006100A7" w:rsidRPr="006100A7">
        <w:rPr>
          <w:b w:val="0"/>
          <w:iCs/>
        </w:rPr>
        <w:t>intervención. De lo contrario lo tomamo</w:t>
      </w:r>
      <w:r w:rsidR="009E6DB0">
        <w:rPr>
          <w:b w:val="0"/>
          <w:iCs/>
        </w:rPr>
        <w:t>s</w:t>
      </w:r>
      <w:r w:rsidR="006100A7" w:rsidRPr="006100A7">
        <w:rPr>
          <w:b w:val="0"/>
          <w:iCs/>
        </w:rPr>
        <w:t xml:space="preserve"> para conocimiento”. </w:t>
      </w:r>
      <w:r w:rsidR="006100A7" w:rsidRPr="006100A7">
        <w:rPr>
          <w:b w:val="0"/>
        </w:rPr>
        <w:t>Mismo que por economía se dan aquí por reproducidos como si a la letra se insertaren</w:t>
      </w:r>
      <w:r w:rsidR="006100A7" w:rsidRPr="006100A7">
        <w:rPr>
          <w:b w:val="0"/>
          <w:iCs/>
        </w:rPr>
        <w:t>.</w:t>
      </w:r>
      <w:r w:rsidR="006100A7" w:rsidRPr="006100A7">
        <w:rPr>
          <w:iCs/>
        </w:rPr>
        <w:t xml:space="preserve"> </w:t>
      </w:r>
      <w:r w:rsidR="006100A7" w:rsidRPr="006100A7">
        <w:t xml:space="preserve">Las Magistradas y Magistrados que integran este Cuerpo Colegiado se dan por enterados del contenido integral de los documentos consignados en el punto quinto del orden del día de esta sesión. </w:t>
      </w:r>
      <w:r w:rsidR="006100A7" w:rsidRPr="006100A7">
        <w:rPr>
          <w:b w:val="0"/>
        </w:rPr>
        <w:t>- - - - - - - - - - - - -</w:t>
      </w:r>
      <w:r w:rsidR="009E6DB0">
        <w:rPr>
          <w:b w:val="0"/>
        </w:rPr>
        <w:t xml:space="preserve"> - - -</w:t>
      </w:r>
    </w:p>
    <w:p w14:paraId="6704AC51" w14:textId="52EC1C55" w:rsidR="006100A7" w:rsidRPr="00C225AE" w:rsidRDefault="006100A7" w:rsidP="00310A3E">
      <w:pPr>
        <w:pStyle w:val="Ttulo1"/>
        <w:rPr>
          <w:b w:val="0"/>
        </w:rPr>
      </w:pPr>
      <w:r w:rsidRPr="006100A7">
        <w:rPr>
          <w:b w:val="0"/>
        </w:rPr>
        <w:t xml:space="preserve">Acto seguido, la </w:t>
      </w:r>
      <w:r w:rsidRPr="006100A7">
        <w:t>M</w:t>
      </w:r>
      <w:r w:rsidRPr="006100A7">
        <w:rPr>
          <w:bCs w:val="0"/>
        </w:rPr>
        <w:t>agistrada Presidenta</w:t>
      </w:r>
      <w:r w:rsidRPr="006100A7">
        <w:rPr>
          <w:b w:val="0"/>
        </w:rPr>
        <w:t xml:space="preserve"> solicita a la licenciada Ma. del Rosario Torres Mancilla, proceda a dar lectura al </w:t>
      </w:r>
      <w:r w:rsidRPr="006100A7">
        <w:rPr>
          <w:bCs w:val="0"/>
        </w:rPr>
        <w:t>sexto punto</w:t>
      </w:r>
      <w:r w:rsidRPr="006100A7">
        <w:rPr>
          <w:b w:val="0"/>
        </w:rPr>
        <w:t xml:space="preserve"> del orden del día. Atento a lo cual la </w:t>
      </w:r>
      <w:r w:rsidRPr="006100A7">
        <w:rPr>
          <w:b w:val="0"/>
          <w:bCs w:val="0"/>
        </w:rPr>
        <w:t xml:space="preserve">licenciada </w:t>
      </w:r>
      <w:r w:rsidRPr="006100A7">
        <w:rPr>
          <w:bCs w:val="0"/>
        </w:rPr>
        <w:t>Ma. del Rosario Torres Mancilla,</w:t>
      </w:r>
      <w:r w:rsidRPr="006100A7">
        <w:rPr>
          <w:b w:val="0"/>
          <w:bCs w:val="0"/>
        </w:rPr>
        <w:t xml:space="preserve"> </w:t>
      </w:r>
      <w:r w:rsidRPr="006100A7">
        <w:rPr>
          <w:b w:val="0"/>
        </w:rPr>
        <w:t>leyó: “</w:t>
      </w:r>
      <w:r w:rsidRPr="006100A7">
        <w:rPr>
          <w:bCs w:val="0"/>
        </w:rPr>
        <w:t xml:space="preserve">Petición elevada </w:t>
      </w:r>
      <w:r w:rsidRPr="006100A7">
        <w:t>al  Pleno, mediante oficio C.J. 474/2022</w:t>
      </w:r>
      <w:r w:rsidRPr="00404891">
        <w:t>,  comunicando que en sesión de 21 de febrero de 2022, el Pleno del Consejo de la Judicatura del Poder Judicial del Estado, con fundamento en el artículo 90 de la Constitución Política del Estado, en relación con los diversos 151 y 152, fracción II de la Ley Orgánica del Poder Judicial del Estado, determinó integrar el Comité y Jurado para  el Concurso Abierto de Oposición para la designación de reserva por dos años en la categoría de Juez y Jueza de Primera Instancia, derivado de la convocatoria aprobada el día de la fecha; para que designe de entre sus integrantes al Magistrado o Magistrada que formará parte de los mismos, así como su respectivo suplente, para el concurso de referencia</w:t>
      </w:r>
      <w:r w:rsidR="004738CE" w:rsidRPr="006100A7">
        <w:rPr>
          <w:iCs/>
        </w:rPr>
        <w:t xml:space="preserve">”. </w:t>
      </w:r>
      <w:r w:rsidR="004738CE" w:rsidRPr="006100A7">
        <w:rPr>
          <w:b w:val="0"/>
          <w:iCs/>
        </w:rPr>
        <w:t>Al respecto la</w:t>
      </w:r>
      <w:r w:rsidR="004738CE" w:rsidRPr="006100A7">
        <w:rPr>
          <w:iCs/>
        </w:rPr>
        <w:t xml:space="preserve"> Magistrada Olga Regina García López, </w:t>
      </w:r>
      <w:r w:rsidR="004738CE" w:rsidRPr="006100A7">
        <w:rPr>
          <w:b w:val="0"/>
          <w:iCs/>
        </w:rPr>
        <w:t>manifiesta: “</w:t>
      </w:r>
      <w:r w:rsidR="002664F2">
        <w:rPr>
          <w:b w:val="0"/>
          <w:iCs/>
        </w:rPr>
        <w:t xml:space="preserve">Antes de pasar a la insaculación, para el concurso de oposición, para integrar </w:t>
      </w:r>
      <w:r w:rsidR="002664F2" w:rsidRPr="002664F2">
        <w:rPr>
          <w:b w:val="0"/>
        </w:rPr>
        <w:t>reserva por dos años en la categoría de Juez y Jueza de Primera Instancia</w:t>
      </w:r>
      <w:r w:rsidR="002664F2">
        <w:rPr>
          <w:b w:val="0"/>
        </w:rPr>
        <w:t xml:space="preserve">, y en la que deberá integrar  el Comité y  el Jurado con un Magistrado propietario y suplente, les pido que manifiesten si alguno de Ustedes </w:t>
      </w:r>
      <w:r w:rsidR="002664F2">
        <w:rPr>
          <w:b w:val="0"/>
        </w:rPr>
        <w:lastRenderedPageBreak/>
        <w:t xml:space="preserve">no desea participar en la insaculación, si tomó los nombres”. “Sería la Magistrada Presidenta, la Magistrada Cabrero y la Magistrada Orozco”, refiere la </w:t>
      </w:r>
      <w:r w:rsidR="002664F2">
        <w:t>licenciada Ma. del Rosario Torres Mancilla</w:t>
      </w:r>
      <w:r w:rsidR="002664F2">
        <w:rPr>
          <w:b w:val="0"/>
        </w:rPr>
        <w:t>. “Gracias, bien una vez que ya ha tomado usted nota de los nombres, le pediría de favor que procedamos a la insaculación co</w:t>
      </w:r>
      <w:r w:rsidR="00C225AE">
        <w:rPr>
          <w:b w:val="0"/>
        </w:rPr>
        <w:t xml:space="preserve">n el procedimiento acostumbrado” indica la </w:t>
      </w:r>
      <w:r w:rsidR="00C225AE">
        <w:t>Magistrada Olga Regina García López</w:t>
      </w:r>
      <w:r w:rsidR="00C225AE">
        <w:rPr>
          <w:b w:val="0"/>
        </w:rPr>
        <w:t xml:space="preserve"> “</w:t>
      </w:r>
      <w:r w:rsidR="002664F2">
        <w:rPr>
          <w:b w:val="0"/>
        </w:rPr>
        <w:t xml:space="preserve">y si están Ustedes de acuerdo quien salga en primer lugar sería el propietario y quien salga en segundo lugar sería el suplente. </w:t>
      </w:r>
      <w:r w:rsidR="00C225AE">
        <w:rPr>
          <w:b w:val="0"/>
        </w:rPr>
        <w:t xml:space="preserve">La </w:t>
      </w:r>
      <w:r w:rsidR="007313EC">
        <w:t>licencia</w:t>
      </w:r>
      <w:r w:rsidR="00C225AE">
        <w:t>da Ma. del Rosario Torres Mancilla</w:t>
      </w:r>
      <w:r w:rsidR="00C225AE">
        <w:rPr>
          <w:b w:val="0"/>
        </w:rPr>
        <w:t xml:space="preserve">, refiere: </w:t>
      </w:r>
      <w:r w:rsidR="002664F2">
        <w:rPr>
          <w:b w:val="0"/>
        </w:rPr>
        <w:t xml:space="preserve">“Voy a </w:t>
      </w:r>
      <w:r w:rsidR="00C225AE">
        <w:rPr>
          <w:b w:val="0"/>
        </w:rPr>
        <w:t xml:space="preserve">ir poniendo los nombres, el Magistrado José Armando Martínez Vázquez, el Magistrado Carlos Alejandro Robledo Zapata, Magistrada Rebeca Anastacia Medina García, Magistrado Juan Paulo Almazán Cue, Magistrada María Manuela García Cázares, Magistrada María América Onofre Díaz, Magistrado Armando Rafael Oviedo Ábrego, Magistrada Silvia Torres Sánchez, Magistrada Alma Delia González Centeno, Magistrado Jesús María Ponce de León Montes, Magistrada Adriana Monter Guerrero, Magistrado Alejandro Hernández Castillo y Magistrada Graciela Treviño Rodríguez”. “Adelante por favor” refiere la </w:t>
      </w:r>
      <w:r w:rsidR="00C225AE">
        <w:t>Magistrada Olga Regina García López</w:t>
      </w:r>
      <w:r w:rsidR="00C225AE">
        <w:rPr>
          <w:b w:val="0"/>
        </w:rPr>
        <w:t xml:space="preserve">. “Magistrado Armando Rafael Oviedo Ábrego”, manifiesta la </w:t>
      </w:r>
      <w:r w:rsidR="00C225AE">
        <w:t>licenciada Ma. del Rosario Torres Mancilla</w:t>
      </w:r>
      <w:r w:rsidR="00C225AE">
        <w:rPr>
          <w:b w:val="0"/>
        </w:rPr>
        <w:t xml:space="preserve">. “Presente” dice el </w:t>
      </w:r>
      <w:r w:rsidR="00C225AE">
        <w:t>Magistrado Armando Rafael Oviedo Ábrego</w:t>
      </w:r>
      <w:r w:rsidR="00C225AE">
        <w:rPr>
          <w:b w:val="0"/>
        </w:rPr>
        <w:t xml:space="preserve">. “Sería el Magistrado propietario, gracias”, expresa la </w:t>
      </w:r>
      <w:r w:rsidR="00C225AE">
        <w:t>Magistrada Olga Regina García López</w:t>
      </w:r>
      <w:r w:rsidR="00C225AE">
        <w:rPr>
          <w:b w:val="0"/>
        </w:rPr>
        <w:t>. “Sí, Presidenta,</w:t>
      </w:r>
      <w:r w:rsidR="00C225AE" w:rsidRPr="00C225AE">
        <w:rPr>
          <w:b w:val="0"/>
        </w:rPr>
        <w:t xml:space="preserve"> </w:t>
      </w:r>
      <w:r w:rsidR="00C225AE">
        <w:rPr>
          <w:b w:val="0"/>
        </w:rPr>
        <w:t xml:space="preserve">Magistrada Graciela Treviño Rodríguez”, dice la </w:t>
      </w:r>
      <w:r w:rsidR="00C225AE">
        <w:t>licenciada Ma. del Rosario Torres Mancilla</w:t>
      </w:r>
      <w:r w:rsidR="00C225AE">
        <w:rPr>
          <w:b w:val="0"/>
        </w:rPr>
        <w:t xml:space="preserve">. “Sería la Magistrada suplente, bien una vez llevado el proceso de insaculación, nada más les pido Secretaría que envíe los oficios correspondientes” refiere la </w:t>
      </w:r>
      <w:r w:rsidR="007313EC">
        <w:rPr>
          <w:b w:val="0"/>
        </w:rPr>
        <w:t xml:space="preserve"> </w:t>
      </w:r>
      <w:r w:rsidR="00C225AE">
        <w:lastRenderedPageBreak/>
        <w:t>Magistrada Olga Regina García López</w:t>
      </w:r>
      <w:r w:rsidR="00C225AE">
        <w:rPr>
          <w:b w:val="0"/>
        </w:rPr>
        <w:t xml:space="preserve">. “Sí Presidenta”, dice la </w:t>
      </w:r>
      <w:r w:rsidR="00C225AE">
        <w:t>licenciada Ma. del Rosario Torres Mancilla.</w:t>
      </w:r>
      <w:r w:rsidR="00586AD9">
        <w:t xml:space="preserve"> Atento a ello, </w:t>
      </w:r>
      <w:r w:rsidR="00586AD9" w:rsidRPr="00F712F9">
        <w:t>por unanimidad de votos</w:t>
      </w:r>
      <w:r w:rsidR="00586AD9">
        <w:t>, se determinó previo sorteo</w:t>
      </w:r>
      <w:r w:rsidR="00586AD9" w:rsidRPr="00F712F9">
        <w:t xml:space="preserve"> </w:t>
      </w:r>
      <w:r w:rsidR="00586AD9" w:rsidRPr="006235F6">
        <w:t xml:space="preserve">designar al </w:t>
      </w:r>
      <w:r w:rsidR="00586AD9" w:rsidRPr="008F65ED">
        <w:t xml:space="preserve">Magistrado </w:t>
      </w:r>
      <w:r w:rsidR="00586AD9">
        <w:t>Armando Rafael Oviedo Ábrego</w:t>
      </w:r>
      <w:r w:rsidR="00586AD9" w:rsidRPr="008F65ED">
        <w:t xml:space="preserve"> y a la Magistrada Graciela Treviño Rodríguez</w:t>
      </w:r>
      <w:r w:rsidR="00586AD9" w:rsidRPr="006235F6">
        <w:t>, como titular y suplente, respectivamente, a fin de</w:t>
      </w:r>
      <w:r w:rsidR="00586AD9" w:rsidRPr="00F712F9">
        <w:rPr>
          <w:rFonts w:cs="Tahoma"/>
        </w:rPr>
        <w:t xml:space="preserve"> que formen parte </w:t>
      </w:r>
      <w:r w:rsidR="007313EC">
        <w:rPr>
          <w:rFonts w:cs="Tahoma"/>
        </w:rPr>
        <w:t xml:space="preserve">tanto del Comité como </w:t>
      </w:r>
      <w:r w:rsidR="00586AD9" w:rsidRPr="00F712F9">
        <w:rPr>
          <w:rFonts w:cs="Tahoma"/>
        </w:rPr>
        <w:t xml:space="preserve">del </w:t>
      </w:r>
      <w:r w:rsidR="00586AD9" w:rsidRPr="0063175F">
        <w:rPr>
          <w:lang w:val="es-ES"/>
        </w:rPr>
        <w:t xml:space="preserve">Jurado para el </w:t>
      </w:r>
      <w:r w:rsidR="00586AD9" w:rsidRPr="00404891">
        <w:t>Concurso Abierto de Oposición para la designación de reserva por dos años en la categoría de Juez y Jueza de Primera Instancia</w:t>
      </w:r>
      <w:r w:rsidR="00586AD9">
        <w:t>”.</w:t>
      </w:r>
      <w:r w:rsidR="00C225AE">
        <w:rPr>
          <w:b w:val="0"/>
        </w:rPr>
        <w:t xml:space="preserve"> - - - </w:t>
      </w:r>
      <w:r w:rsidR="007313EC">
        <w:rPr>
          <w:b w:val="0"/>
        </w:rPr>
        <w:t xml:space="preserve"> </w:t>
      </w:r>
    </w:p>
    <w:p w14:paraId="02B46B9B" w14:textId="0B636CE5" w:rsidR="004738CE" w:rsidRPr="00085B16" w:rsidRDefault="004738CE" w:rsidP="00310A3E">
      <w:pPr>
        <w:spacing w:line="480" w:lineRule="auto"/>
        <w:jc w:val="both"/>
        <w:rPr>
          <w:rFonts w:ascii="Century Gothic" w:hAnsi="Century Gothic"/>
        </w:rPr>
      </w:pPr>
      <w:r w:rsidRPr="002664F2">
        <w:rPr>
          <w:rFonts w:ascii="Century Gothic" w:hAnsi="Century Gothic"/>
        </w:rPr>
        <w:t xml:space="preserve">Posteriormente, la </w:t>
      </w:r>
      <w:r w:rsidRPr="002664F2">
        <w:rPr>
          <w:rFonts w:ascii="Century Gothic" w:hAnsi="Century Gothic"/>
          <w:b/>
        </w:rPr>
        <w:t>M</w:t>
      </w:r>
      <w:r w:rsidRPr="002664F2">
        <w:rPr>
          <w:rFonts w:ascii="Century Gothic" w:hAnsi="Century Gothic"/>
          <w:b/>
          <w:bCs/>
        </w:rPr>
        <w:t>agistrada Presidenta</w:t>
      </w:r>
      <w:r w:rsidRPr="002664F2">
        <w:rPr>
          <w:rFonts w:ascii="Century Gothic" w:hAnsi="Century Gothic"/>
        </w:rPr>
        <w:t xml:space="preserve"> solicita a la licenciada Ma. del Rosario Torres Mancilla, proceda a dar lectura al </w:t>
      </w:r>
      <w:r w:rsidR="00F458C8" w:rsidRPr="002664F2">
        <w:rPr>
          <w:rFonts w:ascii="Century Gothic" w:hAnsi="Century Gothic"/>
          <w:b/>
          <w:bCs/>
        </w:rPr>
        <w:t>sexto</w:t>
      </w:r>
      <w:r w:rsidRPr="002664F2">
        <w:rPr>
          <w:rFonts w:ascii="Century Gothic" w:hAnsi="Century Gothic"/>
          <w:b/>
          <w:bCs/>
        </w:rPr>
        <w:t xml:space="preserve"> punto</w:t>
      </w:r>
      <w:r w:rsidRPr="002664F2">
        <w:rPr>
          <w:rFonts w:ascii="Century Gothic" w:hAnsi="Century Gothic"/>
        </w:rPr>
        <w:t xml:space="preserve"> del orden del día. Atento a lo cual la </w:t>
      </w:r>
      <w:r w:rsidRPr="002664F2">
        <w:rPr>
          <w:rFonts w:ascii="Century Gothic" w:hAnsi="Century Gothic"/>
          <w:b/>
          <w:bCs/>
        </w:rPr>
        <w:t xml:space="preserve">licenciada Ma. del Rosario Torres Mancilla, </w:t>
      </w:r>
      <w:r w:rsidRPr="002664F2">
        <w:rPr>
          <w:rFonts w:ascii="Century Gothic" w:hAnsi="Century Gothic"/>
        </w:rPr>
        <w:t>leyó: “</w:t>
      </w:r>
      <w:r w:rsidRPr="002664F2">
        <w:rPr>
          <w:rFonts w:ascii="Century Gothic" w:hAnsi="Century Gothic"/>
          <w:b/>
        </w:rPr>
        <w:t xml:space="preserve">Asuntos Generales, los que hagan mención tanto la Magistrada Olga Regina García López, Presidenta de este Supremo Tribunal de Justicia y del Consejo de la Judicatura del Estado, como los demás Magistrados y Magistradas que integran este Cuerpo Colegiado”. </w:t>
      </w:r>
      <w:r w:rsidRPr="002664F2">
        <w:rPr>
          <w:rFonts w:ascii="Century Gothic" w:hAnsi="Century Gothic"/>
        </w:rPr>
        <w:t xml:space="preserve">La </w:t>
      </w:r>
      <w:r w:rsidRPr="002664F2">
        <w:rPr>
          <w:rFonts w:ascii="Century Gothic" w:hAnsi="Century Gothic"/>
          <w:b/>
        </w:rPr>
        <w:t>Magistrada Olga Regina García López</w:t>
      </w:r>
      <w:r w:rsidRPr="002664F2">
        <w:rPr>
          <w:rFonts w:ascii="Century Gothic" w:hAnsi="Century Gothic"/>
        </w:rPr>
        <w:t xml:space="preserve"> expresa: “</w:t>
      </w:r>
      <w:r w:rsidR="00F458C8" w:rsidRPr="002664F2">
        <w:rPr>
          <w:rFonts w:ascii="Century Gothic" w:hAnsi="Century Gothic"/>
        </w:rPr>
        <w:t>Gracias</w:t>
      </w:r>
      <w:r w:rsidR="00F458C8" w:rsidRPr="00C225AE">
        <w:rPr>
          <w:rFonts w:ascii="Century Gothic" w:hAnsi="Century Gothic"/>
        </w:rPr>
        <w:t xml:space="preserve">, </w:t>
      </w:r>
      <w:r w:rsidR="00C225AE">
        <w:rPr>
          <w:rFonts w:ascii="Century Gothic" w:hAnsi="Century Gothic"/>
        </w:rPr>
        <w:t>de parte de esta Presidencia no existen asuntos generales, si alguno de Ustedes tuviera alguno que tratar este ese el momento, si Magistrada”. “Gracias con su permiso Magistrada, nada más una inquietud</w:t>
      </w:r>
      <w:r w:rsidR="00EA416A">
        <w:rPr>
          <w:rFonts w:ascii="Century Gothic" w:hAnsi="Century Gothic"/>
        </w:rPr>
        <w:t>,</w:t>
      </w:r>
      <w:r w:rsidR="00C225AE">
        <w:rPr>
          <w:rFonts w:ascii="Century Gothic" w:hAnsi="Century Gothic"/>
        </w:rPr>
        <w:t xml:space="preserve"> viendo el tema de la convocatoria” refiere la </w:t>
      </w:r>
      <w:r w:rsidR="00C225AE">
        <w:rPr>
          <w:rFonts w:ascii="Century Gothic" w:hAnsi="Century Gothic"/>
          <w:b/>
        </w:rPr>
        <w:t>Magistrada Alma Delia González Centeno</w:t>
      </w:r>
      <w:r w:rsidR="00C225AE">
        <w:rPr>
          <w:rFonts w:ascii="Century Gothic" w:hAnsi="Century Gothic"/>
        </w:rPr>
        <w:t>, “nada más ver la razón del porque lo acotan a dos años, considerando que pues es un proceso largo, que no sabemos c</w:t>
      </w:r>
      <w:r w:rsidR="00B12B07">
        <w:rPr>
          <w:rFonts w:ascii="Century Gothic" w:hAnsi="Century Gothic"/>
        </w:rPr>
        <w:t>ó</w:t>
      </w:r>
      <w:r w:rsidR="00C225AE">
        <w:rPr>
          <w:rFonts w:ascii="Century Gothic" w:hAnsi="Century Gothic"/>
        </w:rPr>
        <w:t xml:space="preserve">mo se va a ir comportando, el tema de las vacantes o las posibilidades que tengan los participantes que lleguen a obtener el promedio, o si además de los dos años tienen posibilidad a otro tiempo o simple y sencillamente si cumplen los dos años ahí se termina, es una inquietud que tengo nada más”. “ Al interior del </w:t>
      </w:r>
      <w:r w:rsidR="00C225AE">
        <w:rPr>
          <w:rFonts w:ascii="Century Gothic" w:hAnsi="Century Gothic"/>
        </w:rPr>
        <w:lastRenderedPageBreak/>
        <w:t>Consejo advertimos o advertí yo una situación</w:t>
      </w:r>
      <w:r w:rsidR="00EA416A">
        <w:rPr>
          <w:rFonts w:ascii="Century Gothic" w:hAnsi="Century Gothic"/>
        </w:rPr>
        <w:t>,</w:t>
      </w:r>
      <w:r w:rsidR="00C225AE">
        <w:rPr>
          <w:rFonts w:ascii="Century Gothic" w:hAnsi="Century Gothic"/>
        </w:rPr>
        <w:t xml:space="preserve"> que en anteriores convocatorias de años pasados”, manifiesta la </w:t>
      </w:r>
      <w:r w:rsidR="00C225AE">
        <w:rPr>
          <w:rFonts w:ascii="Century Gothic" w:hAnsi="Century Gothic"/>
          <w:b/>
        </w:rPr>
        <w:t>Magistrada Olga Regina García López</w:t>
      </w:r>
      <w:r w:rsidR="00C225AE">
        <w:rPr>
          <w:rFonts w:ascii="Century Gothic" w:hAnsi="Century Gothic"/>
        </w:rPr>
        <w:t>, “</w:t>
      </w:r>
      <w:r w:rsidR="002C24EB">
        <w:rPr>
          <w:rFonts w:ascii="Century Gothic" w:hAnsi="Century Gothic"/>
        </w:rPr>
        <w:t>se acotaban las reservas a cierto tiempo, pasado ese tiempo y no había esa posibilidad, o bien las personas renunciaba</w:t>
      </w:r>
      <w:r w:rsidR="00EA416A">
        <w:rPr>
          <w:rFonts w:ascii="Century Gothic" w:hAnsi="Century Gothic"/>
        </w:rPr>
        <w:t>n</w:t>
      </w:r>
      <w:r w:rsidR="002C24EB">
        <w:rPr>
          <w:rFonts w:ascii="Century Gothic" w:hAnsi="Century Gothic"/>
        </w:rPr>
        <w:t>, y renunciaban y no aceptaban y no y no, estábamos como en un círculo vicioso de que no se podía renovar o sacar otra convocatoria, y cuando habían participado en esos concurso</w:t>
      </w:r>
      <w:r w:rsidR="00EA416A">
        <w:rPr>
          <w:rFonts w:ascii="Century Gothic" w:hAnsi="Century Gothic"/>
        </w:rPr>
        <w:t>s</w:t>
      </w:r>
      <w:r w:rsidR="002C24EB">
        <w:rPr>
          <w:rFonts w:ascii="Century Gothic" w:hAnsi="Century Gothic"/>
        </w:rPr>
        <w:t>, incluso ya hasta las materias habían evolucionado, la verdad ahí sí fue sugerencia en el Pleno del Consejo de que se acotara a un tiempo prudente, y ya después nuevas personas, nuevas perspectivas, ya había evolucionado el derecho</w:t>
      </w:r>
      <w:r w:rsidR="002C24EB" w:rsidRPr="002C24EB">
        <w:rPr>
          <w:rFonts w:ascii="Century Gothic" w:hAnsi="Century Gothic"/>
        </w:rPr>
        <w:t>, otra convo</w:t>
      </w:r>
      <w:r w:rsidR="002C24EB">
        <w:rPr>
          <w:rFonts w:ascii="Century Gothic" w:hAnsi="Century Gothic"/>
        </w:rPr>
        <w:t>c</w:t>
      </w:r>
      <w:r w:rsidR="002C24EB" w:rsidRPr="002C24EB">
        <w:rPr>
          <w:rFonts w:ascii="Century Gothic" w:hAnsi="Century Gothic"/>
        </w:rPr>
        <w:t>atoria</w:t>
      </w:r>
      <w:r w:rsidR="002C24EB">
        <w:rPr>
          <w:rFonts w:ascii="Century Gothic" w:hAnsi="Century Gothic"/>
        </w:rPr>
        <w:t xml:space="preserve"> y en este caso</w:t>
      </w:r>
      <w:r w:rsidR="00EA416A">
        <w:rPr>
          <w:rFonts w:ascii="Century Gothic" w:hAnsi="Century Gothic"/>
        </w:rPr>
        <w:t>,</w:t>
      </w:r>
      <w:r w:rsidR="002C24EB">
        <w:rPr>
          <w:rFonts w:ascii="Century Gothic" w:hAnsi="Century Gothic"/>
        </w:rPr>
        <w:t xml:space="preserve"> se aceptó mi propuesta de dejarlo a dos años, y ver esa posibilidad, de que ojal</w:t>
      </w:r>
      <w:r w:rsidR="00EA416A">
        <w:rPr>
          <w:rFonts w:ascii="Century Gothic" w:hAnsi="Century Gothic"/>
        </w:rPr>
        <w:t>á</w:t>
      </w:r>
      <w:r w:rsidR="002C24EB">
        <w:rPr>
          <w:rFonts w:ascii="Century Gothic" w:hAnsi="Century Gothic"/>
        </w:rPr>
        <w:t>, ahorita por ejemplo ahorita real hay dos vacantes una por caso de enfermedad que ojal</w:t>
      </w:r>
      <w:r w:rsidR="00EA416A">
        <w:rPr>
          <w:rFonts w:ascii="Century Gothic" w:hAnsi="Century Gothic"/>
        </w:rPr>
        <w:t>á</w:t>
      </w:r>
      <w:r w:rsidR="002C24EB">
        <w:rPr>
          <w:rFonts w:ascii="Century Gothic" w:hAnsi="Century Gothic"/>
        </w:rPr>
        <w:t xml:space="preserve"> y todo salga bien, y otra es por una jubilación, de repente se vino así, y no tenemos a quien designar y surgió la necesidad de sacar esta convocatoria, pero bueno, finalmente si en la reservas no aceptan y no aceptan, pues entonces nos obligarían a sacar, </w:t>
      </w:r>
      <w:r w:rsidR="00EA416A">
        <w:rPr>
          <w:rFonts w:ascii="Century Gothic" w:hAnsi="Century Gothic"/>
        </w:rPr>
        <w:t>u</w:t>
      </w:r>
      <w:r w:rsidR="002C24EB">
        <w:rPr>
          <w:rFonts w:ascii="Century Gothic" w:hAnsi="Century Gothic"/>
        </w:rPr>
        <w:t xml:space="preserve"> obligaría al Consejo a sacarlos de la convocatoria, fue nada más una situación como práctica pero no significa que esto va a ser en cada convocatoria, o cada concurso, fue una sugerencia mía en este caso y se aceptó por los motivos que yo expres</w:t>
      </w:r>
      <w:r w:rsidR="00EA416A">
        <w:rPr>
          <w:rFonts w:ascii="Century Gothic" w:hAnsi="Century Gothic"/>
        </w:rPr>
        <w:t>é</w:t>
      </w:r>
      <w:r w:rsidR="002C24EB">
        <w:rPr>
          <w:rFonts w:ascii="Century Gothic" w:hAnsi="Century Gothic"/>
        </w:rPr>
        <w:t xml:space="preserve">”. “Gracias Magistrada”, dice la </w:t>
      </w:r>
      <w:r w:rsidR="002C24EB">
        <w:rPr>
          <w:rFonts w:ascii="Century Gothic" w:hAnsi="Century Gothic"/>
          <w:b/>
        </w:rPr>
        <w:t xml:space="preserve">Magistrada Alma Delia González Centeno. </w:t>
      </w:r>
      <w:r w:rsidR="002C24EB">
        <w:rPr>
          <w:rFonts w:ascii="Century Gothic" w:hAnsi="Century Gothic"/>
        </w:rPr>
        <w:t>“Gracias Magistrada, s</w:t>
      </w:r>
      <w:r w:rsidR="00F458C8" w:rsidRPr="00C225AE">
        <w:rPr>
          <w:rFonts w:ascii="Century Gothic" w:hAnsi="Century Gothic"/>
        </w:rPr>
        <w:t>i no existe ninguno</w:t>
      </w:r>
      <w:r w:rsidR="002C24EB">
        <w:rPr>
          <w:rFonts w:ascii="Century Gothic" w:hAnsi="Century Gothic"/>
        </w:rPr>
        <w:t xml:space="preserve"> otro asunto a tratar”, refiere la </w:t>
      </w:r>
      <w:r w:rsidR="002C24EB">
        <w:rPr>
          <w:rFonts w:ascii="Century Gothic" w:hAnsi="Century Gothic"/>
          <w:b/>
        </w:rPr>
        <w:t xml:space="preserve">Magistrada Olga Regina García López. </w:t>
      </w:r>
      <w:r w:rsidR="002C24EB">
        <w:rPr>
          <w:rFonts w:ascii="Century Gothic" w:hAnsi="Century Gothic"/>
        </w:rPr>
        <w:t>“</w:t>
      </w:r>
      <w:r w:rsidR="00C267C5">
        <w:rPr>
          <w:rFonts w:ascii="Century Gothic" w:hAnsi="Century Gothic"/>
        </w:rPr>
        <w:t xml:space="preserve">Presidenta, a propósito de lo que recién acaba de mencionar, creo que el estado de salud es algo delicado”, manifiesta el </w:t>
      </w:r>
      <w:r w:rsidR="00C267C5">
        <w:rPr>
          <w:rFonts w:ascii="Century Gothic" w:hAnsi="Century Gothic"/>
          <w:b/>
        </w:rPr>
        <w:t xml:space="preserve">Magistrado Carlos Alejandro Robledo </w:t>
      </w:r>
      <w:r w:rsidR="00C267C5">
        <w:rPr>
          <w:rFonts w:ascii="Century Gothic" w:hAnsi="Century Gothic"/>
          <w:b/>
        </w:rPr>
        <w:lastRenderedPageBreak/>
        <w:t>Zapata</w:t>
      </w:r>
      <w:r w:rsidR="00C267C5">
        <w:rPr>
          <w:rFonts w:ascii="Century Gothic" w:hAnsi="Century Gothic"/>
        </w:rPr>
        <w:t xml:space="preserve"> “no sé si, digo, debemos estar enterados, si Usted diera cuenta de esa situación, pues sí es importante que conozcamos la situación, sin entrar en mayores detalles</w:t>
      </w:r>
      <w:r w:rsidR="002C24EB">
        <w:rPr>
          <w:rFonts w:ascii="Century Gothic" w:hAnsi="Century Gothic"/>
        </w:rPr>
        <w:t xml:space="preserve">”. “Sí, el dato que yo tengo es que tuvo por ahí un accidente el señor Juez Godofredo”, expresa la </w:t>
      </w:r>
      <w:r w:rsidR="002C24EB">
        <w:rPr>
          <w:rFonts w:ascii="Century Gothic" w:hAnsi="Century Gothic"/>
          <w:b/>
        </w:rPr>
        <w:t>Magistrada Olga Regina García López</w:t>
      </w:r>
      <w:r w:rsidR="002C24EB">
        <w:rPr>
          <w:rFonts w:ascii="Century Gothic" w:hAnsi="Century Gothic"/>
        </w:rPr>
        <w:t>, “y va evolucionando normalmente, sin embargo, se le generó un co</w:t>
      </w:r>
      <w:r w:rsidR="00EA416A">
        <w:rPr>
          <w:rFonts w:ascii="Century Gothic" w:hAnsi="Century Gothic"/>
        </w:rPr>
        <w:t>á</w:t>
      </w:r>
      <w:r w:rsidR="002C24EB">
        <w:rPr>
          <w:rFonts w:ascii="Century Gothic" w:hAnsi="Century Gothic"/>
        </w:rPr>
        <w:t>gulo, y anoche entró en terapia intensiva, nosotros ya teníamos la convocatoria preparada desde antes por la jubilación de la jueza Chayito, ya la habíamos estado puliendo, revisando, actualizando la normatividad que ahí se permitía, desde el lunes se aprobó, esto del Juez fue ayer, muy lamentable, y esperamos que evolucione satisfactoriamente”. “</w:t>
      </w:r>
      <w:r w:rsidR="00C267C5">
        <w:rPr>
          <w:rFonts w:ascii="Century Gothic" w:hAnsi="Century Gothic"/>
        </w:rPr>
        <w:t>Bien, siendo un integrante de este Poder Judicial y sobre todo tratándose de un Juez de Primera Instancia, sí era importante que nos impusiéramos de ello, asimismo, para que la salud del señor Juez esté en las oraciones de todos y cada uno de nosotros, ¿de acuerdo? gracias</w:t>
      </w:r>
      <w:r w:rsidR="00085B16">
        <w:rPr>
          <w:rFonts w:ascii="Century Gothic" w:hAnsi="Century Gothic"/>
        </w:rPr>
        <w:t xml:space="preserve">”, manifiesta el </w:t>
      </w:r>
      <w:r w:rsidR="00085B16">
        <w:rPr>
          <w:rFonts w:ascii="Century Gothic" w:hAnsi="Century Gothic"/>
          <w:b/>
        </w:rPr>
        <w:t>Magistrado Carlos Alejandro Robledo Zapata</w:t>
      </w:r>
      <w:r w:rsidR="00085B16">
        <w:rPr>
          <w:rFonts w:ascii="Century Gothic" w:hAnsi="Century Gothic"/>
        </w:rPr>
        <w:t xml:space="preserve">. “Gracias, entonces </w:t>
      </w:r>
      <w:r w:rsidR="00F458C8" w:rsidRPr="00C225AE">
        <w:rPr>
          <w:rFonts w:ascii="Century Gothic" w:hAnsi="Century Gothic"/>
        </w:rPr>
        <w:t>damos terminada la presente sesión</w:t>
      </w:r>
      <w:r w:rsidRPr="00C225AE">
        <w:rPr>
          <w:rFonts w:ascii="Century Gothic" w:hAnsi="Century Gothic"/>
        </w:rPr>
        <w:t xml:space="preserve">, que tengan </w:t>
      </w:r>
      <w:r w:rsidR="00085B16">
        <w:rPr>
          <w:rFonts w:ascii="Century Gothic" w:hAnsi="Century Gothic"/>
        </w:rPr>
        <w:t>muy buena tarde</w:t>
      </w:r>
      <w:r w:rsidR="0012788B" w:rsidRPr="00C225AE">
        <w:rPr>
          <w:rFonts w:ascii="Century Gothic" w:hAnsi="Century Gothic"/>
        </w:rPr>
        <w:t xml:space="preserve">”. - - - - - - </w:t>
      </w:r>
      <w:r w:rsidR="00085B16">
        <w:rPr>
          <w:rFonts w:ascii="Century Gothic" w:hAnsi="Century Gothic"/>
        </w:rPr>
        <w:t xml:space="preserve">- - - - - - - - - - - </w:t>
      </w:r>
      <w:r w:rsidR="00085B16" w:rsidRPr="00085B16">
        <w:rPr>
          <w:rFonts w:ascii="Century Gothic" w:hAnsi="Century Gothic"/>
        </w:rPr>
        <w:t xml:space="preserve">- - - - - - - - - - - - - - - - - - - - - - </w:t>
      </w:r>
    </w:p>
    <w:p w14:paraId="5E90BFF8" w14:textId="77777777" w:rsidR="004738CE" w:rsidRPr="00085B16" w:rsidRDefault="004738CE" w:rsidP="00261D4D">
      <w:pPr>
        <w:spacing w:line="502" w:lineRule="auto"/>
        <w:jc w:val="both"/>
        <w:rPr>
          <w:rFonts w:ascii="Century Gothic" w:hAnsi="Century Gothic"/>
        </w:rPr>
      </w:pPr>
      <w:r w:rsidRPr="00085B16">
        <w:rPr>
          <w:rFonts w:ascii="Century Gothic" w:hAnsi="Century Gothic"/>
        </w:rPr>
        <w:t xml:space="preserve">Con lo anterior, la </w:t>
      </w:r>
      <w:r w:rsidRPr="00085B16">
        <w:rPr>
          <w:rFonts w:ascii="Century Gothic" w:hAnsi="Century Gothic"/>
          <w:b/>
          <w:bCs/>
        </w:rPr>
        <w:t>Magistrada Presidenta</w:t>
      </w:r>
      <w:r w:rsidRPr="00085B16">
        <w:rPr>
          <w:rFonts w:ascii="Century Gothic" w:hAnsi="Century Gothic"/>
        </w:rPr>
        <w:t xml:space="preserve"> da por formalmente concluida esta sesión ordinaria de Pleno. - - - - - - - - - - - - - - - - - - - - -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4738CE" w:rsidRPr="00085B16" w14:paraId="606908DA" w14:textId="77777777" w:rsidTr="00C773AB">
        <w:trPr>
          <w:trHeight w:val="1256"/>
        </w:trPr>
        <w:tc>
          <w:tcPr>
            <w:tcW w:w="4320" w:type="dxa"/>
            <w:tcBorders>
              <w:top w:val="single" w:sz="4" w:space="0" w:color="auto"/>
              <w:left w:val="single" w:sz="4" w:space="0" w:color="auto"/>
              <w:bottom w:val="single" w:sz="4" w:space="0" w:color="auto"/>
              <w:right w:val="single" w:sz="4" w:space="0" w:color="auto"/>
            </w:tcBorders>
          </w:tcPr>
          <w:p w14:paraId="722182CE" w14:textId="77777777" w:rsidR="004738CE" w:rsidRPr="00085B16" w:rsidRDefault="004738CE" w:rsidP="00C773AB">
            <w:pPr>
              <w:pStyle w:val="Textosinformato"/>
              <w:spacing w:line="480" w:lineRule="auto"/>
              <w:jc w:val="center"/>
              <w:rPr>
                <w:rFonts w:ascii="Century Gothic" w:hAnsi="Century Gothic" w:cs="Century Gothic"/>
                <w:sz w:val="16"/>
                <w:szCs w:val="16"/>
              </w:rPr>
            </w:pPr>
            <w:r w:rsidRPr="00085B16">
              <w:rPr>
                <w:rFonts w:ascii="Century Gothic" w:hAnsi="Century Gothic" w:cs="Century Gothic"/>
                <w:sz w:val="16"/>
                <w:szCs w:val="16"/>
              </w:rPr>
              <w:t>LA PRESIDENTA</w:t>
            </w:r>
          </w:p>
          <w:p w14:paraId="0AA41765" w14:textId="77777777" w:rsidR="004738CE" w:rsidRPr="00085B16" w:rsidRDefault="004738CE" w:rsidP="00C773AB">
            <w:pPr>
              <w:pStyle w:val="Textosinformato"/>
              <w:spacing w:line="480" w:lineRule="auto"/>
              <w:jc w:val="center"/>
              <w:rPr>
                <w:rFonts w:ascii="Century Gothic" w:hAnsi="Century Gothic" w:cs="Century Gothic"/>
                <w:sz w:val="16"/>
                <w:szCs w:val="16"/>
              </w:rPr>
            </w:pPr>
          </w:p>
          <w:p w14:paraId="54222939" w14:textId="77777777" w:rsidR="004738CE" w:rsidRPr="00085B16" w:rsidRDefault="004738CE" w:rsidP="00C773AB">
            <w:pPr>
              <w:pStyle w:val="Textosinformato"/>
              <w:spacing w:line="480" w:lineRule="auto"/>
              <w:jc w:val="center"/>
              <w:rPr>
                <w:rFonts w:ascii="Century Gothic" w:hAnsi="Century Gothic" w:cs="Century Gothic"/>
                <w:sz w:val="16"/>
                <w:szCs w:val="16"/>
              </w:rPr>
            </w:pPr>
          </w:p>
          <w:p w14:paraId="3D945E00" w14:textId="77777777" w:rsidR="004738CE" w:rsidRPr="00085B16" w:rsidRDefault="004738CE" w:rsidP="00C773AB">
            <w:pPr>
              <w:pStyle w:val="Textosinformato"/>
              <w:spacing w:line="480" w:lineRule="auto"/>
              <w:jc w:val="center"/>
              <w:rPr>
                <w:rFonts w:ascii="Century Gothic" w:hAnsi="Century Gothic" w:cs="Century Gothic"/>
                <w:sz w:val="16"/>
                <w:szCs w:val="16"/>
              </w:rPr>
            </w:pPr>
            <w:r w:rsidRPr="00085B16">
              <w:rPr>
                <w:rFonts w:ascii="Century Gothic" w:hAnsi="Century Gothic" w:cs="Century Gothic"/>
                <w:sz w:val="16"/>
                <w:szCs w:val="16"/>
              </w:rPr>
              <w:t>MGDA. OLGA REGINA GARCÍA LÓPEZ</w:t>
            </w:r>
          </w:p>
        </w:tc>
        <w:tc>
          <w:tcPr>
            <w:tcW w:w="4132" w:type="dxa"/>
            <w:tcBorders>
              <w:top w:val="single" w:sz="4" w:space="0" w:color="auto"/>
              <w:left w:val="single" w:sz="4" w:space="0" w:color="auto"/>
              <w:bottom w:val="single" w:sz="4" w:space="0" w:color="auto"/>
              <w:right w:val="single" w:sz="4" w:space="0" w:color="auto"/>
            </w:tcBorders>
          </w:tcPr>
          <w:p w14:paraId="7FE70E39" w14:textId="77777777" w:rsidR="004738CE" w:rsidRPr="00085B16" w:rsidRDefault="004738CE" w:rsidP="00C773AB">
            <w:pPr>
              <w:pStyle w:val="Textosinformato"/>
              <w:spacing w:line="480" w:lineRule="auto"/>
              <w:jc w:val="center"/>
              <w:rPr>
                <w:rFonts w:ascii="Century Gothic" w:hAnsi="Century Gothic" w:cs="Century Gothic"/>
                <w:sz w:val="16"/>
                <w:szCs w:val="16"/>
              </w:rPr>
            </w:pPr>
            <w:r w:rsidRPr="00085B16">
              <w:rPr>
                <w:rFonts w:ascii="Century Gothic" w:hAnsi="Century Gothic" w:cs="Century Gothic"/>
                <w:sz w:val="16"/>
                <w:szCs w:val="16"/>
              </w:rPr>
              <w:t>LA SECRETARIA GENERAL</w:t>
            </w:r>
          </w:p>
          <w:p w14:paraId="5E1993F2" w14:textId="77777777" w:rsidR="004738CE" w:rsidRPr="00085B16" w:rsidRDefault="004738CE" w:rsidP="00C773AB">
            <w:pPr>
              <w:pStyle w:val="Textosinformato"/>
              <w:spacing w:line="480" w:lineRule="auto"/>
              <w:jc w:val="center"/>
              <w:rPr>
                <w:rFonts w:ascii="Century Gothic" w:hAnsi="Century Gothic" w:cs="Century Gothic"/>
                <w:sz w:val="16"/>
                <w:szCs w:val="16"/>
              </w:rPr>
            </w:pPr>
          </w:p>
          <w:p w14:paraId="164D92D8" w14:textId="77777777" w:rsidR="004738CE" w:rsidRPr="00085B16" w:rsidRDefault="004738CE" w:rsidP="00C773AB">
            <w:pPr>
              <w:pStyle w:val="Textosinformato"/>
              <w:spacing w:line="480" w:lineRule="auto"/>
              <w:jc w:val="center"/>
              <w:rPr>
                <w:rFonts w:ascii="Century Gothic" w:hAnsi="Century Gothic" w:cs="Century Gothic"/>
                <w:sz w:val="16"/>
                <w:szCs w:val="16"/>
              </w:rPr>
            </w:pPr>
          </w:p>
          <w:p w14:paraId="39071979" w14:textId="77777777" w:rsidR="004738CE" w:rsidRPr="00085B16" w:rsidRDefault="004738CE" w:rsidP="00C773AB">
            <w:pPr>
              <w:pStyle w:val="Textosinformato"/>
              <w:spacing w:line="480" w:lineRule="auto"/>
              <w:jc w:val="center"/>
              <w:rPr>
                <w:rFonts w:ascii="Century Gothic" w:hAnsi="Century Gothic" w:cs="Century Gothic"/>
                <w:sz w:val="16"/>
                <w:szCs w:val="16"/>
              </w:rPr>
            </w:pPr>
            <w:r w:rsidRPr="00085B16">
              <w:rPr>
                <w:rFonts w:ascii="Century Gothic" w:hAnsi="Century Gothic" w:cs="Century Gothic"/>
                <w:sz w:val="16"/>
                <w:szCs w:val="16"/>
              </w:rPr>
              <w:t>LICENCIADA MA. DEL ROSARIO TORRES MANCILLA</w:t>
            </w:r>
          </w:p>
        </w:tc>
      </w:tr>
    </w:tbl>
    <w:p w14:paraId="3885817E" w14:textId="77777777" w:rsidR="004738CE" w:rsidRPr="00085B16" w:rsidRDefault="004738CE" w:rsidP="004738CE">
      <w:pPr>
        <w:pStyle w:val="Textosinformato"/>
        <w:tabs>
          <w:tab w:val="left" w:pos="405"/>
          <w:tab w:val="center" w:pos="1730"/>
        </w:tabs>
        <w:jc w:val="center"/>
        <w:rPr>
          <w:rFonts w:ascii="Century Gothic" w:hAnsi="Century Gothic" w:cs="Century Gothic"/>
          <w:sz w:val="22"/>
          <w:szCs w:val="22"/>
        </w:rPr>
      </w:pPr>
    </w:p>
    <w:p w14:paraId="74C580A2" w14:textId="77777777" w:rsidR="004738CE" w:rsidRPr="00085B16" w:rsidRDefault="004738CE" w:rsidP="004738CE">
      <w:pPr>
        <w:pStyle w:val="Textosinformato"/>
        <w:tabs>
          <w:tab w:val="left" w:pos="405"/>
          <w:tab w:val="center" w:pos="1730"/>
        </w:tabs>
        <w:jc w:val="center"/>
        <w:rPr>
          <w:rFonts w:ascii="Century Gothic" w:hAnsi="Century Gothic" w:cs="Century Gothic"/>
          <w:sz w:val="16"/>
          <w:szCs w:val="16"/>
        </w:rPr>
      </w:pPr>
    </w:p>
    <w:p w14:paraId="57E4BA17" w14:textId="77777777" w:rsidR="004738CE" w:rsidRPr="00085B16" w:rsidRDefault="004738CE" w:rsidP="004738CE">
      <w:pPr>
        <w:pStyle w:val="Textosinformato"/>
        <w:tabs>
          <w:tab w:val="left" w:pos="405"/>
          <w:tab w:val="center" w:pos="1730"/>
        </w:tabs>
        <w:spacing w:line="480" w:lineRule="auto"/>
        <w:jc w:val="center"/>
        <w:rPr>
          <w:rFonts w:ascii="Century Gothic" w:hAnsi="Century Gothic" w:cs="Century Gothic"/>
          <w:sz w:val="24"/>
          <w:szCs w:val="24"/>
        </w:rPr>
      </w:pPr>
      <w:r w:rsidRPr="00085B16">
        <w:rPr>
          <w:rFonts w:ascii="Century Gothic" w:hAnsi="Century Gothic" w:cs="Century Gothic"/>
          <w:sz w:val="24"/>
          <w:szCs w:val="24"/>
        </w:rPr>
        <w:t>LA SECRETARIA GENERAL</w:t>
      </w:r>
    </w:p>
    <w:p w14:paraId="7CC3EC47" w14:textId="77777777" w:rsidR="004738CE" w:rsidRPr="00085B16" w:rsidRDefault="004738CE" w:rsidP="004738CE">
      <w:pPr>
        <w:pStyle w:val="Textoindependiente3"/>
        <w:spacing w:line="480" w:lineRule="auto"/>
        <w:jc w:val="center"/>
        <w:rPr>
          <w:rFonts w:ascii="Century Gothic" w:hAnsi="Century Gothic" w:cs="Century Gothic"/>
          <w:sz w:val="24"/>
          <w:szCs w:val="24"/>
        </w:rPr>
      </w:pPr>
    </w:p>
    <w:p w14:paraId="034C5D87" w14:textId="77777777" w:rsidR="004738CE" w:rsidRPr="00085B16" w:rsidRDefault="004738CE" w:rsidP="004738CE">
      <w:pPr>
        <w:pStyle w:val="Textoindependiente3"/>
        <w:spacing w:line="480" w:lineRule="auto"/>
        <w:jc w:val="center"/>
        <w:rPr>
          <w:rFonts w:ascii="Century Gothic" w:hAnsi="Century Gothic" w:cs="Century Gothic"/>
          <w:sz w:val="24"/>
          <w:szCs w:val="24"/>
        </w:rPr>
      </w:pPr>
      <w:r w:rsidRPr="00085B16">
        <w:rPr>
          <w:rFonts w:ascii="Century Gothic" w:hAnsi="Century Gothic" w:cs="Century Gothic"/>
          <w:sz w:val="24"/>
          <w:szCs w:val="24"/>
        </w:rPr>
        <w:t>LICENCIADA MA. DEL ROSARIO TORRES MANCILLA</w:t>
      </w:r>
    </w:p>
    <w:sectPr w:rsidR="004738CE" w:rsidRPr="00085B16" w:rsidSect="00EB1BE7">
      <w:headerReference w:type="default" r:id="rId7"/>
      <w:footerReference w:type="even" r:id="rId8"/>
      <w:footerReference w:type="default" r:id="rId9"/>
      <w:footnotePr>
        <w:numStart w:val="30"/>
      </w:footnotePr>
      <w:type w:val="continuous"/>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75B492" w14:textId="77777777" w:rsidR="00365653" w:rsidRDefault="00365653">
      <w:r>
        <w:separator/>
      </w:r>
    </w:p>
  </w:endnote>
  <w:endnote w:type="continuationSeparator" w:id="0">
    <w:p w14:paraId="42C78346" w14:textId="77777777" w:rsidR="00365653" w:rsidRDefault="003656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52510238"/>
      <w:docPartObj>
        <w:docPartGallery w:val="Page Numbers (Bottom of Page)"/>
        <w:docPartUnique/>
      </w:docPartObj>
    </w:sdtPr>
    <w:sdtEndPr/>
    <w:sdtContent>
      <w:p w14:paraId="639CA8E7" w14:textId="725E4EEC" w:rsidR="002C24EB" w:rsidRDefault="002C24EB">
        <w:pPr>
          <w:pStyle w:val="Piedepgina"/>
          <w:jc w:val="center"/>
        </w:pPr>
        <w:r>
          <w:fldChar w:fldCharType="begin"/>
        </w:r>
        <w:r>
          <w:instrText>PAGE   \* MERGEFORMAT</w:instrText>
        </w:r>
        <w:r>
          <w:fldChar w:fldCharType="separate"/>
        </w:r>
        <w:r w:rsidR="00323132">
          <w:rPr>
            <w:noProof/>
          </w:rPr>
          <w:t>52</w:t>
        </w:r>
        <w:r>
          <w:fldChar w:fldCharType="end"/>
        </w:r>
      </w:p>
    </w:sdtContent>
  </w:sdt>
  <w:p w14:paraId="44C1BD84" w14:textId="77777777" w:rsidR="002C24EB" w:rsidRDefault="002C24EB">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476E2D25" w:rsidR="002C24EB" w:rsidRDefault="002C24EB">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323132">
      <w:rPr>
        <w:rStyle w:val="Nmerodepgina"/>
        <w:noProof/>
      </w:rPr>
      <w:t>53</w:t>
    </w:r>
    <w:r>
      <w:rPr>
        <w:rStyle w:val="Nmerodepgina"/>
      </w:rPr>
      <w:fldChar w:fldCharType="end"/>
    </w:r>
  </w:p>
  <w:p w14:paraId="1EB883C3" w14:textId="77777777" w:rsidR="002C24EB" w:rsidRDefault="002C24E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A0EE26" w14:textId="77777777" w:rsidR="00365653" w:rsidRDefault="00365653">
      <w:r>
        <w:separator/>
      </w:r>
    </w:p>
  </w:footnote>
  <w:footnote w:type="continuationSeparator" w:id="0">
    <w:p w14:paraId="73100098" w14:textId="77777777" w:rsidR="00365653" w:rsidRDefault="0036565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2C24EB" w:rsidRDefault="002C24EB">
    <w:pPr>
      <w:pStyle w:val="Encabezado"/>
    </w:pPr>
    <w:r w:rsidRPr="00D27D1D">
      <w:rPr>
        <w:noProof/>
        <w:lang w:val="es-MX" w:eastAsia="es-MX"/>
      </w:rPr>
      <w:drawing>
        <wp:anchor distT="0" distB="0" distL="114300" distR="114300" simplePos="0" relativeHeight="251661312"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6192"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10241"/>
  </w:hdrShapeDefaults>
  <w:footnotePr>
    <w:numStart w:val="30"/>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7F1"/>
    <w:rsid w:val="0000127B"/>
    <w:rsid w:val="0000157C"/>
    <w:rsid w:val="00001A38"/>
    <w:rsid w:val="00001C8B"/>
    <w:rsid w:val="0000266F"/>
    <w:rsid w:val="00002A3E"/>
    <w:rsid w:val="00002C9A"/>
    <w:rsid w:val="000034EB"/>
    <w:rsid w:val="00003720"/>
    <w:rsid w:val="00003790"/>
    <w:rsid w:val="000038E4"/>
    <w:rsid w:val="0000419D"/>
    <w:rsid w:val="0000449B"/>
    <w:rsid w:val="0000495A"/>
    <w:rsid w:val="00004AFE"/>
    <w:rsid w:val="00004CDC"/>
    <w:rsid w:val="00004DB9"/>
    <w:rsid w:val="00004E1A"/>
    <w:rsid w:val="00004E68"/>
    <w:rsid w:val="00005447"/>
    <w:rsid w:val="0000571D"/>
    <w:rsid w:val="00005888"/>
    <w:rsid w:val="000058EF"/>
    <w:rsid w:val="00005952"/>
    <w:rsid w:val="00005BE4"/>
    <w:rsid w:val="00005C8E"/>
    <w:rsid w:val="00005D7F"/>
    <w:rsid w:val="00005FBA"/>
    <w:rsid w:val="00006000"/>
    <w:rsid w:val="0000648A"/>
    <w:rsid w:val="00006802"/>
    <w:rsid w:val="00006886"/>
    <w:rsid w:val="00006A54"/>
    <w:rsid w:val="00006DF2"/>
    <w:rsid w:val="000073B3"/>
    <w:rsid w:val="00007A37"/>
    <w:rsid w:val="000105BE"/>
    <w:rsid w:val="00010649"/>
    <w:rsid w:val="000107B7"/>
    <w:rsid w:val="00010A75"/>
    <w:rsid w:val="00010C5E"/>
    <w:rsid w:val="00010FF5"/>
    <w:rsid w:val="00011DA1"/>
    <w:rsid w:val="00011ECA"/>
    <w:rsid w:val="000123E0"/>
    <w:rsid w:val="000125E6"/>
    <w:rsid w:val="00012853"/>
    <w:rsid w:val="00012E9B"/>
    <w:rsid w:val="00012FFA"/>
    <w:rsid w:val="00013112"/>
    <w:rsid w:val="00013498"/>
    <w:rsid w:val="000138BB"/>
    <w:rsid w:val="00013922"/>
    <w:rsid w:val="00013C03"/>
    <w:rsid w:val="00013CD9"/>
    <w:rsid w:val="00014866"/>
    <w:rsid w:val="00014B8C"/>
    <w:rsid w:val="00015A4A"/>
    <w:rsid w:val="00015D41"/>
    <w:rsid w:val="0001617C"/>
    <w:rsid w:val="000161CD"/>
    <w:rsid w:val="000162D3"/>
    <w:rsid w:val="00016367"/>
    <w:rsid w:val="00016720"/>
    <w:rsid w:val="000167FF"/>
    <w:rsid w:val="0001681C"/>
    <w:rsid w:val="00016A53"/>
    <w:rsid w:val="00016BEE"/>
    <w:rsid w:val="000173F7"/>
    <w:rsid w:val="00017661"/>
    <w:rsid w:val="000177C6"/>
    <w:rsid w:val="000178E7"/>
    <w:rsid w:val="00017A2C"/>
    <w:rsid w:val="00017C76"/>
    <w:rsid w:val="00017CE5"/>
    <w:rsid w:val="00017D1B"/>
    <w:rsid w:val="00017DF6"/>
    <w:rsid w:val="00017EC4"/>
    <w:rsid w:val="0002027D"/>
    <w:rsid w:val="00020610"/>
    <w:rsid w:val="00020FD2"/>
    <w:rsid w:val="000211EC"/>
    <w:rsid w:val="0002127B"/>
    <w:rsid w:val="00021A2E"/>
    <w:rsid w:val="00021E16"/>
    <w:rsid w:val="00022192"/>
    <w:rsid w:val="000224EC"/>
    <w:rsid w:val="00022928"/>
    <w:rsid w:val="00022DA8"/>
    <w:rsid w:val="00022F3B"/>
    <w:rsid w:val="000233E8"/>
    <w:rsid w:val="0002379A"/>
    <w:rsid w:val="00023B91"/>
    <w:rsid w:val="00023CF7"/>
    <w:rsid w:val="00023E2E"/>
    <w:rsid w:val="00023FEE"/>
    <w:rsid w:val="00024329"/>
    <w:rsid w:val="0002486B"/>
    <w:rsid w:val="00024B7F"/>
    <w:rsid w:val="00024E9D"/>
    <w:rsid w:val="0002507A"/>
    <w:rsid w:val="0002507F"/>
    <w:rsid w:val="00025220"/>
    <w:rsid w:val="0002565D"/>
    <w:rsid w:val="00025777"/>
    <w:rsid w:val="00026203"/>
    <w:rsid w:val="00026361"/>
    <w:rsid w:val="0002648A"/>
    <w:rsid w:val="000266DF"/>
    <w:rsid w:val="00026818"/>
    <w:rsid w:val="00026B87"/>
    <w:rsid w:val="00026D07"/>
    <w:rsid w:val="00026FC2"/>
    <w:rsid w:val="000270C7"/>
    <w:rsid w:val="0002739C"/>
    <w:rsid w:val="000277C6"/>
    <w:rsid w:val="00027AB6"/>
    <w:rsid w:val="00030404"/>
    <w:rsid w:val="00030B47"/>
    <w:rsid w:val="00030B94"/>
    <w:rsid w:val="00030F02"/>
    <w:rsid w:val="000310F7"/>
    <w:rsid w:val="000312D2"/>
    <w:rsid w:val="00031C14"/>
    <w:rsid w:val="00031F01"/>
    <w:rsid w:val="0003262D"/>
    <w:rsid w:val="00032971"/>
    <w:rsid w:val="00032D0D"/>
    <w:rsid w:val="00032E6A"/>
    <w:rsid w:val="0003310B"/>
    <w:rsid w:val="00033347"/>
    <w:rsid w:val="00033367"/>
    <w:rsid w:val="00033543"/>
    <w:rsid w:val="00033C76"/>
    <w:rsid w:val="000340F3"/>
    <w:rsid w:val="000340F5"/>
    <w:rsid w:val="00034375"/>
    <w:rsid w:val="00034B62"/>
    <w:rsid w:val="000357D1"/>
    <w:rsid w:val="000360C1"/>
    <w:rsid w:val="0003614F"/>
    <w:rsid w:val="000362A4"/>
    <w:rsid w:val="0003634B"/>
    <w:rsid w:val="0003642C"/>
    <w:rsid w:val="000364A6"/>
    <w:rsid w:val="000369AE"/>
    <w:rsid w:val="00036DA2"/>
    <w:rsid w:val="00036DE1"/>
    <w:rsid w:val="00037509"/>
    <w:rsid w:val="0003757B"/>
    <w:rsid w:val="000376E5"/>
    <w:rsid w:val="000377F5"/>
    <w:rsid w:val="000377F9"/>
    <w:rsid w:val="00037AB2"/>
    <w:rsid w:val="00037DB6"/>
    <w:rsid w:val="0004044D"/>
    <w:rsid w:val="00040AE5"/>
    <w:rsid w:val="000419AB"/>
    <w:rsid w:val="00041C5A"/>
    <w:rsid w:val="00041CBD"/>
    <w:rsid w:val="00041D0B"/>
    <w:rsid w:val="00041EAA"/>
    <w:rsid w:val="00041F6C"/>
    <w:rsid w:val="00042315"/>
    <w:rsid w:val="0004246D"/>
    <w:rsid w:val="00042637"/>
    <w:rsid w:val="00042644"/>
    <w:rsid w:val="0004265A"/>
    <w:rsid w:val="00042B27"/>
    <w:rsid w:val="00042F34"/>
    <w:rsid w:val="00043041"/>
    <w:rsid w:val="00043784"/>
    <w:rsid w:val="00043B88"/>
    <w:rsid w:val="00044191"/>
    <w:rsid w:val="000445C5"/>
    <w:rsid w:val="00044697"/>
    <w:rsid w:val="00044763"/>
    <w:rsid w:val="00044E0F"/>
    <w:rsid w:val="00044F86"/>
    <w:rsid w:val="0004536C"/>
    <w:rsid w:val="00046669"/>
    <w:rsid w:val="0004692E"/>
    <w:rsid w:val="00046A11"/>
    <w:rsid w:val="00046A2F"/>
    <w:rsid w:val="00046AF6"/>
    <w:rsid w:val="00046F01"/>
    <w:rsid w:val="000471FF"/>
    <w:rsid w:val="0004775E"/>
    <w:rsid w:val="00047970"/>
    <w:rsid w:val="00047988"/>
    <w:rsid w:val="0004799E"/>
    <w:rsid w:val="000479CF"/>
    <w:rsid w:val="00047A00"/>
    <w:rsid w:val="00047A75"/>
    <w:rsid w:val="00047F2C"/>
    <w:rsid w:val="000502D9"/>
    <w:rsid w:val="00050D24"/>
    <w:rsid w:val="00050F0C"/>
    <w:rsid w:val="00050F41"/>
    <w:rsid w:val="00051148"/>
    <w:rsid w:val="00051336"/>
    <w:rsid w:val="00051720"/>
    <w:rsid w:val="00051815"/>
    <w:rsid w:val="00051F6A"/>
    <w:rsid w:val="0005217A"/>
    <w:rsid w:val="000521F0"/>
    <w:rsid w:val="000527CA"/>
    <w:rsid w:val="00052AE8"/>
    <w:rsid w:val="00052BE7"/>
    <w:rsid w:val="000530B3"/>
    <w:rsid w:val="00053623"/>
    <w:rsid w:val="00053A59"/>
    <w:rsid w:val="00053DDE"/>
    <w:rsid w:val="00054080"/>
    <w:rsid w:val="0005443C"/>
    <w:rsid w:val="00054808"/>
    <w:rsid w:val="000549F6"/>
    <w:rsid w:val="00054C1D"/>
    <w:rsid w:val="00054ED4"/>
    <w:rsid w:val="0005528F"/>
    <w:rsid w:val="00055769"/>
    <w:rsid w:val="00055B2F"/>
    <w:rsid w:val="00056371"/>
    <w:rsid w:val="000566F0"/>
    <w:rsid w:val="0005698C"/>
    <w:rsid w:val="0005698F"/>
    <w:rsid w:val="00056B7A"/>
    <w:rsid w:val="0005760B"/>
    <w:rsid w:val="00057728"/>
    <w:rsid w:val="00057FF2"/>
    <w:rsid w:val="000606DA"/>
    <w:rsid w:val="000606FB"/>
    <w:rsid w:val="00061300"/>
    <w:rsid w:val="000615B2"/>
    <w:rsid w:val="0006196E"/>
    <w:rsid w:val="00061A1C"/>
    <w:rsid w:val="00061B80"/>
    <w:rsid w:val="0006294F"/>
    <w:rsid w:val="00062BBB"/>
    <w:rsid w:val="00062F1C"/>
    <w:rsid w:val="00062F87"/>
    <w:rsid w:val="000634D3"/>
    <w:rsid w:val="000637E1"/>
    <w:rsid w:val="0006471F"/>
    <w:rsid w:val="000647EF"/>
    <w:rsid w:val="00065060"/>
    <w:rsid w:val="0006529B"/>
    <w:rsid w:val="000655C8"/>
    <w:rsid w:val="00065791"/>
    <w:rsid w:val="00065912"/>
    <w:rsid w:val="00065A27"/>
    <w:rsid w:val="00065DD9"/>
    <w:rsid w:val="00065FFD"/>
    <w:rsid w:val="00066039"/>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2551"/>
    <w:rsid w:val="00072885"/>
    <w:rsid w:val="0007288C"/>
    <w:rsid w:val="000737D9"/>
    <w:rsid w:val="00073E08"/>
    <w:rsid w:val="00074082"/>
    <w:rsid w:val="00074339"/>
    <w:rsid w:val="00074441"/>
    <w:rsid w:val="00074566"/>
    <w:rsid w:val="0007474D"/>
    <w:rsid w:val="00074E2D"/>
    <w:rsid w:val="000753CD"/>
    <w:rsid w:val="00075484"/>
    <w:rsid w:val="00075570"/>
    <w:rsid w:val="000757A5"/>
    <w:rsid w:val="000757C2"/>
    <w:rsid w:val="00075C33"/>
    <w:rsid w:val="00075E61"/>
    <w:rsid w:val="0007691D"/>
    <w:rsid w:val="00076C20"/>
    <w:rsid w:val="000771E9"/>
    <w:rsid w:val="00077906"/>
    <w:rsid w:val="000779A8"/>
    <w:rsid w:val="00077CFA"/>
    <w:rsid w:val="000802BC"/>
    <w:rsid w:val="00080789"/>
    <w:rsid w:val="00081AC2"/>
    <w:rsid w:val="00081CE2"/>
    <w:rsid w:val="00082107"/>
    <w:rsid w:val="000822A1"/>
    <w:rsid w:val="00082303"/>
    <w:rsid w:val="0008253E"/>
    <w:rsid w:val="00082773"/>
    <w:rsid w:val="00082C9D"/>
    <w:rsid w:val="00082D42"/>
    <w:rsid w:val="00082D60"/>
    <w:rsid w:val="000834B1"/>
    <w:rsid w:val="00083E62"/>
    <w:rsid w:val="0008416B"/>
    <w:rsid w:val="000844C6"/>
    <w:rsid w:val="00084519"/>
    <w:rsid w:val="0008472E"/>
    <w:rsid w:val="00084AFF"/>
    <w:rsid w:val="00085464"/>
    <w:rsid w:val="00085752"/>
    <w:rsid w:val="00085973"/>
    <w:rsid w:val="00085B16"/>
    <w:rsid w:val="00085CEB"/>
    <w:rsid w:val="00085EBA"/>
    <w:rsid w:val="000867CE"/>
    <w:rsid w:val="00086CBA"/>
    <w:rsid w:val="00087173"/>
    <w:rsid w:val="000872E8"/>
    <w:rsid w:val="0008755A"/>
    <w:rsid w:val="00087571"/>
    <w:rsid w:val="000876D4"/>
    <w:rsid w:val="000906FC"/>
    <w:rsid w:val="00090904"/>
    <w:rsid w:val="000911B9"/>
    <w:rsid w:val="00091C75"/>
    <w:rsid w:val="00091DE0"/>
    <w:rsid w:val="000928D1"/>
    <w:rsid w:val="00092AAD"/>
    <w:rsid w:val="000930B3"/>
    <w:rsid w:val="00093162"/>
    <w:rsid w:val="00093365"/>
    <w:rsid w:val="00093D81"/>
    <w:rsid w:val="0009420F"/>
    <w:rsid w:val="000944C1"/>
    <w:rsid w:val="00094826"/>
    <w:rsid w:val="00094F46"/>
    <w:rsid w:val="00095355"/>
    <w:rsid w:val="0009592E"/>
    <w:rsid w:val="000959FC"/>
    <w:rsid w:val="0009613D"/>
    <w:rsid w:val="00096167"/>
    <w:rsid w:val="000964BC"/>
    <w:rsid w:val="0009689E"/>
    <w:rsid w:val="00096D24"/>
    <w:rsid w:val="00096EED"/>
    <w:rsid w:val="00096F50"/>
    <w:rsid w:val="00096FC1"/>
    <w:rsid w:val="00097DCF"/>
    <w:rsid w:val="000A0D7C"/>
    <w:rsid w:val="000A1196"/>
    <w:rsid w:val="000A1335"/>
    <w:rsid w:val="000A1CE2"/>
    <w:rsid w:val="000A2819"/>
    <w:rsid w:val="000A292E"/>
    <w:rsid w:val="000A298F"/>
    <w:rsid w:val="000A2D79"/>
    <w:rsid w:val="000A3202"/>
    <w:rsid w:val="000A3311"/>
    <w:rsid w:val="000A3360"/>
    <w:rsid w:val="000A34DC"/>
    <w:rsid w:val="000A396C"/>
    <w:rsid w:val="000A3B18"/>
    <w:rsid w:val="000A3D0A"/>
    <w:rsid w:val="000A49B5"/>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C2"/>
    <w:rsid w:val="000A7230"/>
    <w:rsid w:val="000A79A5"/>
    <w:rsid w:val="000A7ACB"/>
    <w:rsid w:val="000A7CC0"/>
    <w:rsid w:val="000A7F9F"/>
    <w:rsid w:val="000B0104"/>
    <w:rsid w:val="000B0537"/>
    <w:rsid w:val="000B08F9"/>
    <w:rsid w:val="000B0B42"/>
    <w:rsid w:val="000B0D95"/>
    <w:rsid w:val="000B0E75"/>
    <w:rsid w:val="000B1563"/>
    <w:rsid w:val="000B1883"/>
    <w:rsid w:val="000B1D5F"/>
    <w:rsid w:val="000B1FB1"/>
    <w:rsid w:val="000B223A"/>
    <w:rsid w:val="000B2ECA"/>
    <w:rsid w:val="000B32E3"/>
    <w:rsid w:val="000B4166"/>
    <w:rsid w:val="000B417A"/>
    <w:rsid w:val="000B435D"/>
    <w:rsid w:val="000B4DFB"/>
    <w:rsid w:val="000B5233"/>
    <w:rsid w:val="000B536B"/>
    <w:rsid w:val="000B544C"/>
    <w:rsid w:val="000B57FA"/>
    <w:rsid w:val="000B5D46"/>
    <w:rsid w:val="000B5DDA"/>
    <w:rsid w:val="000B5FF3"/>
    <w:rsid w:val="000B6024"/>
    <w:rsid w:val="000B624A"/>
    <w:rsid w:val="000B62AF"/>
    <w:rsid w:val="000B64BB"/>
    <w:rsid w:val="000B6730"/>
    <w:rsid w:val="000B6918"/>
    <w:rsid w:val="000B6981"/>
    <w:rsid w:val="000B6F2A"/>
    <w:rsid w:val="000B7172"/>
    <w:rsid w:val="000B737A"/>
    <w:rsid w:val="000B770D"/>
    <w:rsid w:val="000C04BC"/>
    <w:rsid w:val="000C0D8B"/>
    <w:rsid w:val="000C0D99"/>
    <w:rsid w:val="000C0E56"/>
    <w:rsid w:val="000C0ED9"/>
    <w:rsid w:val="000C1750"/>
    <w:rsid w:val="000C1843"/>
    <w:rsid w:val="000C186B"/>
    <w:rsid w:val="000C1BAD"/>
    <w:rsid w:val="000C1C14"/>
    <w:rsid w:val="000C1F73"/>
    <w:rsid w:val="000C1FC2"/>
    <w:rsid w:val="000C243E"/>
    <w:rsid w:val="000C27E9"/>
    <w:rsid w:val="000C282A"/>
    <w:rsid w:val="000C2E22"/>
    <w:rsid w:val="000C2EE1"/>
    <w:rsid w:val="000C32D2"/>
    <w:rsid w:val="000C3E66"/>
    <w:rsid w:val="000C44AD"/>
    <w:rsid w:val="000C476D"/>
    <w:rsid w:val="000C4997"/>
    <w:rsid w:val="000C4B3D"/>
    <w:rsid w:val="000C5218"/>
    <w:rsid w:val="000C5754"/>
    <w:rsid w:val="000C592C"/>
    <w:rsid w:val="000C5B15"/>
    <w:rsid w:val="000C5E72"/>
    <w:rsid w:val="000C612F"/>
    <w:rsid w:val="000C64BF"/>
    <w:rsid w:val="000C6BD6"/>
    <w:rsid w:val="000C7395"/>
    <w:rsid w:val="000C7535"/>
    <w:rsid w:val="000C7813"/>
    <w:rsid w:val="000C7AE4"/>
    <w:rsid w:val="000D02B8"/>
    <w:rsid w:val="000D06F8"/>
    <w:rsid w:val="000D102A"/>
    <w:rsid w:val="000D28D4"/>
    <w:rsid w:val="000D31AB"/>
    <w:rsid w:val="000D3638"/>
    <w:rsid w:val="000D384D"/>
    <w:rsid w:val="000D3996"/>
    <w:rsid w:val="000D3A19"/>
    <w:rsid w:val="000D3EC5"/>
    <w:rsid w:val="000D49C2"/>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52C"/>
    <w:rsid w:val="000E0600"/>
    <w:rsid w:val="000E0607"/>
    <w:rsid w:val="000E0624"/>
    <w:rsid w:val="000E1EFB"/>
    <w:rsid w:val="000E2064"/>
    <w:rsid w:val="000E21FE"/>
    <w:rsid w:val="000E2ACD"/>
    <w:rsid w:val="000E2DE6"/>
    <w:rsid w:val="000E2F21"/>
    <w:rsid w:val="000E2F7D"/>
    <w:rsid w:val="000E301A"/>
    <w:rsid w:val="000E3202"/>
    <w:rsid w:val="000E3B60"/>
    <w:rsid w:val="000E486E"/>
    <w:rsid w:val="000E5AF3"/>
    <w:rsid w:val="000E5C28"/>
    <w:rsid w:val="000E6D82"/>
    <w:rsid w:val="000E6DA9"/>
    <w:rsid w:val="000E74E7"/>
    <w:rsid w:val="000E78D7"/>
    <w:rsid w:val="000E7ABC"/>
    <w:rsid w:val="000E7BDC"/>
    <w:rsid w:val="000E7DB5"/>
    <w:rsid w:val="000F13FD"/>
    <w:rsid w:val="000F18D6"/>
    <w:rsid w:val="000F19AA"/>
    <w:rsid w:val="000F1DB6"/>
    <w:rsid w:val="000F1F3D"/>
    <w:rsid w:val="000F21F8"/>
    <w:rsid w:val="000F2745"/>
    <w:rsid w:val="000F2F54"/>
    <w:rsid w:val="000F3552"/>
    <w:rsid w:val="000F3553"/>
    <w:rsid w:val="000F38A5"/>
    <w:rsid w:val="000F3C04"/>
    <w:rsid w:val="000F4088"/>
    <w:rsid w:val="000F429D"/>
    <w:rsid w:val="000F44B1"/>
    <w:rsid w:val="000F47CC"/>
    <w:rsid w:val="000F49B6"/>
    <w:rsid w:val="000F4A69"/>
    <w:rsid w:val="000F50E0"/>
    <w:rsid w:val="000F53B2"/>
    <w:rsid w:val="000F5918"/>
    <w:rsid w:val="000F63A0"/>
    <w:rsid w:val="000F6CE2"/>
    <w:rsid w:val="000F6E54"/>
    <w:rsid w:val="000F73C5"/>
    <w:rsid w:val="000F7404"/>
    <w:rsid w:val="000F771C"/>
    <w:rsid w:val="000F7A00"/>
    <w:rsid w:val="000F7A35"/>
    <w:rsid w:val="000F7B40"/>
    <w:rsid w:val="000F7D19"/>
    <w:rsid w:val="00100888"/>
    <w:rsid w:val="00100ECA"/>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340"/>
    <w:rsid w:val="00104A2D"/>
    <w:rsid w:val="00104B12"/>
    <w:rsid w:val="0010513A"/>
    <w:rsid w:val="00105313"/>
    <w:rsid w:val="0010533A"/>
    <w:rsid w:val="00105696"/>
    <w:rsid w:val="001056E7"/>
    <w:rsid w:val="00105D1F"/>
    <w:rsid w:val="00105DA4"/>
    <w:rsid w:val="00105DFF"/>
    <w:rsid w:val="00105F23"/>
    <w:rsid w:val="001060F1"/>
    <w:rsid w:val="0010628D"/>
    <w:rsid w:val="0010631C"/>
    <w:rsid w:val="00106571"/>
    <w:rsid w:val="001066F4"/>
    <w:rsid w:val="00106841"/>
    <w:rsid w:val="00106C13"/>
    <w:rsid w:val="00106CA5"/>
    <w:rsid w:val="001071B7"/>
    <w:rsid w:val="001073DA"/>
    <w:rsid w:val="00107937"/>
    <w:rsid w:val="00107D27"/>
    <w:rsid w:val="00110004"/>
    <w:rsid w:val="00110804"/>
    <w:rsid w:val="00111058"/>
    <w:rsid w:val="001112D4"/>
    <w:rsid w:val="001118C8"/>
    <w:rsid w:val="00111B52"/>
    <w:rsid w:val="00111CB8"/>
    <w:rsid w:val="00111D2A"/>
    <w:rsid w:val="001122C9"/>
    <w:rsid w:val="00112477"/>
    <w:rsid w:val="00112D53"/>
    <w:rsid w:val="00113278"/>
    <w:rsid w:val="00113521"/>
    <w:rsid w:val="00113752"/>
    <w:rsid w:val="00113A64"/>
    <w:rsid w:val="00113B5C"/>
    <w:rsid w:val="00114023"/>
    <w:rsid w:val="00114867"/>
    <w:rsid w:val="00115765"/>
    <w:rsid w:val="001160E4"/>
    <w:rsid w:val="00116C42"/>
    <w:rsid w:val="00116E1E"/>
    <w:rsid w:val="00117242"/>
    <w:rsid w:val="001175B0"/>
    <w:rsid w:val="00117630"/>
    <w:rsid w:val="00117964"/>
    <w:rsid w:val="00120243"/>
    <w:rsid w:val="001203D9"/>
    <w:rsid w:val="00120953"/>
    <w:rsid w:val="0012118F"/>
    <w:rsid w:val="001211FA"/>
    <w:rsid w:val="001214FB"/>
    <w:rsid w:val="00121A0E"/>
    <w:rsid w:val="00122397"/>
    <w:rsid w:val="00122802"/>
    <w:rsid w:val="00123117"/>
    <w:rsid w:val="001240FF"/>
    <w:rsid w:val="001241EC"/>
    <w:rsid w:val="00124845"/>
    <w:rsid w:val="00124D88"/>
    <w:rsid w:val="00125DED"/>
    <w:rsid w:val="00125EFF"/>
    <w:rsid w:val="00126787"/>
    <w:rsid w:val="001272FA"/>
    <w:rsid w:val="0012788B"/>
    <w:rsid w:val="00127993"/>
    <w:rsid w:val="00127CF7"/>
    <w:rsid w:val="00127DC9"/>
    <w:rsid w:val="0013001F"/>
    <w:rsid w:val="00130A35"/>
    <w:rsid w:val="00130C2B"/>
    <w:rsid w:val="0013152B"/>
    <w:rsid w:val="0013191C"/>
    <w:rsid w:val="001319F2"/>
    <w:rsid w:val="00132217"/>
    <w:rsid w:val="001323F7"/>
    <w:rsid w:val="00132826"/>
    <w:rsid w:val="00132937"/>
    <w:rsid w:val="00132C3F"/>
    <w:rsid w:val="00132D7F"/>
    <w:rsid w:val="00133197"/>
    <w:rsid w:val="001332EB"/>
    <w:rsid w:val="001334EA"/>
    <w:rsid w:val="001336A0"/>
    <w:rsid w:val="00133707"/>
    <w:rsid w:val="0013385D"/>
    <w:rsid w:val="00133CE9"/>
    <w:rsid w:val="00134D05"/>
    <w:rsid w:val="00135053"/>
    <w:rsid w:val="001350E2"/>
    <w:rsid w:val="001352A6"/>
    <w:rsid w:val="00135B85"/>
    <w:rsid w:val="0013613C"/>
    <w:rsid w:val="00136537"/>
    <w:rsid w:val="00136543"/>
    <w:rsid w:val="00136732"/>
    <w:rsid w:val="00136E42"/>
    <w:rsid w:val="001370AE"/>
    <w:rsid w:val="00137B71"/>
    <w:rsid w:val="00137C1B"/>
    <w:rsid w:val="00140361"/>
    <w:rsid w:val="0014041A"/>
    <w:rsid w:val="00140552"/>
    <w:rsid w:val="00140971"/>
    <w:rsid w:val="00140BD9"/>
    <w:rsid w:val="00140CC0"/>
    <w:rsid w:val="001415CF"/>
    <w:rsid w:val="00141624"/>
    <w:rsid w:val="001419D6"/>
    <w:rsid w:val="00141E68"/>
    <w:rsid w:val="00142246"/>
    <w:rsid w:val="00142532"/>
    <w:rsid w:val="00143026"/>
    <w:rsid w:val="001431FA"/>
    <w:rsid w:val="00143238"/>
    <w:rsid w:val="0014359C"/>
    <w:rsid w:val="00144428"/>
    <w:rsid w:val="0014456B"/>
    <w:rsid w:val="00144570"/>
    <w:rsid w:val="00144AB3"/>
    <w:rsid w:val="00144F35"/>
    <w:rsid w:val="001451FC"/>
    <w:rsid w:val="001453CE"/>
    <w:rsid w:val="001453F6"/>
    <w:rsid w:val="001454A0"/>
    <w:rsid w:val="00145576"/>
    <w:rsid w:val="0014679F"/>
    <w:rsid w:val="001472DF"/>
    <w:rsid w:val="001472FF"/>
    <w:rsid w:val="001476F8"/>
    <w:rsid w:val="001478EA"/>
    <w:rsid w:val="00147EA6"/>
    <w:rsid w:val="0015000D"/>
    <w:rsid w:val="00150283"/>
    <w:rsid w:val="001506D6"/>
    <w:rsid w:val="001507FF"/>
    <w:rsid w:val="001510D2"/>
    <w:rsid w:val="0015129A"/>
    <w:rsid w:val="00151762"/>
    <w:rsid w:val="0015181D"/>
    <w:rsid w:val="001518AF"/>
    <w:rsid w:val="00151A22"/>
    <w:rsid w:val="00151C2C"/>
    <w:rsid w:val="0015214E"/>
    <w:rsid w:val="0015231C"/>
    <w:rsid w:val="001524CA"/>
    <w:rsid w:val="001526A1"/>
    <w:rsid w:val="001526E8"/>
    <w:rsid w:val="00152AE7"/>
    <w:rsid w:val="00152C04"/>
    <w:rsid w:val="001532A6"/>
    <w:rsid w:val="001533CA"/>
    <w:rsid w:val="00153EB9"/>
    <w:rsid w:val="00153F08"/>
    <w:rsid w:val="00153F4F"/>
    <w:rsid w:val="0015437A"/>
    <w:rsid w:val="001548BA"/>
    <w:rsid w:val="00154B06"/>
    <w:rsid w:val="00155026"/>
    <w:rsid w:val="001551B6"/>
    <w:rsid w:val="0015543C"/>
    <w:rsid w:val="00155787"/>
    <w:rsid w:val="001557BB"/>
    <w:rsid w:val="00155830"/>
    <w:rsid w:val="0015597D"/>
    <w:rsid w:val="00155FA5"/>
    <w:rsid w:val="001562FA"/>
    <w:rsid w:val="0015687E"/>
    <w:rsid w:val="00156A24"/>
    <w:rsid w:val="0015725E"/>
    <w:rsid w:val="00157894"/>
    <w:rsid w:val="00157A1F"/>
    <w:rsid w:val="00160890"/>
    <w:rsid w:val="00160E7D"/>
    <w:rsid w:val="001616EE"/>
    <w:rsid w:val="00161772"/>
    <w:rsid w:val="00161968"/>
    <w:rsid w:val="00161EA6"/>
    <w:rsid w:val="00162070"/>
    <w:rsid w:val="001625BC"/>
    <w:rsid w:val="001627D0"/>
    <w:rsid w:val="00162858"/>
    <w:rsid w:val="001628D9"/>
    <w:rsid w:val="00162915"/>
    <w:rsid w:val="00163361"/>
    <w:rsid w:val="00163633"/>
    <w:rsid w:val="0016374E"/>
    <w:rsid w:val="001638C1"/>
    <w:rsid w:val="00163D95"/>
    <w:rsid w:val="0016455B"/>
    <w:rsid w:val="00164792"/>
    <w:rsid w:val="001652C4"/>
    <w:rsid w:val="00165354"/>
    <w:rsid w:val="001656B2"/>
    <w:rsid w:val="0016577E"/>
    <w:rsid w:val="00165D10"/>
    <w:rsid w:val="00165F9D"/>
    <w:rsid w:val="00166105"/>
    <w:rsid w:val="00166440"/>
    <w:rsid w:val="001669BC"/>
    <w:rsid w:val="00166D47"/>
    <w:rsid w:val="00166DC8"/>
    <w:rsid w:val="001679A1"/>
    <w:rsid w:val="00167A42"/>
    <w:rsid w:val="00167B88"/>
    <w:rsid w:val="00167F8B"/>
    <w:rsid w:val="00170422"/>
    <w:rsid w:val="0017043E"/>
    <w:rsid w:val="00170AC2"/>
    <w:rsid w:val="00171249"/>
    <w:rsid w:val="0017158B"/>
    <w:rsid w:val="001716E8"/>
    <w:rsid w:val="0017186B"/>
    <w:rsid w:val="00172377"/>
    <w:rsid w:val="00172646"/>
    <w:rsid w:val="001727EF"/>
    <w:rsid w:val="001728B8"/>
    <w:rsid w:val="00172B5B"/>
    <w:rsid w:val="00172D5F"/>
    <w:rsid w:val="00173511"/>
    <w:rsid w:val="001738B9"/>
    <w:rsid w:val="00173B53"/>
    <w:rsid w:val="00173E63"/>
    <w:rsid w:val="0017429B"/>
    <w:rsid w:val="001742B7"/>
    <w:rsid w:val="0017454A"/>
    <w:rsid w:val="001745B7"/>
    <w:rsid w:val="0017494A"/>
    <w:rsid w:val="00174D4B"/>
    <w:rsid w:val="00174EA8"/>
    <w:rsid w:val="00175153"/>
    <w:rsid w:val="00175C5C"/>
    <w:rsid w:val="00175EB0"/>
    <w:rsid w:val="00176582"/>
    <w:rsid w:val="0017664D"/>
    <w:rsid w:val="00176970"/>
    <w:rsid w:val="00176EA6"/>
    <w:rsid w:val="00176F33"/>
    <w:rsid w:val="00180319"/>
    <w:rsid w:val="0018046D"/>
    <w:rsid w:val="001806B4"/>
    <w:rsid w:val="00180784"/>
    <w:rsid w:val="00180AE1"/>
    <w:rsid w:val="00180C22"/>
    <w:rsid w:val="001812D8"/>
    <w:rsid w:val="001814CB"/>
    <w:rsid w:val="001814FF"/>
    <w:rsid w:val="001815F5"/>
    <w:rsid w:val="0018237A"/>
    <w:rsid w:val="00182394"/>
    <w:rsid w:val="001824B5"/>
    <w:rsid w:val="0018251B"/>
    <w:rsid w:val="00182B7B"/>
    <w:rsid w:val="0018316B"/>
    <w:rsid w:val="00183317"/>
    <w:rsid w:val="00183AAF"/>
    <w:rsid w:val="00183F0C"/>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8E0"/>
    <w:rsid w:val="00186963"/>
    <w:rsid w:val="001875B2"/>
    <w:rsid w:val="00187ABC"/>
    <w:rsid w:val="00190976"/>
    <w:rsid w:val="0019187D"/>
    <w:rsid w:val="001920F3"/>
    <w:rsid w:val="00192AB7"/>
    <w:rsid w:val="00192AC3"/>
    <w:rsid w:val="00192D14"/>
    <w:rsid w:val="00192D64"/>
    <w:rsid w:val="00193282"/>
    <w:rsid w:val="00193639"/>
    <w:rsid w:val="00193E76"/>
    <w:rsid w:val="001940CC"/>
    <w:rsid w:val="00194451"/>
    <w:rsid w:val="00195137"/>
    <w:rsid w:val="0019550B"/>
    <w:rsid w:val="00195A94"/>
    <w:rsid w:val="00195F3F"/>
    <w:rsid w:val="00196039"/>
    <w:rsid w:val="001964A6"/>
    <w:rsid w:val="00196AAD"/>
    <w:rsid w:val="00196DBF"/>
    <w:rsid w:val="00196E76"/>
    <w:rsid w:val="0019755F"/>
    <w:rsid w:val="00197B56"/>
    <w:rsid w:val="001A071C"/>
    <w:rsid w:val="001A0819"/>
    <w:rsid w:val="001A0B12"/>
    <w:rsid w:val="001A0BA3"/>
    <w:rsid w:val="001A11FD"/>
    <w:rsid w:val="001A12BC"/>
    <w:rsid w:val="001A1D0A"/>
    <w:rsid w:val="001A1DB2"/>
    <w:rsid w:val="001A1F70"/>
    <w:rsid w:val="001A277A"/>
    <w:rsid w:val="001A2AB3"/>
    <w:rsid w:val="001A2ACE"/>
    <w:rsid w:val="001A2BA2"/>
    <w:rsid w:val="001A3114"/>
    <w:rsid w:val="001A32E5"/>
    <w:rsid w:val="001A33C4"/>
    <w:rsid w:val="001A35C5"/>
    <w:rsid w:val="001A36FD"/>
    <w:rsid w:val="001A38BD"/>
    <w:rsid w:val="001A3BA4"/>
    <w:rsid w:val="001A3E55"/>
    <w:rsid w:val="001A4013"/>
    <w:rsid w:val="001A4308"/>
    <w:rsid w:val="001A45BD"/>
    <w:rsid w:val="001A45DB"/>
    <w:rsid w:val="001A4DA0"/>
    <w:rsid w:val="001A5568"/>
    <w:rsid w:val="001A56C8"/>
    <w:rsid w:val="001A5A8D"/>
    <w:rsid w:val="001A5A9F"/>
    <w:rsid w:val="001A614F"/>
    <w:rsid w:val="001A61CB"/>
    <w:rsid w:val="001A6AA6"/>
    <w:rsid w:val="001A6EDA"/>
    <w:rsid w:val="001A71BF"/>
    <w:rsid w:val="001A735D"/>
    <w:rsid w:val="001A788D"/>
    <w:rsid w:val="001A797F"/>
    <w:rsid w:val="001A7A2D"/>
    <w:rsid w:val="001A7B4A"/>
    <w:rsid w:val="001B01E1"/>
    <w:rsid w:val="001B08C9"/>
    <w:rsid w:val="001B0FC3"/>
    <w:rsid w:val="001B1505"/>
    <w:rsid w:val="001B159D"/>
    <w:rsid w:val="001B1C75"/>
    <w:rsid w:val="001B1E4F"/>
    <w:rsid w:val="001B1FBD"/>
    <w:rsid w:val="001B1FDE"/>
    <w:rsid w:val="001B25A3"/>
    <w:rsid w:val="001B281D"/>
    <w:rsid w:val="001B2849"/>
    <w:rsid w:val="001B2B75"/>
    <w:rsid w:val="001B2E0C"/>
    <w:rsid w:val="001B2F11"/>
    <w:rsid w:val="001B301D"/>
    <w:rsid w:val="001B32A5"/>
    <w:rsid w:val="001B35B1"/>
    <w:rsid w:val="001B3CBA"/>
    <w:rsid w:val="001B3FA8"/>
    <w:rsid w:val="001B4112"/>
    <w:rsid w:val="001B4788"/>
    <w:rsid w:val="001B47FE"/>
    <w:rsid w:val="001B4B9F"/>
    <w:rsid w:val="001B4D02"/>
    <w:rsid w:val="001B5319"/>
    <w:rsid w:val="001B54AB"/>
    <w:rsid w:val="001B5878"/>
    <w:rsid w:val="001B5F7E"/>
    <w:rsid w:val="001B6043"/>
    <w:rsid w:val="001B648E"/>
    <w:rsid w:val="001B6557"/>
    <w:rsid w:val="001B679D"/>
    <w:rsid w:val="001B71E4"/>
    <w:rsid w:val="001B72D1"/>
    <w:rsid w:val="001B73D9"/>
    <w:rsid w:val="001B766C"/>
    <w:rsid w:val="001B7681"/>
    <w:rsid w:val="001B7A22"/>
    <w:rsid w:val="001C0331"/>
    <w:rsid w:val="001C0476"/>
    <w:rsid w:val="001C089B"/>
    <w:rsid w:val="001C0A26"/>
    <w:rsid w:val="001C0A52"/>
    <w:rsid w:val="001C0F35"/>
    <w:rsid w:val="001C1158"/>
    <w:rsid w:val="001C1B67"/>
    <w:rsid w:val="001C2459"/>
    <w:rsid w:val="001C3495"/>
    <w:rsid w:val="001C370B"/>
    <w:rsid w:val="001C397C"/>
    <w:rsid w:val="001C3E54"/>
    <w:rsid w:val="001C3FE8"/>
    <w:rsid w:val="001C40B0"/>
    <w:rsid w:val="001C4194"/>
    <w:rsid w:val="001C4939"/>
    <w:rsid w:val="001C4D52"/>
    <w:rsid w:val="001C4FA4"/>
    <w:rsid w:val="001C4FAE"/>
    <w:rsid w:val="001C59F6"/>
    <w:rsid w:val="001C5E49"/>
    <w:rsid w:val="001C5EF6"/>
    <w:rsid w:val="001C6156"/>
    <w:rsid w:val="001C699D"/>
    <w:rsid w:val="001C6BF8"/>
    <w:rsid w:val="001C6C7E"/>
    <w:rsid w:val="001C6F79"/>
    <w:rsid w:val="001C725E"/>
    <w:rsid w:val="001C7911"/>
    <w:rsid w:val="001C7BE7"/>
    <w:rsid w:val="001C7D07"/>
    <w:rsid w:val="001D0091"/>
    <w:rsid w:val="001D00B6"/>
    <w:rsid w:val="001D0198"/>
    <w:rsid w:val="001D02CB"/>
    <w:rsid w:val="001D0B23"/>
    <w:rsid w:val="001D159E"/>
    <w:rsid w:val="001D15CC"/>
    <w:rsid w:val="001D191B"/>
    <w:rsid w:val="001D1DC8"/>
    <w:rsid w:val="001D2924"/>
    <w:rsid w:val="001D2A0F"/>
    <w:rsid w:val="001D31AA"/>
    <w:rsid w:val="001D3607"/>
    <w:rsid w:val="001D3804"/>
    <w:rsid w:val="001D391A"/>
    <w:rsid w:val="001D3A3E"/>
    <w:rsid w:val="001D42DF"/>
    <w:rsid w:val="001D47E9"/>
    <w:rsid w:val="001D4E52"/>
    <w:rsid w:val="001D5300"/>
    <w:rsid w:val="001D56A2"/>
    <w:rsid w:val="001D56BB"/>
    <w:rsid w:val="001D6AE3"/>
    <w:rsid w:val="001D7187"/>
    <w:rsid w:val="001D78C0"/>
    <w:rsid w:val="001D7DCA"/>
    <w:rsid w:val="001D7ECC"/>
    <w:rsid w:val="001D7FCC"/>
    <w:rsid w:val="001E01CF"/>
    <w:rsid w:val="001E01E3"/>
    <w:rsid w:val="001E0963"/>
    <w:rsid w:val="001E0E0C"/>
    <w:rsid w:val="001E10E4"/>
    <w:rsid w:val="001E1B18"/>
    <w:rsid w:val="001E1B2F"/>
    <w:rsid w:val="001E1EBC"/>
    <w:rsid w:val="001E2057"/>
    <w:rsid w:val="001E213F"/>
    <w:rsid w:val="001E2183"/>
    <w:rsid w:val="001E2521"/>
    <w:rsid w:val="001E2640"/>
    <w:rsid w:val="001E2943"/>
    <w:rsid w:val="001E44C5"/>
    <w:rsid w:val="001E46BC"/>
    <w:rsid w:val="001E4A5F"/>
    <w:rsid w:val="001E4FA2"/>
    <w:rsid w:val="001E58FF"/>
    <w:rsid w:val="001E59CA"/>
    <w:rsid w:val="001E5F92"/>
    <w:rsid w:val="001E5FF3"/>
    <w:rsid w:val="001E6237"/>
    <w:rsid w:val="001E62F1"/>
    <w:rsid w:val="001E655C"/>
    <w:rsid w:val="001E677B"/>
    <w:rsid w:val="001E6841"/>
    <w:rsid w:val="001E6ED4"/>
    <w:rsid w:val="001E7E30"/>
    <w:rsid w:val="001E7E80"/>
    <w:rsid w:val="001E7EA9"/>
    <w:rsid w:val="001E7F44"/>
    <w:rsid w:val="001F0329"/>
    <w:rsid w:val="001F03C4"/>
    <w:rsid w:val="001F07E0"/>
    <w:rsid w:val="001F098C"/>
    <w:rsid w:val="001F133E"/>
    <w:rsid w:val="001F1365"/>
    <w:rsid w:val="001F1373"/>
    <w:rsid w:val="001F1498"/>
    <w:rsid w:val="001F2930"/>
    <w:rsid w:val="001F30C6"/>
    <w:rsid w:val="001F379B"/>
    <w:rsid w:val="001F3989"/>
    <w:rsid w:val="001F398D"/>
    <w:rsid w:val="001F3AE8"/>
    <w:rsid w:val="001F3F9D"/>
    <w:rsid w:val="001F4549"/>
    <w:rsid w:val="001F472F"/>
    <w:rsid w:val="001F4AD3"/>
    <w:rsid w:val="001F4DB6"/>
    <w:rsid w:val="001F4F63"/>
    <w:rsid w:val="001F5190"/>
    <w:rsid w:val="001F5E42"/>
    <w:rsid w:val="001F6017"/>
    <w:rsid w:val="001F6041"/>
    <w:rsid w:val="001F60C0"/>
    <w:rsid w:val="001F6525"/>
    <w:rsid w:val="001F6BEE"/>
    <w:rsid w:val="001F7010"/>
    <w:rsid w:val="001F735E"/>
    <w:rsid w:val="001F74A3"/>
    <w:rsid w:val="001F7563"/>
    <w:rsid w:val="001F7DA3"/>
    <w:rsid w:val="00200CA9"/>
    <w:rsid w:val="00200ECF"/>
    <w:rsid w:val="0020144F"/>
    <w:rsid w:val="00201488"/>
    <w:rsid w:val="00201563"/>
    <w:rsid w:val="002016B7"/>
    <w:rsid w:val="00201956"/>
    <w:rsid w:val="00202266"/>
    <w:rsid w:val="00202738"/>
    <w:rsid w:val="00202897"/>
    <w:rsid w:val="002031BB"/>
    <w:rsid w:val="00203919"/>
    <w:rsid w:val="00203CB0"/>
    <w:rsid w:val="002040AA"/>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9A3"/>
    <w:rsid w:val="00206E60"/>
    <w:rsid w:val="00206FCE"/>
    <w:rsid w:val="002073B1"/>
    <w:rsid w:val="00207F4D"/>
    <w:rsid w:val="0021024F"/>
    <w:rsid w:val="0021046D"/>
    <w:rsid w:val="002109B7"/>
    <w:rsid w:val="00210BD1"/>
    <w:rsid w:val="00210BF4"/>
    <w:rsid w:val="00211569"/>
    <w:rsid w:val="002115AE"/>
    <w:rsid w:val="002120C6"/>
    <w:rsid w:val="0021238F"/>
    <w:rsid w:val="00212903"/>
    <w:rsid w:val="00213546"/>
    <w:rsid w:val="00213746"/>
    <w:rsid w:val="00213BE8"/>
    <w:rsid w:val="0021433A"/>
    <w:rsid w:val="00214609"/>
    <w:rsid w:val="002147C1"/>
    <w:rsid w:val="0021486F"/>
    <w:rsid w:val="00214906"/>
    <w:rsid w:val="00214E4F"/>
    <w:rsid w:val="00215194"/>
    <w:rsid w:val="002156E5"/>
    <w:rsid w:val="0021587B"/>
    <w:rsid w:val="00216115"/>
    <w:rsid w:val="00216515"/>
    <w:rsid w:val="00216A8D"/>
    <w:rsid w:val="00216B89"/>
    <w:rsid w:val="00217830"/>
    <w:rsid w:val="00217899"/>
    <w:rsid w:val="00217A0E"/>
    <w:rsid w:val="00220B49"/>
    <w:rsid w:val="002212E6"/>
    <w:rsid w:val="00221875"/>
    <w:rsid w:val="00221DA6"/>
    <w:rsid w:val="00221E95"/>
    <w:rsid w:val="00221EEF"/>
    <w:rsid w:val="00222085"/>
    <w:rsid w:val="002221FB"/>
    <w:rsid w:val="002224A3"/>
    <w:rsid w:val="002225F8"/>
    <w:rsid w:val="00222FC1"/>
    <w:rsid w:val="00223016"/>
    <w:rsid w:val="00223264"/>
    <w:rsid w:val="0022332F"/>
    <w:rsid w:val="00223332"/>
    <w:rsid w:val="0022340F"/>
    <w:rsid w:val="00223842"/>
    <w:rsid w:val="00223E06"/>
    <w:rsid w:val="00223EA0"/>
    <w:rsid w:val="002243D7"/>
    <w:rsid w:val="00225767"/>
    <w:rsid w:val="002257BA"/>
    <w:rsid w:val="002257F8"/>
    <w:rsid w:val="0022589C"/>
    <w:rsid w:val="00225D5A"/>
    <w:rsid w:val="00225FA3"/>
    <w:rsid w:val="00226175"/>
    <w:rsid w:val="002263A9"/>
    <w:rsid w:val="002264B0"/>
    <w:rsid w:val="00226CFE"/>
    <w:rsid w:val="00227786"/>
    <w:rsid w:val="00227DA7"/>
    <w:rsid w:val="002300F4"/>
    <w:rsid w:val="00230C18"/>
    <w:rsid w:val="00230E87"/>
    <w:rsid w:val="00230ED2"/>
    <w:rsid w:val="00230F1C"/>
    <w:rsid w:val="0023101B"/>
    <w:rsid w:val="002310DE"/>
    <w:rsid w:val="0023147E"/>
    <w:rsid w:val="002314C8"/>
    <w:rsid w:val="0023234C"/>
    <w:rsid w:val="00232499"/>
    <w:rsid w:val="002326BC"/>
    <w:rsid w:val="002326F3"/>
    <w:rsid w:val="002328CB"/>
    <w:rsid w:val="002329B0"/>
    <w:rsid w:val="00233022"/>
    <w:rsid w:val="00233073"/>
    <w:rsid w:val="00233120"/>
    <w:rsid w:val="002332C3"/>
    <w:rsid w:val="00233488"/>
    <w:rsid w:val="00233A4A"/>
    <w:rsid w:val="00233A6C"/>
    <w:rsid w:val="00233B3C"/>
    <w:rsid w:val="00234316"/>
    <w:rsid w:val="0023486D"/>
    <w:rsid w:val="00234C58"/>
    <w:rsid w:val="00234D6D"/>
    <w:rsid w:val="002354B0"/>
    <w:rsid w:val="0023585F"/>
    <w:rsid w:val="00236123"/>
    <w:rsid w:val="002364C3"/>
    <w:rsid w:val="0023680C"/>
    <w:rsid w:val="00237690"/>
    <w:rsid w:val="002379B9"/>
    <w:rsid w:val="00237CDD"/>
    <w:rsid w:val="002400F2"/>
    <w:rsid w:val="002403CC"/>
    <w:rsid w:val="00240525"/>
    <w:rsid w:val="002405E7"/>
    <w:rsid w:val="00241058"/>
    <w:rsid w:val="0024239A"/>
    <w:rsid w:val="002423CC"/>
    <w:rsid w:val="002424B8"/>
    <w:rsid w:val="00242611"/>
    <w:rsid w:val="0024307D"/>
    <w:rsid w:val="0024319E"/>
    <w:rsid w:val="00243439"/>
    <w:rsid w:val="002434BC"/>
    <w:rsid w:val="002435B2"/>
    <w:rsid w:val="00243B2F"/>
    <w:rsid w:val="002441DD"/>
    <w:rsid w:val="002443FE"/>
    <w:rsid w:val="002447E8"/>
    <w:rsid w:val="002447F9"/>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7090"/>
    <w:rsid w:val="002473D0"/>
    <w:rsid w:val="00247D2C"/>
    <w:rsid w:val="00247D4F"/>
    <w:rsid w:val="00250296"/>
    <w:rsid w:val="00250BC2"/>
    <w:rsid w:val="00250C5F"/>
    <w:rsid w:val="002510D9"/>
    <w:rsid w:val="002512E3"/>
    <w:rsid w:val="0025140E"/>
    <w:rsid w:val="002514E7"/>
    <w:rsid w:val="00251F0B"/>
    <w:rsid w:val="002521F0"/>
    <w:rsid w:val="00252BFF"/>
    <w:rsid w:val="00252C8A"/>
    <w:rsid w:val="0025316B"/>
    <w:rsid w:val="00253BA5"/>
    <w:rsid w:val="0025415C"/>
    <w:rsid w:val="00254874"/>
    <w:rsid w:val="00254959"/>
    <w:rsid w:val="00254ADB"/>
    <w:rsid w:val="00254E17"/>
    <w:rsid w:val="00254EB2"/>
    <w:rsid w:val="00254FF1"/>
    <w:rsid w:val="00255015"/>
    <w:rsid w:val="0025517A"/>
    <w:rsid w:val="00255418"/>
    <w:rsid w:val="0025598A"/>
    <w:rsid w:val="00255C3A"/>
    <w:rsid w:val="00255DC4"/>
    <w:rsid w:val="002566D7"/>
    <w:rsid w:val="00257113"/>
    <w:rsid w:val="002572AD"/>
    <w:rsid w:val="002573E3"/>
    <w:rsid w:val="00257CA8"/>
    <w:rsid w:val="002603A8"/>
    <w:rsid w:val="002607DB"/>
    <w:rsid w:val="002609DE"/>
    <w:rsid w:val="00260B7B"/>
    <w:rsid w:val="00260D33"/>
    <w:rsid w:val="0026128B"/>
    <w:rsid w:val="00261440"/>
    <w:rsid w:val="00261449"/>
    <w:rsid w:val="0026147A"/>
    <w:rsid w:val="00261652"/>
    <w:rsid w:val="00261902"/>
    <w:rsid w:val="002619E1"/>
    <w:rsid w:val="00261D4D"/>
    <w:rsid w:val="00261E34"/>
    <w:rsid w:val="00262479"/>
    <w:rsid w:val="00262690"/>
    <w:rsid w:val="00262A60"/>
    <w:rsid w:val="00263738"/>
    <w:rsid w:val="00263A05"/>
    <w:rsid w:val="002640E7"/>
    <w:rsid w:val="00264522"/>
    <w:rsid w:val="00264618"/>
    <w:rsid w:val="002647EB"/>
    <w:rsid w:val="00265981"/>
    <w:rsid w:val="00265B97"/>
    <w:rsid w:val="002660EB"/>
    <w:rsid w:val="002662E2"/>
    <w:rsid w:val="002664F2"/>
    <w:rsid w:val="00266760"/>
    <w:rsid w:val="00266BD9"/>
    <w:rsid w:val="00266C99"/>
    <w:rsid w:val="00266E84"/>
    <w:rsid w:val="002670CA"/>
    <w:rsid w:val="0026724E"/>
    <w:rsid w:val="002674E6"/>
    <w:rsid w:val="002676C5"/>
    <w:rsid w:val="00267925"/>
    <w:rsid w:val="00267B86"/>
    <w:rsid w:val="002704F6"/>
    <w:rsid w:val="002706FD"/>
    <w:rsid w:val="00270DC3"/>
    <w:rsid w:val="002710DD"/>
    <w:rsid w:val="002716AD"/>
    <w:rsid w:val="002717A0"/>
    <w:rsid w:val="00271E63"/>
    <w:rsid w:val="002724F5"/>
    <w:rsid w:val="00272826"/>
    <w:rsid w:val="00272BD2"/>
    <w:rsid w:val="00272BF5"/>
    <w:rsid w:val="00273560"/>
    <w:rsid w:val="00273885"/>
    <w:rsid w:val="00273A0F"/>
    <w:rsid w:val="00273A1A"/>
    <w:rsid w:val="00273A2C"/>
    <w:rsid w:val="002743F7"/>
    <w:rsid w:val="002746C6"/>
    <w:rsid w:val="00274AF3"/>
    <w:rsid w:val="00275D0F"/>
    <w:rsid w:val="00276078"/>
    <w:rsid w:val="0027610F"/>
    <w:rsid w:val="00276144"/>
    <w:rsid w:val="002767C1"/>
    <w:rsid w:val="00276C9F"/>
    <w:rsid w:val="00276DFC"/>
    <w:rsid w:val="00276F7B"/>
    <w:rsid w:val="00277800"/>
    <w:rsid w:val="00277DFE"/>
    <w:rsid w:val="002811BA"/>
    <w:rsid w:val="00281ADD"/>
    <w:rsid w:val="00281D4D"/>
    <w:rsid w:val="00281E51"/>
    <w:rsid w:val="00281FAA"/>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81B"/>
    <w:rsid w:val="0028490A"/>
    <w:rsid w:val="00284AC3"/>
    <w:rsid w:val="002851A1"/>
    <w:rsid w:val="002853A6"/>
    <w:rsid w:val="00285566"/>
    <w:rsid w:val="002857E4"/>
    <w:rsid w:val="00285853"/>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31B9"/>
    <w:rsid w:val="00293C0C"/>
    <w:rsid w:val="002949CD"/>
    <w:rsid w:val="002951D6"/>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1E59"/>
    <w:rsid w:val="002A2240"/>
    <w:rsid w:val="002A2273"/>
    <w:rsid w:val="002A25A9"/>
    <w:rsid w:val="002A287E"/>
    <w:rsid w:val="002A3148"/>
    <w:rsid w:val="002A344F"/>
    <w:rsid w:val="002A39CD"/>
    <w:rsid w:val="002A3C4E"/>
    <w:rsid w:val="002A3DE5"/>
    <w:rsid w:val="002A45CF"/>
    <w:rsid w:val="002A4B53"/>
    <w:rsid w:val="002A5001"/>
    <w:rsid w:val="002A55BF"/>
    <w:rsid w:val="002A57AA"/>
    <w:rsid w:val="002A58D2"/>
    <w:rsid w:val="002A5BBE"/>
    <w:rsid w:val="002A5BC7"/>
    <w:rsid w:val="002A5C3C"/>
    <w:rsid w:val="002A6114"/>
    <w:rsid w:val="002A6365"/>
    <w:rsid w:val="002A65FF"/>
    <w:rsid w:val="002A689E"/>
    <w:rsid w:val="002A79C8"/>
    <w:rsid w:val="002A7C0D"/>
    <w:rsid w:val="002B0055"/>
    <w:rsid w:val="002B0313"/>
    <w:rsid w:val="002B0683"/>
    <w:rsid w:val="002B0810"/>
    <w:rsid w:val="002B0F53"/>
    <w:rsid w:val="002B1341"/>
    <w:rsid w:val="002B1DC9"/>
    <w:rsid w:val="002B2EE5"/>
    <w:rsid w:val="002B2F19"/>
    <w:rsid w:val="002B30A5"/>
    <w:rsid w:val="002B30A9"/>
    <w:rsid w:val="002B31D4"/>
    <w:rsid w:val="002B31E6"/>
    <w:rsid w:val="002B3431"/>
    <w:rsid w:val="002B348D"/>
    <w:rsid w:val="002B36C9"/>
    <w:rsid w:val="002B3B5D"/>
    <w:rsid w:val="002B40F4"/>
    <w:rsid w:val="002B45B2"/>
    <w:rsid w:val="002B47A9"/>
    <w:rsid w:val="002B47AB"/>
    <w:rsid w:val="002B59F7"/>
    <w:rsid w:val="002B5A46"/>
    <w:rsid w:val="002B5DD3"/>
    <w:rsid w:val="002B6149"/>
    <w:rsid w:val="002B628C"/>
    <w:rsid w:val="002B62E6"/>
    <w:rsid w:val="002B63A7"/>
    <w:rsid w:val="002B64B5"/>
    <w:rsid w:val="002B6801"/>
    <w:rsid w:val="002B6ADB"/>
    <w:rsid w:val="002B6B8D"/>
    <w:rsid w:val="002B6F5B"/>
    <w:rsid w:val="002B7293"/>
    <w:rsid w:val="002B731B"/>
    <w:rsid w:val="002B7578"/>
    <w:rsid w:val="002B760A"/>
    <w:rsid w:val="002B7707"/>
    <w:rsid w:val="002B7810"/>
    <w:rsid w:val="002B7B22"/>
    <w:rsid w:val="002B7DE4"/>
    <w:rsid w:val="002B7EE6"/>
    <w:rsid w:val="002C00E1"/>
    <w:rsid w:val="002C0215"/>
    <w:rsid w:val="002C04A1"/>
    <w:rsid w:val="002C0E84"/>
    <w:rsid w:val="002C0FDC"/>
    <w:rsid w:val="002C16C1"/>
    <w:rsid w:val="002C1861"/>
    <w:rsid w:val="002C18BC"/>
    <w:rsid w:val="002C20BA"/>
    <w:rsid w:val="002C24EB"/>
    <w:rsid w:val="002C2524"/>
    <w:rsid w:val="002C26A7"/>
    <w:rsid w:val="002C27AC"/>
    <w:rsid w:val="002C2C52"/>
    <w:rsid w:val="002C356D"/>
    <w:rsid w:val="002C37DF"/>
    <w:rsid w:val="002C3B03"/>
    <w:rsid w:val="002C3BD3"/>
    <w:rsid w:val="002C4D39"/>
    <w:rsid w:val="002C4ECB"/>
    <w:rsid w:val="002C500E"/>
    <w:rsid w:val="002C5327"/>
    <w:rsid w:val="002C5329"/>
    <w:rsid w:val="002C5643"/>
    <w:rsid w:val="002C56EC"/>
    <w:rsid w:val="002C60B0"/>
    <w:rsid w:val="002C654B"/>
    <w:rsid w:val="002C67D1"/>
    <w:rsid w:val="002C6E69"/>
    <w:rsid w:val="002C71D8"/>
    <w:rsid w:val="002C7236"/>
    <w:rsid w:val="002C7CFB"/>
    <w:rsid w:val="002D0310"/>
    <w:rsid w:val="002D0469"/>
    <w:rsid w:val="002D080C"/>
    <w:rsid w:val="002D0A98"/>
    <w:rsid w:val="002D0D2E"/>
    <w:rsid w:val="002D0DBE"/>
    <w:rsid w:val="002D14B5"/>
    <w:rsid w:val="002D19F4"/>
    <w:rsid w:val="002D1BBD"/>
    <w:rsid w:val="002D2071"/>
    <w:rsid w:val="002D208C"/>
    <w:rsid w:val="002D2108"/>
    <w:rsid w:val="002D28BD"/>
    <w:rsid w:val="002D28F7"/>
    <w:rsid w:val="002D2D9B"/>
    <w:rsid w:val="002D3483"/>
    <w:rsid w:val="002D348D"/>
    <w:rsid w:val="002D3EDC"/>
    <w:rsid w:val="002D4001"/>
    <w:rsid w:val="002D4488"/>
    <w:rsid w:val="002D55EF"/>
    <w:rsid w:val="002D5FE5"/>
    <w:rsid w:val="002D61E3"/>
    <w:rsid w:val="002D65F9"/>
    <w:rsid w:val="002D675C"/>
    <w:rsid w:val="002D6BFE"/>
    <w:rsid w:val="002D7267"/>
    <w:rsid w:val="002D7D39"/>
    <w:rsid w:val="002D7E46"/>
    <w:rsid w:val="002E01DC"/>
    <w:rsid w:val="002E042E"/>
    <w:rsid w:val="002E04F5"/>
    <w:rsid w:val="002E0EFC"/>
    <w:rsid w:val="002E165D"/>
    <w:rsid w:val="002E1A3C"/>
    <w:rsid w:val="002E1A76"/>
    <w:rsid w:val="002E1BFD"/>
    <w:rsid w:val="002E1DFE"/>
    <w:rsid w:val="002E3046"/>
    <w:rsid w:val="002E3798"/>
    <w:rsid w:val="002E3FBB"/>
    <w:rsid w:val="002E4AC4"/>
    <w:rsid w:val="002E4E09"/>
    <w:rsid w:val="002E5139"/>
    <w:rsid w:val="002E5234"/>
    <w:rsid w:val="002E5716"/>
    <w:rsid w:val="002E58CC"/>
    <w:rsid w:val="002E5A27"/>
    <w:rsid w:val="002E5AF9"/>
    <w:rsid w:val="002E62AD"/>
    <w:rsid w:val="002E6425"/>
    <w:rsid w:val="002E6707"/>
    <w:rsid w:val="002E67BB"/>
    <w:rsid w:val="002E6BA2"/>
    <w:rsid w:val="002E6C88"/>
    <w:rsid w:val="002E6E5C"/>
    <w:rsid w:val="002E73FE"/>
    <w:rsid w:val="002E7902"/>
    <w:rsid w:val="002E7E5C"/>
    <w:rsid w:val="002E7EFE"/>
    <w:rsid w:val="002F02D2"/>
    <w:rsid w:val="002F0BFD"/>
    <w:rsid w:val="002F0D44"/>
    <w:rsid w:val="002F0E62"/>
    <w:rsid w:val="002F0EDE"/>
    <w:rsid w:val="002F1929"/>
    <w:rsid w:val="002F1C41"/>
    <w:rsid w:val="002F1EAB"/>
    <w:rsid w:val="002F23A9"/>
    <w:rsid w:val="002F2451"/>
    <w:rsid w:val="002F2532"/>
    <w:rsid w:val="002F2E3F"/>
    <w:rsid w:val="002F30B0"/>
    <w:rsid w:val="002F355C"/>
    <w:rsid w:val="002F3BE5"/>
    <w:rsid w:val="002F3C51"/>
    <w:rsid w:val="002F3F32"/>
    <w:rsid w:val="002F4012"/>
    <w:rsid w:val="002F4752"/>
    <w:rsid w:val="002F478F"/>
    <w:rsid w:val="002F5252"/>
    <w:rsid w:val="002F5833"/>
    <w:rsid w:val="002F66F0"/>
    <w:rsid w:val="002F6A7E"/>
    <w:rsid w:val="002F7521"/>
    <w:rsid w:val="002F777F"/>
    <w:rsid w:val="002F7B95"/>
    <w:rsid w:val="002F7C76"/>
    <w:rsid w:val="002F7DE3"/>
    <w:rsid w:val="002F7EC6"/>
    <w:rsid w:val="0030009C"/>
    <w:rsid w:val="003001B0"/>
    <w:rsid w:val="003001E0"/>
    <w:rsid w:val="003008D9"/>
    <w:rsid w:val="00300E98"/>
    <w:rsid w:val="003013EA"/>
    <w:rsid w:val="003016FF"/>
    <w:rsid w:val="003019DB"/>
    <w:rsid w:val="00301FD7"/>
    <w:rsid w:val="003027D3"/>
    <w:rsid w:val="00302A53"/>
    <w:rsid w:val="00302B3A"/>
    <w:rsid w:val="00302D5E"/>
    <w:rsid w:val="00302FCC"/>
    <w:rsid w:val="003030DB"/>
    <w:rsid w:val="003033B6"/>
    <w:rsid w:val="0030352F"/>
    <w:rsid w:val="00303746"/>
    <w:rsid w:val="00304608"/>
    <w:rsid w:val="00304661"/>
    <w:rsid w:val="0030489B"/>
    <w:rsid w:val="00304A06"/>
    <w:rsid w:val="00304EC9"/>
    <w:rsid w:val="00304F77"/>
    <w:rsid w:val="0030520D"/>
    <w:rsid w:val="00305309"/>
    <w:rsid w:val="0030539A"/>
    <w:rsid w:val="00305A52"/>
    <w:rsid w:val="00305A72"/>
    <w:rsid w:val="00305B4D"/>
    <w:rsid w:val="00305EDB"/>
    <w:rsid w:val="00305F44"/>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49A"/>
    <w:rsid w:val="00310A3E"/>
    <w:rsid w:val="00310D13"/>
    <w:rsid w:val="00310D95"/>
    <w:rsid w:val="00310EDA"/>
    <w:rsid w:val="00310EF1"/>
    <w:rsid w:val="00311869"/>
    <w:rsid w:val="00312016"/>
    <w:rsid w:val="00312429"/>
    <w:rsid w:val="0031252A"/>
    <w:rsid w:val="00312F1F"/>
    <w:rsid w:val="003130E9"/>
    <w:rsid w:val="0031354F"/>
    <w:rsid w:val="00313656"/>
    <w:rsid w:val="00313A26"/>
    <w:rsid w:val="00314960"/>
    <w:rsid w:val="00314E31"/>
    <w:rsid w:val="00314FAE"/>
    <w:rsid w:val="003150EE"/>
    <w:rsid w:val="00315136"/>
    <w:rsid w:val="0031537A"/>
    <w:rsid w:val="00315680"/>
    <w:rsid w:val="00315819"/>
    <w:rsid w:val="00316016"/>
    <w:rsid w:val="003163B1"/>
    <w:rsid w:val="003164CF"/>
    <w:rsid w:val="003169FF"/>
    <w:rsid w:val="003173E2"/>
    <w:rsid w:val="00317558"/>
    <w:rsid w:val="0031772D"/>
    <w:rsid w:val="003179BF"/>
    <w:rsid w:val="00317AD3"/>
    <w:rsid w:val="00317E6D"/>
    <w:rsid w:val="0032021A"/>
    <w:rsid w:val="00320DE8"/>
    <w:rsid w:val="0032119B"/>
    <w:rsid w:val="003211A2"/>
    <w:rsid w:val="00321B06"/>
    <w:rsid w:val="00321B41"/>
    <w:rsid w:val="00321BCF"/>
    <w:rsid w:val="00321FB9"/>
    <w:rsid w:val="003221B4"/>
    <w:rsid w:val="003225A1"/>
    <w:rsid w:val="0032299F"/>
    <w:rsid w:val="00322A6A"/>
    <w:rsid w:val="00322BBA"/>
    <w:rsid w:val="00322CE0"/>
    <w:rsid w:val="00323132"/>
    <w:rsid w:val="003232A3"/>
    <w:rsid w:val="003232F8"/>
    <w:rsid w:val="00323309"/>
    <w:rsid w:val="00323665"/>
    <w:rsid w:val="00323808"/>
    <w:rsid w:val="00323E09"/>
    <w:rsid w:val="0032490B"/>
    <w:rsid w:val="00324D20"/>
    <w:rsid w:val="00324DAD"/>
    <w:rsid w:val="00324E24"/>
    <w:rsid w:val="00325062"/>
    <w:rsid w:val="003254E1"/>
    <w:rsid w:val="003255E3"/>
    <w:rsid w:val="0032560D"/>
    <w:rsid w:val="00325743"/>
    <w:rsid w:val="00325810"/>
    <w:rsid w:val="0032592B"/>
    <w:rsid w:val="00325933"/>
    <w:rsid w:val="003259B2"/>
    <w:rsid w:val="00325BE2"/>
    <w:rsid w:val="00325FD4"/>
    <w:rsid w:val="00326062"/>
    <w:rsid w:val="00326097"/>
    <w:rsid w:val="00326411"/>
    <w:rsid w:val="00326C98"/>
    <w:rsid w:val="003276BC"/>
    <w:rsid w:val="003277AE"/>
    <w:rsid w:val="003278E9"/>
    <w:rsid w:val="00330055"/>
    <w:rsid w:val="003300D3"/>
    <w:rsid w:val="0033085E"/>
    <w:rsid w:val="0033086C"/>
    <w:rsid w:val="00330901"/>
    <w:rsid w:val="00330B5B"/>
    <w:rsid w:val="00330C75"/>
    <w:rsid w:val="00330E3F"/>
    <w:rsid w:val="00330EAE"/>
    <w:rsid w:val="003322BB"/>
    <w:rsid w:val="0033242C"/>
    <w:rsid w:val="00332D4A"/>
    <w:rsid w:val="00332DD8"/>
    <w:rsid w:val="00332F7D"/>
    <w:rsid w:val="00333030"/>
    <w:rsid w:val="00333180"/>
    <w:rsid w:val="00333C7D"/>
    <w:rsid w:val="00333ECC"/>
    <w:rsid w:val="0033432C"/>
    <w:rsid w:val="003343F5"/>
    <w:rsid w:val="003348B6"/>
    <w:rsid w:val="003349F3"/>
    <w:rsid w:val="00334D6A"/>
    <w:rsid w:val="00334FB1"/>
    <w:rsid w:val="00335166"/>
    <w:rsid w:val="0033526C"/>
    <w:rsid w:val="0033530C"/>
    <w:rsid w:val="00335395"/>
    <w:rsid w:val="003354A2"/>
    <w:rsid w:val="00335BAB"/>
    <w:rsid w:val="00335D23"/>
    <w:rsid w:val="00335E2C"/>
    <w:rsid w:val="00335FE4"/>
    <w:rsid w:val="00336A88"/>
    <w:rsid w:val="00336D39"/>
    <w:rsid w:val="00337683"/>
    <w:rsid w:val="00337BBC"/>
    <w:rsid w:val="00337BC3"/>
    <w:rsid w:val="00337D34"/>
    <w:rsid w:val="00337DC5"/>
    <w:rsid w:val="00337E38"/>
    <w:rsid w:val="00337F85"/>
    <w:rsid w:val="00340499"/>
    <w:rsid w:val="00340578"/>
    <w:rsid w:val="003406A0"/>
    <w:rsid w:val="00340755"/>
    <w:rsid w:val="0034083A"/>
    <w:rsid w:val="003409F1"/>
    <w:rsid w:val="00340F6D"/>
    <w:rsid w:val="003412B8"/>
    <w:rsid w:val="00341417"/>
    <w:rsid w:val="0034164F"/>
    <w:rsid w:val="00341DCB"/>
    <w:rsid w:val="003420FD"/>
    <w:rsid w:val="00342598"/>
    <w:rsid w:val="00342B69"/>
    <w:rsid w:val="00342B74"/>
    <w:rsid w:val="00342D07"/>
    <w:rsid w:val="00342E73"/>
    <w:rsid w:val="0034325D"/>
    <w:rsid w:val="003436BE"/>
    <w:rsid w:val="00343C5F"/>
    <w:rsid w:val="0034406D"/>
    <w:rsid w:val="003442E0"/>
    <w:rsid w:val="0034443E"/>
    <w:rsid w:val="003447D9"/>
    <w:rsid w:val="00344998"/>
    <w:rsid w:val="00344A2A"/>
    <w:rsid w:val="00344E2D"/>
    <w:rsid w:val="0034504A"/>
    <w:rsid w:val="00345840"/>
    <w:rsid w:val="003458CF"/>
    <w:rsid w:val="00345959"/>
    <w:rsid w:val="00345A42"/>
    <w:rsid w:val="00345C97"/>
    <w:rsid w:val="00345D7C"/>
    <w:rsid w:val="00345EA0"/>
    <w:rsid w:val="003463E8"/>
    <w:rsid w:val="003466CF"/>
    <w:rsid w:val="00346F51"/>
    <w:rsid w:val="00347046"/>
    <w:rsid w:val="00347143"/>
    <w:rsid w:val="0034726F"/>
    <w:rsid w:val="003477DD"/>
    <w:rsid w:val="003477E7"/>
    <w:rsid w:val="003479E5"/>
    <w:rsid w:val="00347A2C"/>
    <w:rsid w:val="00347C81"/>
    <w:rsid w:val="00347EC2"/>
    <w:rsid w:val="00350370"/>
    <w:rsid w:val="003503B0"/>
    <w:rsid w:val="00350890"/>
    <w:rsid w:val="0035118F"/>
    <w:rsid w:val="00352017"/>
    <w:rsid w:val="00352844"/>
    <w:rsid w:val="00352C7F"/>
    <w:rsid w:val="003532AD"/>
    <w:rsid w:val="0035336F"/>
    <w:rsid w:val="003539AF"/>
    <w:rsid w:val="00353A7A"/>
    <w:rsid w:val="00353B3E"/>
    <w:rsid w:val="00353B4D"/>
    <w:rsid w:val="003542BA"/>
    <w:rsid w:val="003542D7"/>
    <w:rsid w:val="003546D5"/>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C29"/>
    <w:rsid w:val="003612AB"/>
    <w:rsid w:val="00361A83"/>
    <w:rsid w:val="00361D45"/>
    <w:rsid w:val="00361F2D"/>
    <w:rsid w:val="00362008"/>
    <w:rsid w:val="00362090"/>
    <w:rsid w:val="0036260F"/>
    <w:rsid w:val="00362FC0"/>
    <w:rsid w:val="00363690"/>
    <w:rsid w:val="003636E7"/>
    <w:rsid w:val="003639B6"/>
    <w:rsid w:val="00363EAE"/>
    <w:rsid w:val="00363F24"/>
    <w:rsid w:val="00363F36"/>
    <w:rsid w:val="00363F42"/>
    <w:rsid w:val="00364A40"/>
    <w:rsid w:val="00364A47"/>
    <w:rsid w:val="00364C7A"/>
    <w:rsid w:val="00364D26"/>
    <w:rsid w:val="003650DF"/>
    <w:rsid w:val="003651DA"/>
    <w:rsid w:val="00365572"/>
    <w:rsid w:val="00365653"/>
    <w:rsid w:val="00365AF2"/>
    <w:rsid w:val="0036616F"/>
    <w:rsid w:val="00366315"/>
    <w:rsid w:val="0036657E"/>
    <w:rsid w:val="00366AC6"/>
    <w:rsid w:val="00367042"/>
    <w:rsid w:val="00367599"/>
    <w:rsid w:val="00367D83"/>
    <w:rsid w:val="00370692"/>
    <w:rsid w:val="00370720"/>
    <w:rsid w:val="00370766"/>
    <w:rsid w:val="00370B86"/>
    <w:rsid w:val="00371081"/>
    <w:rsid w:val="00371209"/>
    <w:rsid w:val="00371560"/>
    <w:rsid w:val="00371685"/>
    <w:rsid w:val="00371D80"/>
    <w:rsid w:val="00371F9E"/>
    <w:rsid w:val="00372261"/>
    <w:rsid w:val="00372861"/>
    <w:rsid w:val="00372A7C"/>
    <w:rsid w:val="00372BEB"/>
    <w:rsid w:val="00373066"/>
    <w:rsid w:val="003731B8"/>
    <w:rsid w:val="00373318"/>
    <w:rsid w:val="003739CA"/>
    <w:rsid w:val="00373E68"/>
    <w:rsid w:val="00374201"/>
    <w:rsid w:val="00374933"/>
    <w:rsid w:val="00374A8E"/>
    <w:rsid w:val="00374CC6"/>
    <w:rsid w:val="003752A2"/>
    <w:rsid w:val="003754F4"/>
    <w:rsid w:val="00375CC9"/>
    <w:rsid w:val="00375D53"/>
    <w:rsid w:val="0037601F"/>
    <w:rsid w:val="0037604E"/>
    <w:rsid w:val="00376AF3"/>
    <w:rsid w:val="00376B92"/>
    <w:rsid w:val="00376B98"/>
    <w:rsid w:val="00376BDC"/>
    <w:rsid w:val="00377074"/>
    <w:rsid w:val="0037725E"/>
    <w:rsid w:val="00377A0F"/>
    <w:rsid w:val="00380371"/>
    <w:rsid w:val="003803B5"/>
    <w:rsid w:val="00380704"/>
    <w:rsid w:val="0038071F"/>
    <w:rsid w:val="00380C95"/>
    <w:rsid w:val="00380D4F"/>
    <w:rsid w:val="00380EB6"/>
    <w:rsid w:val="00380EC2"/>
    <w:rsid w:val="00381402"/>
    <w:rsid w:val="00381CB9"/>
    <w:rsid w:val="00382508"/>
    <w:rsid w:val="00382530"/>
    <w:rsid w:val="00382A73"/>
    <w:rsid w:val="00382AFE"/>
    <w:rsid w:val="00382D17"/>
    <w:rsid w:val="00382D35"/>
    <w:rsid w:val="00382D6D"/>
    <w:rsid w:val="003831A0"/>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00C"/>
    <w:rsid w:val="00387230"/>
    <w:rsid w:val="00387382"/>
    <w:rsid w:val="0038738B"/>
    <w:rsid w:val="0038765E"/>
    <w:rsid w:val="00387675"/>
    <w:rsid w:val="00387E3F"/>
    <w:rsid w:val="00390161"/>
    <w:rsid w:val="00390A4D"/>
    <w:rsid w:val="00390CA8"/>
    <w:rsid w:val="00390FB2"/>
    <w:rsid w:val="0039113E"/>
    <w:rsid w:val="003917CF"/>
    <w:rsid w:val="003918E5"/>
    <w:rsid w:val="00392141"/>
    <w:rsid w:val="003921D0"/>
    <w:rsid w:val="00392250"/>
    <w:rsid w:val="0039234E"/>
    <w:rsid w:val="0039235D"/>
    <w:rsid w:val="003928AE"/>
    <w:rsid w:val="0039313A"/>
    <w:rsid w:val="0039368A"/>
    <w:rsid w:val="00393A2D"/>
    <w:rsid w:val="00393CAA"/>
    <w:rsid w:val="00393CBA"/>
    <w:rsid w:val="00393FF2"/>
    <w:rsid w:val="0039420E"/>
    <w:rsid w:val="0039497C"/>
    <w:rsid w:val="003949AD"/>
    <w:rsid w:val="00395286"/>
    <w:rsid w:val="00395626"/>
    <w:rsid w:val="0039595E"/>
    <w:rsid w:val="003959F4"/>
    <w:rsid w:val="00395D60"/>
    <w:rsid w:val="00395E0A"/>
    <w:rsid w:val="00395FD0"/>
    <w:rsid w:val="003963B3"/>
    <w:rsid w:val="0039649B"/>
    <w:rsid w:val="00396553"/>
    <w:rsid w:val="00396653"/>
    <w:rsid w:val="003968B7"/>
    <w:rsid w:val="00396D10"/>
    <w:rsid w:val="00396E25"/>
    <w:rsid w:val="00397106"/>
    <w:rsid w:val="00397235"/>
    <w:rsid w:val="003A0161"/>
    <w:rsid w:val="003A0BFC"/>
    <w:rsid w:val="003A0E73"/>
    <w:rsid w:val="003A1325"/>
    <w:rsid w:val="003A13EB"/>
    <w:rsid w:val="003A1583"/>
    <w:rsid w:val="003A158A"/>
    <w:rsid w:val="003A19B6"/>
    <w:rsid w:val="003A1F8D"/>
    <w:rsid w:val="003A2094"/>
    <w:rsid w:val="003A2414"/>
    <w:rsid w:val="003A2F30"/>
    <w:rsid w:val="003A323A"/>
    <w:rsid w:val="003A3886"/>
    <w:rsid w:val="003A48AB"/>
    <w:rsid w:val="003A4A3E"/>
    <w:rsid w:val="003A4C15"/>
    <w:rsid w:val="003A52A4"/>
    <w:rsid w:val="003A5345"/>
    <w:rsid w:val="003A5383"/>
    <w:rsid w:val="003A5457"/>
    <w:rsid w:val="003A55F2"/>
    <w:rsid w:val="003A5A04"/>
    <w:rsid w:val="003A5AAD"/>
    <w:rsid w:val="003A5E7C"/>
    <w:rsid w:val="003A6205"/>
    <w:rsid w:val="003A6408"/>
    <w:rsid w:val="003A6966"/>
    <w:rsid w:val="003A7298"/>
    <w:rsid w:val="003A763E"/>
    <w:rsid w:val="003A78AD"/>
    <w:rsid w:val="003A7A44"/>
    <w:rsid w:val="003B0226"/>
    <w:rsid w:val="003B04C3"/>
    <w:rsid w:val="003B081E"/>
    <w:rsid w:val="003B1839"/>
    <w:rsid w:val="003B1BC8"/>
    <w:rsid w:val="003B1D04"/>
    <w:rsid w:val="003B1D5C"/>
    <w:rsid w:val="003B1F2D"/>
    <w:rsid w:val="003B2293"/>
    <w:rsid w:val="003B2A10"/>
    <w:rsid w:val="003B2AE6"/>
    <w:rsid w:val="003B405F"/>
    <w:rsid w:val="003B4359"/>
    <w:rsid w:val="003B4444"/>
    <w:rsid w:val="003B46C8"/>
    <w:rsid w:val="003B472F"/>
    <w:rsid w:val="003B47EA"/>
    <w:rsid w:val="003B485F"/>
    <w:rsid w:val="003B4C4A"/>
    <w:rsid w:val="003B54E9"/>
    <w:rsid w:val="003B5848"/>
    <w:rsid w:val="003B5884"/>
    <w:rsid w:val="003B61BB"/>
    <w:rsid w:val="003B64D5"/>
    <w:rsid w:val="003B650B"/>
    <w:rsid w:val="003B68C3"/>
    <w:rsid w:val="003B68EE"/>
    <w:rsid w:val="003B6ECE"/>
    <w:rsid w:val="003B7090"/>
    <w:rsid w:val="003B726F"/>
    <w:rsid w:val="003C004B"/>
    <w:rsid w:val="003C0440"/>
    <w:rsid w:val="003C084D"/>
    <w:rsid w:val="003C0870"/>
    <w:rsid w:val="003C0994"/>
    <w:rsid w:val="003C0C6A"/>
    <w:rsid w:val="003C0E0D"/>
    <w:rsid w:val="003C101D"/>
    <w:rsid w:val="003C196B"/>
    <w:rsid w:val="003C2170"/>
    <w:rsid w:val="003C2171"/>
    <w:rsid w:val="003C2178"/>
    <w:rsid w:val="003C2369"/>
    <w:rsid w:val="003C2FEB"/>
    <w:rsid w:val="003C347A"/>
    <w:rsid w:val="003C4453"/>
    <w:rsid w:val="003C4467"/>
    <w:rsid w:val="003C484C"/>
    <w:rsid w:val="003C4DDE"/>
    <w:rsid w:val="003C4DE8"/>
    <w:rsid w:val="003C518D"/>
    <w:rsid w:val="003C6102"/>
    <w:rsid w:val="003C6263"/>
    <w:rsid w:val="003C62B0"/>
    <w:rsid w:val="003C6362"/>
    <w:rsid w:val="003C63A5"/>
    <w:rsid w:val="003C6753"/>
    <w:rsid w:val="003C6B7E"/>
    <w:rsid w:val="003C6DC5"/>
    <w:rsid w:val="003C785F"/>
    <w:rsid w:val="003C7D27"/>
    <w:rsid w:val="003D02F5"/>
    <w:rsid w:val="003D0982"/>
    <w:rsid w:val="003D13F1"/>
    <w:rsid w:val="003D14AE"/>
    <w:rsid w:val="003D1AC3"/>
    <w:rsid w:val="003D21A6"/>
    <w:rsid w:val="003D2230"/>
    <w:rsid w:val="003D2455"/>
    <w:rsid w:val="003D2642"/>
    <w:rsid w:val="003D2C8F"/>
    <w:rsid w:val="003D3163"/>
    <w:rsid w:val="003D333B"/>
    <w:rsid w:val="003D33AA"/>
    <w:rsid w:val="003D3EA2"/>
    <w:rsid w:val="003D3F85"/>
    <w:rsid w:val="003D4090"/>
    <w:rsid w:val="003D446C"/>
    <w:rsid w:val="003D4C9A"/>
    <w:rsid w:val="003D4CD3"/>
    <w:rsid w:val="003D4ED8"/>
    <w:rsid w:val="003D50AE"/>
    <w:rsid w:val="003D53BE"/>
    <w:rsid w:val="003D53C7"/>
    <w:rsid w:val="003D54F1"/>
    <w:rsid w:val="003D57C9"/>
    <w:rsid w:val="003D5A7A"/>
    <w:rsid w:val="003D5ADC"/>
    <w:rsid w:val="003D6853"/>
    <w:rsid w:val="003D69C5"/>
    <w:rsid w:val="003D70B7"/>
    <w:rsid w:val="003D7470"/>
    <w:rsid w:val="003D75A6"/>
    <w:rsid w:val="003E02D5"/>
    <w:rsid w:val="003E0387"/>
    <w:rsid w:val="003E09F3"/>
    <w:rsid w:val="003E0AD7"/>
    <w:rsid w:val="003E1766"/>
    <w:rsid w:val="003E1931"/>
    <w:rsid w:val="003E1A13"/>
    <w:rsid w:val="003E1B9F"/>
    <w:rsid w:val="003E1C3B"/>
    <w:rsid w:val="003E1EC9"/>
    <w:rsid w:val="003E20E6"/>
    <w:rsid w:val="003E243B"/>
    <w:rsid w:val="003E2855"/>
    <w:rsid w:val="003E2B4D"/>
    <w:rsid w:val="003E2D8B"/>
    <w:rsid w:val="003E3195"/>
    <w:rsid w:val="003E340F"/>
    <w:rsid w:val="003E3D06"/>
    <w:rsid w:val="003E4903"/>
    <w:rsid w:val="003E4907"/>
    <w:rsid w:val="003E4F36"/>
    <w:rsid w:val="003E526C"/>
    <w:rsid w:val="003E5491"/>
    <w:rsid w:val="003E5BFC"/>
    <w:rsid w:val="003E632F"/>
    <w:rsid w:val="003E6959"/>
    <w:rsid w:val="003E6B5D"/>
    <w:rsid w:val="003E70A9"/>
    <w:rsid w:val="003E788A"/>
    <w:rsid w:val="003E7914"/>
    <w:rsid w:val="003E791C"/>
    <w:rsid w:val="003E7929"/>
    <w:rsid w:val="003E7970"/>
    <w:rsid w:val="003E7D3D"/>
    <w:rsid w:val="003E7D7A"/>
    <w:rsid w:val="003F02A3"/>
    <w:rsid w:val="003F034E"/>
    <w:rsid w:val="003F0C57"/>
    <w:rsid w:val="003F16FD"/>
    <w:rsid w:val="003F1788"/>
    <w:rsid w:val="003F1875"/>
    <w:rsid w:val="003F1C56"/>
    <w:rsid w:val="003F1D4C"/>
    <w:rsid w:val="003F1ED3"/>
    <w:rsid w:val="003F1F42"/>
    <w:rsid w:val="003F2568"/>
    <w:rsid w:val="003F2781"/>
    <w:rsid w:val="003F2AD1"/>
    <w:rsid w:val="003F2DF4"/>
    <w:rsid w:val="003F334B"/>
    <w:rsid w:val="003F40A0"/>
    <w:rsid w:val="003F40CF"/>
    <w:rsid w:val="003F4205"/>
    <w:rsid w:val="003F45D7"/>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BE8"/>
    <w:rsid w:val="004006CD"/>
    <w:rsid w:val="0040094D"/>
    <w:rsid w:val="00400C7C"/>
    <w:rsid w:val="00400CBB"/>
    <w:rsid w:val="00400EFC"/>
    <w:rsid w:val="00401260"/>
    <w:rsid w:val="004012BF"/>
    <w:rsid w:val="004014DD"/>
    <w:rsid w:val="00401859"/>
    <w:rsid w:val="00401EF7"/>
    <w:rsid w:val="004023FE"/>
    <w:rsid w:val="00402586"/>
    <w:rsid w:val="004025A0"/>
    <w:rsid w:val="00402CB8"/>
    <w:rsid w:val="00402DFB"/>
    <w:rsid w:val="0040305F"/>
    <w:rsid w:val="00403962"/>
    <w:rsid w:val="004039DD"/>
    <w:rsid w:val="004039E5"/>
    <w:rsid w:val="00403AFF"/>
    <w:rsid w:val="00403BDA"/>
    <w:rsid w:val="00403C34"/>
    <w:rsid w:val="00404068"/>
    <w:rsid w:val="0040423C"/>
    <w:rsid w:val="00404891"/>
    <w:rsid w:val="00404D16"/>
    <w:rsid w:val="00405234"/>
    <w:rsid w:val="004053BB"/>
    <w:rsid w:val="00405740"/>
    <w:rsid w:val="00405D38"/>
    <w:rsid w:val="0040625D"/>
    <w:rsid w:val="00406B54"/>
    <w:rsid w:val="00406C8B"/>
    <w:rsid w:val="00406DAB"/>
    <w:rsid w:val="00406E88"/>
    <w:rsid w:val="00407449"/>
    <w:rsid w:val="00407701"/>
    <w:rsid w:val="00407869"/>
    <w:rsid w:val="00407E9C"/>
    <w:rsid w:val="00407FDE"/>
    <w:rsid w:val="0041017A"/>
    <w:rsid w:val="00410877"/>
    <w:rsid w:val="00410A7E"/>
    <w:rsid w:val="00410B33"/>
    <w:rsid w:val="00410FD5"/>
    <w:rsid w:val="004115EB"/>
    <w:rsid w:val="0041190E"/>
    <w:rsid w:val="00411C92"/>
    <w:rsid w:val="0041224F"/>
    <w:rsid w:val="004125D3"/>
    <w:rsid w:val="00412B72"/>
    <w:rsid w:val="00412E24"/>
    <w:rsid w:val="0041309A"/>
    <w:rsid w:val="004132DB"/>
    <w:rsid w:val="0041333E"/>
    <w:rsid w:val="00413981"/>
    <w:rsid w:val="00413FDE"/>
    <w:rsid w:val="00414208"/>
    <w:rsid w:val="0041448C"/>
    <w:rsid w:val="00414E42"/>
    <w:rsid w:val="004152DF"/>
    <w:rsid w:val="00415310"/>
    <w:rsid w:val="00415CFA"/>
    <w:rsid w:val="00416413"/>
    <w:rsid w:val="00416A71"/>
    <w:rsid w:val="00416C07"/>
    <w:rsid w:val="0041722B"/>
    <w:rsid w:val="00417617"/>
    <w:rsid w:val="0042007B"/>
    <w:rsid w:val="00420311"/>
    <w:rsid w:val="0042065F"/>
    <w:rsid w:val="0042083C"/>
    <w:rsid w:val="00420E9B"/>
    <w:rsid w:val="00420FAE"/>
    <w:rsid w:val="004210CA"/>
    <w:rsid w:val="00421440"/>
    <w:rsid w:val="00421506"/>
    <w:rsid w:val="004219A9"/>
    <w:rsid w:val="00422149"/>
    <w:rsid w:val="00422855"/>
    <w:rsid w:val="00422FD1"/>
    <w:rsid w:val="0042344A"/>
    <w:rsid w:val="00423636"/>
    <w:rsid w:val="00424347"/>
    <w:rsid w:val="00424386"/>
    <w:rsid w:val="00424410"/>
    <w:rsid w:val="004245A7"/>
    <w:rsid w:val="004247F6"/>
    <w:rsid w:val="0042486C"/>
    <w:rsid w:val="00424B3E"/>
    <w:rsid w:val="00424ED9"/>
    <w:rsid w:val="00425031"/>
    <w:rsid w:val="00425295"/>
    <w:rsid w:val="00425324"/>
    <w:rsid w:val="00426D26"/>
    <w:rsid w:val="00427110"/>
    <w:rsid w:val="004273D1"/>
    <w:rsid w:val="0042747A"/>
    <w:rsid w:val="004276C7"/>
    <w:rsid w:val="00427B8B"/>
    <w:rsid w:val="00430260"/>
    <w:rsid w:val="0043036C"/>
    <w:rsid w:val="0043039F"/>
    <w:rsid w:val="004303E4"/>
    <w:rsid w:val="00430B6B"/>
    <w:rsid w:val="00430CCF"/>
    <w:rsid w:val="00430DC2"/>
    <w:rsid w:val="00431139"/>
    <w:rsid w:val="004312F3"/>
    <w:rsid w:val="00431E27"/>
    <w:rsid w:val="00431EF4"/>
    <w:rsid w:val="00431FF6"/>
    <w:rsid w:val="00432269"/>
    <w:rsid w:val="004327B6"/>
    <w:rsid w:val="00432A22"/>
    <w:rsid w:val="00432C08"/>
    <w:rsid w:val="00432CD4"/>
    <w:rsid w:val="00432FF8"/>
    <w:rsid w:val="004332B8"/>
    <w:rsid w:val="00433A52"/>
    <w:rsid w:val="00433A90"/>
    <w:rsid w:val="004340C0"/>
    <w:rsid w:val="004343EF"/>
    <w:rsid w:val="00435674"/>
    <w:rsid w:val="004356E3"/>
    <w:rsid w:val="00435E46"/>
    <w:rsid w:val="00436C2F"/>
    <w:rsid w:val="00436E84"/>
    <w:rsid w:val="00437236"/>
    <w:rsid w:val="00437827"/>
    <w:rsid w:val="00437AE8"/>
    <w:rsid w:val="00437CA7"/>
    <w:rsid w:val="00440267"/>
    <w:rsid w:val="004402CC"/>
    <w:rsid w:val="004403A2"/>
    <w:rsid w:val="004408C5"/>
    <w:rsid w:val="00440B0C"/>
    <w:rsid w:val="00440DE5"/>
    <w:rsid w:val="00440FA4"/>
    <w:rsid w:val="0044100B"/>
    <w:rsid w:val="0044108B"/>
    <w:rsid w:val="004412D7"/>
    <w:rsid w:val="004414CF"/>
    <w:rsid w:val="00441547"/>
    <w:rsid w:val="004417A7"/>
    <w:rsid w:val="00441A6A"/>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121"/>
    <w:rsid w:val="0044322E"/>
    <w:rsid w:val="00443452"/>
    <w:rsid w:val="004434C6"/>
    <w:rsid w:val="0044383B"/>
    <w:rsid w:val="00443BDF"/>
    <w:rsid w:val="00443DCB"/>
    <w:rsid w:val="00443E57"/>
    <w:rsid w:val="00443F0D"/>
    <w:rsid w:val="004442C3"/>
    <w:rsid w:val="00444667"/>
    <w:rsid w:val="00444C9E"/>
    <w:rsid w:val="00444D25"/>
    <w:rsid w:val="0044505E"/>
    <w:rsid w:val="00445A98"/>
    <w:rsid w:val="00445ED5"/>
    <w:rsid w:val="00446BCA"/>
    <w:rsid w:val="004472F0"/>
    <w:rsid w:val="00447520"/>
    <w:rsid w:val="004475A2"/>
    <w:rsid w:val="004476A3"/>
    <w:rsid w:val="00447956"/>
    <w:rsid w:val="00447F23"/>
    <w:rsid w:val="00450145"/>
    <w:rsid w:val="00450F9E"/>
    <w:rsid w:val="00450FBF"/>
    <w:rsid w:val="00451020"/>
    <w:rsid w:val="0045104B"/>
    <w:rsid w:val="004514BA"/>
    <w:rsid w:val="00452624"/>
    <w:rsid w:val="0045283E"/>
    <w:rsid w:val="004528B8"/>
    <w:rsid w:val="00452A87"/>
    <w:rsid w:val="00452B3F"/>
    <w:rsid w:val="00452D6E"/>
    <w:rsid w:val="0045307E"/>
    <w:rsid w:val="004530A3"/>
    <w:rsid w:val="0045356B"/>
    <w:rsid w:val="00453866"/>
    <w:rsid w:val="00453B28"/>
    <w:rsid w:val="00453F1F"/>
    <w:rsid w:val="004543F3"/>
    <w:rsid w:val="004544DF"/>
    <w:rsid w:val="00454770"/>
    <w:rsid w:val="00454A4F"/>
    <w:rsid w:val="00454A99"/>
    <w:rsid w:val="00454AD4"/>
    <w:rsid w:val="00454FF7"/>
    <w:rsid w:val="00455039"/>
    <w:rsid w:val="00455331"/>
    <w:rsid w:val="00455637"/>
    <w:rsid w:val="004559B1"/>
    <w:rsid w:val="00455C03"/>
    <w:rsid w:val="00455C63"/>
    <w:rsid w:val="004560FE"/>
    <w:rsid w:val="00456220"/>
    <w:rsid w:val="00456808"/>
    <w:rsid w:val="00456C10"/>
    <w:rsid w:val="00456FD8"/>
    <w:rsid w:val="004575F2"/>
    <w:rsid w:val="00457C8B"/>
    <w:rsid w:val="0046052A"/>
    <w:rsid w:val="00460E51"/>
    <w:rsid w:val="004610CF"/>
    <w:rsid w:val="0046110D"/>
    <w:rsid w:val="004613D9"/>
    <w:rsid w:val="004618AC"/>
    <w:rsid w:val="00461A4F"/>
    <w:rsid w:val="00461B86"/>
    <w:rsid w:val="00461D1E"/>
    <w:rsid w:val="00461DB6"/>
    <w:rsid w:val="00462078"/>
    <w:rsid w:val="00462257"/>
    <w:rsid w:val="0046250F"/>
    <w:rsid w:val="00462B3F"/>
    <w:rsid w:val="004633D9"/>
    <w:rsid w:val="004634A4"/>
    <w:rsid w:val="004636D8"/>
    <w:rsid w:val="00463C29"/>
    <w:rsid w:val="00463FA9"/>
    <w:rsid w:val="00464BCF"/>
    <w:rsid w:val="0046519A"/>
    <w:rsid w:val="00465474"/>
    <w:rsid w:val="00465558"/>
    <w:rsid w:val="004655D3"/>
    <w:rsid w:val="00465CB5"/>
    <w:rsid w:val="00465ED7"/>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FEC"/>
    <w:rsid w:val="00471414"/>
    <w:rsid w:val="00471458"/>
    <w:rsid w:val="004714BB"/>
    <w:rsid w:val="00471647"/>
    <w:rsid w:val="00471968"/>
    <w:rsid w:val="00471F78"/>
    <w:rsid w:val="00472089"/>
    <w:rsid w:val="004722C1"/>
    <w:rsid w:val="0047237E"/>
    <w:rsid w:val="00472A35"/>
    <w:rsid w:val="00472BF7"/>
    <w:rsid w:val="00472F43"/>
    <w:rsid w:val="00472F73"/>
    <w:rsid w:val="004733C3"/>
    <w:rsid w:val="004735E8"/>
    <w:rsid w:val="004736E6"/>
    <w:rsid w:val="004738CE"/>
    <w:rsid w:val="004741BB"/>
    <w:rsid w:val="004742F5"/>
    <w:rsid w:val="00474334"/>
    <w:rsid w:val="00474683"/>
    <w:rsid w:val="00474915"/>
    <w:rsid w:val="00474C16"/>
    <w:rsid w:val="00474F90"/>
    <w:rsid w:val="00475037"/>
    <w:rsid w:val="004750AE"/>
    <w:rsid w:val="0047516A"/>
    <w:rsid w:val="004751C9"/>
    <w:rsid w:val="00475591"/>
    <w:rsid w:val="00475AEA"/>
    <w:rsid w:val="00475B38"/>
    <w:rsid w:val="00475D85"/>
    <w:rsid w:val="00475F53"/>
    <w:rsid w:val="00476156"/>
    <w:rsid w:val="0047669E"/>
    <w:rsid w:val="004767EA"/>
    <w:rsid w:val="00476805"/>
    <w:rsid w:val="0047763E"/>
    <w:rsid w:val="00480133"/>
    <w:rsid w:val="00480610"/>
    <w:rsid w:val="004808B7"/>
    <w:rsid w:val="004808EC"/>
    <w:rsid w:val="00480A04"/>
    <w:rsid w:val="00480C52"/>
    <w:rsid w:val="00480F99"/>
    <w:rsid w:val="004811AC"/>
    <w:rsid w:val="004815A1"/>
    <w:rsid w:val="004815FA"/>
    <w:rsid w:val="00481999"/>
    <w:rsid w:val="00481AFC"/>
    <w:rsid w:val="00481FD8"/>
    <w:rsid w:val="0048237E"/>
    <w:rsid w:val="004828C9"/>
    <w:rsid w:val="00482AAD"/>
    <w:rsid w:val="00482FE9"/>
    <w:rsid w:val="00483133"/>
    <w:rsid w:val="00483786"/>
    <w:rsid w:val="00484118"/>
    <w:rsid w:val="00484281"/>
    <w:rsid w:val="0048429C"/>
    <w:rsid w:val="00484484"/>
    <w:rsid w:val="004847B2"/>
    <w:rsid w:val="0048497E"/>
    <w:rsid w:val="00484C98"/>
    <w:rsid w:val="00485429"/>
    <w:rsid w:val="00485455"/>
    <w:rsid w:val="004855E1"/>
    <w:rsid w:val="004858F9"/>
    <w:rsid w:val="0048596B"/>
    <w:rsid w:val="00485C02"/>
    <w:rsid w:val="00485E84"/>
    <w:rsid w:val="00486019"/>
    <w:rsid w:val="00486D82"/>
    <w:rsid w:val="00486F95"/>
    <w:rsid w:val="0048706E"/>
    <w:rsid w:val="00487243"/>
    <w:rsid w:val="004872B2"/>
    <w:rsid w:val="00487CAB"/>
    <w:rsid w:val="00487CB8"/>
    <w:rsid w:val="0049049D"/>
    <w:rsid w:val="0049074F"/>
    <w:rsid w:val="00490A23"/>
    <w:rsid w:val="00490A90"/>
    <w:rsid w:val="00490D1D"/>
    <w:rsid w:val="00490E61"/>
    <w:rsid w:val="004917E2"/>
    <w:rsid w:val="00491A15"/>
    <w:rsid w:val="00492247"/>
    <w:rsid w:val="00492462"/>
    <w:rsid w:val="00492FFD"/>
    <w:rsid w:val="004934D3"/>
    <w:rsid w:val="00493538"/>
    <w:rsid w:val="00493BC7"/>
    <w:rsid w:val="00493C2D"/>
    <w:rsid w:val="00493C76"/>
    <w:rsid w:val="00493D37"/>
    <w:rsid w:val="00493F3D"/>
    <w:rsid w:val="00494816"/>
    <w:rsid w:val="00494AE6"/>
    <w:rsid w:val="00494C62"/>
    <w:rsid w:val="00494CAF"/>
    <w:rsid w:val="00494D4D"/>
    <w:rsid w:val="0049544C"/>
    <w:rsid w:val="00495C30"/>
    <w:rsid w:val="00495CFE"/>
    <w:rsid w:val="00495F86"/>
    <w:rsid w:val="00495FB7"/>
    <w:rsid w:val="00495FCC"/>
    <w:rsid w:val="0049636F"/>
    <w:rsid w:val="00496692"/>
    <w:rsid w:val="00496A16"/>
    <w:rsid w:val="00496A70"/>
    <w:rsid w:val="00496C6A"/>
    <w:rsid w:val="00496D5D"/>
    <w:rsid w:val="00496E45"/>
    <w:rsid w:val="0049734D"/>
    <w:rsid w:val="004A0119"/>
    <w:rsid w:val="004A03C1"/>
    <w:rsid w:val="004A03E1"/>
    <w:rsid w:val="004A1516"/>
    <w:rsid w:val="004A1636"/>
    <w:rsid w:val="004A1652"/>
    <w:rsid w:val="004A185D"/>
    <w:rsid w:val="004A1AB2"/>
    <w:rsid w:val="004A2135"/>
    <w:rsid w:val="004A2956"/>
    <w:rsid w:val="004A2B0A"/>
    <w:rsid w:val="004A306B"/>
    <w:rsid w:val="004A30CD"/>
    <w:rsid w:val="004A38E9"/>
    <w:rsid w:val="004A3944"/>
    <w:rsid w:val="004A4112"/>
    <w:rsid w:val="004A422C"/>
    <w:rsid w:val="004A423E"/>
    <w:rsid w:val="004A484A"/>
    <w:rsid w:val="004A4AEA"/>
    <w:rsid w:val="004A4E1C"/>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6A4"/>
    <w:rsid w:val="004A7DFC"/>
    <w:rsid w:val="004B0027"/>
    <w:rsid w:val="004B02D4"/>
    <w:rsid w:val="004B031B"/>
    <w:rsid w:val="004B034B"/>
    <w:rsid w:val="004B0879"/>
    <w:rsid w:val="004B092A"/>
    <w:rsid w:val="004B0A7D"/>
    <w:rsid w:val="004B0CDD"/>
    <w:rsid w:val="004B0CF1"/>
    <w:rsid w:val="004B10CC"/>
    <w:rsid w:val="004B12BA"/>
    <w:rsid w:val="004B1B31"/>
    <w:rsid w:val="004B1B6B"/>
    <w:rsid w:val="004B1C09"/>
    <w:rsid w:val="004B2046"/>
    <w:rsid w:val="004B3053"/>
    <w:rsid w:val="004B317F"/>
    <w:rsid w:val="004B42C9"/>
    <w:rsid w:val="004B4886"/>
    <w:rsid w:val="004B5821"/>
    <w:rsid w:val="004B5853"/>
    <w:rsid w:val="004B60F9"/>
    <w:rsid w:val="004B628B"/>
    <w:rsid w:val="004B65BD"/>
    <w:rsid w:val="004B66BE"/>
    <w:rsid w:val="004B68B9"/>
    <w:rsid w:val="004B7283"/>
    <w:rsid w:val="004B7737"/>
    <w:rsid w:val="004B7A55"/>
    <w:rsid w:val="004B7D29"/>
    <w:rsid w:val="004B7F14"/>
    <w:rsid w:val="004C0467"/>
    <w:rsid w:val="004C068D"/>
    <w:rsid w:val="004C07A7"/>
    <w:rsid w:val="004C0A23"/>
    <w:rsid w:val="004C0D75"/>
    <w:rsid w:val="004C0E34"/>
    <w:rsid w:val="004C120E"/>
    <w:rsid w:val="004C1850"/>
    <w:rsid w:val="004C189B"/>
    <w:rsid w:val="004C19C7"/>
    <w:rsid w:val="004C1BFC"/>
    <w:rsid w:val="004C1D26"/>
    <w:rsid w:val="004C1E58"/>
    <w:rsid w:val="004C2069"/>
    <w:rsid w:val="004C23BD"/>
    <w:rsid w:val="004C24E4"/>
    <w:rsid w:val="004C2989"/>
    <w:rsid w:val="004C2ACF"/>
    <w:rsid w:val="004C2FB7"/>
    <w:rsid w:val="004C343F"/>
    <w:rsid w:val="004C36B9"/>
    <w:rsid w:val="004C3774"/>
    <w:rsid w:val="004C4241"/>
    <w:rsid w:val="004C42D3"/>
    <w:rsid w:val="004C4748"/>
    <w:rsid w:val="004C4786"/>
    <w:rsid w:val="004C4AFA"/>
    <w:rsid w:val="004C4C7B"/>
    <w:rsid w:val="004C6494"/>
    <w:rsid w:val="004C67A8"/>
    <w:rsid w:val="004C6F6B"/>
    <w:rsid w:val="004C6F78"/>
    <w:rsid w:val="004C6FAE"/>
    <w:rsid w:val="004C6FC8"/>
    <w:rsid w:val="004C7161"/>
    <w:rsid w:val="004C781C"/>
    <w:rsid w:val="004C7B19"/>
    <w:rsid w:val="004C7C73"/>
    <w:rsid w:val="004D0111"/>
    <w:rsid w:val="004D0762"/>
    <w:rsid w:val="004D0BC9"/>
    <w:rsid w:val="004D0D0E"/>
    <w:rsid w:val="004D0E84"/>
    <w:rsid w:val="004D0F7F"/>
    <w:rsid w:val="004D1048"/>
    <w:rsid w:val="004D1139"/>
    <w:rsid w:val="004D1462"/>
    <w:rsid w:val="004D17F4"/>
    <w:rsid w:val="004D212C"/>
    <w:rsid w:val="004D226D"/>
    <w:rsid w:val="004D23BB"/>
    <w:rsid w:val="004D241E"/>
    <w:rsid w:val="004D2425"/>
    <w:rsid w:val="004D2AE3"/>
    <w:rsid w:val="004D2E61"/>
    <w:rsid w:val="004D323C"/>
    <w:rsid w:val="004D330C"/>
    <w:rsid w:val="004D33FE"/>
    <w:rsid w:val="004D3495"/>
    <w:rsid w:val="004D388D"/>
    <w:rsid w:val="004D3E24"/>
    <w:rsid w:val="004D4641"/>
    <w:rsid w:val="004D5362"/>
    <w:rsid w:val="004D540A"/>
    <w:rsid w:val="004D5D73"/>
    <w:rsid w:val="004D5E57"/>
    <w:rsid w:val="004D6250"/>
    <w:rsid w:val="004D6671"/>
    <w:rsid w:val="004D6709"/>
    <w:rsid w:val="004D6718"/>
    <w:rsid w:val="004D671A"/>
    <w:rsid w:val="004D6973"/>
    <w:rsid w:val="004D7272"/>
    <w:rsid w:val="004D74C6"/>
    <w:rsid w:val="004D7606"/>
    <w:rsid w:val="004D77F6"/>
    <w:rsid w:val="004D7A18"/>
    <w:rsid w:val="004E0091"/>
    <w:rsid w:val="004E0147"/>
    <w:rsid w:val="004E04E0"/>
    <w:rsid w:val="004E05FB"/>
    <w:rsid w:val="004E0D6D"/>
    <w:rsid w:val="004E0DB4"/>
    <w:rsid w:val="004E0FFD"/>
    <w:rsid w:val="004E14E0"/>
    <w:rsid w:val="004E15ED"/>
    <w:rsid w:val="004E19A6"/>
    <w:rsid w:val="004E1AA9"/>
    <w:rsid w:val="004E1E7C"/>
    <w:rsid w:val="004E294D"/>
    <w:rsid w:val="004E2A46"/>
    <w:rsid w:val="004E30DE"/>
    <w:rsid w:val="004E333A"/>
    <w:rsid w:val="004E3713"/>
    <w:rsid w:val="004E38EB"/>
    <w:rsid w:val="004E3C18"/>
    <w:rsid w:val="004E3D81"/>
    <w:rsid w:val="004E42B3"/>
    <w:rsid w:val="004E4317"/>
    <w:rsid w:val="004E44AA"/>
    <w:rsid w:val="004E473D"/>
    <w:rsid w:val="004E4957"/>
    <w:rsid w:val="004E4A9F"/>
    <w:rsid w:val="004E4BBC"/>
    <w:rsid w:val="004E4E3D"/>
    <w:rsid w:val="004E521C"/>
    <w:rsid w:val="004E5632"/>
    <w:rsid w:val="004E5931"/>
    <w:rsid w:val="004E5F21"/>
    <w:rsid w:val="004E6039"/>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9FA"/>
    <w:rsid w:val="004F1A29"/>
    <w:rsid w:val="004F1A8C"/>
    <w:rsid w:val="004F1F30"/>
    <w:rsid w:val="004F1FFF"/>
    <w:rsid w:val="004F2176"/>
    <w:rsid w:val="004F2965"/>
    <w:rsid w:val="004F333E"/>
    <w:rsid w:val="004F39DD"/>
    <w:rsid w:val="004F3C6D"/>
    <w:rsid w:val="004F403B"/>
    <w:rsid w:val="004F40F0"/>
    <w:rsid w:val="004F482E"/>
    <w:rsid w:val="004F4887"/>
    <w:rsid w:val="004F48D4"/>
    <w:rsid w:val="004F48E6"/>
    <w:rsid w:val="004F520B"/>
    <w:rsid w:val="004F53DF"/>
    <w:rsid w:val="004F5F06"/>
    <w:rsid w:val="004F5FB1"/>
    <w:rsid w:val="004F6838"/>
    <w:rsid w:val="004F683B"/>
    <w:rsid w:val="004F68A3"/>
    <w:rsid w:val="004F6B60"/>
    <w:rsid w:val="004F6D43"/>
    <w:rsid w:val="004F7124"/>
    <w:rsid w:val="004F71C3"/>
    <w:rsid w:val="004F7249"/>
    <w:rsid w:val="004F73A8"/>
    <w:rsid w:val="004F7536"/>
    <w:rsid w:val="004F7B44"/>
    <w:rsid w:val="005000D6"/>
    <w:rsid w:val="00500407"/>
    <w:rsid w:val="005004C5"/>
    <w:rsid w:val="0050100F"/>
    <w:rsid w:val="005010EF"/>
    <w:rsid w:val="0050133F"/>
    <w:rsid w:val="005019FC"/>
    <w:rsid w:val="00501ADA"/>
    <w:rsid w:val="00501AFA"/>
    <w:rsid w:val="00501B1A"/>
    <w:rsid w:val="00501E18"/>
    <w:rsid w:val="005021C7"/>
    <w:rsid w:val="0050250A"/>
    <w:rsid w:val="005025B3"/>
    <w:rsid w:val="00502BC0"/>
    <w:rsid w:val="00502D29"/>
    <w:rsid w:val="00503194"/>
    <w:rsid w:val="0050329A"/>
    <w:rsid w:val="005032F6"/>
    <w:rsid w:val="0050342D"/>
    <w:rsid w:val="00503BCD"/>
    <w:rsid w:val="00503DFD"/>
    <w:rsid w:val="00504A8E"/>
    <w:rsid w:val="00504AA4"/>
    <w:rsid w:val="00504BF2"/>
    <w:rsid w:val="00504CCB"/>
    <w:rsid w:val="00504FCC"/>
    <w:rsid w:val="005052C8"/>
    <w:rsid w:val="00505F70"/>
    <w:rsid w:val="005063A6"/>
    <w:rsid w:val="00506764"/>
    <w:rsid w:val="00506D2B"/>
    <w:rsid w:val="00507052"/>
    <w:rsid w:val="00507748"/>
    <w:rsid w:val="00507BDE"/>
    <w:rsid w:val="00510388"/>
    <w:rsid w:val="0051053F"/>
    <w:rsid w:val="00510D16"/>
    <w:rsid w:val="005110BE"/>
    <w:rsid w:val="005111F4"/>
    <w:rsid w:val="00511644"/>
    <w:rsid w:val="0051195C"/>
    <w:rsid w:val="00511B13"/>
    <w:rsid w:val="005123EC"/>
    <w:rsid w:val="0051248F"/>
    <w:rsid w:val="005124C6"/>
    <w:rsid w:val="005133D7"/>
    <w:rsid w:val="0051351C"/>
    <w:rsid w:val="005135E1"/>
    <w:rsid w:val="0051383F"/>
    <w:rsid w:val="00513CAE"/>
    <w:rsid w:val="00513F22"/>
    <w:rsid w:val="0051462E"/>
    <w:rsid w:val="00514D6D"/>
    <w:rsid w:val="00515620"/>
    <w:rsid w:val="00515E30"/>
    <w:rsid w:val="0051619B"/>
    <w:rsid w:val="0051623D"/>
    <w:rsid w:val="005167FB"/>
    <w:rsid w:val="00517212"/>
    <w:rsid w:val="005176D2"/>
    <w:rsid w:val="00517910"/>
    <w:rsid w:val="00517918"/>
    <w:rsid w:val="0051796C"/>
    <w:rsid w:val="00517ED3"/>
    <w:rsid w:val="005209A0"/>
    <w:rsid w:val="00521301"/>
    <w:rsid w:val="00521324"/>
    <w:rsid w:val="0052143C"/>
    <w:rsid w:val="00521E7A"/>
    <w:rsid w:val="005221EE"/>
    <w:rsid w:val="00522AF1"/>
    <w:rsid w:val="00522C4C"/>
    <w:rsid w:val="00523493"/>
    <w:rsid w:val="005239CA"/>
    <w:rsid w:val="00523AF2"/>
    <w:rsid w:val="00523ED6"/>
    <w:rsid w:val="005249A0"/>
    <w:rsid w:val="00524ACF"/>
    <w:rsid w:val="00524EDF"/>
    <w:rsid w:val="00524F75"/>
    <w:rsid w:val="0052540F"/>
    <w:rsid w:val="005256FF"/>
    <w:rsid w:val="0052583C"/>
    <w:rsid w:val="00526199"/>
    <w:rsid w:val="005261DF"/>
    <w:rsid w:val="00526D16"/>
    <w:rsid w:val="00526E1D"/>
    <w:rsid w:val="00527889"/>
    <w:rsid w:val="00527FAB"/>
    <w:rsid w:val="00530EF6"/>
    <w:rsid w:val="005310E8"/>
    <w:rsid w:val="00531237"/>
    <w:rsid w:val="00531C33"/>
    <w:rsid w:val="00531E7E"/>
    <w:rsid w:val="005323A4"/>
    <w:rsid w:val="00532E82"/>
    <w:rsid w:val="0053375A"/>
    <w:rsid w:val="00533835"/>
    <w:rsid w:val="00533870"/>
    <w:rsid w:val="00533974"/>
    <w:rsid w:val="00533F20"/>
    <w:rsid w:val="00534328"/>
    <w:rsid w:val="0053453E"/>
    <w:rsid w:val="005348E1"/>
    <w:rsid w:val="00535050"/>
    <w:rsid w:val="005350CB"/>
    <w:rsid w:val="005353DD"/>
    <w:rsid w:val="00535A77"/>
    <w:rsid w:val="00535F94"/>
    <w:rsid w:val="0053608B"/>
    <w:rsid w:val="00536BA5"/>
    <w:rsid w:val="005373FA"/>
    <w:rsid w:val="005375FC"/>
    <w:rsid w:val="005377FC"/>
    <w:rsid w:val="00537C68"/>
    <w:rsid w:val="00540C5A"/>
    <w:rsid w:val="00540D40"/>
    <w:rsid w:val="00540FB6"/>
    <w:rsid w:val="00541733"/>
    <w:rsid w:val="00541802"/>
    <w:rsid w:val="005419F9"/>
    <w:rsid w:val="00542169"/>
    <w:rsid w:val="0054297F"/>
    <w:rsid w:val="00542DE2"/>
    <w:rsid w:val="00542ED1"/>
    <w:rsid w:val="00543484"/>
    <w:rsid w:val="005435D2"/>
    <w:rsid w:val="0054382C"/>
    <w:rsid w:val="00543B66"/>
    <w:rsid w:val="0054406F"/>
    <w:rsid w:val="005442C1"/>
    <w:rsid w:val="00544AAD"/>
    <w:rsid w:val="00544C12"/>
    <w:rsid w:val="005455FB"/>
    <w:rsid w:val="005456CA"/>
    <w:rsid w:val="00545CAD"/>
    <w:rsid w:val="00545D5D"/>
    <w:rsid w:val="00545E51"/>
    <w:rsid w:val="0054630D"/>
    <w:rsid w:val="0054701E"/>
    <w:rsid w:val="0054726F"/>
    <w:rsid w:val="00547AC5"/>
    <w:rsid w:val="00547BE7"/>
    <w:rsid w:val="005506C2"/>
    <w:rsid w:val="0055093C"/>
    <w:rsid w:val="005509DA"/>
    <w:rsid w:val="00550C9B"/>
    <w:rsid w:val="005511A4"/>
    <w:rsid w:val="00551637"/>
    <w:rsid w:val="00551C74"/>
    <w:rsid w:val="005520FE"/>
    <w:rsid w:val="00552E31"/>
    <w:rsid w:val="00552F19"/>
    <w:rsid w:val="0055324E"/>
    <w:rsid w:val="005538C3"/>
    <w:rsid w:val="005541A3"/>
    <w:rsid w:val="0055429C"/>
    <w:rsid w:val="00554436"/>
    <w:rsid w:val="00554D9A"/>
    <w:rsid w:val="00554EA4"/>
    <w:rsid w:val="00554EDD"/>
    <w:rsid w:val="00554F23"/>
    <w:rsid w:val="00555378"/>
    <w:rsid w:val="005559B6"/>
    <w:rsid w:val="00555CA1"/>
    <w:rsid w:val="00556340"/>
    <w:rsid w:val="00556821"/>
    <w:rsid w:val="005568AA"/>
    <w:rsid w:val="00556BC0"/>
    <w:rsid w:val="00556DC0"/>
    <w:rsid w:val="00556ECC"/>
    <w:rsid w:val="00557512"/>
    <w:rsid w:val="00557563"/>
    <w:rsid w:val="00557FED"/>
    <w:rsid w:val="00560144"/>
    <w:rsid w:val="00560476"/>
    <w:rsid w:val="00560525"/>
    <w:rsid w:val="00560A76"/>
    <w:rsid w:val="0056130E"/>
    <w:rsid w:val="0056173F"/>
    <w:rsid w:val="00561C17"/>
    <w:rsid w:val="00562076"/>
    <w:rsid w:val="00562347"/>
    <w:rsid w:val="0056285F"/>
    <w:rsid w:val="00562CD5"/>
    <w:rsid w:val="00562F45"/>
    <w:rsid w:val="00563629"/>
    <w:rsid w:val="00563679"/>
    <w:rsid w:val="005639FA"/>
    <w:rsid w:val="005640E1"/>
    <w:rsid w:val="00564145"/>
    <w:rsid w:val="00564BF5"/>
    <w:rsid w:val="00564FB3"/>
    <w:rsid w:val="00565136"/>
    <w:rsid w:val="00565D96"/>
    <w:rsid w:val="005662E5"/>
    <w:rsid w:val="005670FA"/>
    <w:rsid w:val="005671E4"/>
    <w:rsid w:val="00567970"/>
    <w:rsid w:val="00567D69"/>
    <w:rsid w:val="0057011A"/>
    <w:rsid w:val="00570B62"/>
    <w:rsid w:val="00570BA8"/>
    <w:rsid w:val="00570E9D"/>
    <w:rsid w:val="005711CA"/>
    <w:rsid w:val="00571200"/>
    <w:rsid w:val="00571F9F"/>
    <w:rsid w:val="005725D8"/>
    <w:rsid w:val="005726BA"/>
    <w:rsid w:val="0057299D"/>
    <w:rsid w:val="00572D5B"/>
    <w:rsid w:val="00572D95"/>
    <w:rsid w:val="00572DA7"/>
    <w:rsid w:val="00572E81"/>
    <w:rsid w:val="00573021"/>
    <w:rsid w:val="00573508"/>
    <w:rsid w:val="00573C74"/>
    <w:rsid w:val="00573DEB"/>
    <w:rsid w:val="00573F69"/>
    <w:rsid w:val="0057413C"/>
    <w:rsid w:val="00574145"/>
    <w:rsid w:val="005745F0"/>
    <w:rsid w:val="00574907"/>
    <w:rsid w:val="00574EB9"/>
    <w:rsid w:val="00575942"/>
    <w:rsid w:val="00576120"/>
    <w:rsid w:val="0057617C"/>
    <w:rsid w:val="005761AD"/>
    <w:rsid w:val="005762BC"/>
    <w:rsid w:val="005763CA"/>
    <w:rsid w:val="00576703"/>
    <w:rsid w:val="00577165"/>
    <w:rsid w:val="00577474"/>
    <w:rsid w:val="005776D7"/>
    <w:rsid w:val="00577992"/>
    <w:rsid w:val="00577CD6"/>
    <w:rsid w:val="005801C7"/>
    <w:rsid w:val="0058033A"/>
    <w:rsid w:val="0058088A"/>
    <w:rsid w:val="0058122F"/>
    <w:rsid w:val="00581248"/>
    <w:rsid w:val="005814C3"/>
    <w:rsid w:val="005816DC"/>
    <w:rsid w:val="00581A1E"/>
    <w:rsid w:val="00581AE2"/>
    <w:rsid w:val="00582371"/>
    <w:rsid w:val="005824D8"/>
    <w:rsid w:val="00582D0B"/>
    <w:rsid w:val="00583482"/>
    <w:rsid w:val="0058355A"/>
    <w:rsid w:val="005839E1"/>
    <w:rsid w:val="00583B13"/>
    <w:rsid w:val="00583EC4"/>
    <w:rsid w:val="0058444A"/>
    <w:rsid w:val="00584931"/>
    <w:rsid w:val="00584AA5"/>
    <w:rsid w:val="005856F0"/>
    <w:rsid w:val="00585B36"/>
    <w:rsid w:val="005865C6"/>
    <w:rsid w:val="0058677B"/>
    <w:rsid w:val="0058691F"/>
    <w:rsid w:val="00586A0B"/>
    <w:rsid w:val="00586AD9"/>
    <w:rsid w:val="00586C4B"/>
    <w:rsid w:val="00586F96"/>
    <w:rsid w:val="0058731E"/>
    <w:rsid w:val="00587DF0"/>
    <w:rsid w:val="005901DA"/>
    <w:rsid w:val="00590BF2"/>
    <w:rsid w:val="00590D51"/>
    <w:rsid w:val="00590E02"/>
    <w:rsid w:val="00591012"/>
    <w:rsid w:val="005913FF"/>
    <w:rsid w:val="005915E7"/>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427A"/>
    <w:rsid w:val="0059445E"/>
    <w:rsid w:val="0059450B"/>
    <w:rsid w:val="00594731"/>
    <w:rsid w:val="005947D7"/>
    <w:rsid w:val="00594A36"/>
    <w:rsid w:val="00594BB0"/>
    <w:rsid w:val="00594DFA"/>
    <w:rsid w:val="005953DB"/>
    <w:rsid w:val="00595458"/>
    <w:rsid w:val="00595904"/>
    <w:rsid w:val="00595D02"/>
    <w:rsid w:val="00595DFE"/>
    <w:rsid w:val="005962D3"/>
    <w:rsid w:val="005968E8"/>
    <w:rsid w:val="005969FF"/>
    <w:rsid w:val="00596B12"/>
    <w:rsid w:val="00596CF0"/>
    <w:rsid w:val="00596ED3"/>
    <w:rsid w:val="00597026"/>
    <w:rsid w:val="00597152"/>
    <w:rsid w:val="00597157"/>
    <w:rsid w:val="00597A95"/>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EBD"/>
    <w:rsid w:val="005A2563"/>
    <w:rsid w:val="005A25AE"/>
    <w:rsid w:val="005A2866"/>
    <w:rsid w:val="005A29DD"/>
    <w:rsid w:val="005A2A56"/>
    <w:rsid w:val="005A2B8D"/>
    <w:rsid w:val="005A2CAB"/>
    <w:rsid w:val="005A2DEB"/>
    <w:rsid w:val="005A2E34"/>
    <w:rsid w:val="005A302D"/>
    <w:rsid w:val="005A36E1"/>
    <w:rsid w:val="005A374B"/>
    <w:rsid w:val="005A383A"/>
    <w:rsid w:val="005A3BAA"/>
    <w:rsid w:val="005A470A"/>
    <w:rsid w:val="005A4841"/>
    <w:rsid w:val="005A4944"/>
    <w:rsid w:val="005A5EA5"/>
    <w:rsid w:val="005A6115"/>
    <w:rsid w:val="005A63BE"/>
    <w:rsid w:val="005A6621"/>
    <w:rsid w:val="005A6B10"/>
    <w:rsid w:val="005A704C"/>
    <w:rsid w:val="005A783D"/>
    <w:rsid w:val="005B0394"/>
    <w:rsid w:val="005B0C68"/>
    <w:rsid w:val="005B0E41"/>
    <w:rsid w:val="005B111A"/>
    <w:rsid w:val="005B1745"/>
    <w:rsid w:val="005B1F77"/>
    <w:rsid w:val="005B20D8"/>
    <w:rsid w:val="005B21C0"/>
    <w:rsid w:val="005B2228"/>
    <w:rsid w:val="005B2268"/>
    <w:rsid w:val="005B2429"/>
    <w:rsid w:val="005B2CB0"/>
    <w:rsid w:val="005B3286"/>
    <w:rsid w:val="005B3353"/>
    <w:rsid w:val="005B3487"/>
    <w:rsid w:val="005B36E4"/>
    <w:rsid w:val="005B3916"/>
    <w:rsid w:val="005B393D"/>
    <w:rsid w:val="005B3F3B"/>
    <w:rsid w:val="005B4301"/>
    <w:rsid w:val="005B4DD1"/>
    <w:rsid w:val="005B504D"/>
    <w:rsid w:val="005B56FF"/>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AB1"/>
    <w:rsid w:val="005C1B8E"/>
    <w:rsid w:val="005C1E64"/>
    <w:rsid w:val="005C33C6"/>
    <w:rsid w:val="005C3819"/>
    <w:rsid w:val="005C3FFA"/>
    <w:rsid w:val="005C446A"/>
    <w:rsid w:val="005C44EF"/>
    <w:rsid w:val="005C45C8"/>
    <w:rsid w:val="005C5337"/>
    <w:rsid w:val="005C6250"/>
    <w:rsid w:val="005C6600"/>
    <w:rsid w:val="005C6CF6"/>
    <w:rsid w:val="005C6FC5"/>
    <w:rsid w:val="005C7180"/>
    <w:rsid w:val="005C724E"/>
    <w:rsid w:val="005C726C"/>
    <w:rsid w:val="005C7DF3"/>
    <w:rsid w:val="005D01E2"/>
    <w:rsid w:val="005D085E"/>
    <w:rsid w:val="005D08E6"/>
    <w:rsid w:val="005D11FF"/>
    <w:rsid w:val="005D1797"/>
    <w:rsid w:val="005D17DE"/>
    <w:rsid w:val="005D2210"/>
    <w:rsid w:val="005D2223"/>
    <w:rsid w:val="005D2237"/>
    <w:rsid w:val="005D24D3"/>
    <w:rsid w:val="005D27FD"/>
    <w:rsid w:val="005D30FC"/>
    <w:rsid w:val="005D3219"/>
    <w:rsid w:val="005D32A2"/>
    <w:rsid w:val="005D3AFF"/>
    <w:rsid w:val="005D3B94"/>
    <w:rsid w:val="005D3D3A"/>
    <w:rsid w:val="005D4A96"/>
    <w:rsid w:val="005D4DA9"/>
    <w:rsid w:val="005D511A"/>
    <w:rsid w:val="005D5190"/>
    <w:rsid w:val="005D5706"/>
    <w:rsid w:val="005D5A84"/>
    <w:rsid w:val="005D5B72"/>
    <w:rsid w:val="005D5D2F"/>
    <w:rsid w:val="005D65FB"/>
    <w:rsid w:val="005D6A9E"/>
    <w:rsid w:val="005D6D3F"/>
    <w:rsid w:val="005D6F27"/>
    <w:rsid w:val="005D710D"/>
    <w:rsid w:val="005D717A"/>
    <w:rsid w:val="005D71A5"/>
    <w:rsid w:val="005D76CA"/>
    <w:rsid w:val="005D77F0"/>
    <w:rsid w:val="005D780A"/>
    <w:rsid w:val="005D7894"/>
    <w:rsid w:val="005D7B54"/>
    <w:rsid w:val="005D7B6A"/>
    <w:rsid w:val="005D7F84"/>
    <w:rsid w:val="005E0EBC"/>
    <w:rsid w:val="005E1086"/>
    <w:rsid w:val="005E1208"/>
    <w:rsid w:val="005E12D1"/>
    <w:rsid w:val="005E15A2"/>
    <w:rsid w:val="005E17FA"/>
    <w:rsid w:val="005E193C"/>
    <w:rsid w:val="005E1AEA"/>
    <w:rsid w:val="005E1B84"/>
    <w:rsid w:val="005E1FC7"/>
    <w:rsid w:val="005E214A"/>
    <w:rsid w:val="005E2689"/>
    <w:rsid w:val="005E2EAF"/>
    <w:rsid w:val="005E348D"/>
    <w:rsid w:val="005E37B9"/>
    <w:rsid w:val="005E3832"/>
    <w:rsid w:val="005E3854"/>
    <w:rsid w:val="005E3CA8"/>
    <w:rsid w:val="005E3CD3"/>
    <w:rsid w:val="005E3DB8"/>
    <w:rsid w:val="005E3F54"/>
    <w:rsid w:val="005E42F2"/>
    <w:rsid w:val="005E4536"/>
    <w:rsid w:val="005E48D7"/>
    <w:rsid w:val="005E4B96"/>
    <w:rsid w:val="005E553D"/>
    <w:rsid w:val="005E5972"/>
    <w:rsid w:val="005E5998"/>
    <w:rsid w:val="005E5EA4"/>
    <w:rsid w:val="005E5F83"/>
    <w:rsid w:val="005E62EF"/>
    <w:rsid w:val="005E6B6D"/>
    <w:rsid w:val="005E6BAD"/>
    <w:rsid w:val="005E70EF"/>
    <w:rsid w:val="005E727B"/>
    <w:rsid w:val="005E7B1D"/>
    <w:rsid w:val="005F0047"/>
    <w:rsid w:val="005F02BF"/>
    <w:rsid w:val="005F02DA"/>
    <w:rsid w:val="005F0882"/>
    <w:rsid w:val="005F1564"/>
    <w:rsid w:val="005F174C"/>
    <w:rsid w:val="005F17AC"/>
    <w:rsid w:val="005F19A0"/>
    <w:rsid w:val="005F1E9F"/>
    <w:rsid w:val="005F27BA"/>
    <w:rsid w:val="005F2A9C"/>
    <w:rsid w:val="005F2E32"/>
    <w:rsid w:val="005F3B94"/>
    <w:rsid w:val="005F3BF3"/>
    <w:rsid w:val="005F3C37"/>
    <w:rsid w:val="005F3D75"/>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C6D"/>
    <w:rsid w:val="005F7EF6"/>
    <w:rsid w:val="00600288"/>
    <w:rsid w:val="006003C9"/>
    <w:rsid w:val="00600E6F"/>
    <w:rsid w:val="00600FBC"/>
    <w:rsid w:val="0060103C"/>
    <w:rsid w:val="006015DF"/>
    <w:rsid w:val="00601735"/>
    <w:rsid w:val="00601C87"/>
    <w:rsid w:val="00601D58"/>
    <w:rsid w:val="00601DB9"/>
    <w:rsid w:val="00601DEE"/>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551E"/>
    <w:rsid w:val="006056C8"/>
    <w:rsid w:val="0060586A"/>
    <w:rsid w:val="00605CD3"/>
    <w:rsid w:val="00605DD1"/>
    <w:rsid w:val="00606607"/>
    <w:rsid w:val="00606C25"/>
    <w:rsid w:val="0060784B"/>
    <w:rsid w:val="00607E08"/>
    <w:rsid w:val="006100A7"/>
    <w:rsid w:val="00610437"/>
    <w:rsid w:val="00610543"/>
    <w:rsid w:val="0061078A"/>
    <w:rsid w:val="006111C8"/>
    <w:rsid w:val="00611667"/>
    <w:rsid w:val="00611A6E"/>
    <w:rsid w:val="00611B64"/>
    <w:rsid w:val="00611D6B"/>
    <w:rsid w:val="00612427"/>
    <w:rsid w:val="006129CF"/>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73C"/>
    <w:rsid w:val="00616C5F"/>
    <w:rsid w:val="006177ED"/>
    <w:rsid w:val="00617886"/>
    <w:rsid w:val="00617907"/>
    <w:rsid w:val="0061794A"/>
    <w:rsid w:val="0062090A"/>
    <w:rsid w:val="00620FE3"/>
    <w:rsid w:val="0062126B"/>
    <w:rsid w:val="00621885"/>
    <w:rsid w:val="00621909"/>
    <w:rsid w:val="00621EE9"/>
    <w:rsid w:val="00621FA1"/>
    <w:rsid w:val="0062201A"/>
    <w:rsid w:val="00622175"/>
    <w:rsid w:val="00622291"/>
    <w:rsid w:val="006223CF"/>
    <w:rsid w:val="00622482"/>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1E5"/>
    <w:rsid w:val="00625307"/>
    <w:rsid w:val="00625A30"/>
    <w:rsid w:val="00625E84"/>
    <w:rsid w:val="0062669D"/>
    <w:rsid w:val="00626C7B"/>
    <w:rsid w:val="00626D54"/>
    <w:rsid w:val="00627139"/>
    <w:rsid w:val="00627706"/>
    <w:rsid w:val="006277C3"/>
    <w:rsid w:val="00627D85"/>
    <w:rsid w:val="00627F74"/>
    <w:rsid w:val="006302F6"/>
    <w:rsid w:val="0063052D"/>
    <w:rsid w:val="00630710"/>
    <w:rsid w:val="00630AEE"/>
    <w:rsid w:val="00630B1A"/>
    <w:rsid w:val="00630C04"/>
    <w:rsid w:val="006311F9"/>
    <w:rsid w:val="00631335"/>
    <w:rsid w:val="00631481"/>
    <w:rsid w:val="00631546"/>
    <w:rsid w:val="006316B5"/>
    <w:rsid w:val="0063193C"/>
    <w:rsid w:val="006319E1"/>
    <w:rsid w:val="00631EDF"/>
    <w:rsid w:val="00633220"/>
    <w:rsid w:val="00633C6F"/>
    <w:rsid w:val="0063413B"/>
    <w:rsid w:val="0063448C"/>
    <w:rsid w:val="00634562"/>
    <w:rsid w:val="006348FC"/>
    <w:rsid w:val="00634B09"/>
    <w:rsid w:val="00634D0D"/>
    <w:rsid w:val="00634EB1"/>
    <w:rsid w:val="00634ECB"/>
    <w:rsid w:val="0063562B"/>
    <w:rsid w:val="006356CB"/>
    <w:rsid w:val="00635D55"/>
    <w:rsid w:val="0063662D"/>
    <w:rsid w:val="00636666"/>
    <w:rsid w:val="00636965"/>
    <w:rsid w:val="006369EB"/>
    <w:rsid w:val="00636D51"/>
    <w:rsid w:val="00637A8B"/>
    <w:rsid w:val="00637D2B"/>
    <w:rsid w:val="00637D56"/>
    <w:rsid w:val="00640552"/>
    <w:rsid w:val="00640862"/>
    <w:rsid w:val="00640D0D"/>
    <w:rsid w:val="00640D7D"/>
    <w:rsid w:val="006414EE"/>
    <w:rsid w:val="006417A8"/>
    <w:rsid w:val="00641D71"/>
    <w:rsid w:val="00641E55"/>
    <w:rsid w:val="006422AF"/>
    <w:rsid w:val="0064245B"/>
    <w:rsid w:val="00642594"/>
    <w:rsid w:val="006425BC"/>
    <w:rsid w:val="00642891"/>
    <w:rsid w:val="00642AC9"/>
    <w:rsid w:val="00643681"/>
    <w:rsid w:val="00643AF9"/>
    <w:rsid w:val="00643BBB"/>
    <w:rsid w:val="00643C81"/>
    <w:rsid w:val="00643D05"/>
    <w:rsid w:val="00643E30"/>
    <w:rsid w:val="00644092"/>
    <w:rsid w:val="00644758"/>
    <w:rsid w:val="00644A0C"/>
    <w:rsid w:val="00644AA9"/>
    <w:rsid w:val="00644F39"/>
    <w:rsid w:val="00644F44"/>
    <w:rsid w:val="006450C9"/>
    <w:rsid w:val="006454C1"/>
    <w:rsid w:val="00645C97"/>
    <w:rsid w:val="00645DBE"/>
    <w:rsid w:val="006461C8"/>
    <w:rsid w:val="00647011"/>
    <w:rsid w:val="00647190"/>
    <w:rsid w:val="00647C38"/>
    <w:rsid w:val="00650B43"/>
    <w:rsid w:val="00650C3F"/>
    <w:rsid w:val="006510F4"/>
    <w:rsid w:val="00651599"/>
    <w:rsid w:val="006515A1"/>
    <w:rsid w:val="00651635"/>
    <w:rsid w:val="00651C19"/>
    <w:rsid w:val="00652367"/>
    <w:rsid w:val="00652441"/>
    <w:rsid w:val="00652AA7"/>
    <w:rsid w:val="006531EC"/>
    <w:rsid w:val="00653821"/>
    <w:rsid w:val="0065386B"/>
    <w:rsid w:val="00653D7C"/>
    <w:rsid w:val="0065418A"/>
    <w:rsid w:val="00654A15"/>
    <w:rsid w:val="00654B65"/>
    <w:rsid w:val="00655267"/>
    <w:rsid w:val="006553DA"/>
    <w:rsid w:val="006562E2"/>
    <w:rsid w:val="00656595"/>
    <w:rsid w:val="0065659D"/>
    <w:rsid w:val="0065667A"/>
    <w:rsid w:val="00656949"/>
    <w:rsid w:val="006569E2"/>
    <w:rsid w:val="00656DA9"/>
    <w:rsid w:val="00657340"/>
    <w:rsid w:val="00657433"/>
    <w:rsid w:val="00657DAF"/>
    <w:rsid w:val="006606C5"/>
    <w:rsid w:val="006606D8"/>
    <w:rsid w:val="00660CAF"/>
    <w:rsid w:val="0066109E"/>
    <w:rsid w:val="006611E3"/>
    <w:rsid w:val="006614E9"/>
    <w:rsid w:val="0066177C"/>
    <w:rsid w:val="00661836"/>
    <w:rsid w:val="006618C3"/>
    <w:rsid w:val="006619A7"/>
    <w:rsid w:val="00661B17"/>
    <w:rsid w:val="00661E1F"/>
    <w:rsid w:val="00662A36"/>
    <w:rsid w:val="00662EB5"/>
    <w:rsid w:val="006630A5"/>
    <w:rsid w:val="006634EA"/>
    <w:rsid w:val="00663B2A"/>
    <w:rsid w:val="00663D9A"/>
    <w:rsid w:val="00663D9F"/>
    <w:rsid w:val="00663F70"/>
    <w:rsid w:val="00664203"/>
    <w:rsid w:val="00664753"/>
    <w:rsid w:val="00664762"/>
    <w:rsid w:val="00665774"/>
    <w:rsid w:val="00665D0B"/>
    <w:rsid w:val="00665FED"/>
    <w:rsid w:val="0066610A"/>
    <w:rsid w:val="0066635E"/>
    <w:rsid w:val="006666D1"/>
    <w:rsid w:val="0066684D"/>
    <w:rsid w:val="00666AEE"/>
    <w:rsid w:val="00666E37"/>
    <w:rsid w:val="00666FF3"/>
    <w:rsid w:val="00667648"/>
    <w:rsid w:val="00667A35"/>
    <w:rsid w:val="00667B64"/>
    <w:rsid w:val="00667E69"/>
    <w:rsid w:val="00667F8F"/>
    <w:rsid w:val="0067035E"/>
    <w:rsid w:val="00670482"/>
    <w:rsid w:val="00670922"/>
    <w:rsid w:val="00670AE2"/>
    <w:rsid w:val="00671255"/>
    <w:rsid w:val="0067143C"/>
    <w:rsid w:val="006717F3"/>
    <w:rsid w:val="006718AE"/>
    <w:rsid w:val="006718E5"/>
    <w:rsid w:val="00671D51"/>
    <w:rsid w:val="006721BA"/>
    <w:rsid w:val="006724C4"/>
    <w:rsid w:val="00672AFA"/>
    <w:rsid w:val="00672C0A"/>
    <w:rsid w:val="0067300B"/>
    <w:rsid w:val="00673128"/>
    <w:rsid w:val="00674281"/>
    <w:rsid w:val="00674488"/>
    <w:rsid w:val="00674B32"/>
    <w:rsid w:val="00674C91"/>
    <w:rsid w:val="00675941"/>
    <w:rsid w:val="00675FB5"/>
    <w:rsid w:val="00676449"/>
    <w:rsid w:val="00676B88"/>
    <w:rsid w:val="00676C97"/>
    <w:rsid w:val="0067730A"/>
    <w:rsid w:val="00677314"/>
    <w:rsid w:val="00677B09"/>
    <w:rsid w:val="00680165"/>
    <w:rsid w:val="006804D8"/>
    <w:rsid w:val="0068058C"/>
    <w:rsid w:val="00680798"/>
    <w:rsid w:val="00680813"/>
    <w:rsid w:val="006808CA"/>
    <w:rsid w:val="0068122E"/>
    <w:rsid w:val="00681431"/>
    <w:rsid w:val="006814E0"/>
    <w:rsid w:val="00681630"/>
    <w:rsid w:val="006817D5"/>
    <w:rsid w:val="00681C20"/>
    <w:rsid w:val="00681DE4"/>
    <w:rsid w:val="006821BB"/>
    <w:rsid w:val="006823D1"/>
    <w:rsid w:val="0068254D"/>
    <w:rsid w:val="006830E9"/>
    <w:rsid w:val="00683112"/>
    <w:rsid w:val="00683242"/>
    <w:rsid w:val="0068358D"/>
    <w:rsid w:val="006835D5"/>
    <w:rsid w:val="00683774"/>
    <w:rsid w:val="00683AAC"/>
    <w:rsid w:val="00683F70"/>
    <w:rsid w:val="0068448A"/>
    <w:rsid w:val="006845A8"/>
    <w:rsid w:val="00684729"/>
    <w:rsid w:val="00684B6C"/>
    <w:rsid w:val="00684EB9"/>
    <w:rsid w:val="00686378"/>
    <w:rsid w:val="00686495"/>
    <w:rsid w:val="006866A5"/>
    <w:rsid w:val="00686EC2"/>
    <w:rsid w:val="00687832"/>
    <w:rsid w:val="00687D19"/>
    <w:rsid w:val="00687DF5"/>
    <w:rsid w:val="006909D6"/>
    <w:rsid w:val="00690CBA"/>
    <w:rsid w:val="00691445"/>
    <w:rsid w:val="00691EBD"/>
    <w:rsid w:val="00692BC0"/>
    <w:rsid w:val="00692D4E"/>
    <w:rsid w:val="00692E25"/>
    <w:rsid w:val="00693AAD"/>
    <w:rsid w:val="0069442D"/>
    <w:rsid w:val="006948CE"/>
    <w:rsid w:val="00694C6C"/>
    <w:rsid w:val="00694E0F"/>
    <w:rsid w:val="00695156"/>
    <w:rsid w:val="006953BA"/>
    <w:rsid w:val="006956A8"/>
    <w:rsid w:val="006957AB"/>
    <w:rsid w:val="00695C5E"/>
    <w:rsid w:val="0069605A"/>
    <w:rsid w:val="00696164"/>
    <w:rsid w:val="00696528"/>
    <w:rsid w:val="006967EB"/>
    <w:rsid w:val="006968F1"/>
    <w:rsid w:val="006970D0"/>
    <w:rsid w:val="00697BD8"/>
    <w:rsid w:val="006A00F4"/>
    <w:rsid w:val="006A010F"/>
    <w:rsid w:val="006A0C81"/>
    <w:rsid w:val="006A0E9D"/>
    <w:rsid w:val="006A124E"/>
    <w:rsid w:val="006A14FC"/>
    <w:rsid w:val="006A1589"/>
    <w:rsid w:val="006A1678"/>
    <w:rsid w:val="006A16BB"/>
    <w:rsid w:val="006A1DAB"/>
    <w:rsid w:val="006A2230"/>
    <w:rsid w:val="006A27EB"/>
    <w:rsid w:val="006A2DBE"/>
    <w:rsid w:val="006A32C4"/>
    <w:rsid w:val="006A32F6"/>
    <w:rsid w:val="006A3413"/>
    <w:rsid w:val="006A42E4"/>
    <w:rsid w:val="006A45F9"/>
    <w:rsid w:val="006A4670"/>
    <w:rsid w:val="006A47D9"/>
    <w:rsid w:val="006A49F0"/>
    <w:rsid w:val="006A4B4C"/>
    <w:rsid w:val="006A4FBA"/>
    <w:rsid w:val="006A50AD"/>
    <w:rsid w:val="006A528C"/>
    <w:rsid w:val="006A5430"/>
    <w:rsid w:val="006A55C6"/>
    <w:rsid w:val="006A56E3"/>
    <w:rsid w:val="006A5A3D"/>
    <w:rsid w:val="006A5C3C"/>
    <w:rsid w:val="006A60D9"/>
    <w:rsid w:val="006A6622"/>
    <w:rsid w:val="006A6A0B"/>
    <w:rsid w:val="006A6CB5"/>
    <w:rsid w:val="006A70D2"/>
    <w:rsid w:val="006A7345"/>
    <w:rsid w:val="006A7AEB"/>
    <w:rsid w:val="006A7D26"/>
    <w:rsid w:val="006A7E8D"/>
    <w:rsid w:val="006B02F3"/>
    <w:rsid w:val="006B07F0"/>
    <w:rsid w:val="006B09CC"/>
    <w:rsid w:val="006B1034"/>
    <w:rsid w:val="006B105B"/>
    <w:rsid w:val="006B13FE"/>
    <w:rsid w:val="006B15CA"/>
    <w:rsid w:val="006B170C"/>
    <w:rsid w:val="006B196F"/>
    <w:rsid w:val="006B1B9F"/>
    <w:rsid w:val="006B1FF5"/>
    <w:rsid w:val="006B21D6"/>
    <w:rsid w:val="006B246C"/>
    <w:rsid w:val="006B24CB"/>
    <w:rsid w:val="006B297D"/>
    <w:rsid w:val="006B35F0"/>
    <w:rsid w:val="006B3ACB"/>
    <w:rsid w:val="006B447D"/>
    <w:rsid w:val="006B4C56"/>
    <w:rsid w:val="006B527F"/>
    <w:rsid w:val="006B5B01"/>
    <w:rsid w:val="006B6017"/>
    <w:rsid w:val="006B6645"/>
    <w:rsid w:val="006B6C73"/>
    <w:rsid w:val="006B7373"/>
    <w:rsid w:val="006B7874"/>
    <w:rsid w:val="006B7A75"/>
    <w:rsid w:val="006B7B18"/>
    <w:rsid w:val="006C026A"/>
    <w:rsid w:val="006C076B"/>
    <w:rsid w:val="006C0964"/>
    <w:rsid w:val="006C0DD7"/>
    <w:rsid w:val="006C1136"/>
    <w:rsid w:val="006C1176"/>
    <w:rsid w:val="006C1251"/>
    <w:rsid w:val="006C16E7"/>
    <w:rsid w:val="006C18B0"/>
    <w:rsid w:val="006C1919"/>
    <w:rsid w:val="006C1958"/>
    <w:rsid w:val="006C1D62"/>
    <w:rsid w:val="006C1DF0"/>
    <w:rsid w:val="006C1E19"/>
    <w:rsid w:val="006C1F47"/>
    <w:rsid w:val="006C1FBE"/>
    <w:rsid w:val="006C2725"/>
    <w:rsid w:val="006C2C52"/>
    <w:rsid w:val="006C2C76"/>
    <w:rsid w:val="006C2CF8"/>
    <w:rsid w:val="006C31AA"/>
    <w:rsid w:val="006C3448"/>
    <w:rsid w:val="006C38FE"/>
    <w:rsid w:val="006C3976"/>
    <w:rsid w:val="006C3AAF"/>
    <w:rsid w:val="006C416A"/>
    <w:rsid w:val="006C448B"/>
    <w:rsid w:val="006C519D"/>
    <w:rsid w:val="006C51D0"/>
    <w:rsid w:val="006C5373"/>
    <w:rsid w:val="006C5FA2"/>
    <w:rsid w:val="006C630C"/>
    <w:rsid w:val="006C667E"/>
    <w:rsid w:val="006C6A44"/>
    <w:rsid w:val="006C73BE"/>
    <w:rsid w:val="006C744B"/>
    <w:rsid w:val="006C74AC"/>
    <w:rsid w:val="006C77D1"/>
    <w:rsid w:val="006C7A36"/>
    <w:rsid w:val="006D1914"/>
    <w:rsid w:val="006D1D99"/>
    <w:rsid w:val="006D22A2"/>
    <w:rsid w:val="006D28C7"/>
    <w:rsid w:val="006D3091"/>
    <w:rsid w:val="006D3575"/>
    <w:rsid w:val="006D3B91"/>
    <w:rsid w:val="006D4342"/>
    <w:rsid w:val="006D46A2"/>
    <w:rsid w:val="006D4D9E"/>
    <w:rsid w:val="006D570B"/>
    <w:rsid w:val="006D5CFC"/>
    <w:rsid w:val="006D64FF"/>
    <w:rsid w:val="006D6B61"/>
    <w:rsid w:val="006D6C40"/>
    <w:rsid w:val="006D6D7A"/>
    <w:rsid w:val="006D6DEC"/>
    <w:rsid w:val="006D770E"/>
    <w:rsid w:val="006D78A5"/>
    <w:rsid w:val="006D78DE"/>
    <w:rsid w:val="006D7DB4"/>
    <w:rsid w:val="006E022B"/>
    <w:rsid w:val="006E0B10"/>
    <w:rsid w:val="006E0CA2"/>
    <w:rsid w:val="006E0EAC"/>
    <w:rsid w:val="006E1003"/>
    <w:rsid w:val="006E1843"/>
    <w:rsid w:val="006E1B97"/>
    <w:rsid w:val="006E2825"/>
    <w:rsid w:val="006E29A8"/>
    <w:rsid w:val="006E2B0B"/>
    <w:rsid w:val="006E2C66"/>
    <w:rsid w:val="006E32C3"/>
    <w:rsid w:val="006E3A28"/>
    <w:rsid w:val="006E3B79"/>
    <w:rsid w:val="006E3F9E"/>
    <w:rsid w:val="006E40B9"/>
    <w:rsid w:val="006E532D"/>
    <w:rsid w:val="006E58FB"/>
    <w:rsid w:val="006E5D88"/>
    <w:rsid w:val="006E5F51"/>
    <w:rsid w:val="006E6092"/>
    <w:rsid w:val="006E6804"/>
    <w:rsid w:val="006E6821"/>
    <w:rsid w:val="006E6E72"/>
    <w:rsid w:val="006E6F04"/>
    <w:rsid w:val="006E6F81"/>
    <w:rsid w:val="006E7808"/>
    <w:rsid w:val="006E7EBC"/>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AE1"/>
    <w:rsid w:val="006F3DF7"/>
    <w:rsid w:val="006F4088"/>
    <w:rsid w:val="006F41F7"/>
    <w:rsid w:val="006F420A"/>
    <w:rsid w:val="006F42B8"/>
    <w:rsid w:val="006F43BC"/>
    <w:rsid w:val="006F4AC7"/>
    <w:rsid w:val="006F507D"/>
    <w:rsid w:val="006F5617"/>
    <w:rsid w:val="006F5741"/>
    <w:rsid w:val="006F5766"/>
    <w:rsid w:val="006F5769"/>
    <w:rsid w:val="006F58CA"/>
    <w:rsid w:val="006F5F2E"/>
    <w:rsid w:val="006F62EE"/>
    <w:rsid w:val="006F65B5"/>
    <w:rsid w:val="006F65C3"/>
    <w:rsid w:val="006F745B"/>
    <w:rsid w:val="006F7521"/>
    <w:rsid w:val="006F758F"/>
    <w:rsid w:val="006F7A4C"/>
    <w:rsid w:val="006F7ABB"/>
    <w:rsid w:val="007009CB"/>
    <w:rsid w:val="00701027"/>
    <w:rsid w:val="0070154E"/>
    <w:rsid w:val="00701553"/>
    <w:rsid w:val="00701C49"/>
    <w:rsid w:val="0070239B"/>
    <w:rsid w:val="007025E6"/>
    <w:rsid w:val="0070311A"/>
    <w:rsid w:val="00703395"/>
    <w:rsid w:val="00703697"/>
    <w:rsid w:val="00703C74"/>
    <w:rsid w:val="00704236"/>
    <w:rsid w:val="0070424F"/>
    <w:rsid w:val="0070429A"/>
    <w:rsid w:val="007043B9"/>
    <w:rsid w:val="007043EB"/>
    <w:rsid w:val="007051D1"/>
    <w:rsid w:val="007051F7"/>
    <w:rsid w:val="007057AF"/>
    <w:rsid w:val="00705803"/>
    <w:rsid w:val="007059F2"/>
    <w:rsid w:val="00705F9D"/>
    <w:rsid w:val="007064CB"/>
    <w:rsid w:val="00706E6F"/>
    <w:rsid w:val="007073B8"/>
    <w:rsid w:val="00707456"/>
    <w:rsid w:val="007074AB"/>
    <w:rsid w:val="00707F38"/>
    <w:rsid w:val="0071063F"/>
    <w:rsid w:val="007106C3"/>
    <w:rsid w:val="00710879"/>
    <w:rsid w:val="00710AF0"/>
    <w:rsid w:val="00711208"/>
    <w:rsid w:val="007113A7"/>
    <w:rsid w:val="00711586"/>
    <w:rsid w:val="007119DE"/>
    <w:rsid w:val="00711A28"/>
    <w:rsid w:val="007126A2"/>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7A6"/>
    <w:rsid w:val="007158D3"/>
    <w:rsid w:val="00715B6A"/>
    <w:rsid w:val="00716507"/>
    <w:rsid w:val="0071655D"/>
    <w:rsid w:val="00716773"/>
    <w:rsid w:val="0071682A"/>
    <w:rsid w:val="0071689B"/>
    <w:rsid w:val="00717CA1"/>
    <w:rsid w:val="007201F4"/>
    <w:rsid w:val="0072077D"/>
    <w:rsid w:val="00720929"/>
    <w:rsid w:val="00720E4D"/>
    <w:rsid w:val="007216AA"/>
    <w:rsid w:val="00721BDA"/>
    <w:rsid w:val="00721CC6"/>
    <w:rsid w:val="007225BF"/>
    <w:rsid w:val="007228F0"/>
    <w:rsid w:val="00722984"/>
    <w:rsid w:val="00722F68"/>
    <w:rsid w:val="007230D7"/>
    <w:rsid w:val="0072330C"/>
    <w:rsid w:val="007235DB"/>
    <w:rsid w:val="00723714"/>
    <w:rsid w:val="007237AB"/>
    <w:rsid w:val="00723A98"/>
    <w:rsid w:val="00723D08"/>
    <w:rsid w:val="00724005"/>
    <w:rsid w:val="0072445E"/>
    <w:rsid w:val="00724E8E"/>
    <w:rsid w:val="00724E99"/>
    <w:rsid w:val="00724F65"/>
    <w:rsid w:val="0072508E"/>
    <w:rsid w:val="007253C8"/>
    <w:rsid w:val="007257BD"/>
    <w:rsid w:val="00725CBB"/>
    <w:rsid w:val="00726298"/>
    <w:rsid w:val="007264FA"/>
    <w:rsid w:val="00726B24"/>
    <w:rsid w:val="007270F6"/>
    <w:rsid w:val="0072720A"/>
    <w:rsid w:val="00727623"/>
    <w:rsid w:val="00727BEF"/>
    <w:rsid w:val="00727E3D"/>
    <w:rsid w:val="007305E3"/>
    <w:rsid w:val="00730624"/>
    <w:rsid w:val="00730732"/>
    <w:rsid w:val="007313EC"/>
    <w:rsid w:val="007317A5"/>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5801"/>
    <w:rsid w:val="00736F41"/>
    <w:rsid w:val="00737067"/>
    <w:rsid w:val="0073721E"/>
    <w:rsid w:val="00737399"/>
    <w:rsid w:val="00737CB8"/>
    <w:rsid w:val="00740054"/>
    <w:rsid w:val="007407A4"/>
    <w:rsid w:val="00740837"/>
    <w:rsid w:val="0074164A"/>
    <w:rsid w:val="00741C5F"/>
    <w:rsid w:val="00741FB1"/>
    <w:rsid w:val="0074249B"/>
    <w:rsid w:val="00743062"/>
    <w:rsid w:val="0074354A"/>
    <w:rsid w:val="007435E0"/>
    <w:rsid w:val="00743683"/>
    <w:rsid w:val="00743875"/>
    <w:rsid w:val="00743A20"/>
    <w:rsid w:val="00743C4B"/>
    <w:rsid w:val="00744069"/>
    <w:rsid w:val="00744AF3"/>
    <w:rsid w:val="0074568D"/>
    <w:rsid w:val="0074649F"/>
    <w:rsid w:val="007467E2"/>
    <w:rsid w:val="0074697D"/>
    <w:rsid w:val="00746BFE"/>
    <w:rsid w:val="0074705E"/>
    <w:rsid w:val="00747809"/>
    <w:rsid w:val="0074780C"/>
    <w:rsid w:val="007478EB"/>
    <w:rsid w:val="0074793B"/>
    <w:rsid w:val="00747AB9"/>
    <w:rsid w:val="00750166"/>
    <w:rsid w:val="0075045A"/>
    <w:rsid w:val="00750E7F"/>
    <w:rsid w:val="0075146F"/>
    <w:rsid w:val="007517E0"/>
    <w:rsid w:val="00751838"/>
    <w:rsid w:val="007519A7"/>
    <w:rsid w:val="007519AA"/>
    <w:rsid w:val="00751BD5"/>
    <w:rsid w:val="00751C2A"/>
    <w:rsid w:val="00751CDC"/>
    <w:rsid w:val="00751E89"/>
    <w:rsid w:val="007525C1"/>
    <w:rsid w:val="00752F4B"/>
    <w:rsid w:val="00753239"/>
    <w:rsid w:val="00753DF3"/>
    <w:rsid w:val="0075404E"/>
    <w:rsid w:val="00754671"/>
    <w:rsid w:val="007547A8"/>
    <w:rsid w:val="00754913"/>
    <w:rsid w:val="00754ACC"/>
    <w:rsid w:val="007556C4"/>
    <w:rsid w:val="007557A6"/>
    <w:rsid w:val="007558BD"/>
    <w:rsid w:val="00755DB6"/>
    <w:rsid w:val="00755FE8"/>
    <w:rsid w:val="0075615E"/>
    <w:rsid w:val="00756475"/>
    <w:rsid w:val="007565B4"/>
    <w:rsid w:val="007566E8"/>
    <w:rsid w:val="00756879"/>
    <w:rsid w:val="00756DF3"/>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C3A"/>
    <w:rsid w:val="00762ECD"/>
    <w:rsid w:val="00763C7A"/>
    <w:rsid w:val="007648E4"/>
    <w:rsid w:val="0076499E"/>
    <w:rsid w:val="00764C35"/>
    <w:rsid w:val="00764C73"/>
    <w:rsid w:val="00765141"/>
    <w:rsid w:val="007654E3"/>
    <w:rsid w:val="0076572D"/>
    <w:rsid w:val="007658F8"/>
    <w:rsid w:val="00766723"/>
    <w:rsid w:val="007669DD"/>
    <w:rsid w:val="00766B04"/>
    <w:rsid w:val="00766D69"/>
    <w:rsid w:val="007675E5"/>
    <w:rsid w:val="007675F1"/>
    <w:rsid w:val="00767684"/>
    <w:rsid w:val="0076790F"/>
    <w:rsid w:val="0076794D"/>
    <w:rsid w:val="007700B9"/>
    <w:rsid w:val="00770637"/>
    <w:rsid w:val="007706EB"/>
    <w:rsid w:val="0077077E"/>
    <w:rsid w:val="00770831"/>
    <w:rsid w:val="00770B11"/>
    <w:rsid w:val="00771C55"/>
    <w:rsid w:val="00771E16"/>
    <w:rsid w:val="007720ED"/>
    <w:rsid w:val="00772CEC"/>
    <w:rsid w:val="00772E2A"/>
    <w:rsid w:val="00773040"/>
    <w:rsid w:val="00773060"/>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79D"/>
    <w:rsid w:val="00777832"/>
    <w:rsid w:val="00777941"/>
    <w:rsid w:val="0077796D"/>
    <w:rsid w:val="00777AB3"/>
    <w:rsid w:val="00777D97"/>
    <w:rsid w:val="00777F48"/>
    <w:rsid w:val="007802C1"/>
    <w:rsid w:val="007805FB"/>
    <w:rsid w:val="007807D0"/>
    <w:rsid w:val="00780F28"/>
    <w:rsid w:val="007828BC"/>
    <w:rsid w:val="00782EE7"/>
    <w:rsid w:val="00783407"/>
    <w:rsid w:val="00783653"/>
    <w:rsid w:val="007837BE"/>
    <w:rsid w:val="0078393F"/>
    <w:rsid w:val="007841D1"/>
    <w:rsid w:val="00784539"/>
    <w:rsid w:val="00784548"/>
    <w:rsid w:val="0078479C"/>
    <w:rsid w:val="00784BD2"/>
    <w:rsid w:val="00784EAF"/>
    <w:rsid w:val="00784FF6"/>
    <w:rsid w:val="007856AD"/>
    <w:rsid w:val="007858E8"/>
    <w:rsid w:val="00785D16"/>
    <w:rsid w:val="00785ED8"/>
    <w:rsid w:val="0078668A"/>
    <w:rsid w:val="00786BFA"/>
    <w:rsid w:val="00786E7C"/>
    <w:rsid w:val="0078726D"/>
    <w:rsid w:val="00787418"/>
    <w:rsid w:val="0078765A"/>
    <w:rsid w:val="0078797E"/>
    <w:rsid w:val="00790015"/>
    <w:rsid w:val="007909D3"/>
    <w:rsid w:val="00790B4D"/>
    <w:rsid w:val="00790EC7"/>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415B"/>
    <w:rsid w:val="00794502"/>
    <w:rsid w:val="007945B3"/>
    <w:rsid w:val="0079497A"/>
    <w:rsid w:val="00794E39"/>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3A"/>
    <w:rsid w:val="007A0CCB"/>
    <w:rsid w:val="007A104A"/>
    <w:rsid w:val="007A1496"/>
    <w:rsid w:val="007A179B"/>
    <w:rsid w:val="007A2055"/>
    <w:rsid w:val="007A2732"/>
    <w:rsid w:val="007A279A"/>
    <w:rsid w:val="007A2A32"/>
    <w:rsid w:val="007A2E83"/>
    <w:rsid w:val="007A367F"/>
    <w:rsid w:val="007A3E19"/>
    <w:rsid w:val="007A44DD"/>
    <w:rsid w:val="007A4636"/>
    <w:rsid w:val="007A4764"/>
    <w:rsid w:val="007A4FDA"/>
    <w:rsid w:val="007A5490"/>
    <w:rsid w:val="007A582B"/>
    <w:rsid w:val="007A59EF"/>
    <w:rsid w:val="007A5AC7"/>
    <w:rsid w:val="007A5CA4"/>
    <w:rsid w:val="007A61E4"/>
    <w:rsid w:val="007A6944"/>
    <w:rsid w:val="007A6CE9"/>
    <w:rsid w:val="007A726A"/>
    <w:rsid w:val="007A72FE"/>
    <w:rsid w:val="007A79CB"/>
    <w:rsid w:val="007B0286"/>
    <w:rsid w:val="007B038D"/>
    <w:rsid w:val="007B0A86"/>
    <w:rsid w:val="007B0C7D"/>
    <w:rsid w:val="007B0C80"/>
    <w:rsid w:val="007B0F3A"/>
    <w:rsid w:val="007B14DD"/>
    <w:rsid w:val="007B16AE"/>
    <w:rsid w:val="007B1813"/>
    <w:rsid w:val="007B18A2"/>
    <w:rsid w:val="007B191D"/>
    <w:rsid w:val="007B1AB3"/>
    <w:rsid w:val="007B1B09"/>
    <w:rsid w:val="007B1F47"/>
    <w:rsid w:val="007B2314"/>
    <w:rsid w:val="007B2776"/>
    <w:rsid w:val="007B30EB"/>
    <w:rsid w:val="007B35EF"/>
    <w:rsid w:val="007B37D0"/>
    <w:rsid w:val="007B3840"/>
    <w:rsid w:val="007B3B21"/>
    <w:rsid w:val="007B4061"/>
    <w:rsid w:val="007B48F0"/>
    <w:rsid w:val="007B53FC"/>
    <w:rsid w:val="007B5662"/>
    <w:rsid w:val="007B5791"/>
    <w:rsid w:val="007B590B"/>
    <w:rsid w:val="007B5916"/>
    <w:rsid w:val="007B5C79"/>
    <w:rsid w:val="007B5D59"/>
    <w:rsid w:val="007B6111"/>
    <w:rsid w:val="007B61A9"/>
    <w:rsid w:val="007B639E"/>
    <w:rsid w:val="007B6BA1"/>
    <w:rsid w:val="007B6F59"/>
    <w:rsid w:val="007B73C5"/>
    <w:rsid w:val="007B7CB1"/>
    <w:rsid w:val="007C0271"/>
    <w:rsid w:val="007C0513"/>
    <w:rsid w:val="007C0635"/>
    <w:rsid w:val="007C0731"/>
    <w:rsid w:val="007C131A"/>
    <w:rsid w:val="007C1AC7"/>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4D05"/>
    <w:rsid w:val="007C510E"/>
    <w:rsid w:val="007C52FB"/>
    <w:rsid w:val="007C5C1E"/>
    <w:rsid w:val="007C6345"/>
    <w:rsid w:val="007C69D9"/>
    <w:rsid w:val="007C6AFB"/>
    <w:rsid w:val="007C6B6B"/>
    <w:rsid w:val="007C7986"/>
    <w:rsid w:val="007C7A25"/>
    <w:rsid w:val="007D011E"/>
    <w:rsid w:val="007D0626"/>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308D"/>
    <w:rsid w:val="007D3409"/>
    <w:rsid w:val="007D36DD"/>
    <w:rsid w:val="007D3729"/>
    <w:rsid w:val="007D3984"/>
    <w:rsid w:val="007D3F19"/>
    <w:rsid w:val="007D4849"/>
    <w:rsid w:val="007D4A4B"/>
    <w:rsid w:val="007D501D"/>
    <w:rsid w:val="007D52E0"/>
    <w:rsid w:val="007D6088"/>
    <w:rsid w:val="007D6599"/>
    <w:rsid w:val="007D65A5"/>
    <w:rsid w:val="007D70C6"/>
    <w:rsid w:val="007D713C"/>
    <w:rsid w:val="007D7309"/>
    <w:rsid w:val="007D7473"/>
    <w:rsid w:val="007D7513"/>
    <w:rsid w:val="007D79E4"/>
    <w:rsid w:val="007D7ABC"/>
    <w:rsid w:val="007D7B38"/>
    <w:rsid w:val="007E01F6"/>
    <w:rsid w:val="007E0600"/>
    <w:rsid w:val="007E0695"/>
    <w:rsid w:val="007E0DBC"/>
    <w:rsid w:val="007E0EEE"/>
    <w:rsid w:val="007E0FC3"/>
    <w:rsid w:val="007E10AA"/>
    <w:rsid w:val="007E11E7"/>
    <w:rsid w:val="007E143B"/>
    <w:rsid w:val="007E155A"/>
    <w:rsid w:val="007E1628"/>
    <w:rsid w:val="007E16CC"/>
    <w:rsid w:val="007E1C29"/>
    <w:rsid w:val="007E2872"/>
    <w:rsid w:val="007E29D9"/>
    <w:rsid w:val="007E2EDC"/>
    <w:rsid w:val="007E3315"/>
    <w:rsid w:val="007E334D"/>
    <w:rsid w:val="007E335A"/>
    <w:rsid w:val="007E33FD"/>
    <w:rsid w:val="007E35DF"/>
    <w:rsid w:val="007E3CC3"/>
    <w:rsid w:val="007E4A36"/>
    <w:rsid w:val="007E4BC1"/>
    <w:rsid w:val="007E4EE5"/>
    <w:rsid w:val="007E53A3"/>
    <w:rsid w:val="007E57E6"/>
    <w:rsid w:val="007E59E9"/>
    <w:rsid w:val="007E6089"/>
    <w:rsid w:val="007E6142"/>
    <w:rsid w:val="007E63C1"/>
    <w:rsid w:val="007E641C"/>
    <w:rsid w:val="007E642C"/>
    <w:rsid w:val="007E66A0"/>
    <w:rsid w:val="007E6D0F"/>
    <w:rsid w:val="007E6D5E"/>
    <w:rsid w:val="007E6DE7"/>
    <w:rsid w:val="007E736A"/>
    <w:rsid w:val="007E761B"/>
    <w:rsid w:val="007E7E4E"/>
    <w:rsid w:val="007E7FC7"/>
    <w:rsid w:val="007F041F"/>
    <w:rsid w:val="007F04B0"/>
    <w:rsid w:val="007F07D2"/>
    <w:rsid w:val="007F08C3"/>
    <w:rsid w:val="007F0900"/>
    <w:rsid w:val="007F0C52"/>
    <w:rsid w:val="007F0CBE"/>
    <w:rsid w:val="007F1153"/>
    <w:rsid w:val="007F153F"/>
    <w:rsid w:val="007F208F"/>
    <w:rsid w:val="007F2569"/>
    <w:rsid w:val="007F2735"/>
    <w:rsid w:val="007F2861"/>
    <w:rsid w:val="007F2C98"/>
    <w:rsid w:val="007F32B3"/>
    <w:rsid w:val="007F335B"/>
    <w:rsid w:val="007F368E"/>
    <w:rsid w:val="007F36B8"/>
    <w:rsid w:val="007F380A"/>
    <w:rsid w:val="007F3986"/>
    <w:rsid w:val="007F39A6"/>
    <w:rsid w:val="007F39A9"/>
    <w:rsid w:val="007F39DD"/>
    <w:rsid w:val="007F3CA0"/>
    <w:rsid w:val="007F3D06"/>
    <w:rsid w:val="007F4041"/>
    <w:rsid w:val="007F47F9"/>
    <w:rsid w:val="007F4E70"/>
    <w:rsid w:val="007F4FDE"/>
    <w:rsid w:val="007F5010"/>
    <w:rsid w:val="007F5584"/>
    <w:rsid w:val="007F640D"/>
    <w:rsid w:val="007F771D"/>
    <w:rsid w:val="007F7819"/>
    <w:rsid w:val="007F79CD"/>
    <w:rsid w:val="007F7AC5"/>
    <w:rsid w:val="007F7B7E"/>
    <w:rsid w:val="007F7EC3"/>
    <w:rsid w:val="008002BD"/>
    <w:rsid w:val="00800697"/>
    <w:rsid w:val="00800AD0"/>
    <w:rsid w:val="0080174D"/>
    <w:rsid w:val="008018F1"/>
    <w:rsid w:val="00801933"/>
    <w:rsid w:val="00802402"/>
    <w:rsid w:val="00802590"/>
    <w:rsid w:val="0080261B"/>
    <w:rsid w:val="008026CC"/>
    <w:rsid w:val="008029F1"/>
    <w:rsid w:val="00802AE6"/>
    <w:rsid w:val="00802B09"/>
    <w:rsid w:val="00802EB3"/>
    <w:rsid w:val="00803306"/>
    <w:rsid w:val="00803328"/>
    <w:rsid w:val="00803930"/>
    <w:rsid w:val="00803AB4"/>
    <w:rsid w:val="00803AF4"/>
    <w:rsid w:val="00803BBC"/>
    <w:rsid w:val="00804026"/>
    <w:rsid w:val="00804233"/>
    <w:rsid w:val="008042ED"/>
    <w:rsid w:val="00804578"/>
    <w:rsid w:val="00804799"/>
    <w:rsid w:val="00804AA3"/>
    <w:rsid w:val="0080527A"/>
    <w:rsid w:val="0080583A"/>
    <w:rsid w:val="00805B98"/>
    <w:rsid w:val="00805D7E"/>
    <w:rsid w:val="0080638F"/>
    <w:rsid w:val="00806429"/>
    <w:rsid w:val="00806B53"/>
    <w:rsid w:val="00806BA5"/>
    <w:rsid w:val="00806BBC"/>
    <w:rsid w:val="00806CC9"/>
    <w:rsid w:val="00806D17"/>
    <w:rsid w:val="00806FEE"/>
    <w:rsid w:val="0080735F"/>
    <w:rsid w:val="008074DE"/>
    <w:rsid w:val="00807E32"/>
    <w:rsid w:val="00807F12"/>
    <w:rsid w:val="00810699"/>
    <w:rsid w:val="008115FB"/>
    <w:rsid w:val="0081256A"/>
    <w:rsid w:val="008132A3"/>
    <w:rsid w:val="008133E6"/>
    <w:rsid w:val="008139FD"/>
    <w:rsid w:val="00813A86"/>
    <w:rsid w:val="00813E4B"/>
    <w:rsid w:val="00814020"/>
    <w:rsid w:val="008141C9"/>
    <w:rsid w:val="00814453"/>
    <w:rsid w:val="008150CE"/>
    <w:rsid w:val="00815BE4"/>
    <w:rsid w:val="00816336"/>
    <w:rsid w:val="00816B0B"/>
    <w:rsid w:val="00817261"/>
    <w:rsid w:val="0081763B"/>
    <w:rsid w:val="00817767"/>
    <w:rsid w:val="00817CAD"/>
    <w:rsid w:val="00820D1C"/>
    <w:rsid w:val="00820D67"/>
    <w:rsid w:val="00820DFD"/>
    <w:rsid w:val="00821739"/>
    <w:rsid w:val="00821BAD"/>
    <w:rsid w:val="00821F57"/>
    <w:rsid w:val="00822186"/>
    <w:rsid w:val="00822188"/>
    <w:rsid w:val="0082229F"/>
    <w:rsid w:val="00822495"/>
    <w:rsid w:val="00822519"/>
    <w:rsid w:val="00822A71"/>
    <w:rsid w:val="00822D99"/>
    <w:rsid w:val="00823600"/>
    <w:rsid w:val="008238DC"/>
    <w:rsid w:val="00823E0E"/>
    <w:rsid w:val="00824317"/>
    <w:rsid w:val="008244EA"/>
    <w:rsid w:val="0082490C"/>
    <w:rsid w:val="00824A7E"/>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27F9A"/>
    <w:rsid w:val="00830132"/>
    <w:rsid w:val="0083023F"/>
    <w:rsid w:val="00830349"/>
    <w:rsid w:val="008304B3"/>
    <w:rsid w:val="00830E30"/>
    <w:rsid w:val="008318AD"/>
    <w:rsid w:val="008319CE"/>
    <w:rsid w:val="00831C84"/>
    <w:rsid w:val="00831D90"/>
    <w:rsid w:val="00831E04"/>
    <w:rsid w:val="00832057"/>
    <w:rsid w:val="0083276A"/>
    <w:rsid w:val="008328E4"/>
    <w:rsid w:val="00832A1F"/>
    <w:rsid w:val="00832F87"/>
    <w:rsid w:val="0083343A"/>
    <w:rsid w:val="00833AA7"/>
    <w:rsid w:val="00833B63"/>
    <w:rsid w:val="0083421B"/>
    <w:rsid w:val="00834553"/>
    <w:rsid w:val="008350D3"/>
    <w:rsid w:val="00835398"/>
    <w:rsid w:val="00835FE9"/>
    <w:rsid w:val="008365F0"/>
    <w:rsid w:val="0083688F"/>
    <w:rsid w:val="008368AC"/>
    <w:rsid w:val="0083696F"/>
    <w:rsid w:val="00836CB6"/>
    <w:rsid w:val="00836DBF"/>
    <w:rsid w:val="00837277"/>
    <w:rsid w:val="00837BF2"/>
    <w:rsid w:val="00837C99"/>
    <w:rsid w:val="00837DC4"/>
    <w:rsid w:val="00837E1B"/>
    <w:rsid w:val="00837EDF"/>
    <w:rsid w:val="00840268"/>
    <w:rsid w:val="00840434"/>
    <w:rsid w:val="0084056E"/>
    <w:rsid w:val="00840D14"/>
    <w:rsid w:val="008411D0"/>
    <w:rsid w:val="008415A2"/>
    <w:rsid w:val="0084169A"/>
    <w:rsid w:val="00841F87"/>
    <w:rsid w:val="008422BA"/>
    <w:rsid w:val="008425C7"/>
    <w:rsid w:val="0084288C"/>
    <w:rsid w:val="008429A7"/>
    <w:rsid w:val="00842F0F"/>
    <w:rsid w:val="00843052"/>
    <w:rsid w:val="00843096"/>
    <w:rsid w:val="00843481"/>
    <w:rsid w:val="00843507"/>
    <w:rsid w:val="008436E1"/>
    <w:rsid w:val="008438BE"/>
    <w:rsid w:val="00843A00"/>
    <w:rsid w:val="00843FCF"/>
    <w:rsid w:val="0084420A"/>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7AC"/>
    <w:rsid w:val="00847852"/>
    <w:rsid w:val="00850162"/>
    <w:rsid w:val="00850186"/>
    <w:rsid w:val="008503F5"/>
    <w:rsid w:val="00850477"/>
    <w:rsid w:val="008508D5"/>
    <w:rsid w:val="00850A9F"/>
    <w:rsid w:val="00850DD3"/>
    <w:rsid w:val="008510CB"/>
    <w:rsid w:val="0085160D"/>
    <w:rsid w:val="0085207D"/>
    <w:rsid w:val="00852125"/>
    <w:rsid w:val="00852271"/>
    <w:rsid w:val="00852359"/>
    <w:rsid w:val="008527AC"/>
    <w:rsid w:val="00852872"/>
    <w:rsid w:val="0085293B"/>
    <w:rsid w:val="0085299D"/>
    <w:rsid w:val="00852C36"/>
    <w:rsid w:val="0085324F"/>
    <w:rsid w:val="008532BB"/>
    <w:rsid w:val="008533F0"/>
    <w:rsid w:val="0085340E"/>
    <w:rsid w:val="008535D3"/>
    <w:rsid w:val="00854339"/>
    <w:rsid w:val="00854904"/>
    <w:rsid w:val="00854B6B"/>
    <w:rsid w:val="00855074"/>
    <w:rsid w:val="008556BF"/>
    <w:rsid w:val="008558C8"/>
    <w:rsid w:val="00855EF6"/>
    <w:rsid w:val="00856066"/>
    <w:rsid w:val="00856A1C"/>
    <w:rsid w:val="008572B6"/>
    <w:rsid w:val="00857437"/>
    <w:rsid w:val="00857751"/>
    <w:rsid w:val="008578A4"/>
    <w:rsid w:val="00857A02"/>
    <w:rsid w:val="00857BA5"/>
    <w:rsid w:val="00857DF5"/>
    <w:rsid w:val="008600C8"/>
    <w:rsid w:val="00860283"/>
    <w:rsid w:val="0086034F"/>
    <w:rsid w:val="008605FE"/>
    <w:rsid w:val="008606B5"/>
    <w:rsid w:val="00860F1C"/>
    <w:rsid w:val="00861061"/>
    <w:rsid w:val="008610ED"/>
    <w:rsid w:val="0086159B"/>
    <w:rsid w:val="008618F2"/>
    <w:rsid w:val="00862DB1"/>
    <w:rsid w:val="00863195"/>
    <w:rsid w:val="008633F6"/>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6995"/>
    <w:rsid w:val="00867158"/>
    <w:rsid w:val="008678EA"/>
    <w:rsid w:val="00867AC8"/>
    <w:rsid w:val="00867D05"/>
    <w:rsid w:val="0087044B"/>
    <w:rsid w:val="008704A8"/>
    <w:rsid w:val="00870903"/>
    <w:rsid w:val="00871074"/>
    <w:rsid w:val="008711BA"/>
    <w:rsid w:val="0087175E"/>
    <w:rsid w:val="0087179D"/>
    <w:rsid w:val="008719D6"/>
    <w:rsid w:val="00871F67"/>
    <w:rsid w:val="00871FCE"/>
    <w:rsid w:val="00872870"/>
    <w:rsid w:val="00872EBC"/>
    <w:rsid w:val="0087311C"/>
    <w:rsid w:val="0087319E"/>
    <w:rsid w:val="008732F7"/>
    <w:rsid w:val="00873341"/>
    <w:rsid w:val="00873915"/>
    <w:rsid w:val="00873E55"/>
    <w:rsid w:val="00874177"/>
    <w:rsid w:val="008741F6"/>
    <w:rsid w:val="00874228"/>
    <w:rsid w:val="00874BD7"/>
    <w:rsid w:val="00874CF3"/>
    <w:rsid w:val="008754F0"/>
    <w:rsid w:val="008756C7"/>
    <w:rsid w:val="008757E3"/>
    <w:rsid w:val="008758D3"/>
    <w:rsid w:val="008759B7"/>
    <w:rsid w:val="00875EE4"/>
    <w:rsid w:val="008763E9"/>
    <w:rsid w:val="00876784"/>
    <w:rsid w:val="008768B6"/>
    <w:rsid w:val="008768C0"/>
    <w:rsid w:val="00876CC1"/>
    <w:rsid w:val="00876D14"/>
    <w:rsid w:val="00877A48"/>
    <w:rsid w:val="00877B11"/>
    <w:rsid w:val="008804C8"/>
    <w:rsid w:val="0088090E"/>
    <w:rsid w:val="008812E9"/>
    <w:rsid w:val="0088189E"/>
    <w:rsid w:val="00881914"/>
    <w:rsid w:val="008819D9"/>
    <w:rsid w:val="00881BFD"/>
    <w:rsid w:val="00881F33"/>
    <w:rsid w:val="0088242F"/>
    <w:rsid w:val="00882625"/>
    <w:rsid w:val="008827E3"/>
    <w:rsid w:val="00882C5E"/>
    <w:rsid w:val="00882CED"/>
    <w:rsid w:val="008835D5"/>
    <w:rsid w:val="0088378F"/>
    <w:rsid w:val="00883949"/>
    <w:rsid w:val="008846CA"/>
    <w:rsid w:val="0088478A"/>
    <w:rsid w:val="00884991"/>
    <w:rsid w:val="00884E4D"/>
    <w:rsid w:val="00884F50"/>
    <w:rsid w:val="00885070"/>
    <w:rsid w:val="0088546D"/>
    <w:rsid w:val="00885561"/>
    <w:rsid w:val="0088557B"/>
    <w:rsid w:val="0088561E"/>
    <w:rsid w:val="00885789"/>
    <w:rsid w:val="00885CDB"/>
    <w:rsid w:val="00885D69"/>
    <w:rsid w:val="00885D8F"/>
    <w:rsid w:val="00885DB9"/>
    <w:rsid w:val="00886028"/>
    <w:rsid w:val="008860D7"/>
    <w:rsid w:val="008865A0"/>
    <w:rsid w:val="008867AE"/>
    <w:rsid w:val="00886F8C"/>
    <w:rsid w:val="008877E9"/>
    <w:rsid w:val="008878A7"/>
    <w:rsid w:val="00887DCD"/>
    <w:rsid w:val="0089060F"/>
    <w:rsid w:val="00891203"/>
    <w:rsid w:val="008912DF"/>
    <w:rsid w:val="00891845"/>
    <w:rsid w:val="00891C61"/>
    <w:rsid w:val="00892484"/>
    <w:rsid w:val="0089253D"/>
    <w:rsid w:val="00892D93"/>
    <w:rsid w:val="008931DB"/>
    <w:rsid w:val="008933FF"/>
    <w:rsid w:val="008939E5"/>
    <w:rsid w:val="00893C3A"/>
    <w:rsid w:val="00893C9D"/>
    <w:rsid w:val="00894562"/>
    <w:rsid w:val="008946DE"/>
    <w:rsid w:val="008948B4"/>
    <w:rsid w:val="00894ADF"/>
    <w:rsid w:val="00894C45"/>
    <w:rsid w:val="008953A6"/>
    <w:rsid w:val="00895644"/>
    <w:rsid w:val="0089568B"/>
    <w:rsid w:val="00895B9A"/>
    <w:rsid w:val="00895CA0"/>
    <w:rsid w:val="00895D39"/>
    <w:rsid w:val="00896175"/>
    <w:rsid w:val="00896240"/>
    <w:rsid w:val="00896461"/>
    <w:rsid w:val="00896494"/>
    <w:rsid w:val="00896A82"/>
    <w:rsid w:val="008973AD"/>
    <w:rsid w:val="00897CFA"/>
    <w:rsid w:val="00897DAF"/>
    <w:rsid w:val="00897DD9"/>
    <w:rsid w:val="00897F1E"/>
    <w:rsid w:val="008A0112"/>
    <w:rsid w:val="008A0131"/>
    <w:rsid w:val="008A027D"/>
    <w:rsid w:val="008A049F"/>
    <w:rsid w:val="008A092C"/>
    <w:rsid w:val="008A1188"/>
    <w:rsid w:val="008A1247"/>
    <w:rsid w:val="008A1A72"/>
    <w:rsid w:val="008A1A91"/>
    <w:rsid w:val="008A1CDB"/>
    <w:rsid w:val="008A1F84"/>
    <w:rsid w:val="008A1FBE"/>
    <w:rsid w:val="008A2076"/>
    <w:rsid w:val="008A219E"/>
    <w:rsid w:val="008A2498"/>
    <w:rsid w:val="008A2A05"/>
    <w:rsid w:val="008A2A29"/>
    <w:rsid w:val="008A2CE9"/>
    <w:rsid w:val="008A2D38"/>
    <w:rsid w:val="008A30BC"/>
    <w:rsid w:val="008A31E8"/>
    <w:rsid w:val="008A32B5"/>
    <w:rsid w:val="008A33EF"/>
    <w:rsid w:val="008A3A20"/>
    <w:rsid w:val="008A3FC2"/>
    <w:rsid w:val="008A4000"/>
    <w:rsid w:val="008A41B2"/>
    <w:rsid w:val="008A44CB"/>
    <w:rsid w:val="008A4B73"/>
    <w:rsid w:val="008A5125"/>
    <w:rsid w:val="008A5190"/>
    <w:rsid w:val="008A53AB"/>
    <w:rsid w:val="008A5445"/>
    <w:rsid w:val="008A5872"/>
    <w:rsid w:val="008A5E55"/>
    <w:rsid w:val="008A6928"/>
    <w:rsid w:val="008A6BB5"/>
    <w:rsid w:val="008A6E8E"/>
    <w:rsid w:val="008A7451"/>
    <w:rsid w:val="008A77B3"/>
    <w:rsid w:val="008A7841"/>
    <w:rsid w:val="008A7AE3"/>
    <w:rsid w:val="008A7BA3"/>
    <w:rsid w:val="008A7D53"/>
    <w:rsid w:val="008B051F"/>
    <w:rsid w:val="008B0AFF"/>
    <w:rsid w:val="008B0D8A"/>
    <w:rsid w:val="008B1013"/>
    <w:rsid w:val="008B129B"/>
    <w:rsid w:val="008B137F"/>
    <w:rsid w:val="008B174B"/>
    <w:rsid w:val="008B1B36"/>
    <w:rsid w:val="008B1BFD"/>
    <w:rsid w:val="008B1C66"/>
    <w:rsid w:val="008B1CFD"/>
    <w:rsid w:val="008B2221"/>
    <w:rsid w:val="008B25E2"/>
    <w:rsid w:val="008B285B"/>
    <w:rsid w:val="008B2A8D"/>
    <w:rsid w:val="008B2DBC"/>
    <w:rsid w:val="008B3105"/>
    <w:rsid w:val="008B3E2B"/>
    <w:rsid w:val="008B4F5D"/>
    <w:rsid w:val="008B587E"/>
    <w:rsid w:val="008B59BE"/>
    <w:rsid w:val="008B60AB"/>
    <w:rsid w:val="008B64B7"/>
    <w:rsid w:val="008B6B45"/>
    <w:rsid w:val="008B70A9"/>
    <w:rsid w:val="008B70F4"/>
    <w:rsid w:val="008B749D"/>
    <w:rsid w:val="008B7722"/>
    <w:rsid w:val="008B7B91"/>
    <w:rsid w:val="008B7C85"/>
    <w:rsid w:val="008B7D52"/>
    <w:rsid w:val="008B7DF1"/>
    <w:rsid w:val="008C02F5"/>
    <w:rsid w:val="008C049E"/>
    <w:rsid w:val="008C0A01"/>
    <w:rsid w:val="008C1190"/>
    <w:rsid w:val="008C1328"/>
    <w:rsid w:val="008C1410"/>
    <w:rsid w:val="008C167B"/>
    <w:rsid w:val="008C1817"/>
    <w:rsid w:val="008C1C53"/>
    <w:rsid w:val="008C2107"/>
    <w:rsid w:val="008C27D7"/>
    <w:rsid w:val="008C281F"/>
    <w:rsid w:val="008C2A58"/>
    <w:rsid w:val="008C2D81"/>
    <w:rsid w:val="008C2F3D"/>
    <w:rsid w:val="008C324E"/>
    <w:rsid w:val="008C3302"/>
    <w:rsid w:val="008C346F"/>
    <w:rsid w:val="008C3ACC"/>
    <w:rsid w:val="008C3E8D"/>
    <w:rsid w:val="008C3F57"/>
    <w:rsid w:val="008C4143"/>
    <w:rsid w:val="008C4A4C"/>
    <w:rsid w:val="008C4CFC"/>
    <w:rsid w:val="008C4D06"/>
    <w:rsid w:val="008C4F6C"/>
    <w:rsid w:val="008C5029"/>
    <w:rsid w:val="008C52E8"/>
    <w:rsid w:val="008C53C4"/>
    <w:rsid w:val="008C573A"/>
    <w:rsid w:val="008C683D"/>
    <w:rsid w:val="008C6980"/>
    <w:rsid w:val="008C6A6D"/>
    <w:rsid w:val="008C6B48"/>
    <w:rsid w:val="008C6E89"/>
    <w:rsid w:val="008C77A3"/>
    <w:rsid w:val="008D01AB"/>
    <w:rsid w:val="008D057B"/>
    <w:rsid w:val="008D0581"/>
    <w:rsid w:val="008D05DE"/>
    <w:rsid w:val="008D0680"/>
    <w:rsid w:val="008D0944"/>
    <w:rsid w:val="008D0C27"/>
    <w:rsid w:val="008D0DCE"/>
    <w:rsid w:val="008D1323"/>
    <w:rsid w:val="008D1731"/>
    <w:rsid w:val="008D1866"/>
    <w:rsid w:val="008D1957"/>
    <w:rsid w:val="008D1A07"/>
    <w:rsid w:val="008D1A9D"/>
    <w:rsid w:val="008D1F06"/>
    <w:rsid w:val="008D1F98"/>
    <w:rsid w:val="008D28A8"/>
    <w:rsid w:val="008D2C1C"/>
    <w:rsid w:val="008D2FC6"/>
    <w:rsid w:val="008D39D0"/>
    <w:rsid w:val="008D3EE5"/>
    <w:rsid w:val="008D4048"/>
    <w:rsid w:val="008D42C3"/>
    <w:rsid w:val="008D52BC"/>
    <w:rsid w:val="008D59D2"/>
    <w:rsid w:val="008D5D0A"/>
    <w:rsid w:val="008D5E6A"/>
    <w:rsid w:val="008D6090"/>
    <w:rsid w:val="008D64A1"/>
    <w:rsid w:val="008D68FD"/>
    <w:rsid w:val="008D6A93"/>
    <w:rsid w:val="008D721B"/>
    <w:rsid w:val="008D7287"/>
    <w:rsid w:val="008D76AA"/>
    <w:rsid w:val="008D7CA9"/>
    <w:rsid w:val="008D7ECC"/>
    <w:rsid w:val="008E03A8"/>
    <w:rsid w:val="008E0492"/>
    <w:rsid w:val="008E0863"/>
    <w:rsid w:val="008E0F6C"/>
    <w:rsid w:val="008E1111"/>
    <w:rsid w:val="008E12DC"/>
    <w:rsid w:val="008E12F0"/>
    <w:rsid w:val="008E1878"/>
    <w:rsid w:val="008E196C"/>
    <w:rsid w:val="008E1B5A"/>
    <w:rsid w:val="008E2D60"/>
    <w:rsid w:val="008E31B9"/>
    <w:rsid w:val="008E38DE"/>
    <w:rsid w:val="008E3AC6"/>
    <w:rsid w:val="008E3AE9"/>
    <w:rsid w:val="008E3B47"/>
    <w:rsid w:val="008E3DB2"/>
    <w:rsid w:val="008E3E16"/>
    <w:rsid w:val="008E417D"/>
    <w:rsid w:val="008E41AC"/>
    <w:rsid w:val="008E441E"/>
    <w:rsid w:val="008E452D"/>
    <w:rsid w:val="008E5290"/>
    <w:rsid w:val="008E5320"/>
    <w:rsid w:val="008E535B"/>
    <w:rsid w:val="008E6352"/>
    <w:rsid w:val="008E649E"/>
    <w:rsid w:val="008E71F8"/>
    <w:rsid w:val="008E79B2"/>
    <w:rsid w:val="008F04AC"/>
    <w:rsid w:val="008F0691"/>
    <w:rsid w:val="008F0B73"/>
    <w:rsid w:val="008F1229"/>
    <w:rsid w:val="008F1269"/>
    <w:rsid w:val="008F1559"/>
    <w:rsid w:val="008F17D9"/>
    <w:rsid w:val="008F1B62"/>
    <w:rsid w:val="008F1C69"/>
    <w:rsid w:val="008F2131"/>
    <w:rsid w:val="008F2179"/>
    <w:rsid w:val="008F284A"/>
    <w:rsid w:val="008F4086"/>
    <w:rsid w:val="008F44E2"/>
    <w:rsid w:val="008F4DFB"/>
    <w:rsid w:val="008F5337"/>
    <w:rsid w:val="008F559F"/>
    <w:rsid w:val="008F57B1"/>
    <w:rsid w:val="008F5A85"/>
    <w:rsid w:val="008F5E7D"/>
    <w:rsid w:val="008F60B8"/>
    <w:rsid w:val="008F6864"/>
    <w:rsid w:val="008F6E4B"/>
    <w:rsid w:val="008F707D"/>
    <w:rsid w:val="008F7C3A"/>
    <w:rsid w:val="008F7E2E"/>
    <w:rsid w:val="009000CF"/>
    <w:rsid w:val="009016BA"/>
    <w:rsid w:val="0090185F"/>
    <w:rsid w:val="00901A2B"/>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B9"/>
    <w:rsid w:val="009038E7"/>
    <w:rsid w:val="00903B72"/>
    <w:rsid w:val="00904257"/>
    <w:rsid w:val="00904294"/>
    <w:rsid w:val="0090431E"/>
    <w:rsid w:val="00904638"/>
    <w:rsid w:val="00904828"/>
    <w:rsid w:val="00904CD8"/>
    <w:rsid w:val="00904EAE"/>
    <w:rsid w:val="00905559"/>
    <w:rsid w:val="00905761"/>
    <w:rsid w:val="0090588E"/>
    <w:rsid w:val="00906184"/>
    <w:rsid w:val="0090632D"/>
    <w:rsid w:val="00906352"/>
    <w:rsid w:val="00906759"/>
    <w:rsid w:val="009071F2"/>
    <w:rsid w:val="0090734D"/>
    <w:rsid w:val="00907439"/>
    <w:rsid w:val="00907A9D"/>
    <w:rsid w:val="00907BF2"/>
    <w:rsid w:val="00907F89"/>
    <w:rsid w:val="00910072"/>
    <w:rsid w:val="00910714"/>
    <w:rsid w:val="00910800"/>
    <w:rsid w:val="009108A2"/>
    <w:rsid w:val="00911122"/>
    <w:rsid w:val="009118FA"/>
    <w:rsid w:val="00912339"/>
    <w:rsid w:val="00912533"/>
    <w:rsid w:val="00912616"/>
    <w:rsid w:val="0091299C"/>
    <w:rsid w:val="0091299D"/>
    <w:rsid w:val="00912F01"/>
    <w:rsid w:val="0091368B"/>
    <w:rsid w:val="009136A6"/>
    <w:rsid w:val="00913A27"/>
    <w:rsid w:val="00913C0C"/>
    <w:rsid w:val="00914E7C"/>
    <w:rsid w:val="009151F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201F8"/>
    <w:rsid w:val="00920449"/>
    <w:rsid w:val="00920DD6"/>
    <w:rsid w:val="0092119A"/>
    <w:rsid w:val="009211FE"/>
    <w:rsid w:val="00921477"/>
    <w:rsid w:val="00921FA2"/>
    <w:rsid w:val="00922665"/>
    <w:rsid w:val="00922F52"/>
    <w:rsid w:val="00922FB1"/>
    <w:rsid w:val="00922FE6"/>
    <w:rsid w:val="009231C1"/>
    <w:rsid w:val="0092337E"/>
    <w:rsid w:val="00923862"/>
    <w:rsid w:val="00924612"/>
    <w:rsid w:val="0092480E"/>
    <w:rsid w:val="00924963"/>
    <w:rsid w:val="00924DB0"/>
    <w:rsid w:val="00924E8C"/>
    <w:rsid w:val="00925780"/>
    <w:rsid w:val="0092613D"/>
    <w:rsid w:val="00926BFF"/>
    <w:rsid w:val="00926F33"/>
    <w:rsid w:val="0092727E"/>
    <w:rsid w:val="00927A83"/>
    <w:rsid w:val="00930179"/>
    <w:rsid w:val="00930198"/>
    <w:rsid w:val="0093035C"/>
    <w:rsid w:val="00930537"/>
    <w:rsid w:val="009306FD"/>
    <w:rsid w:val="009307C3"/>
    <w:rsid w:val="00930AD5"/>
    <w:rsid w:val="00930D4C"/>
    <w:rsid w:val="00931191"/>
    <w:rsid w:val="00931697"/>
    <w:rsid w:val="009316EB"/>
    <w:rsid w:val="0093256B"/>
    <w:rsid w:val="00932692"/>
    <w:rsid w:val="009332AA"/>
    <w:rsid w:val="00933BCC"/>
    <w:rsid w:val="00933D5B"/>
    <w:rsid w:val="00934A32"/>
    <w:rsid w:val="0093529D"/>
    <w:rsid w:val="009355C1"/>
    <w:rsid w:val="009357A7"/>
    <w:rsid w:val="00935B7E"/>
    <w:rsid w:val="0093669F"/>
    <w:rsid w:val="0093672F"/>
    <w:rsid w:val="00936DBB"/>
    <w:rsid w:val="00936FDA"/>
    <w:rsid w:val="0093759A"/>
    <w:rsid w:val="009377FC"/>
    <w:rsid w:val="0093798A"/>
    <w:rsid w:val="00937E96"/>
    <w:rsid w:val="00940252"/>
    <w:rsid w:val="00940347"/>
    <w:rsid w:val="0094070A"/>
    <w:rsid w:val="009410D8"/>
    <w:rsid w:val="00941988"/>
    <w:rsid w:val="00941ADB"/>
    <w:rsid w:val="00942130"/>
    <w:rsid w:val="00942276"/>
    <w:rsid w:val="0094227E"/>
    <w:rsid w:val="00942D95"/>
    <w:rsid w:val="009432AE"/>
    <w:rsid w:val="0094341A"/>
    <w:rsid w:val="00943675"/>
    <w:rsid w:val="00943775"/>
    <w:rsid w:val="0094390A"/>
    <w:rsid w:val="00943928"/>
    <w:rsid w:val="00943E1B"/>
    <w:rsid w:val="009442A4"/>
    <w:rsid w:val="009448A4"/>
    <w:rsid w:val="0094495B"/>
    <w:rsid w:val="00944B69"/>
    <w:rsid w:val="00944C13"/>
    <w:rsid w:val="00944ECB"/>
    <w:rsid w:val="00945020"/>
    <w:rsid w:val="009453F9"/>
    <w:rsid w:val="00945609"/>
    <w:rsid w:val="00945668"/>
    <w:rsid w:val="00945760"/>
    <w:rsid w:val="00945791"/>
    <w:rsid w:val="0094678A"/>
    <w:rsid w:val="009469F2"/>
    <w:rsid w:val="00946A31"/>
    <w:rsid w:val="00946ED3"/>
    <w:rsid w:val="0094713F"/>
    <w:rsid w:val="009478EC"/>
    <w:rsid w:val="00947A14"/>
    <w:rsid w:val="00947BBB"/>
    <w:rsid w:val="00947CC2"/>
    <w:rsid w:val="00947CC8"/>
    <w:rsid w:val="00947EC1"/>
    <w:rsid w:val="00947FE8"/>
    <w:rsid w:val="00950485"/>
    <w:rsid w:val="00950798"/>
    <w:rsid w:val="009508F8"/>
    <w:rsid w:val="00950914"/>
    <w:rsid w:val="00951746"/>
    <w:rsid w:val="00951829"/>
    <w:rsid w:val="00951B03"/>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5B44"/>
    <w:rsid w:val="009565EF"/>
    <w:rsid w:val="00956741"/>
    <w:rsid w:val="00957232"/>
    <w:rsid w:val="009572F6"/>
    <w:rsid w:val="009573F6"/>
    <w:rsid w:val="00957923"/>
    <w:rsid w:val="009605DC"/>
    <w:rsid w:val="00960AA4"/>
    <w:rsid w:val="009619AB"/>
    <w:rsid w:val="00961C81"/>
    <w:rsid w:val="00961E3C"/>
    <w:rsid w:val="00961F3B"/>
    <w:rsid w:val="00961F96"/>
    <w:rsid w:val="00961FBE"/>
    <w:rsid w:val="009623FF"/>
    <w:rsid w:val="009629D5"/>
    <w:rsid w:val="00962D05"/>
    <w:rsid w:val="00962D3E"/>
    <w:rsid w:val="00963018"/>
    <w:rsid w:val="00963054"/>
    <w:rsid w:val="0096313A"/>
    <w:rsid w:val="00963276"/>
    <w:rsid w:val="00963524"/>
    <w:rsid w:val="009639E9"/>
    <w:rsid w:val="00963B18"/>
    <w:rsid w:val="00963FA2"/>
    <w:rsid w:val="009650C9"/>
    <w:rsid w:val="00965356"/>
    <w:rsid w:val="009656A1"/>
    <w:rsid w:val="0096596E"/>
    <w:rsid w:val="00965E3D"/>
    <w:rsid w:val="009660D5"/>
    <w:rsid w:val="00966F4A"/>
    <w:rsid w:val="009672D9"/>
    <w:rsid w:val="009673E0"/>
    <w:rsid w:val="009674E3"/>
    <w:rsid w:val="00967ADE"/>
    <w:rsid w:val="00970160"/>
    <w:rsid w:val="00970BD7"/>
    <w:rsid w:val="00970F3E"/>
    <w:rsid w:val="009712FC"/>
    <w:rsid w:val="0097177B"/>
    <w:rsid w:val="00972113"/>
    <w:rsid w:val="0097267D"/>
    <w:rsid w:val="009727DE"/>
    <w:rsid w:val="00972D4B"/>
    <w:rsid w:val="00973186"/>
    <w:rsid w:val="0097382B"/>
    <w:rsid w:val="00973E52"/>
    <w:rsid w:val="009747CE"/>
    <w:rsid w:val="00974928"/>
    <w:rsid w:val="00974C81"/>
    <w:rsid w:val="00974D97"/>
    <w:rsid w:val="00974DEF"/>
    <w:rsid w:val="00975443"/>
    <w:rsid w:val="0097557F"/>
    <w:rsid w:val="00975862"/>
    <w:rsid w:val="00975947"/>
    <w:rsid w:val="00975BB5"/>
    <w:rsid w:val="00975F07"/>
    <w:rsid w:val="0097683D"/>
    <w:rsid w:val="00976E61"/>
    <w:rsid w:val="00976E6C"/>
    <w:rsid w:val="009772B0"/>
    <w:rsid w:val="0097737E"/>
    <w:rsid w:val="00977710"/>
    <w:rsid w:val="00977980"/>
    <w:rsid w:val="00977AF9"/>
    <w:rsid w:val="00977B21"/>
    <w:rsid w:val="00980580"/>
    <w:rsid w:val="00980C17"/>
    <w:rsid w:val="00981057"/>
    <w:rsid w:val="009816AB"/>
    <w:rsid w:val="00981891"/>
    <w:rsid w:val="00981AFB"/>
    <w:rsid w:val="009820AE"/>
    <w:rsid w:val="00982201"/>
    <w:rsid w:val="00982339"/>
    <w:rsid w:val="0098233B"/>
    <w:rsid w:val="0098287C"/>
    <w:rsid w:val="00982CE6"/>
    <w:rsid w:val="00982D7A"/>
    <w:rsid w:val="00982DEE"/>
    <w:rsid w:val="00983C5D"/>
    <w:rsid w:val="00983D25"/>
    <w:rsid w:val="00983DAA"/>
    <w:rsid w:val="00984149"/>
    <w:rsid w:val="009842EF"/>
    <w:rsid w:val="00984AF6"/>
    <w:rsid w:val="00984ECF"/>
    <w:rsid w:val="00985290"/>
    <w:rsid w:val="00985A78"/>
    <w:rsid w:val="00985E00"/>
    <w:rsid w:val="00985EA1"/>
    <w:rsid w:val="00985F32"/>
    <w:rsid w:val="00986118"/>
    <w:rsid w:val="00986350"/>
    <w:rsid w:val="0098656D"/>
    <w:rsid w:val="009865A7"/>
    <w:rsid w:val="009867CC"/>
    <w:rsid w:val="00986829"/>
    <w:rsid w:val="009868F4"/>
    <w:rsid w:val="00986AE6"/>
    <w:rsid w:val="00986E32"/>
    <w:rsid w:val="00987060"/>
    <w:rsid w:val="00987A36"/>
    <w:rsid w:val="00987B1F"/>
    <w:rsid w:val="00990031"/>
    <w:rsid w:val="00990460"/>
    <w:rsid w:val="009905BB"/>
    <w:rsid w:val="009913B5"/>
    <w:rsid w:val="00991AFB"/>
    <w:rsid w:val="00991B01"/>
    <w:rsid w:val="00991B11"/>
    <w:rsid w:val="00992048"/>
    <w:rsid w:val="00992F8E"/>
    <w:rsid w:val="00992FF7"/>
    <w:rsid w:val="009932A3"/>
    <w:rsid w:val="009934B5"/>
    <w:rsid w:val="009934DE"/>
    <w:rsid w:val="009937C8"/>
    <w:rsid w:val="00993CDD"/>
    <w:rsid w:val="00993D14"/>
    <w:rsid w:val="00993E00"/>
    <w:rsid w:val="0099430D"/>
    <w:rsid w:val="00994E99"/>
    <w:rsid w:val="0099505A"/>
    <w:rsid w:val="0099532D"/>
    <w:rsid w:val="009957CE"/>
    <w:rsid w:val="0099585A"/>
    <w:rsid w:val="00995D32"/>
    <w:rsid w:val="009963D2"/>
    <w:rsid w:val="00996A38"/>
    <w:rsid w:val="00996C00"/>
    <w:rsid w:val="00996C56"/>
    <w:rsid w:val="00996D7A"/>
    <w:rsid w:val="00996DA3"/>
    <w:rsid w:val="00996FC6"/>
    <w:rsid w:val="00997D60"/>
    <w:rsid w:val="009A00EC"/>
    <w:rsid w:val="009A01A9"/>
    <w:rsid w:val="009A0247"/>
    <w:rsid w:val="009A02D9"/>
    <w:rsid w:val="009A0340"/>
    <w:rsid w:val="009A047B"/>
    <w:rsid w:val="009A0CB5"/>
    <w:rsid w:val="009A0D34"/>
    <w:rsid w:val="009A1045"/>
    <w:rsid w:val="009A1366"/>
    <w:rsid w:val="009A1812"/>
    <w:rsid w:val="009A191D"/>
    <w:rsid w:val="009A19CE"/>
    <w:rsid w:val="009A283D"/>
    <w:rsid w:val="009A2E47"/>
    <w:rsid w:val="009A31AE"/>
    <w:rsid w:val="009A358D"/>
    <w:rsid w:val="009A3C58"/>
    <w:rsid w:val="009A3F0F"/>
    <w:rsid w:val="009A3F8F"/>
    <w:rsid w:val="009A420F"/>
    <w:rsid w:val="009A42B0"/>
    <w:rsid w:val="009A450D"/>
    <w:rsid w:val="009A4626"/>
    <w:rsid w:val="009A46EB"/>
    <w:rsid w:val="009A470B"/>
    <w:rsid w:val="009A4D15"/>
    <w:rsid w:val="009A4D2A"/>
    <w:rsid w:val="009A50AA"/>
    <w:rsid w:val="009A50E0"/>
    <w:rsid w:val="009A58B5"/>
    <w:rsid w:val="009A5EEB"/>
    <w:rsid w:val="009A650B"/>
    <w:rsid w:val="009A667E"/>
    <w:rsid w:val="009A6816"/>
    <w:rsid w:val="009A6E64"/>
    <w:rsid w:val="009A7A07"/>
    <w:rsid w:val="009A7C53"/>
    <w:rsid w:val="009B01A5"/>
    <w:rsid w:val="009B03BC"/>
    <w:rsid w:val="009B0410"/>
    <w:rsid w:val="009B0E93"/>
    <w:rsid w:val="009B11B3"/>
    <w:rsid w:val="009B1253"/>
    <w:rsid w:val="009B134B"/>
    <w:rsid w:val="009B1630"/>
    <w:rsid w:val="009B1D6B"/>
    <w:rsid w:val="009B1F48"/>
    <w:rsid w:val="009B2310"/>
    <w:rsid w:val="009B24B0"/>
    <w:rsid w:val="009B2623"/>
    <w:rsid w:val="009B26C0"/>
    <w:rsid w:val="009B2E01"/>
    <w:rsid w:val="009B3015"/>
    <w:rsid w:val="009B3434"/>
    <w:rsid w:val="009B3676"/>
    <w:rsid w:val="009B3737"/>
    <w:rsid w:val="009B3D45"/>
    <w:rsid w:val="009B3D6A"/>
    <w:rsid w:val="009B40E6"/>
    <w:rsid w:val="009B41B9"/>
    <w:rsid w:val="009B44CA"/>
    <w:rsid w:val="009B48A5"/>
    <w:rsid w:val="009B48DB"/>
    <w:rsid w:val="009B4F3F"/>
    <w:rsid w:val="009B504A"/>
    <w:rsid w:val="009B50AA"/>
    <w:rsid w:val="009B52B2"/>
    <w:rsid w:val="009B52E7"/>
    <w:rsid w:val="009B5487"/>
    <w:rsid w:val="009B5496"/>
    <w:rsid w:val="009B5712"/>
    <w:rsid w:val="009B5D09"/>
    <w:rsid w:val="009B6362"/>
    <w:rsid w:val="009B6C1F"/>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24"/>
    <w:rsid w:val="009C17CD"/>
    <w:rsid w:val="009C1BA6"/>
    <w:rsid w:val="009C1D4A"/>
    <w:rsid w:val="009C1D95"/>
    <w:rsid w:val="009C1DD3"/>
    <w:rsid w:val="009C1F6C"/>
    <w:rsid w:val="009C2084"/>
    <w:rsid w:val="009C230D"/>
    <w:rsid w:val="009C2FB8"/>
    <w:rsid w:val="009C33E1"/>
    <w:rsid w:val="009C37EC"/>
    <w:rsid w:val="009C4486"/>
    <w:rsid w:val="009C4928"/>
    <w:rsid w:val="009C4F9A"/>
    <w:rsid w:val="009C52F4"/>
    <w:rsid w:val="009C6A9F"/>
    <w:rsid w:val="009C6B1D"/>
    <w:rsid w:val="009C6C4B"/>
    <w:rsid w:val="009C6ED3"/>
    <w:rsid w:val="009C7729"/>
    <w:rsid w:val="009C7763"/>
    <w:rsid w:val="009C795C"/>
    <w:rsid w:val="009D0209"/>
    <w:rsid w:val="009D055E"/>
    <w:rsid w:val="009D06AD"/>
    <w:rsid w:val="009D0773"/>
    <w:rsid w:val="009D0911"/>
    <w:rsid w:val="009D0A7C"/>
    <w:rsid w:val="009D0C45"/>
    <w:rsid w:val="009D0F1C"/>
    <w:rsid w:val="009D12A9"/>
    <w:rsid w:val="009D1669"/>
    <w:rsid w:val="009D1725"/>
    <w:rsid w:val="009D1DC8"/>
    <w:rsid w:val="009D1EE7"/>
    <w:rsid w:val="009D1FB2"/>
    <w:rsid w:val="009D21B0"/>
    <w:rsid w:val="009D2738"/>
    <w:rsid w:val="009D2890"/>
    <w:rsid w:val="009D2B4F"/>
    <w:rsid w:val="009D2CDF"/>
    <w:rsid w:val="009D2D69"/>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7912"/>
    <w:rsid w:val="009D7C4F"/>
    <w:rsid w:val="009D7D5F"/>
    <w:rsid w:val="009D7E65"/>
    <w:rsid w:val="009E062D"/>
    <w:rsid w:val="009E09C5"/>
    <w:rsid w:val="009E0C2F"/>
    <w:rsid w:val="009E185D"/>
    <w:rsid w:val="009E1D94"/>
    <w:rsid w:val="009E1DC8"/>
    <w:rsid w:val="009E2232"/>
    <w:rsid w:val="009E2BDE"/>
    <w:rsid w:val="009E2C5D"/>
    <w:rsid w:val="009E2CBA"/>
    <w:rsid w:val="009E2DAF"/>
    <w:rsid w:val="009E3320"/>
    <w:rsid w:val="009E37D4"/>
    <w:rsid w:val="009E3CA7"/>
    <w:rsid w:val="009E43F0"/>
    <w:rsid w:val="009E45B4"/>
    <w:rsid w:val="009E4651"/>
    <w:rsid w:val="009E4BF0"/>
    <w:rsid w:val="009E54FD"/>
    <w:rsid w:val="009E5547"/>
    <w:rsid w:val="009E58A3"/>
    <w:rsid w:val="009E5B8B"/>
    <w:rsid w:val="009E61EE"/>
    <w:rsid w:val="009E66E8"/>
    <w:rsid w:val="009E67EF"/>
    <w:rsid w:val="009E694E"/>
    <w:rsid w:val="009E6DB0"/>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694"/>
    <w:rsid w:val="009F27D5"/>
    <w:rsid w:val="009F2D78"/>
    <w:rsid w:val="009F2D8F"/>
    <w:rsid w:val="009F2EB9"/>
    <w:rsid w:val="009F3563"/>
    <w:rsid w:val="009F373E"/>
    <w:rsid w:val="009F389C"/>
    <w:rsid w:val="009F40A7"/>
    <w:rsid w:val="009F4203"/>
    <w:rsid w:val="009F467D"/>
    <w:rsid w:val="009F4683"/>
    <w:rsid w:val="009F49A9"/>
    <w:rsid w:val="009F4AF8"/>
    <w:rsid w:val="009F4B84"/>
    <w:rsid w:val="009F4C55"/>
    <w:rsid w:val="009F58FF"/>
    <w:rsid w:val="009F594B"/>
    <w:rsid w:val="009F59E5"/>
    <w:rsid w:val="009F5FEC"/>
    <w:rsid w:val="009F61B8"/>
    <w:rsid w:val="009F6407"/>
    <w:rsid w:val="009F67C3"/>
    <w:rsid w:val="009F6AAC"/>
    <w:rsid w:val="009F6D15"/>
    <w:rsid w:val="009F7090"/>
    <w:rsid w:val="009F7629"/>
    <w:rsid w:val="009F76F6"/>
    <w:rsid w:val="009F7718"/>
    <w:rsid w:val="009F79CB"/>
    <w:rsid w:val="009F7BBA"/>
    <w:rsid w:val="009F7DA5"/>
    <w:rsid w:val="00A00249"/>
    <w:rsid w:val="00A00392"/>
    <w:rsid w:val="00A00602"/>
    <w:rsid w:val="00A007CD"/>
    <w:rsid w:val="00A00EAB"/>
    <w:rsid w:val="00A012D1"/>
    <w:rsid w:val="00A01D4A"/>
    <w:rsid w:val="00A024E6"/>
    <w:rsid w:val="00A0265C"/>
    <w:rsid w:val="00A02748"/>
    <w:rsid w:val="00A02907"/>
    <w:rsid w:val="00A02AD3"/>
    <w:rsid w:val="00A02E58"/>
    <w:rsid w:val="00A033FA"/>
    <w:rsid w:val="00A03B32"/>
    <w:rsid w:val="00A04164"/>
    <w:rsid w:val="00A052DD"/>
    <w:rsid w:val="00A05357"/>
    <w:rsid w:val="00A056E2"/>
    <w:rsid w:val="00A068B0"/>
    <w:rsid w:val="00A0690B"/>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B1A"/>
    <w:rsid w:val="00A12C1A"/>
    <w:rsid w:val="00A12C94"/>
    <w:rsid w:val="00A12DFA"/>
    <w:rsid w:val="00A13752"/>
    <w:rsid w:val="00A13848"/>
    <w:rsid w:val="00A13944"/>
    <w:rsid w:val="00A13A3C"/>
    <w:rsid w:val="00A13D16"/>
    <w:rsid w:val="00A13DE0"/>
    <w:rsid w:val="00A151C2"/>
    <w:rsid w:val="00A1549E"/>
    <w:rsid w:val="00A15560"/>
    <w:rsid w:val="00A15A45"/>
    <w:rsid w:val="00A161CA"/>
    <w:rsid w:val="00A162E8"/>
    <w:rsid w:val="00A1653E"/>
    <w:rsid w:val="00A16796"/>
    <w:rsid w:val="00A167B4"/>
    <w:rsid w:val="00A16F3F"/>
    <w:rsid w:val="00A170B2"/>
    <w:rsid w:val="00A1719F"/>
    <w:rsid w:val="00A171DD"/>
    <w:rsid w:val="00A17202"/>
    <w:rsid w:val="00A172BC"/>
    <w:rsid w:val="00A2017A"/>
    <w:rsid w:val="00A21C38"/>
    <w:rsid w:val="00A21FE1"/>
    <w:rsid w:val="00A222C1"/>
    <w:rsid w:val="00A22521"/>
    <w:rsid w:val="00A22A14"/>
    <w:rsid w:val="00A22AE5"/>
    <w:rsid w:val="00A22B45"/>
    <w:rsid w:val="00A2398D"/>
    <w:rsid w:val="00A23AAF"/>
    <w:rsid w:val="00A23C42"/>
    <w:rsid w:val="00A242CA"/>
    <w:rsid w:val="00A244AF"/>
    <w:rsid w:val="00A24533"/>
    <w:rsid w:val="00A24937"/>
    <w:rsid w:val="00A25316"/>
    <w:rsid w:val="00A2580A"/>
    <w:rsid w:val="00A25866"/>
    <w:rsid w:val="00A25A97"/>
    <w:rsid w:val="00A25DBD"/>
    <w:rsid w:val="00A261C8"/>
    <w:rsid w:val="00A261D5"/>
    <w:rsid w:val="00A2625A"/>
    <w:rsid w:val="00A2673C"/>
    <w:rsid w:val="00A26805"/>
    <w:rsid w:val="00A26D1E"/>
    <w:rsid w:val="00A27200"/>
    <w:rsid w:val="00A2779B"/>
    <w:rsid w:val="00A277BA"/>
    <w:rsid w:val="00A27866"/>
    <w:rsid w:val="00A302BA"/>
    <w:rsid w:val="00A303C5"/>
    <w:rsid w:val="00A3055A"/>
    <w:rsid w:val="00A31191"/>
    <w:rsid w:val="00A3197A"/>
    <w:rsid w:val="00A31DCA"/>
    <w:rsid w:val="00A31F99"/>
    <w:rsid w:val="00A320A0"/>
    <w:rsid w:val="00A326DA"/>
    <w:rsid w:val="00A3291D"/>
    <w:rsid w:val="00A334DB"/>
    <w:rsid w:val="00A343A0"/>
    <w:rsid w:val="00A34400"/>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36C"/>
    <w:rsid w:val="00A415C8"/>
    <w:rsid w:val="00A417AB"/>
    <w:rsid w:val="00A41989"/>
    <w:rsid w:val="00A41D03"/>
    <w:rsid w:val="00A41E75"/>
    <w:rsid w:val="00A41F36"/>
    <w:rsid w:val="00A42470"/>
    <w:rsid w:val="00A425E5"/>
    <w:rsid w:val="00A42953"/>
    <w:rsid w:val="00A42B7E"/>
    <w:rsid w:val="00A42DB7"/>
    <w:rsid w:val="00A4371A"/>
    <w:rsid w:val="00A4375B"/>
    <w:rsid w:val="00A438FD"/>
    <w:rsid w:val="00A43C54"/>
    <w:rsid w:val="00A44256"/>
    <w:rsid w:val="00A4441A"/>
    <w:rsid w:val="00A4471E"/>
    <w:rsid w:val="00A44842"/>
    <w:rsid w:val="00A4595E"/>
    <w:rsid w:val="00A459D2"/>
    <w:rsid w:val="00A45B93"/>
    <w:rsid w:val="00A45DDD"/>
    <w:rsid w:val="00A45FA2"/>
    <w:rsid w:val="00A45FEA"/>
    <w:rsid w:val="00A46EB2"/>
    <w:rsid w:val="00A47285"/>
    <w:rsid w:val="00A47312"/>
    <w:rsid w:val="00A47652"/>
    <w:rsid w:val="00A4799E"/>
    <w:rsid w:val="00A47F12"/>
    <w:rsid w:val="00A47F15"/>
    <w:rsid w:val="00A5010E"/>
    <w:rsid w:val="00A50834"/>
    <w:rsid w:val="00A50ACA"/>
    <w:rsid w:val="00A50C68"/>
    <w:rsid w:val="00A50D23"/>
    <w:rsid w:val="00A50D66"/>
    <w:rsid w:val="00A50F74"/>
    <w:rsid w:val="00A5136B"/>
    <w:rsid w:val="00A51938"/>
    <w:rsid w:val="00A5199F"/>
    <w:rsid w:val="00A520A8"/>
    <w:rsid w:val="00A5249E"/>
    <w:rsid w:val="00A52506"/>
    <w:rsid w:val="00A5275C"/>
    <w:rsid w:val="00A527D8"/>
    <w:rsid w:val="00A5296E"/>
    <w:rsid w:val="00A52B6F"/>
    <w:rsid w:val="00A52F95"/>
    <w:rsid w:val="00A53927"/>
    <w:rsid w:val="00A53ACC"/>
    <w:rsid w:val="00A54641"/>
    <w:rsid w:val="00A54A39"/>
    <w:rsid w:val="00A54CFC"/>
    <w:rsid w:val="00A55211"/>
    <w:rsid w:val="00A55256"/>
    <w:rsid w:val="00A55604"/>
    <w:rsid w:val="00A55A00"/>
    <w:rsid w:val="00A55AD8"/>
    <w:rsid w:val="00A55C64"/>
    <w:rsid w:val="00A55CE0"/>
    <w:rsid w:val="00A55DF5"/>
    <w:rsid w:val="00A55E83"/>
    <w:rsid w:val="00A5631E"/>
    <w:rsid w:val="00A56A76"/>
    <w:rsid w:val="00A56BBE"/>
    <w:rsid w:val="00A57251"/>
    <w:rsid w:val="00A5730E"/>
    <w:rsid w:val="00A57963"/>
    <w:rsid w:val="00A57A3A"/>
    <w:rsid w:val="00A60162"/>
    <w:rsid w:val="00A601C6"/>
    <w:rsid w:val="00A60853"/>
    <w:rsid w:val="00A60AA3"/>
    <w:rsid w:val="00A60EF8"/>
    <w:rsid w:val="00A6131F"/>
    <w:rsid w:val="00A613B3"/>
    <w:rsid w:val="00A61598"/>
    <w:rsid w:val="00A61B42"/>
    <w:rsid w:val="00A61B4C"/>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60D5"/>
    <w:rsid w:val="00A6632D"/>
    <w:rsid w:val="00A6659D"/>
    <w:rsid w:val="00A665D5"/>
    <w:rsid w:val="00A6663F"/>
    <w:rsid w:val="00A66A70"/>
    <w:rsid w:val="00A66E93"/>
    <w:rsid w:val="00A67036"/>
    <w:rsid w:val="00A67533"/>
    <w:rsid w:val="00A67751"/>
    <w:rsid w:val="00A71369"/>
    <w:rsid w:val="00A71437"/>
    <w:rsid w:val="00A714AA"/>
    <w:rsid w:val="00A7154A"/>
    <w:rsid w:val="00A72272"/>
    <w:rsid w:val="00A724F5"/>
    <w:rsid w:val="00A72606"/>
    <w:rsid w:val="00A72716"/>
    <w:rsid w:val="00A72B2C"/>
    <w:rsid w:val="00A72C36"/>
    <w:rsid w:val="00A736B6"/>
    <w:rsid w:val="00A736FA"/>
    <w:rsid w:val="00A7373F"/>
    <w:rsid w:val="00A738EA"/>
    <w:rsid w:val="00A73AF8"/>
    <w:rsid w:val="00A742F5"/>
    <w:rsid w:val="00A744F6"/>
    <w:rsid w:val="00A74AF5"/>
    <w:rsid w:val="00A753DC"/>
    <w:rsid w:val="00A755DD"/>
    <w:rsid w:val="00A7578D"/>
    <w:rsid w:val="00A75A0B"/>
    <w:rsid w:val="00A75F92"/>
    <w:rsid w:val="00A8002E"/>
    <w:rsid w:val="00A8051D"/>
    <w:rsid w:val="00A80F20"/>
    <w:rsid w:val="00A813FC"/>
    <w:rsid w:val="00A815A2"/>
    <w:rsid w:val="00A81778"/>
    <w:rsid w:val="00A81CDB"/>
    <w:rsid w:val="00A81CF4"/>
    <w:rsid w:val="00A81DE7"/>
    <w:rsid w:val="00A81FBF"/>
    <w:rsid w:val="00A81FC9"/>
    <w:rsid w:val="00A82533"/>
    <w:rsid w:val="00A8284D"/>
    <w:rsid w:val="00A82BD5"/>
    <w:rsid w:val="00A82C0F"/>
    <w:rsid w:val="00A82F75"/>
    <w:rsid w:val="00A83328"/>
    <w:rsid w:val="00A8357C"/>
    <w:rsid w:val="00A836C2"/>
    <w:rsid w:val="00A836F7"/>
    <w:rsid w:val="00A83A65"/>
    <w:rsid w:val="00A83BBA"/>
    <w:rsid w:val="00A841EB"/>
    <w:rsid w:val="00A84339"/>
    <w:rsid w:val="00A85011"/>
    <w:rsid w:val="00A85279"/>
    <w:rsid w:val="00A85284"/>
    <w:rsid w:val="00A853E9"/>
    <w:rsid w:val="00A859FE"/>
    <w:rsid w:val="00A85B1B"/>
    <w:rsid w:val="00A860C5"/>
    <w:rsid w:val="00A86358"/>
    <w:rsid w:val="00A8648C"/>
    <w:rsid w:val="00A86A36"/>
    <w:rsid w:val="00A86EFE"/>
    <w:rsid w:val="00A872D5"/>
    <w:rsid w:val="00A873CD"/>
    <w:rsid w:val="00A8743F"/>
    <w:rsid w:val="00A87519"/>
    <w:rsid w:val="00A904C5"/>
    <w:rsid w:val="00A90EEE"/>
    <w:rsid w:val="00A9139F"/>
    <w:rsid w:val="00A916F4"/>
    <w:rsid w:val="00A91B0F"/>
    <w:rsid w:val="00A91EC6"/>
    <w:rsid w:val="00A92101"/>
    <w:rsid w:val="00A9232A"/>
    <w:rsid w:val="00A92552"/>
    <w:rsid w:val="00A928EE"/>
    <w:rsid w:val="00A929BF"/>
    <w:rsid w:val="00A92D74"/>
    <w:rsid w:val="00A92F0B"/>
    <w:rsid w:val="00A9304D"/>
    <w:rsid w:val="00A930A3"/>
    <w:rsid w:val="00A9376E"/>
    <w:rsid w:val="00A9392A"/>
    <w:rsid w:val="00A93ACC"/>
    <w:rsid w:val="00A93B5C"/>
    <w:rsid w:val="00A93CC3"/>
    <w:rsid w:val="00A93F4A"/>
    <w:rsid w:val="00A946D2"/>
    <w:rsid w:val="00A947BB"/>
    <w:rsid w:val="00A9482F"/>
    <w:rsid w:val="00A94D4D"/>
    <w:rsid w:val="00A95070"/>
    <w:rsid w:val="00A95130"/>
    <w:rsid w:val="00A9515E"/>
    <w:rsid w:val="00A955B7"/>
    <w:rsid w:val="00A95667"/>
    <w:rsid w:val="00A95744"/>
    <w:rsid w:val="00A95903"/>
    <w:rsid w:val="00A95E4E"/>
    <w:rsid w:val="00A95E95"/>
    <w:rsid w:val="00A96528"/>
    <w:rsid w:val="00A96694"/>
    <w:rsid w:val="00A96722"/>
    <w:rsid w:val="00A9688B"/>
    <w:rsid w:val="00A978FB"/>
    <w:rsid w:val="00A97DF9"/>
    <w:rsid w:val="00A97E35"/>
    <w:rsid w:val="00AA0224"/>
    <w:rsid w:val="00AA0370"/>
    <w:rsid w:val="00AA0561"/>
    <w:rsid w:val="00AA0CFC"/>
    <w:rsid w:val="00AA0FF5"/>
    <w:rsid w:val="00AA1082"/>
    <w:rsid w:val="00AA13D5"/>
    <w:rsid w:val="00AA17DF"/>
    <w:rsid w:val="00AA192E"/>
    <w:rsid w:val="00AA1960"/>
    <w:rsid w:val="00AA1BCF"/>
    <w:rsid w:val="00AA1ECC"/>
    <w:rsid w:val="00AA21EC"/>
    <w:rsid w:val="00AA2554"/>
    <w:rsid w:val="00AA2749"/>
    <w:rsid w:val="00AA2FB0"/>
    <w:rsid w:val="00AA32DC"/>
    <w:rsid w:val="00AA3327"/>
    <w:rsid w:val="00AA360E"/>
    <w:rsid w:val="00AA3682"/>
    <w:rsid w:val="00AA3720"/>
    <w:rsid w:val="00AA4589"/>
    <w:rsid w:val="00AA4994"/>
    <w:rsid w:val="00AA49D2"/>
    <w:rsid w:val="00AA4EDB"/>
    <w:rsid w:val="00AA4EF5"/>
    <w:rsid w:val="00AA52D9"/>
    <w:rsid w:val="00AA5548"/>
    <w:rsid w:val="00AA5576"/>
    <w:rsid w:val="00AA5E8D"/>
    <w:rsid w:val="00AA5F41"/>
    <w:rsid w:val="00AA61B4"/>
    <w:rsid w:val="00AA62ED"/>
    <w:rsid w:val="00AA6459"/>
    <w:rsid w:val="00AA6E9B"/>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1BF5"/>
    <w:rsid w:val="00AB2148"/>
    <w:rsid w:val="00AB26B6"/>
    <w:rsid w:val="00AB2772"/>
    <w:rsid w:val="00AB27F9"/>
    <w:rsid w:val="00AB32CF"/>
    <w:rsid w:val="00AB4648"/>
    <w:rsid w:val="00AB47BE"/>
    <w:rsid w:val="00AB4828"/>
    <w:rsid w:val="00AB4C1D"/>
    <w:rsid w:val="00AB5242"/>
    <w:rsid w:val="00AB525C"/>
    <w:rsid w:val="00AB53BF"/>
    <w:rsid w:val="00AB5680"/>
    <w:rsid w:val="00AB65DF"/>
    <w:rsid w:val="00AB68E5"/>
    <w:rsid w:val="00AB6B8D"/>
    <w:rsid w:val="00AB6BC3"/>
    <w:rsid w:val="00AB6CC4"/>
    <w:rsid w:val="00AB7511"/>
    <w:rsid w:val="00AB7877"/>
    <w:rsid w:val="00AB7986"/>
    <w:rsid w:val="00AB7CFE"/>
    <w:rsid w:val="00AC05A4"/>
    <w:rsid w:val="00AC0979"/>
    <w:rsid w:val="00AC1122"/>
    <w:rsid w:val="00AC1301"/>
    <w:rsid w:val="00AC1575"/>
    <w:rsid w:val="00AC1D78"/>
    <w:rsid w:val="00AC1F85"/>
    <w:rsid w:val="00AC208C"/>
    <w:rsid w:val="00AC23EC"/>
    <w:rsid w:val="00AC2448"/>
    <w:rsid w:val="00AC2637"/>
    <w:rsid w:val="00AC2AC1"/>
    <w:rsid w:val="00AC3438"/>
    <w:rsid w:val="00AC3B71"/>
    <w:rsid w:val="00AC3BD8"/>
    <w:rsid w:val="00AC3C19"/>
    <w:rsid w:val="00AC3DA0"/>
    <w:rsid w:val="00AC4391"/>
    <w:rsid w:val="00AC4848"/>
    <w:rsid w:val="00AC4E7F"/>
    <w:rsid w:val="00AC58E9"/>
    <w:rsid w:val="00AC6026"/>
    <w:rsid w:val="00AC6048"/>
    <w:rsid w:val="00AC6182"/>
    <w:rsid w:val="00AC6220"/>
    <w:rsid w:val="00AC62A5"/>
    <w:rsid w:val="00AC6382"/>
    <w:rsid w:val="00AC6666"/>
    <w:rsid w:val="00AC66D9"/>
    <w:rsid w:val="00AC6798"/>
    <w:rsid w:val="00AC6E05"/>
    <w:rsid w:val="00AC6E07"/>
    <w:rsid w:val="00AC7261"/>
    <w:rsid w:val="00AC7AF7"/>
    <w:rsid w:val="00AC7DE3"/>
    <w:rsid w:val="00AC7E8C"/>
    <w:rsid w:val="00AD003B"/>
    <w:rsid w:val="00AD04A0"/>
    <w:rsid w:val="00AD062B"/>
    <w:rsid w:val="00AD0C3E"/>
    <w:rsid w:val="00AD140C"/>
    <w:rsid w:val="00AD190D"/>
    <w:rsid w:val="00AD19FD"/>
    <w:rsid w:val="00AD1CF8"/>
    <w:rsid w:val="00AD208F"/>
    <w:rsid w:val="00AD23AF"/>
    <w:rsid w:val="00AD2759"/>
    <w:rsid w:val="00AD2778"/>
    <w:rsid w:val="00AD2D16"/>
    <w:rsid w:val="00AD33C8"/>
    <w:rsid w:val="00AD3640"/>
    <w:rsid w:val="00AD390D"/>
    <w:rsid w:val="00AD39DC"/>
    <w:rsid w:val="00AD3A3E"/>
    <w:rsid w:val="00AD3A78"/>
    <w:rsid w:val="00AD3E04"/>
    <w:rsid w:val="00AD3E83"/>
    <w:rsid w:val="00AD3F8D"/>
    <w:rsid w:val="00AD4683"/>
    <w:rsid w:val="00AD4E4D"/>
    <w:rsid w:val="00AD5245"/>
    <w:rsid w:val="00AD532A"/>
    <w:rsid w:val="00AD5389"/>
    <w:rsid w:val="00AD5654"/>
    <w:rsid w:val="00AD5C8B"/>
    <w:rsid w:val="00AD5CA7"/>
    <w:rsid w:val="00AD5E18"/>
    <w:rsid w:val="00AD5F87"/>
    <w:rsid w:val="00AD658B"/>
    <w:rsid w:val="00AD67BC"/>
    <w:rsid w:val="00AD6880"/>
    <w:rsid w:val="00AD74FB"/>
    <w:rsid w:val="00AD772A"/>
    <w:rsid w:val="00AD78B9"/>
    <w:rsid w:val="00AE00CE"/>
    <w:rsid w:val="00AE0723"/>
    <w:rsid w:val="00AE1221"/>
    <w:rsid w:val="00AE1350"/>
    <w:rsid w:val="00AE14BF"/>
    <w:rsid w:val="00AE1607"/>
    <w:rsid w:val="00AE1ABC"/>
    <w:rsid w:val="00AE1AD6"/>
    <w:rsid w:val="00AE1CB3"/>
    <w:rsid w:val="00AE2276"/>
    <w:rsid w:val="00AE24E7"/>
    <w:rsid w:val="00AE2577"/>
    <w:rsid w:val="00AE2750"/>
    <w:rsid w:val="00AE2931"/>
    <w:rsid w:val="00AE38BE"/>
    <w:rsid w:val="00AE3A53"/>
    <w:rsid w:val="00AE407E"/>
    <w:rsid w:val="00AE479E"/>
    <w:rsid w:val="00AE48B4"/>
    <w:rsid w:val="00AE4C81"/>
    <w:rsid w:val="00AE4E2A"/>
    <w:rsid w:val="00AE5CA1"/>
    <w:rsid w:val="00AE60EC"/>
    <w:rsid w:val="00AE6264"/>
    <w:rsid w:val="00AE688B"/>
    <w:rsid w:val="00AE6B63"/>
    <w:rsid w:val="00AE71B3"/>
    <w:rsid w:val="00AE772B"/>
    <w:rsid w:val="00AE78DB"/>
    <w:rsid w:val="00AE7CB8"/>
    <w:rsid w:val="00AE7E50"/>
    <w:rsid w:val="00AF0451"/>
    <w:rsid w:val="00AF05A3"/>
    <w:rsid w:val="00AF09B0"/>
    <w:rsid w:val="00AF1000"/>
    <w:rsid w:val="00AF133D"/>
    <w:rsid w:val="00AF14D0"/>
    <w:rsid w:val="00AF1702"/>
    <w:rsid w:val="00AF1B7F"/>
    <w:rsid w:val="00AF1D54"/>
    <w:rsid w:val="00AF204C"/>
    <w:rsid w:val="00AF27AE"/>
    <w:rsid w:val="00AF2836"/>
    <w:rsid w:val="00AF32B3"/>
    <w:rsid w:val="00AF3A6E"/>
    <w:rsid w:val="00AF3FFC"/>
    <w:rsid w:val="00AF44CF"/>
    <w:rsid w:val="00AF4A8E"/>
    <w:rsid w:val="00AF4E6C"/>
    <w:rsid w:val="00AF551E"/>
    <w:rsid w:val="00AF5903"/>
    <w:rsid w:val="00AF5C7F"/>
    <w:rsid w:val="00AF5DF2"/>
    <w:rsid w:val="00AF639D"/>
    <w:rsid w:val="00AF6BC3"/>
    <w:rsid w:val="00AF6FCD"/>
    <w:rsid w:val="00AF702E"/>
    <w:rsid w:val="00AF7042"/>
    <w:rsid w:val="00AF71B3"/>
    <w:rsid w:val="00AF72F8"/>
    <w:rsid w:val="00AF7672"/>
    <w:rsid w:val="00AF7B86"/>
    <w:rsid w:val="00B008A5"/>
    <w:rsid w:val="00B00F8E"/>
    <w:rsid w:val="00B014E5"/>
    <w:rsid w:val="00B01719"/>
    <w:rsid w:val="00B01CAE"/>
    <w:rsid w:val="00B024DA"/>
    <w:rsid w:val="00B02B3F"/>
    <w:rsid w:val="00B030C8"/>
    <w:rsid w:val="00B032AC"/>
    <w:rsid w:val="00B038D0"/>
    <w:rsid w:val="00B03E6E"/>
    <w:rsid w:val="00B044D4"/>
    <w:rsid w:val="00B049CD"/>
    <w:rsid w:val="00B04E6B"/>
    <w:rsid w:val="00B04ECB"/>
    <w:rsid w:val="00B05D62"/>
    <w:rsid w:val="00B05F0E"/>
    <w:rsid w:val="00B06059"/>
    <w:rsid w:val="00B0624A"/>
    <w:rsid w:val="00B0686E"/>
    <w:rsid w:val="00B06919"/>
    <w:rsid w:val="00B06AC8"/>
    <w:rsid w:val="00B06F2B"/>
    <w:rsid w:val="00B06FE1"/>
    <w:rsid w:val="00B07100"/>
    <w:rsid w:val="00B07302"/>
    <w:rsid w:val="00B076D1"/>
    <w:rsid w:val="00B07738"/>
    <w:rsid w:val="00B079AA"/>
    <w:rsid w:val="00B07D78"/>
    <w:rsid w:val="00B1005C"/>
    <w:rsid w:val="00B1036D"/>
    <w:rsid w:val="00B10900"/>
    <w:rsid w:val="00B10D71"/>
    <w:rsid w:val="00B111C5"/>
    <w:rsid w:val="00B116B3"/>
    <w:rsid w:val="00B117FB"/>
    <w:rsid w:val="00B11F71"/>
    <w:rsid w:val="00B127B5"/>
    <w:rsid w:val="00B12AF2"/>
    <w:rsid w:val="00B12B07"/>
    <w:rsid w:val="00B131E2"/>
    <w:rsid w:val="00B13260"/>
    <w:rsid w:val="00B13B64"/>
    <w:rsid w:val="00B14424"/>
    <w:rsid w:val="00B14457"/>
    <w:rsid w:val="00B14551"/>
    <w:rsid w:val="00B14601"/>
    <w:rsid w:val="00B14926"/>
    <w:rsid w:val="00B14A86"/>
    <w:rsid w:val="00B14D81"/>
    <w:rsid w:val="00B14E63"/>
    <w:rsid w:val="00B150CC"/>
    <w:rsid w:val="00B15112"/>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45A"/>
    <w:rsid w:val="00B254B8"/>
    <w:rsid w:val="00B2561E"/>
    <w:rsid w:val="00B25A51"/>
    <w:rsid w:val="00B2648D"/>
    <w:rsid w:val="00B26A0F"/>
    <w:rsid w:val="00B26F10"/>
    <w:rsid w:val="00B26F99"/>
    <w:rsid w:val="00B27C5E"/>
    <w:rsid w:val="00B27E4A"/>
    <w:rsid w:val="00B30125"/>
    <w:rsid w:val="00B302BC"/>
    <w:rsid w:val="00B30E1F"/>
    <w:rsid w:val="00B30FB4"/>
    <w:rsid w:val="00B31061"/>
    <w:rsid w:val="00B31217"/>
    <w:rsid w:val="00B3130E"/>
    <w:rsid w:val="00B3141E"/>
    <w:rsid w:val="00B31522"/>
    <w:rsid w:val="00B318E7"/>
    <w:rsid w:val="00B31D5D"/>
    <w:rsid w:val="00B32170"/>
    <w:rsid w:val="00B3265D"/>
    <w:rsid w:val="00B326C9"/>
    <w:rsid w:val="00B32809"/>
    <w:rsid w:val="00B32838"/>
    <w:rsid w:val="00B32951"/>
    <w:rsid w:val="00B32B08"/>
    <w:rsid w:val="00B32DA5"/>
    <w:rsid w:val="00B3334F"/>
    <w:rsid w:val="00B33AD6"/>
    <w:rsid w:val="00B33BFB"/>
    <w:rsid w:val="00B33D41"/>
    <w:rsid w:val="00B33F9E"/>
    <w:rsid w:val="00B3538D"/>
    <w:rsid w:val="00B35724"/>
    <w:rsid w:val="00B35892"/>
    <w:rsid w:val="00B360E8"/>
    <w:rsid w:val="00B3637E"/>
    <w:rsid w:val="00B36AFB"/>
    <w:rsid w:val="00B36D45"/>
    <w:rsid w:val="00B37580"/>
    <w:rsid w:val="00B375A9"/>
    <w:rsid w:val="00B378DD"/>
    <w:rsid w:val="00B379B0"/>
    <w:rsid w:val="00B37CBF"/>
    <w:rsid w:val="00B40273"/>
    <w:rsid w:val="00B4032E"/>
    <w:rsid w:val="00B4056C"/>
    <w:rsid w:val="00B405D6"/>
    <w:rsid w:val="00B405FB"/>
    <w:rsid w:val="00B40CC9"/>
    <w:rsid w:val="00B40D76"/>
    <w:rsid w:val="00B40FC8"/>
    <w:rsid w:val="00B410C1"/>
    <w:rsid w:val="00B41AAF"/>
    <w:rsid w:val="00B41D1C"/>
    <w:rsid w:val="00B4246A"/>
    <w:rsid w:val="00B429A0"/>
    <w:rsid w:val="00B42DF7"/>
    <w:rsid w:val="00B43925"/>
    <w:rsid w:val="00B44777"/>
    <w:rsid w:val="00B4486B"/>
    <w:rsid w:val="00B4495C"/>
    <w:rsid w:val="00B44994"/>
    <w:rsid w:val="00B450E4"/>
    <w:rsid w:val="00B460D7"/>
    <w:rsid w:val="00B46408"/>
    <w:rsid w:val="00B469FE"/>
    <w:rsid w:val="00B46DAC"/>
    <w:rsid w:val="00B47042"/>
    <w:rsid w:val="00B47637"/>
    <w:rsid w:val="00B47B27"/>
    <w:rsid w:val="00B47E7F"/>
    <w:rsid w:val="00B503BD"/>
    <w:rsid w:val="00B5064D"/>
    <w:rsid w:val="00B50896"/>
    <w:rsid w:val="00B51011"/>
    <w:rsid w:val="00B511A9"/>
    <w:rsid w:val="00B51671"/>
    <w:rsid w:val="00B517C4"/>
    <w:rsid w:val="00B518BC"/>
    <w:rsid w:val="00B51C29"/>
    <w:rsid w:val="00B52121"/>
    <w:rsid w:val="00B523DA"/>
    <w:rsid w:val="00B529E2"/>
    <w:rsid w:val="00B52CA4"/>
    <w:rsid w:val="00B52F1A"/>
    <w:rsid w:val="00B53081"/>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6D4E"/>
    <w:rsid w:val="00B572EF"/>
    <w:rsid w:val="00B57BBC"/>
    <w:rsid w:val="00B609BA"/>
    <w:rsid w:val="00B60BAD"/>
    <w:rsid w:val="00B6122D"/>
    <w:rsid w:val="00B614A1"/>
    <w:rsid w:val="00B61583"/>
    <w:rsid w:val="00B61CC1"/>
    <w:rsid w:val="00B61F7F"/>
    <w:rsid w:val="00B6205D"/>
    <w:rsid w:val="00B62897"/>
    <w:rsid w:val="00B62B79"/>
    <w:rsid w:val="00B6329E"/>
    <w:rsid w:val="00B633A0"/>
    <w:rsid w:val="00B636DF"/>
    <w:rsid w:val="00B6371B"/>
    <w:rsid w:val="00B63C0B"/>
    <w:rsid w:val="00B6424A"/>
    <w:rsid w:val="00B64312"/>
    <w:rsid w:val="00B64681"/>
    <w:rsid w:val="00B64AB6"/>
    <w:rsid w:val="00B650E9"/>
    <w:rsid w:val="00B6529D"/>
    <w:rsid w:val="00B6555F"/>
    <w:rsid w:val="00B6576D"/>
    <w:rsid w:val="00B65AC0"/>
    <w:rsid w:val="00B65E2D"/>
    <w:rsid w:val="00B65FBF"/>
    <w:rsid w:val="00B65FDF"/>
    <w:rsid w:val="00B66052"/>
    <w:rsid w:val="00B666BA"/>
    <w:rsid w:val="00B67074"/>
    <w:rsid w:val="00B677FB"/>
    <w:rsid w:val="00B67852"/>
    <w:rsid w:val="00B67C86"/>
    <w:rsid w:val="00B67CCC"/>
    <w:rsid w:val="00B7005A"/>
    <w:rsid w:val="00B70336"/>
    <w:rsid w:val="00B704EC"/>
    <w:rsid w:val="00B7083D"/>
    <w:rsid w:val="00B7094C"/>
    <w:rsid w:val="00B70977"/>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4C0"/>
    <w:rsid w:val="00B7478A"/>
    <w:rsid w:val="00B74930"/>
    <w:rsid w:val="00B74D52"/>
    <w:rsid w:val="00B7512C"/>
    <w:rsid w:val="00B757C1"/>
    <w:rsid w:val="00B757E2"/>
    <w:rsid w:val="00B7580D"/>
    <w:rsid w:val="00B758E2"/>
    <w:rsid w:val="00B75B48"/>
    <w:rsid w:val="00B75C63"/>
    <w:rsid w:val="00B75CE5"/>
    <w:rsid w:val="00B75D43"/>
    <w:rsid w:val="00B761A6"/>
    <w:rsid w:val="00B768C7"/>
    <w:rsid w:val="00B771E1"/>
    <w:rsid w:val="00B77446"/>
    <w:rsid w:val="00B7766D"/>
    <w:rsid w:val="00B7768B"/>
    <w:rsid w:val="00B77B3F"/>
    <w:rsid w:val="00B80358"/>
    <w:rsid w:val="00B806EE"/>
    <w:rsid w:val="00B808F6"/>
    <w:rsid w:val="00B80931"/>
    <w:rsid w:val="00B80CA9"/>
    <w:rsid w:val="00B80F7E"/>
    <w:rsid w:val="00B80FF5"/>
    <w:rsid w:val="00B818AF"/>
    <w:rsid w:val="00B81B7F"/>
    <w:rsid w:val="00B8229A"/>
    <w:rsid w:val="00B824A9"/>
    <w:rsid w:val="00B826BB"/>
    <w:rsid w:val="00B828DD"/>
    <w:rsid w:val="00B82CDD"/>
    <w:rsid w:val="00B82FA5"/>
    <w:rsid w:val="00B8369B"/>
    <w:rsid w:val="00B83732"/>
    <w:rsid w:val="00B83835"/>
    <w:rsid w:val="00B8391C"/>
    <w:rsid w:val="00B83B3B"/>
    <w:rsid w:val="00B83B80"/>
    <w:rsid w:val="00B83E83"/>
    <w:rsid w:val="00B83E93"/>
    <w:rsid w:val="00B844B2"/>
    <w:rsid w:val="00B84606"/>
    <w:rsid w:val="00B8482E"/>
    <w:rsid w:val="00B849C7"/>
    <w:rsid w:val="00B84B77"/>
    <w:rsid w:val="00B84D50"/>
    <w:rsid w:val="00B84EB9"/>
    <w:rsid w:val="00B8514D"/>
    <w:rsid w:val="00B85595"/>
    <w:rsid w:val="00B85AF3"/>
    <w:rsid w:val="00B85B7F"/>
    <w:rsid w:val="00B85CC2"/>
    <w:rsid w:val="00B85CCC"/>
    <w:rsid w:val="00B85ED0"/>
    <w:rsid w:val="00B85FFE"/>
    <w:rsid w:val="00B8678D"/>
    <w:rsid w:val="00B869DF"/>
    <w:rsid w:val="00B8710C"/>
    <w:rsid w:val="00B874B5"/>
    <w:rsid w:val="00B87741"/>
    <w:rsid w:val="00B87753"/>
    <w:rsid w:val="00B87AE1"/>
    <w:rsid w:val="00B90623"/>
    <w:rsid w:val="00B9078E"/>
    <w:rsid w:val="00B907BC"/>
    <w:rsid w:val="00B908C7"/>
    <w:rsid w:val="00B90956"/>
    <w:rsid w:val="00B90CDA"/>
    <w:rsid w:val="00B91251"/>
    <w:rsid w:val="00B91C74"/>
    <w:rsid w:val="00B91F02"/>
    <w:rsid w:val="00B920CF"/>
    <w:rsid w:val="00B92A90"/>
    <w:rsid w:val="00B92C48"/>
    <w:rsid w:val="00B92EED"/>
    <w:rsid w:val="00B9319E"/>
    <w:rsid w:val="00B9335B"/>
    <w:rsid w:val="00B93CBC"/>
    <w:rsid w:val="00B93DB2"/>
    <w:rsid w:val="00B94318"/>
    <w:rsid w:val="00B9489C"/>
    <w:rsid w:val="00B948DB"/>
    <w:rsid w:val="00B94E8F"/>
    <w:rsid w:val="00B95786"/>
    <w:rsid w:val="00B95A83"/>
    <w:rsid w:val="00B95EC8"/>
    <w:rsid w:val="00B96AAB"/>
    <w:rsid w:val="00B96C15"/>
    <w:rsid w:val="00B96E06"/>
    <w:rsid w:val="00B97042"/>
    <w:rsid w:val="00B97647"/>
    <w:rsid w:val="00B97A1E"/>
    <w:rsid w:val="00B97C7A"/>
    <w:rsid w:val="00B97F89"/>
    <w:rsid w:val="00BA03D5"/>
    <w:rsid w:val="00BA05F8"/>
    <w:rsid w:val="00BA08E1"/>
    <w:rsid w:val="00BA0C15"/>
    <w:rsid w:val="00BA0D1C"/>
    <w:rsid w:val="00BA1D08"/>
    <w:rsid w:val="00BA2365"/>
    <w:rsid w:val="00BA2C05"/>
    <w:rsid w:val="00BA2C29"/>
    <w:rsid w:val="00BA2C6F"/>
    <w:rsid w:val="00BA2D8C"/>
    <w:rsid w:val="00BA32B6"/>
    <w:rsid w:val="00BA3349"/>
    <w:rsid w:val="00BA3692"/>
    <w:rsid w:val="00BA3BC5"/>
    <w:rsid w:val="00BA441D"/>
    <w:rsid w:val="00BA46AF"/>
    <w:rsid w:val="00BA4BB6"/>
    <w:rsid w:val="00BA4E46"/>
    <w:rsid w:val="00BA546F"/>
    <w:rsid w:val="00BA55B8"/>
    <w:rsid w:val="00BA5A2A"/>
    <w:rsid w:val="00BA62EC"/>
    <w:rsid w:val="00BA62FE"/>
    <w:rsid w:val="00BA686A"/>
    <w:rsid w:val="00BA68FE"/>
    <w:rsid w:val="00BA72C0"/>
    <w:rsid w:val="00BA738F"/>
    <w:rsid w:val="00BA763D"/>
    <w:rsid w:val="00BA7FF0"/>
    <w:rsid w:val="00BB02B2"/>
    <w:rsid w:val="00BB02D2"/>
    <w:rsid w:val="00BB02D9"/>
    <w:rsid w:val="00BB0323"/>
    <w:rsid w:val="00BB049E"/>
    <w:rsid w:val="00BB0BB2"/>
    <w:rsid w:val="00BB0CEA"/>
    <w:rsid w:val="00BB1033"/>
    <w:rsid w:val="00BB1C5C"/>
    <w:rsid w:val="00BB1CDF"/>
    <w:rsid w:val="00BB1DC7"/>
    <w:rsid w:val="00BB1E28"/>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BC8"/>
    <w:rsid w:val="00BB6FD2"/>
    <w:rsid w:val="00BB703B"/>
    <w:rsid w:val="00BB7191"/>
    <w:rsid w:val="00BB732E"/>
    <w:rsid w:val="00BB7731"/>
    <w:rsid w:val="00BB7A80"/>
    <w:rsid w:val="00BB7EEB"/>
    <w:rsid w:val="00BC01DC"/>
    <w:rsid w:val="00BC03FF"/>
    <w:rsid w:val="00BC06A4"/>
    <w:rsid w:val="00BC08FF"/>
    <w:rsid w:val="00BC0998"/>
    <w:rsid w:val="00BC1A4F"/>
    <w:rsid w:val="00BC1B43"/>
    <w:rsid w:val="00BC293D"/>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5ACD"/>
    <w:rsid w:val="00BC61E1"/>
    <w:rsid w:val="00BC638A"/>
    <w:rsid w:val="00BC6494"/>
    <w:rsid w:val="00BC659E"/>
    <w:rsid w:val="00BC65A9"/>
    <w:rsid w:val="00BC66A4"/>
    <w:rsid w:val="00BC69C7"/>
    <w:rsid w:val="00BC6B0E"/>
    <w:rsid w:val="00BC6C38"/>
    <w:rsid w:val="00BC6C7D"/>
    <w:rsid w:val="00BC6F93"/>
    <w:rsid w:val="00BC7190"/>
    <w:rsid w:val="00BD0211"/>
    <w:rsid w:val="00BD07FD"/>
    <w:rsid w:val="00BD0C8A"/>
    <w:rsid w:val="00BD102E"/>
    <w:rsid w:val="00BD15A3"/>
    <w:rsid w:val="00BD1B69"/>
    <w:rsid w:val="00BD2038"/>
    <w:rsid w:val="00BD2239"/>
    <w:rsid w:val="00BD2374"/>
    <w:rsid w:val="00BD25FD"/>
    <w:rsid w:val="00BD3149"/>
    <w:rsid w:val="00BD39C2"/>
    <w:rsid w:val="00BD3A48"/>
    <w:rsid w:val="00BD3E54"/>
    <w:rsid w:val="00BD41D5"/>
    <w:rsid w:val="00BD46A6"/>
    <w:rsid w:val="00BD4D2D"/>
    <w:rsid w:val="00BD4F13"/>
    <w:rsid w:val="00BD531C"/>
    <w:rsid w:val="00BD5710"/>
    <w:rsid w:val="00BD5D7C"/>
    <w:rsid w:val="00BD643A"/>
    <w:rsid w:val="00BD6440"/>
    <w:rsid w:val="00BD6B9B"/>
    <w:rsid w:val="00BD73DA"/>
    <w:rsid w:val="00BD792D"/>
    <w:rsid w:val="00BD7E1D"/>
    <w:rsid w:val="00BE035D"/>
    <w:rsid w:val="00BE051B"/>
    <w:rsid w:val="00BE0BCF"/>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343"/>
    <w:rsid w:val="00BE3998"/>
    <w:rsid w:val="00BE3FC4"/>
    <w:rsid w:val="00BE4288"/>
    <w:rsid w:val="00BE43E0"/>
    <w:rsid w:val="00BE47DD"/>
    <w:rsid w:val="00BE47E7"/>
    <w:rsid w:val="00BE4BD7"/>
    <w:rsid w:val="00BE4DDC"/>
    <w:rsid w:val="00BE514B"/>
    <w:rsid w:val="00BE57C5"/>
    <w:rsid w:val="00BE587D"/>
    <w:rsid w:val="00BE5BA3"/>
    <w:rsid w:val="00BE6D68"/>
    <w:rsid w:val="00BE722E"/>
    <w:rsid w:val="00BE72BB"/>
    <w:rsid w:val="00BE77AB"/>
    <w:rsid w:val="00BE7A21"/>
    <w:rsid w:val="00BE7D8C"/>
    <w:rsid w:val="00BF0697"/>
    <w:rsid w:val="00BF0B84"/>
    <w:rsid w:val="00BF0ED8"/>
    <w:rsid w:val="00BF1A5E"/>
    <w:rsid w:val="00BF1BA9"/>
    <w:rsid w:val="00BF1E9A"/>
    <w:rsid w:val="00BF26D3"/>
    <w:rsid w:val="00BF2B62"/>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6827"/>
    <w:rsid w:val="00BF73C4"/>
    <w:rsid w:val="00BF7796"/>
    <w:rsid w:val="00BF77A1"/>
    <w:rsid w:val="00BF7842"/>
    <w:rsid w:val="00BF7B01"/>
    <w:rsid w:val="00BF7BFC"/>
    <w:rsid w:val="00BF7C21"/>
    <w:rsid w:val="00BF7D62"/>
    <w:rsid w:val="00BF7E17"/>
    <w:rsid w:val="00BF7E96"/>
    <w:rsid w:val="00C002F0"/>
    <w:rsid w:val="00C003E0"/>
    <w:rsid w:val="00C00720"/>
    <w:rsid w:val="00C00BC2"/>
    <w:rsid w:val="00C014F8"/>
    <w:rsid w:val="00C02405"/>
    <w:rsid w:val="00C024AC"/>
    <w:rsid w:val="00C0258E"/>
    <w:rsid w:val="00C02948"/>
    <w:rsid w:val="00C02AF9"/>
    <w:rsid w:val="00C02E60"/>
    <w:rsid w:val="00C036EC"/>
    <w:rsid w:val="00C03998"/>
    <w:rsid w:val="00C0406B"/>
    <w:rsid w:val="00C042B5"/>
    <w:rsid w:val="00C04625"/>
    <w:rsid w:val="00C04B00"/>
    <w:rsid w:val="00C054F2"/>
    <w:rsid w:val="00C05A76"/>
    <w:rsid w:val="00C05DEE"/>
    <w:rsid w:val="00C05F43"/>
    <w:rsid w:val="00C062EE"/>
    <w:rsid w:val="00C067AA"/>
    <w:rsid w:val="00C06CCD"/>
    <w:rsid w:val="00C06FFF"/>
    <w:rsid w:val="00C07373"/>
    <w:rsid w:val="00C074FC"/>
    <w:rsid w:val="00C0762F"/>
    <w:rsid w:val="00C077C0"/>
    <w:rsid w:val="00C07950"/>
    <w:rsid w:val="00C0798F"/>
    <w:rsid w:val="00C079CA"/>
    <w:rsid w:val="00C10242"/>
    <w:rsid w:val="00C1091F"/>
    <w:rsid w:val="00C10C2B"/>
    <w:rsid w:val="00C10C81"/>
    <w:rsid w:val="00C11381"/>
    <w:rsid w:val="00C11507"/>
    <w:rsid w:val="00C116CE"/>
    <w:rsid w:val="00C1173D"/>
    <w:rsid w:val="00C11DB8"/>
    <w:rsid w:val="00C120E5"/>
    <w:rsid w:val="00C12174"/>
    <w:rsid w:val="00C12456"/>
    <w:rsid w:val="00C12677"/>
    <w:rsid w:val="00C12BA6"/>
    <w:rsid w:val="00C12C1F"/>
    <w:rsid w:val="00C12F2F"/>
    <w:rsid w:val="00C12FDB"/>
    <w:rsid w:val="00C13489"/>
    <w:rsid w:val="00C13C0A"/>
    <w:rsid w:val="00C13D67"/>
    <w:rsid w:val="00C13EB1"/>
    <w:rsid w:val="00C14033"/>
    <w:rsid w:val="00C145F9"/>
    <w:rsid w:val="00C148A1"/>
    <w:rsid w:val="00C14979"/>
    <w:rsid w:val="00C14DDC"/>
    <w:rsid w:val="00C15265"/>
    <w:rsid w:val="00C15838"/>
    <w:rsid w:val="00C159A6"/>
    <w:rsid w:val="00C15C47"/>
    <w:rsid w:val="00C15CAD"/>
    <w:rsid w:val="00C166DA"/>
    <w:rsid w:val="00C16BF4"/>
    <w:rsid w:val="00C16D76"/>
    <w:rsid w:val="00C171C4"/>
    <w:rsid w:val="00C174DE"/>
    <w:rsid w:val="00C17810"/>
    <w:rsid w:val="00C17B47"/>
    <w:rsid w:val="00C17D26"/>
    <w:rsid w:val="00C17D3B"/>
    <w:rsid w:val="00C17DC6"/>
    <w:rsid w:val="00C2051E"/>
    <w:rsid w:val="00C20721"/>
    <w:rsid w:val="00C20735"/>
    <w:rsid w:val="00C209AA"/>
    <w:rsid w:val="00C20B14"/>
    <w:rsid w:val="00C21489"/>
    <w:rsid w:val="00C215AF"/>
    <w:rsid w:val="00C2161F"/>
    <w:rsid w:val="00C21798"/>
    <w:rsid w:val="00C2227E"/>
    <w:rsid w:val="00C225AE"/>
    <w:rsid w:val="00C226C1"/>
    <w:rsid w:val="00C22766"/>
    <w:rsid w:val="00C22956"/>
    <w:rsid w:val="00C230EE"/>
    <w:rsid w:val="00C231B2"/>
    <w:rsid w:val="00C236A7"/>
    <w:rsid w:val="00C23939"/>
    <w:rsid w:val="00C23A4F"/>
    <w:rsid w:val="00C23CCB"/>
    <w:rsid w:val="00C23D1E"/>
    <w:rsid w:val="00C23F3F"/>
    <w:rsid w:val="00C23F62"/>
    <w:rsid w:val="00C2460A"/>
    <w:rsid w:val="00C247D7"/>
    <w:rsid w:val="00C24A77"/>
    <w:rsid w:val="00C251C7"/>
    <w:rsid w:val="00C2543E"/>
    <w:rsid w:val="00C25663"/>
    <w:rsid w:val="00C25834"/>
    <w:rsid w:val="00C2584B"/>
    <w:rsid w:val="00C25A6F"/>
    <w:rsid w:val="00C25F6B"/>
    <w:rsid w:val="00C26495"/>
    <w:rsid w:val="00C265BD"/>
    <w:rsid w:val="00C267C5"/>
    <w:rsid w:val="00C26A8E"/>
    <w:rsid w:val="00C273D3"/>
    <w:rsid w:val="00C276C4"/>
    <w:rsid w:val="00C27AE6"/>
    <w:rsid w:val="00C27C1E"/>
    <w:rsid w:val="00C27D48"/>
    <w:rsid w:val="00C30357"/>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FB1"/>
    <w:rsid w:val="00C332B9"/>
    <w:rsid w:val="00C33EF4"/>
    <w:rsid w:val="00C33FFC"/>
    <w:rsid w:val="00C34729"/>
    <w:rsid w:val="00C3472D"/>
    <w:rsid w:val="00C3484D"/>
    <w:rsid w:val="00C34959"/>
    <w:rsid w:val="00C34C36"/>
    <w:rsid w:val="00C34D06"/>
    <w:rsid w:val="00C34E59"/>
    <w:rsid w:val="00C34EF8"/>
    <w:rsid w:val="00C35212"/>
    <w:rsid w:val="00C35A22"/>
    <w:rsid w:val="00C35EA8"/>
    <w:rsid w:val="00C35F51"/>
    <w:rsid w:val="00C364A9"/>
    <w:rsid w:val="00C36759"/>
    <w:rsid w:val="00C36A5B"/>
    <w:rsid w:val="00C36CE2"/>
    <w:rsid w:val="00C37134"/>
    <w:rsid w:val="00C371EB"/>
    <w:rsid w:val="00C372EE"/>
    <w:rsid w:val="00C37A74"/>
    <w:rsid w:val="00C37FEC"/>
    <w:rsid w:val="00C4070E"/>
    <w:rsid w:val="00C40B53"/>
    <w:rsid w:val="00C41098"/>
    <w:rsid w:val="00C4146D"/>
    <w:rsid w:val="00C4194C"/>
    <w:rsid w:val="00C4227F"/>
    <w:rsid w:val="00C42707"/>
    <w:rsid w:val="00C42FF7"/>
    <w:rsid w:val="00C434DB"/>
    <w:rsid w:val="00C4373A"/>
    <w:rsid w:val="00C43E9B"/>
    <w:rsid w:val="00C441F8"/>
    <w:rsid w:val="00C44760"/>
    <w:rsid w:val="00C44CCD"/>
    <w:rsid w:val="00C45A67"/>
    <w:rsid w:val="00C45AF1"/>
    <w:rsid w:val="00C45D47"/>
    <w:rsid w:val="00C46118"/>
    <w:rsid w:val="00C4626A"/>
    <w:rsid w:val="00C466D4"/>
    <w:rsid w:val="00C4688D"/>
    <w:rsid w:val="00C4696D"/>
    <w:rsid w:val="00C46BDF"/>
    <w:rsid w:val="00C46C19"/>
    <w:rsid w:val="00C46CCA"/>
    <w:rsid w:val="00C46CE4"/>
    <w:rsid w:val="00C473E8"/>
    <w:rsid w:val="00C47482"/>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B55"/>
    <w:rsid w:val="00C51C82"/>
    <w:rsid w:val="00C51D93"/>
    <w:rsid w:val="00C52092"/>
    <w:rsid w:val="00C52B67"/>
    <w:rsid w:val="00C53298"/>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6EEC"/>
    <w:rsid w:val="00C5714E"/>
    <w:rsid w:val="00C573BF"/>
    <w:rsid w:val="00C574D2"/>
    <w:rsid w:val="00C576E2"/>
    <w:rsid w:val="00C57B68"/>
    <w:rsid w:val="00C60020"/>
    <w:rsid w:val="00C60467"/>
    <w:rsid w:val="00C6054C"/>
    <w:rsid w:val="00C60788"/>
    <w:rsid w:val="00C60932"/>
    <w:rsid w:val="00C60BDB"/>
    <w:rsid w:val="00C613C0"/>
    <w:rsid w:val="00C614CE"/>
    <w:rsid w:val="00C614F2"/>
    <w:rsid w:val="00C618E5"/>
    <w:rsid w:val="00C61A91"/>
    <w:rsid w:val="00C61B47"/>
    <w:rsid w:val="00C62B70"/>
    <w:rsid w:val="00C63053"/>
    <w:rsid w:val="00C63245"/>
    <w:rsid w:val="00C63508"/>
    <w:rsid w:val="00C6387A"/>
    <w:rsid w:val="00C63BEB"/>
    <w:rsid w:val="00C63D8D"/>
    <w:rsid w:val="00C63DFC"/>
    <w:rsid w:val="00C6485E"/>
    <w:rsid w:val="00C64887"/>
    <w:rsid w:val="00C6488E"/>
    <w:rsid w:val="00C64A52"/>
    <w:rsid w:val="00C64ABC"/>
    <w:rsid w:val="00C64D56"/>
    <w:rsid w:val="00C64FFF"/>
    <w:rsid w:val="00C65468"/>
    <w:rsid w:val="00C657CE"/>
    <w:rsid w:val="00C658E2"/>
    <w:rsid w:val="00C65942"/>
    <w:rsid w:val="00C659AA"/>
    <w:rsid w:val="00C65CAD"/>
    <w:rsid w:val="00C65FE0"/>
    <w:rsid w:val="00C663DA"/>
    <w:rsid w:val="00C663FC"/>
    <w:rsid w:val="00C6647D"/>
    <w:rsid w:val="00C664EE"/>
    <w:rsid w:val="00C6667A"/>
    <w:rsid w:val="00C666F9"/>
    <w:rsid w:val="00C66809"/>
    <w:rsid w:val="00C66F26"/>
    <w:rsid w:val="00C67D68"/>
    <w:rsid w:val="00C67F6E"/>
    <w:rsid w:val="00C70207"/>
    <w:rsid w:val="00C703A9"/>
    <w:rsid w:val="00C7043D"/>
    <w:rsid w:val="00C7111D"/>
    <w:rsid w:val="00C71592"/>
    <w:rsid w:val="00C71699"/>
    <w:rsid w:val="00C71B22"/>
    <w:rsid w:val="00C71B80"/>
    <w:rsid w:val="00C72297"/>
    <w:rsid w:val="00C722A5"/>
    <w:rsid w:val="00C724BC"/>
    <w:rsid w:val="00C726DD"/>
    <w:rsid w:val="00C72924"/>
    <w:rsid w:val="00C72993"/>
    <w:rsid w:val="00C72BED"/>
    <w:rsid w:val="00C72D3F"/>
    <w:rsid w:val="00C72EAB"/>
    <w:rsid w:val="00C731E8"/>
    <w:rsid w:val="00C735BF"/>
    <w:rsid w:val="00C73771"/>
    <w:rsid w:val="00C737E9"/>
    <w:rsid w:val="00C739E4"/>
    <w:rsid w:val="00C73A4D"/>
    <w:rsid w:val="00C7419D"/>
    <w:rsid w:val="00C742A6"/>
    <w:rsid w:val="00C7438F"/>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D27"/>
    <w:rsid w:val="00C76F65"/>
    <w:rsid w:val="00C773AB"/>
    <w:rsid w:val="00C774C0"/>
    <w:rsid w:val="00C77572"/>
    <w:rsid w:val="00C775DE"/>
    <w:rsid w:val="00C77794"/>
    <w:rsid w:val="00C77BEE"/>
    <w:rsid w:val="00C77D13"/>
    <w:rsid w:val="00C77EA9"/>
    <w:rsid w:val="00C8003E"/>
    <w:rsid w:val="00C80332"/>
    <w:rsid w:val="00C80FE6"/>
    <w:rsid w:val="00C80FF8"/>
    <w:rsid w:val="00C81770"/>
    <w:rsid w:val="00C81C22"/>
    <w:rsid w:val="00C81CB5"/>
    <w:rsid w:val="00C81D1C"/>
    <w:rsid w:val="00C81F37"/>
    <w:rsid w:val="00C82254"/>
    <w:rsid w:val="00C825AF"/>
    <w:rsid w:val="00C82697"/>
    <w:rsid w:val="00C8275F"/>
    <w:rsid w:val="00C82862"/>
    <w:rsid w:val="00C82CBE"/>
    <w:rsid w:val="00C82DE9"/>
    <w:rsid w:val="00C82FB9"/>
    <w:rsid w:val="00C83843"/>
    <w:rsid w:val="00C83A22"/>
    <w:rsid w:val="00C83D1A"/>
    <w:rsid w:val="00C84301"/>
    <w:rsid w:val="00C844D1"/>
    <w:rsid w:val="00C84F50"/>
    <w:rsid w:val="00C84F6A"/>
    <w:rsid w:val="00C85952"/>
    <w:rsid w:val="00C85DD5"/>
    <w:rsid w:val="00C85E33"/>
    <w:rsid w:val="00C85F08"/>
    <w:rsid w:val="00C86100"/>
    <w:rsid w:val="00C8665D"/>
    <w:rsid w:val="00C86C31"/>
    <w:rsid w:val="00C870D2"/>
    <w:rsid w:val="00C870D5"/>
    <w:rsid w:val="00C87A37"/>
    <w:rsid w:val="00C87C40"/>
    <w:rsid w:val="00C87C74"/>
    <w:rsid w:val="00C87DA4"/>
    <w:rsid w:val="00C90169"/>
    <w:rsid w:val="00C90462"/>
    <w:rsid w:val="00C906FE"/>
    <w:rsid w:val="00C90741"/>
    <w:rsid w:val="00C90F2D"/>
    <w:rsid w:val="00C91B84"/>
    <w:rsid w:val="00C91FC0"/>
    <w:rsid w:val="00C91FCF"/>
    <w:rsid w:val="00C92150"/>
    <w:rsid w:val="00C92428"/>
    <w:rsid w:val="00C92661"/>
    <w:rsid w:val="00C929D2"/>
    <w:rsid w:val="00C92D34"/>
    <w:rsid w:val="00C92F02"/>
    <w:rsid w:val="00C9354F"/>
    <w:rsid w:val="00C93BF8"/>
    <w:rsid w:val="00C93E9F"/>
    <w:rsid w:val="00C93FF8"/>
    <w:rsid w:val="00C94181"/>
    <w:rsid w:val="00C9440E"/>
    <w:rsid w:val="00C9473F"/>
    <w:rsid w:val="00C948C8"/>
    <w:rsid w:val="00C94B16"/>
    <w:rsid w:val="00C94BCC"/>
    <w:rsid w:val="00C94CEE"/>
    <w:rsid w:val="00C957A5"/>
    <w:rsid w:val="00C9581F"/>
    <w:rsid w:val="00C95C10"/>
    <w:rsid w:val="00C96840"/>
    <w:rsid w:val="00C96ADF"/>
    <w:rsid w:val="00C96AFC"/>
    <w:rsid w:val="00C96FCF"/>
    <w:rsid w:val="00C979D6"/>
    <w:rsid w:val="00CA046D"/>
    <w:rsid w:val="00CA06EB"/>
    <w:rsid w:val="00CA0B07"/>
    <w:rsid w:val="00CA0B22"/>
    <w:rsid w:val="00CA0C08"/>
    <w:rsid w:val="00CA0CBA"/>
    <w:rsid w:val="00CA0ED5"/>
    <w:rsid w:val="00CA0F4A"/>
    <w:rsid w:val="00CA10AA"/>
    <w:rsid w:val="00CA130B"/>
    <w:rsid w:val="00CA14FD"/>
    <w:rsid w:val="00CA172F"/>
    <w:rsid w:val="00CA19EF"/>
    <w:rsid w:val="00CA244C"/>
    <w:rsid w:val="00CA2631"/>
    <w:rsid w:val="00CA2728"/>
    <w:rsid w:val="00CA273B"/>
    <w:rsid w:val="00CA2BC8"/>
    <w:rsid w:val="00CA2CBA"/>
    <w:rsid w:val="00CA33B8"/>
    <w:rsid w:val="00CA3628"/>
    <w:rsid w:val="00CA3898"/>
    <w:rsid w:val="00CA41DC"/>
    <w:rsid w:val="00CA4847"/>
    <w:rsid w:val="00CA4C78"/>
    <w:rsid w:val="00CA50B1"/>
    <w:rsid w:val="00CA5395"/>
    <w:rsid w:val="00CA5626"/>
    <w:rsid w:val="00CA5BB1"/>
    <w:rsid w:val="00CA5C64"/>
    <w:rsid w:val="00CA5D44"/>
    <w:rsid w:val="00CA601E"/>
    <w:rsid w:val="00CA608E"/>
    <w:rsid w:val="00CA62AC"/>
    <w:rsid w:val="00CA688B"/>
    <w:rsid w:val="00CA6BD9"/>
    <w:rsid w:val="00CA6E41"/>
    <w:rsid w:val="00CA6EA1"/>
    <w:rsid w:val="00CA784E"/>
    <w:rsid w:val="00CA7C56"/>
    <w:rsid w:val="00CA7C9A"/>
    <w:rsid w:val="00CB014D"/>
    <w:rsid w:val="00CB0184"/>
    <w:rsid w:val="00CB0BEB"/>
    <w:rsid w:val="00CB11B1"/>
    <w:rsid w:val="00CB1688"/>
    <w:rsid w:val="00CB1B60"/>
    <w:rsid w:val="00CB24DF"/>
    <w:rsid w:val="00CB28C5"/>
    <w:rsid w:val="00CB28CF"/>
    <w:rsid w:val="00CB2F9B"/>
    <w:rsid w:val="00CB3102"/>
    <w:rsid w:val="00CB3A23"/>
    <w:rsid w:val="00CB3BB9"/>
    <w:rsid w:val="00CB3EED"/>
    <w:rsid w:val="00CB48D3"/>
    <w:rsid w:val="00CB491A"/>
    <w:rsid w:val="00CB4F8B"/>
    <w:rsid w:val="00CB5154"/>
    <w:rsid w:val="00CB543A"/>
    <w:rsid w:val="00CB59B9"/>
    <w:rsid w:val="00CB5B7E"/>
    <w:rsid w:val="00CB5BD0"/>
    <w:rsid w:val="00CB5D7E"/>
    <w:rsid w:val="00CB6058"/>
    <w:rsid w:val="00CB62BD"/>
    <w:rsid w:val="00CB635B"/>
    <w:rsid w:val="00CB652C"/>
    <w:rsid w:val="00CB65F1"/>
    <w:rsid w:val="00CB6815"/>
    <w:rsid w:val="00CB6D0F"/>
    <w:rsid w:val="00CB7261"/>
    <w:rsid w:val="00CB72D4"/>
    <w:rsid w:val="00CB7FB4"/>
    <w:rsid w:val="00CC0295"/>
    <w:rsid w:val="00CC04DE"/>
    <w:rsid w:val="00CC07B5"/>
    <w:rsid w:val="00CC0E5F"/>
    <w:rsid w:val="00CC0F37"/>
    <w:rsid w:val="00CC15E1"/>
    <w:rsid w:val="00CC1F47"/>
    <w:rsid w:val="00CC24A6"/>
    <w:rsid w:val="00CC2730"/>
    <w:rsid w:val="00CC273E"/>
    <w:rsid w:val="00CC29A1"/>
    <w:rsid w:val="00CC2D93"/>
    <w:rsid w:val="00CC2DC5"/>
    <w:rsid w:val="00CC2E57"/>
    <w:rsid w:val="00CC2F9D"/>
    <w:rsid w:val="00CC3108"/>
    <w:rsid w:val="00CC353A"/>
    <w:rsid w:val="00CC361E"/>
    <w:rsid w:val="00CC4044"/>
    <w:rsid w:val="00CC4144"/>
    <w:rsid w:val="00CC42E1"/>
    <w:rsid w:val="00CC52C6"/>
    <w:rsid w:val="00CC558A"/>
    <w:rsid w:val="00CC5DAA"/>
    <w:rsid w:val="00CC5EA8"/>
    <w:rsid w:val="00CC631D"/>
    <w:rsid w:val="00CC63DA"/>
    <w:rsid w:val="00CC66A1"/>
    <w:rsid w:val="00CC7747"/>
    <w:rsid w:val="00CD0265"/>
    <w:rsid w:val="00CD0522"/>
    <w:rsid w:val="00CD0B8F"/>
    <w:rsid w:val="00CD0E05"/>
    <w:rsid w:val="00CD1074"/>
    <w:rsid w:val="00CD11FD"/>
    <w:rsid w:val="00CD21ED"/>
    <w:rsid w:val="00CD22A4"/>
    <w:rsid w:val="00CD265C"/>
    <w:rsid w:val="00CD2B30"/>
    <w:rsid w:val="00CD2F6B"/>
    <w:rsid w:val="00CD30A9"/>
    <w:rsid w:val="00CD37EB"/>
    <w:rsid w:val="00CD3AFB"/>
    <w:rsid w:val="00CD3D8B"/>
    <w:rsid w:val="00CD3E41"/>
    <w:rsid w:val="00CD412F"/>
    <w:rsid w:val="00CD4427"/>
    <w:rsid w:val="00CD4544"/>
    <w:rsid w:val="00CD4818"/>
    <w:rsid w:val="00CD51CE"/>
    <w:rsid w:val="00CD5273"/>
    <w:rsid w:val="00CD58E5"/>
    <w:rsid w:val="00CD5ADC"/>
    <w:rsid w:val="00CD5C2A"/>
    <w:rsid w:val="00CD621A"/>
    <w:rsid w:val="00CD65BF"/>
    <w:rsid w:val="00CD6AB1"/>
    <w:rsid w:val="00CD6D8D"/>
    <w:rsid w:val="00CD6DA1"/>
    <w:rsid w:val="00CD6DA5"/>
    <w:rsid w:val="00CD75FC"/>
    <w:rsid w:val="00CD774F"/>
    <w:rsid w:val="00CD7B85"/>
    <w:rsid w:val="00CE000E"/>
    <w:rsid w:val="00CE0693"/>
    <w:rsid w:val="00CE17B7"/>
    <w:rsid w:val="00CE1B90"/>
    <w:rsid w:val="00CE1E5C"/>
    <w:rsid w:val="00CE2878"/>
    <w:rsid w:val="00CE2C1A"/>
    <w:rsid w:val="00CE2D50"/>
    <w:rsid w:val="00CE3062"/>
    <w:rsid w:val="00CE3FF3"/>
    <w:rsid w:val="00CE418E"/>
    <w:rsid w:val="00CE4771"/>
    <w:rsid w:val="00CE483D"/>
    <w:rsid w:val="00CE48D4"/>
    <w:rsid w:val="00CE4C20"/>
    <w:rsid w:val="00CE5020"/>
    <w:rsid w:val="00CE5CAC"/>
    <w:rsid w:val="00CE6139"/>
    <w:rsid w:val="00CE63B3"/>
    <w:rsid w:val="00CE6641"/>
    <w:rsid w:val="00CE675D"/>
    <w:rsid w:val="00CE6BF6"/>
    <w:rsid w:val="00CE7805"/>
    <w:rsid w:val="00CE7CEA"/>
    <w:rsid w:val="00CE7D06"/>
    <w:rsid w:val="00CF014B"/>
    <w:rsid w:val="00CF04D5"/>
    <w:rsid w:val="00CF0F6E"/>
    <w:rsid w:val="00CF116A"/>
    <w:rsid w:val="00CF13A3"/>
    <w:rsid w:val="00CF19D6"/>
    <w:rsid w:val="00CF1AC5"/>
    <w:rsid w:val="00CF1BD8"/>
    <w:rsid w:val="00CF1D4A"/>
    <w:rsid w:val="00CF1E47"/>
    <w:rsid w:val="00CF22A7"/>
    <w:rsid w:val="00CF2B80"/>
    <w:rsid w:val="00CF3338"/>
    <w:rsid w:val="00CF3411"/>
    <w:rsid w:val="00CF3671"/>
    <w:rsid w:val="00CF383E"/>
    <w:rsid w:val="00CF4ED1"/>
    <w:rsid w:val="00CF5203"/>
    <w:rsid w:val="00CF547E"/>
    <w:rsid w:val="00CF5936"/>
    <w:rsid w:val="00CF5C21"/>
    <w:rsid w:val="00CF5FE5"/>
    <w:rsid w:val="00CF6369"/>
    <w:rsid w:val="00CF6451"/>
    <w:rsid w:val="00CF6DD7"/>
    <w:rsid w:val="00CF7413"/>
    <w:rsid w:val="00CF75A5"/>
    <w:rsid w:val="00CF77D7"/>
    <w:rsid w:val="00D005C5"/>
    <w:rsid w:val="00D00A5D"/>
    <w:rsid w:val="00D00B9E"/>
    <w:rsid w:val="00D00BD1"/>
    <w:rsid w:val="00D010ED"/>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D14"/>
    <w:rsid w:val="00D0595B"/>
    <w:rsid w:val="00D0598F"/>
    <w:rsid w:val="00D05C62"/>
    <w:rsid w:val="00D05E8F"/>
    <w:rsid w:val="00D0615F"/>
    <w:rsid w:val="00D0637A"/>
    <w:rsid w:val="00D070E0"/>
    <w:rsid w:val="00D0714E"/>
    <w:rsid w:val="00D07319"/>
    <w:rsid w:val="00D07328"/>
    <w:rsid w:val="00D0765D"/>
    <w:rsid w:val="00D0769F"/>
    <w:rsid w:val="00D07898"/>
    <w:rsid w:val="00D07E37"/>
    <w:rsid w:val="00D10146"/>
    <w:rsid w:val="00D1069C"/>
    <w:rsid w:val="00D109BB"/>
    <w:rsid w:val="00D10C81"/>
    <w:rsid w:val="00D10C88"/>
    <w:rsid w:val="00D10DA4"/>
    <w:rsid w:val="00D10E3F"/>
    <w:rsid w:val="00D110FC"/>
    <w:rsid w:val="00D1194A"/>
    <w:rsid w:val="00D11C85"/>
    <w:rsid w:val="00D11DA4"/>
    <w:rsid w:val="00D12209"/>
    <w:rsid w:val="00D126B4"/>
    <w:rsid w:val="00D127A9"/>
    <w:rsid w:val="00D12802"/>
    <w:rsid w:val="00D12845"/>
    <w:rsid w:val="00D12BEF"/>
    <w:rsid w:val="00D1304C"/>
    <w:rsid w:val="00D130CE"/>
    <w:rsid w:val="00D13232"/>
    <w:rsid w:val="00D13626"/>
    <w:rsid w:val="00D13897"/>
    <w:rsid w:val="00D13BB2"/>
    <w:rsid w:val="00D13F6E"/>
    <w:rsid w:val="00D14A93"/>
    <w:rsid w:val="00D14DDF"/>
    <w:rsid w:val="00D14DEC"/>
    <w:rsid w:val="00D1508A"/>
    <w:rsid w:val="00D156F4"/>
    <w:rsid w:val="00D15DD8"/>
    <w:rsid w:val="00D15DEF"/>
    <w:rsid w:val="00D15F4B"/>
    <w:rsid w:val="00D16419"/>
    <w:rsid w:val="00D16491"/>
    <w:rsid w:val="00D16674"/>
    <w:rsid w:val="00D16957"/>
    <w:rsid w:val="00D16D86"/>
    <w:rsid w:val="00D173D2"/>
    <w:rsid w:val="00D17457"/>
    <w:rsid w:val="00D17491"/>
    <w:rsid w:val="00D177F3"/>
    <w:rsid w:val="00D17817"/>
    <w:rsid w:val="00D17989"/>
    <w:rsid w:val="00D17D5F"/>
    <w:rsid w:val="00D17E33"/>
    <w:rsid w:val="00D17FEC"/>
    <w:rsid w:val="00D203AA"/>
    <w:rsid w:val="00D204C2"/>
    <w:rsid w:val="00D205C7"/>
    <w:rsid w:val="00D20858"/>
    <w:rsid w:val="00D20B2F"/>
    <w:rsid w:val="00D20BDD"/>
    <w:rsid w:val="00D20BE3"/>
    <w:rsid w:val="00D20C90"/>
    <w:rsid w:val="00D20DED"/>
    <w:rsid w:val="00D21042"/>
    <w:rsid w:val="00D2199E"/>
    <w:rsid w:val="00D2257B"/>
    <w:rsid w:val="00D22588"/>
    <w:rsid w:val="00D23257"/>
    <w:rsid w:val="00D233D5"/>
    <w:rsid w:val="00D238D6"/>
    <w:rsid w:val="00D23912"/>
    <w:rsid w:val="00D23B46"/>
    <w:rsid w:val="00D23DCB"/>
    <w:rsid w:val="00D23E08"/>
    <w:rsid w:val="00D23E28"/>
    <w:rsid w:val="00D23F72"/>
    <w:rsid w:val="00D243E4"/>
    <w:rsid w:val="00D24846"/>
    <w:rsid w:val="00D24D2F"/>
    <w:rsid w:val="00D24F0B"/>
    <w:rsid w:val="00D2574C"/>
    <w:rsid w:val="00D25A28"/>
    <w:rsid w:val="00D25F37"/>
    <w:rsid w:val="00D262BE"/>
    <w:rsid w:val="00D273BE"/>
    <w:rsid w:val="00D27413"/>
    <w:rsid w:val="00D2741B"/>
    <w:rsid w:val="00D2770D"/>
    <w:rsid w:val="00D277A2"/>
    <w:rsid w:val="00D27C4E"/>
    <w:rsid w:val="00D27D1D"/>
    <w:rsid w:val="00D27FD9"/>
    <w:rsid w:val="00D30095"/>
    <w:rsid w:val="00D3042D"/>
    <w:rsid w:val="00D309DB"/>
    <w:rsid w:val="00D30F4E"/>
    <w:rsid w:val="00D3143B"/>
    <w:rsid w:val="00D31473"/>
    <w:rsid w:val="00D314F3"/>
    <w:rsid w:val="00D31859"/>
    <w:rsid w:val="00D31A0E"/>
    <w:rsid w:val="00D31A14"/>
    <w:rsid w:val="00D31B79"/>
    <w:rsid w:val="00D3203F"/>
    <w:rsid w:val="00D331FC"/>
    <w:rsid w:val="00D33592"/>
    <w:rsid w:val="00D3370D"/>
    <w:rsid w:val="00D3371E"/>
    <w:rsid w:val="00D33E97"/>
    <w:rsid w:val="00D33EEB"/>
    <w:rsid w:val="00D34393"/>
    <w:rsid w:val="00D346D3"/>
    <w:rsid w:val="00D3486E"/>
    <w:rsid w:val="00D34B32"/>
    <w:rsid w:val="00D34D32"/>
    <w:rsid w:val="00D34E86"/>
    <w:rsid w:val="00D35013"/>
    <w:rsid w:val="00D3533A"/>
    <w:rsid w:val="00D353E7"/>
    <w:rsid w:val="00D35C61"/>
    <w:rsid w:val="00D35E6C"/>
    <w:rsid w:val="00D35F59"/>
    <w:rsid w:val="00D36079"/>
    <w:rsid w:val="00D3672E"/>
    <w:rsid w:val="00D37781"/>
    <w:rsid w:val="00D378A5"/>
    <w:rsid w:val="00D378B9"/>
    <w:rsid w:val="00D37D75"/>
    <w:rsid w:val="00D40137"/>
    <w:rsid w:val="00D406AD"/>
    <w:rsid w:val="00D41456"/>
    <w:rsid w:val="00D41575"/>
    <w:rsid w:val="00D41D74"/>
    <w:rsid w:val="00D41E52"/>
    <w:rsid w:val="00D41EDF"/>
    <w:rsid w:val="00D420E4"/>
    <w:rsid w:val="00D425BA"/>
    <w:rsid w:val="00D4293F"/>
    <w:rsid w:val="00D42A78"/>
    <w:rsid w:val="00D42E09"/>
    <w:rsid w:val="00D43035"/>
    <w:rsid w:val="00D43933"/>
    <w:rsid w:val="00D440CF"/>
    <w:rsid w:val="00D44F88"/>
    <w:rsid w:val="00D44FBA"/>
    <w:rsid w:val="00D45036"/>
    <w:rsid w:val="00D45041"/>
    <w:rsid w:val="00D452AE"/>
    <w:rsid w:val="00D45631"/>
    <w:rsid w:val="00D45A8C"/>
    <w:rsid w:val="00D46202"/>
    <w:rsid w:val="00D46740"/>
    <w:rsid w:val="00D46A60"/>
    <w:rsid w:val="00D470F9"/>
    <w:rsid w:val="00D47771"/>
    <w:rsid w:val="00D502C2"/>
    <w:rsid w:val="00D50577"/>
    <w:rsid w:val="00D506BC"/>
    <w:rsid w:val="00D50BFC"/>
    <w:rsid w:val="00D50D0E"/>
    <w:rsid w:val="00D51461"/>
    <w:rsid w:val="00D516E5"/>
    <w:rsid w:val="00D5185E"/>
    <w:rsid w:val="00D51ACC"/>
    <w:rsid w:val="00D51DAC"/>
    <w:rsid w:val="00D52150"/>
    <w:rsid w:val="00D521C7"/>
    <w:rsid w:val="00D521D1"/>
    <w:rsid w:val="00D52490"/>
    <w:rsid w:val="00D52911"/>
    <w:rsid w:val="00D52F7D"/>
    <w:rsid w:val="00D53418"/>
    <w:rsid w:val="00D5457C"/>
    <w:rsid w:val="00D546A9"/>
    <w:rsid w:val="00D54810"/>
    <w:rsid w:val="00D54B25"/>
    <w:rsid w:val="00D54F6D"/>
    <w:rsid w:val="00D55185"/>
    <w:rsid w:val="00D554FA"/>
    <w:rsid w:val="00D5556F"/>
    <w:rsid w:val="00D55736"/>
    <w:rsid w:val="00D55D38"/>
    <w:rsid w:val="00D56DAA"/>
    <w:rsid w:val="00D570FA"/>
    <w:rsid w:val="00D574F0"/>
    <w:rsid w:val="00D57E8F"/>
    <w:rsid w:val="00D602E9"/>
    <w:rsid w:val="00D6038D"/>
    <w:rsid w:val="00D605B7"/>
    <w:rsid w:val="00D61157"/>
    <w:rsid w:val="00D61201"/>
    <w:rsid w:val="00D612C0"/>
    <w:rsid w:val="00D62B8D"/>
    <w:rsid w:val="00D62CBD"/>
    <w:rsid w:val="00D630D1"/>
    <w:rsid w:val="00D639B2"/>
    <w:rsid w:val="00D64264"/>
    <w:rsid w:val="00D645F1"/>
    <w:rsid w:val="00D64B0C"/>
    <w:rsid w:val="00D65125"/>
    <w:rsid w:val="00D65967"/>
    <w:rsid w:val="00D65B03"/>
    <w:rsid w:val="00D662BA"/>
    <w:rsid w:val="00D664B4"/>
    <w:rsid w:val="00D665CA"/>
    <w:rsid w:val="00D666E6"/>
    <w:rsid w:val="00D6699C"/>
    <w:rsid w:val="00D66A07"/>
    <w:rsid w:val="00D66C6A"/>
    <w:rsid w:val="00D66DC7"/>
    <w:rsid w:val="00D66DED"/>
    <w:rsid w:val="00D6700F"/>
    <w:rsid w:val="00D6795D"/>
    <w:rsid w:val="00D67FC5"/>
    <w:rsid w:val="00D7027B"/>
    <w:rsid w:val="00D7069D"/>
    <w:rsid w:val="00D7088A"/>
    <w:rsid w:val="00D70DC0"/>
    <w:rsid w:val="00D712D1"/>
    <w:rsid w:val="00D7141E"/>
    <w:rsid w:val="00D71F3A"/>
    <w:rsid w:val="00D720B6"/>
    <w:rsid w:val="00D72102"/>
    <w:rsid w:val="00D721C0"/>
    <w:rsid w:val="00D723BB"/>
    <w:rsid w:val="00D725AA"/>
    <w:rsid w:val="00D726C5"/>
    <w:rsid w:val="00D727CE"/>
    <w:rsid w:val="00D72A16"/>
    <w:rsid w:val="00D730AD"/>
    <w:rsid w:val="00D732A6"/>
    <w:rsid w:val="00D73676"/>
    <w:rsid w:val="00D74B3B"/>
    <w:rsid w:val="00D74F39"/>
    <w:rsid w:val="00D74FEC"/>
    <w:rsid w:val="00D754A2"/>
    <w:rsid w:val="00D7568A"/>
    <w:rsid w:val="00D75D4D"/>
    <w:rsid w:val="00D7608F"/>
    <w:rsid w:val="00D761A7"/>
    <w:rsid w:val="00D76ABD"/>
    <w:rsid w:val="00D76B65"/>
    <w:rsid w:val="00D76D0E"/>
    <w:rsid w:val="00D7795E"/>
    <w:rsid w:val="00D779FD"/>
    <w:rsid w:val="00D77CAE"/>
    <w:rsid w:val="00D803E4"/>
    <w:rsid w:val="00D8065F"/>
    <w:rsid w:val="00D80C50"/>
    <w:rsid w:val="00D80ECB"/>
    <w:rsid w:val="00D810D9"/>
    <w:rsid w:val="00D81C7E"/>
    <w:rsid w:val="00D81E51"/>
    <w:rsid w:val="00D821CB"/>
    <w:rsid w:val="00D82281"/>
    <w:rsid w:val="00D82341"/>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9B7"/>
    <w:rsid w:val="00D86AE4"/>
    <w:rsid w:val="00D86F1C"/>
    <w:rsid w:val="00D87216"/>
    <w:rsid w:val="00D8773B"/>
    <w:rsid w:val="00D87770"/>
    <w:rsid w:val="00D90567"/>
    <w:rsid w:val="00D90975"/>
    <w:rsid w:val="00D90980"/>
    <w:rsid w:val="00D9098B"/>
    <w:rsid w:val="00D90FA3"/>
    <w:rsid w:val="00D91021"/>
    <w:rsid w:val="00D9125F"/>
    <w:rsid w:val="00D9138D"/>
    <w:rsid w:val="00D91552"/>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6F3A"/>
    <w:rsid w:val="00D97322"/>
    <w:rsid w:val="00D97495"/>
    <w:rsid w:val="00D9760C"/>
    <w:rsid w:val="00D97636"/>
    <w:rsid w:val="00D976B6"/>
    <w:rsid w:val="00D97735"/>
    <w:rsid w:val="00D97903"/>
    <w:rsid w:val="00D97B95"/>
    <w:rsid w:val="00D97F3A"/>
    <w:rsid w:val="00DA0352"/>
    <w:rsid w:val="00DA036B"/>
    <w:rsid w:val="00DA07B7"/>
    <w:rsid w:val="00DA0A2A"/>
    <w:rsid w:val="00DA0AE2"/>
    <w:rsid w:val="00DA129F"/>
    <w:rsid w:val="00DA12C3"/>
    <w:rsid w:val="00DA15A8"/>
    <w:rsid w:val="00DA1D23"/>
    <w:rsid w:val="00DA2435"/>
    <w:rsid w:val="00DA2C43"/>
    <w:rsid w:val="00DA2CA2"/>
    <w:rsid w:val="00DA2D69"/>
    <w:rsid w:val="00DA2F48"/>
    <w:rsid w:val="00DA31AA"/>
    <w:rsid w:val="00DA3796"/>
    <w:rsid w:val="00DA3DA4"/>
    <w:rsid w:val="00DA3F8F"/>
    <w:rsid w:val="00DA4248"/>
    <w:rsid w:val="00DA46ED"/>
    <w:rsid w:val="00DA487A"/>
    <w:rsid w:val="00DA4E77"/>
    <w:rsid w:val="00DA5264"/>
    <w:rsid w:val="00DA55D8"/>
    <w:rsid w:val="00DA57FA"/>
    <w:rsid w:val="00DA5996"/>
    <w:rsid w:val="00DA5D98"/>
    <w:rsid w:val="00DA5F3C"/>
    <w:rsid w:val="00DA6381"/>
    <w:rsid w:val="00DA68D5"/>
    <w:rsid w:val="00DA6A9E"/>
    <w:rsid w:val="00DA6C8A"/>
    <w:rsid w:val="00DA7183"/>
    <w:rsid w:val="00DA763F"/>
    <w:rsid w:val="00DA792D"/>
    <w:rsid w:val="00DB008C"/>
    <w:rsid w:val="00DB036C"/>
    <w:rsid w:val="00DB03FF"/>
    <w:rsid w:val="00DB072E"/>
    <w:rsid w:val="00DB09F6"/>
    <w:rsid w:val="00DB0AB7"/>
    <w:rsid w:val="00DB0E3B"/>
    <w:rsid w:val="00DB13CC"/>
    <w:rsid w:val="00DB13D2"/>
    <w:rsid w:val="00DB17BB"/>
    <w:rsid w:val="00DB1866"/>
    <w:rsid w:val="00DB1B5D"/>
    <w:rsid w:val="00DB1DEF"/>
    <w:rsid w:val="00DB1F8E"/>
    <w:rsid w:val="00DB2336"/>
    <w:rsid w:val="00DB3B4C"/>
    <w:rsid w:val="00DB3E32"/>
    <w:rsid w:val="00DB4089"/>
    <w:rsid w:val="00DB4277"/>
    <w:rsid w:val="00DB4382"/>
    <w:rsid w:val="00DB4464"/>
    <w:rsid w:val="00DB49D6"/>
    <w:rsid w:val="00DB4C24"/>
    <w:rsid w:val="00DB4DDF"/>
    <w:rsid w:val="00DB5259"/>
    <w:rsid w:val="00DB5943"/>
    <w:rsid w:val="00DB5A13"/>
    <w:rsid w:val="00DB6676"/>
    <w:rsid w:val="00DB6D84"/>
    <w:rsid w:val="00DB7698"/>
    <w:rsid w:val="00DB7749"/>
    <w:rsid w:val="00DB7D2B"/>
    <w:rsid w:val="00DB7D98"/>
    <w:rsid w:val="00DC0312"/>
    <w:rsid w:val="00DC048C"/>
    <w:rsid w:val="00DC05A5"/>
    <w:rsid w:val="00DC0A75"/>
    <w:rsid w:val="00DC0E3F"/>
    <w:rsid w:val="00DC0ED7"/>
    <w:rsid w:val="00DC105C"/>
    <w:rsid w:val="00DC19C7"/>
    <w:rsid w:val="00DC1A12"/>
    <w:rsid w:val="00DC2FBD"/>
    <w:rsid w:val="00DC3958"/>
    <w:rsid w:val="00DC4326"/>
    <w:rsid w:val="00DC462E"/>
    <w:rsid w:val="00DC4A8B"/>
    <w:rsid w:val="00DC4E7F"/>
    <w:rsid w:val="00DC537C"/>
    <w:rsid w:val="00DC5728"/>
    <w:rsid w:val="00DC578A"/>
    <w:rsid w:val="00DC5951"/>
    <w:rsid w:val="00DC5AEA"/>
    <w:rsid w:val="00DC5F46"/>
    <w:rsid w:val="00DC61F2"/>
    <w:rsid w:val="00DC62BA"/>
    <w:rsid w:val="00DC6D28"/>
    <w:rsid w:val="00DC6E11"/>
    <w:rsid w:val="00DC754D"/>
    <w:rsid w:val="00DC75D7"/>
    <w:rsid w:val="00DC78B7"/>
    <w:rsid w:val="00DC7940"/>
    <w:rsid w:val="00DC7D63"/>
    <w:rsid w:val="00DD022E"/>
    <w:rsid w:val="00DD028C"/>
    <w:rsid w:val="00DD0C52"/>
    <w:rsid w:val="00DD15B4"/>
    <w:rsid w:val="00DD1B9B"/>
    <w:rsid w:val="00DD1BBA"/>
    <w:rsid w:val="00DD1BDB"/>
    <w:rsid w:val="00DD1CC1"/>
    <w:rsid w:val="00DD1DA6"/>
    <w:rsid w:val="00DD2489"/>
    <w:rsid w:val="00DD26EB"/>
    <w:rsid w:val="00DD270C"/>
    <w:rsid w:val="00DD28BA"/>
    <w:rsid w:val="00DD2921"/>
    <w:rsid w:val="00DD2BB3"/>
    <w:rsid w:val="00DD2F71"/>
    <w:rsid w:val="00DD3181"/>
    <w:rsid w:val="00DD350D"/>
    <w:rsid w:val="00DD3A51"/>
    <w:rsid w:val="00DD3ED5"/>
    <w:rsid w:val="00DD4312"/>
    <w:rsid w:val="00DD529B"/>
    <w:rsid w:val="00DD532E"/>
    <w:rsid w:val="00DD5419"/>
    <w:rsid w:val="00DD56A8"/>
    <w:rsid w:val="00DD6E92"/>
    <w:rsid w:val="00DD7C93"/>
    <w:rsid w:val="00DD7E48"/>
    <w:rsid w:val="00DE0516"/>
    <w:rsid w:val="00DE07E3"/>
    <w:rsid w:val="00DE0A69"/>
    <w:rsid w:val="00DE0AA6"/>
    <w:rsid w:val="00DE0CBC"/>
    <w:rsid w:val="00DE0D41"/>
    <w:rsid w:val="00DE153F"/>
    <w:rsid w:val="00DE15A0"/>
    <w:rsid w:val="00DE15E5"/>
    <w:rsid w:val="00DE16B5"/>
    <w:rsid w:val="00DE1AE4"/>
    <w:rsid w:val="00DE1EAE"/>
    <w:rsid w:val="00DE20D0"/>
    <w:rsid w:val="00DE20D9"/>
    <w:rsid w:val="00DE2338"/>
    <w:rsid w:val="00DE29FD"/>
    <w:rsid w:val="00DE2FBF"/>
    <w:rsid w:val="00DE31DD"/>
    <w:rsid w:val="00DE3635"/>
    <w:rsid w:val="00DE3B21"/>
    <w:rsid w:val="00DE3E12"/>
    <w:rsid w:val="00DE4046"/>
    <w:rsid w:val="00DE4254"/>
    <w:rsid w:val="00DE4A58"/>
    <w:rsid w:val="00DE4D68"/>
    <w:rsid w:val="00DE4D9E"/>
    <w:rsid w:val="00DE4F68"/>
    <w:rsid w:val="00DE5659"/>
    <w:rsid w:val="00DE5AEE"/>
    <w:rsid w:val="00DE5B6A"/>
    <w:rsid w:val="00DE5E0D"/>
    <w:rsid w:val="00DE5F5E"/>
    <w:rsid w:val="00DE5FCD"/>
    <w:rsid w:val="00DE66A2"/>
    <w:rsid w:val="00DE6A32"/>
    <w:rsid w:val="00DE714E"/>
    <w:rsid w:val="00DE71DB"/>
    <w:rsid w:val="00DF00B5"/>
    <w:rsid w:val="00DF01D4"/>
    <w:rsid w:val="00DF06FD"/>
    <w:rsid w:val="00DF093B"/>
    <w:rsid w:val="00DF14AC"/>
    <w:rsid w:val="00DF1955"/>
    <w:rsid w:val="00DF2036"/>
    <w:rsid w:val="00DF2429"/>
    <w:rsid w:val="00DF24D0"/>
    <w:rsid w:val="00DF25A4"/>
    <w:rsid w:val="00DF2619"/>
    <w:rsid w:val="00DF2980"/>
    <w:rsid w:val="00DF2A69"/>
    <w:rsid w:val="00DF2C6D"/>
    <w:rsid w:val="00DF310E"/>
    <w:rsid w:val="00DF37CE"/>
    <w:rsid w:val="00DF3B1C"/>
    <w:rsid w:val="00DF3BAD"/>
    <w:rsid w:val="00DF4140"/>
    <w:rsid w:val="00DF4B59"/>
    <w:rsid w:val="00DF4BBD"/>
    <w:rsid w:val="00DF54D4"/>
    <w:rsid w:val="00DF5525"/>
    <w:rsid w:val="00DF5818"/>
    <w:rsid w:val="00DF5B04"/>
    <w:rsid w:val="00DF5C10"/>
    <w:rsid w:val="00DF6445"/>
    <w:rsid w:val="00DF64E9"/>
    <w:rsid w:val="00DF66D2"/>
    <w:rsid w:val="00DF671C"/>
    <w:rsid w:val="00DF677E"/>
    <w:rsid w:val="00DF6844"/>
    <w:rsid w:val="00DF6DFF"/>
    <w:rsid w:val="00DF6EB3"/>
    <w:rsid w:val="00DF75D8"/>
    <w:rsid w:val="00DF7B81"/>
    <w:rsid w:val="00E006E8"/>
    <w:rsid w:val="00E008F3"/>
    <w:rsid w:val="00E00B6A"/>
    <w:rsid w:val="00E00DAE"/>
    <w:rsid w:val="00E010F4"/>
    <w:rsid w:val="00E0114A"/>
    <w:rsid w:val="00E01186"/>
    <w:rsid w:val="00E0172C"/>
    <w:rsid w:val="00E01950"/>
    <w:rsid w:val="00E01A48"/>
    <w:rsid w:val="00E01B57"/>
    <w:rsid w:val="00E01F06"/>
    <w:rsid w:val="00E020C1"/>
    <w:rsid w:val="00E02247"/>
    <w:rsid w:val="00E025EE"/>
    <w:rsid w:val="00E0269A"/>
    <w:rsid w:val="00E02AAF"/>
    <w:rsid w:val="00E02FDD"/>
    <w:rsid w:val="00E033D1"/>
    <w:rsid w:val="00E03605"/>
    <w:rsid w:val="00E036C6"/>
    <w:rsid w:val="00E03D38"/>
    <w:rsid w:val="00E03D3A"/>
    <w:rsid w:val="00E03F12"/>
    <w:rsid w:val="00E044AC"/>
    <w:rsid w:val="00E0459A"/>
    <w:rsid w:val="00E0460C"/>
    <w:rsid w:val="00E04BB4"/>
    <w:rsid w:val="00E0524C"/>
    <w:rsid w:val="00E0533A"/>
    <w:rsid w:val="00E0572D"/>
    <w:rsid w:val="00E05A72"/>
    <w:rsid w:val="00E05D93"/>
    <w:rsid w:val="00E05E52"/>
    <w:rsid w:val="00E0683F"/>
    <w:rsid w:val="00E0688C"/>
    <w:rsid w:val="00E06EC5"/>
    <w:rsid w:val="00E07093"/>
    <w:rsid w:val="00E070EB"/>
    <w:rsid w:val="00E0726A"/>
    <w:rsid w:val="00E072F3"/>
    <w:rsid w:val="00E07D27"/>
    <w:rsid w:val="00E07E35"/>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6C"/>
    <w:rsid w:val="00E13AED"/>
    <w:rsid w:val="00E13F72"/>
    <w:rsid w:val="00E1402F"/>
    <w:rsid w:val="00E14614"/>
    <w:rsid w:val="00E1476F"/>
    <w:rsid w:val="00E14B87"/>
    <w:rsid w:val="00E14DA6"/>
    <w:rsid w:val="00E15332"/>
    <w:rsid w:val="00E15B1B"/>
    <w:rsid w:val="00E15CFF"/>
    <w:rsid w:val="00E1655B"/>
    <w:rsid w:val="00E16632"/>
    <w:rsid w:val="00E16B25"/>
    <w:rsid w:val="00E16B9F"/>
    <w:rsid w:val="00E17187"/>
    <w:rsid w:val="00E178EE"/>
    <w:rsid w:val="00E17962"/>
    <w:rsid w:val="00E179B7"/>
    <w:rsid w:val="00E17D3D"/>
    <w:rsid w:val="00E17EF2"/>
    <w:rsid w:val="00E20208"/>
    <w:rsid w:val="00E2021E"/>
    <w:rsid w:val="00E20336"/>
    <w:rsid w:val="00E204AD"/>
    <w:rsid w:val="00E20AD0"/>
    <w:rsid w:val="00E20F55"/>
    <w:rsid w:val="00E2109F"/>
    <w:rsid w:val="00E21129"/>
    <w:rsid w:val="00E21160"/>
    <w:rsid w:val="00E218E6"/>
    <w:rsid w:val="00E2196B"/>
    <w:rsid w:val="00E21A40"/>
    <w:rsid w:val="00E21F5F"/>
    <w:rsid w:val="00E2223A"/>
    <w:rsid w:val="00E2252F"/>
    <w:rsid w:val="00E2298C"/>
    <w:rsid w:val="00E22DFB"/>
    <w:rsid w:val="00E22F20"/>
    <w:rsid w:val="00E2306B"/>
    <w:rsid w:val="00E2353B"/>
    <w:rsid w:val="00E23979"/>
    <w:rsid w:val="00E23BCD"/>
    <w:rsid w:val="00E23E30"/>
    <w:rsid w:val="00E23F80"/>
    <w:rsid w:val="00E243B5"/>
    <w:rsid w:val="00E245B8"/>
    <w:rsid w:val="00E24A49"/>
    <w:rsid w:val="00E25E81"/>
    <w:rsid w:val="00E260A1"/>
    <w:rsid w:val="00E2644A"/>
    <w:rsid w:val="00E2650D"/>
    <w:rsid w:val="00E2766F"/>
    <w:rsid w:val="00E27882"/>
    <w:rsid w:val="00E2797D"/>
    <w:rsid w:val="00E27EB1"/>
    <w:rsid w:val="00E305BD"/>
    <w:rsid w:val="00E307DA"/>
    <w:rsid w:val="00E308DB"/>
    <w:rsid w:val="00E309A3"/>
    <w:rsid w:val="00E30D4B"/>
    <w:rsid w:val="00E30F26"/>
    <w:rsid w:val="00E319C6"/>
    <w:rsid w:val="00E31B21"/>
    <w:rsid w:val="00E32257"/>
    <w:rsid w:val="00E3226C"/>
    <w:rsid w:val="00E32496"/>
    <w:rsid w:val="00E325DF"/>
    <w:rsid w:val="00E3262F"/>
    <w:rsid w:val="00E32E3C"/>
    <w:rsid w:val="00E33267"/>
    <w:rsid w:val="00E3338E"/>
    <w:rsid w:val="00E33D39"/>
    <w:rsid w:val="00E33FDD"/>
    <w:rsid w:val="00E34505"/>
    <w:rsid w:val="00E34BA9"/>
    <w:rsid w:val="00E3539E"/>
    <w:rsid w:val="00E353C6"/>
    <w:rsid w:val="00E35AE3"/>
    <w:rsid w:val="00E35F47"/>
    <w:rsid w:val="00E361D4"/>
    <w:rsid w:val="00E364F8"/>
    <w:rsid w:val="00E36AFA"/>
    <w:rsid w:val="00E36D14"/>
    <w:rsid w:val="00E36E5F"/>
    <w:rsid w:val="00E36FA5"/>
    <w:rsid w:val="00E3706E"/>
    <w:rsid w:val="00E372BE"/>
    <w:rsid w:val="00E373E4"/>
    <w:rsid w:val="00E378F4"/>
    <w:rsid w:val="00E40022"/>
    <w:rsid w:val="00E40715"/>
    <w:rsid w:val="00E407D2"/>
    <w:rsid w:val="00E40B85"/>
    <w:rsid w:val="00E40DE2"/>
    <w:rsid w:val="00E40E39"/>
    <w:rsid w:val="00E4109A"/>
    <w:rsid w:val="00E410E4"/>
    <w:rsid w:val="00E411B6"/>
    <w:rsid w:val="00E41269"/>
    <w:rsid w:val="00E41679"/>
    <w:rsid w:val="00E416CC"/>
    <w:rsid w:val="00E41D3A"/>
    <w:rsid w:val="00E4211A"/>
    <w:rsid w:val="00E421FA"/>
    <w:rsid w:val="00E4262C"/>
    <w:rsid w:val="00E42FF9"/>
    <w:rsid w:val="00E433A3"/>
    <w:rsid w:val="00E43AFF"/>
    <w:rsid w:val="00E43B39"/>
    <w:rsid w:val="00E43BBA"/>
    <w:rsid w:val="00E43C4F"/>
    <w:rsid w:val="00E44417"/>
    <w:rsid w:val="00E4458E"/>
    <w:rsid w:val="00E4507C"/>
    <w:rsid w:val="00E45C29"/>
    <w:rsid w:val="00E460CA"/>
    <w:rsid w:val="00E4742A"/>
    <w:rsid w:val="00E4775A"/>
    <w:rsid w:val="00E47796"/>
    <w:rsid w:val="00E50219"/>
    <w:rsid w:val="00E50514"/>
    <w:rsid w:val="00E50640"/>
    <w:rsid w:val="00E507AF"/>
    <w:rsid w:val="00E507D0"/>
    <w:rsid w:val="00E50C43"/>
    <w:rsid w:val="00E50FA7"/>
    <w:rsid w:val="00E51292"/>
    <w:rsid w:val="00E51330"/>
    <w:rsid w:val="00E52233"/>
    <w:rsid w:val="00E5250B"/>
    <w:rsid w:val="00E52594"/>
    <w:rsid w:val="00E525F8"/>
    <w:rsid w:val="00E5277C"/>
    <w:rsid w:val="00E52877"/>
    <w:rsid w:val="00E529E1"/>
    <w:rsid w:val="00E52AFE"/>
    <w:rsid w:val="00E52D28"/>
    <w:rsid w:val="00E52F45"/>
    <w:rsid w:val="00E53308"/>
    <w:rsid w:val="00E53539"/>
    <w:rsid w:val="00E53759"/>
    <w:rsid w:val="00E5393A"/>
    <w:rsid w:val="00E53BC5"/>
    <w:rsid w:val="00E53ECA"/>
    <w:rsid w:val="00E54AFC"/>
    <w:rsid w:val="00E54FCC"/>
    <w:rsid w:val="00E557B9"/>
    <w:rsid w:val="00E55969"/>
    <w:rsid w:val="00E55A31"/>
    <w:rsid w:val="00E55B03"/>
    <w:rsid w:val="00E55E8E"/>
    <w:rsid w:val="00E5641E"/>
    <w:rsid w:val="00E56630"/>
    <w:rsid w:val="00E56636"/>
    <w:rsid w:val="00E5682D"/>
    <w:rsid w:val="00E56B71"/>
    <w:rsid w:val="00E573CB"/>
    <w:rsid w:val="00E579A8"/>
    <w:rsid w:val="00E579B4"/>
    <w:rsid w:val="00E57D01"/>
    <w:rsid w:val="00E57EED"/>
    <w:rsid w:val="00E60275"/>
    <w:rsid w:val="00E604A7"/>
    <w:rsid w:val="00E605CF"/>
    <w:rsid w:val="00E60683"/>
    <w:rsid w:val="00E607C9"/>
    <w:rsid w:val="00E6122D"/>
    <w:rsid w:val="00E61278"/>
    <w:rsid w:val="00E615D5"/>
    <w:rsid w:val="00E62199"/>
    <w:rsid w:val="00E623D1"/>
    <w:rsid w:val="00E6243D"/>
    <w:rsid w:val="00E625F6"/>
    <w:rsid w:val="00E62C67"/>
    <w:rsid w:val="00E62CBE"/>
    <w:rsid w:val="00E6325E"/>
    <w:rsid w:val="00E6331C"/>
    <w:rsid w:val="00E6370F"/>
    <w:rsid w:val="00E63B79"/>
    <w:rsid w:val="00E63C1F"/>
    <w:rsid w:val="00E642E6"/>
    <w:rsid w:val="00E64423"/>
    <w:rsid w:val="00E6504F"/>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67E10"/>
    <w:rsid w:val="00E70955"/>
    <w:rsid w:val="00E70BEE"/>
    <w:rsid w:val="00E70E11"/>
    <w:rsid w:val="00E71849"/>
    <w:rsid w:val="00E71C54"/>
    <w:rsid w:val="00E71C8D"/>
    <w:rsid w:val="00E71EA8"/>
    <w:rsid w:val="00E7205C"/>
    <w:rsid w:val="00E72468"/>
    <w:rsid w:val="00E7278D"/>
    <w:rsid w:val="00E72908"/>
    <w:rsid w:val="00E72E11"/>
    <w:rsid w:val="00E72FD1"/>
    <w:rsid w:val="00E73335"/>
    <w:rsid w:val="00E73851"/>
    <w:rsid w:val="00E739E8"/>
    <w:rsid w:val="00E73BAC"/>
    <w:rsid w:val="00E73ED5"/>
    <w:rsid w:val="00E7439D"/>
    <w:rsid w:val="00E74640"/>
    <w:rsid w:val="00E74D0F"/>
    <w:rsid w:val="00E74E1A"/>
    <w:rsid w:val="00E751AA"/>
    <w:rsid w:val="00E755AF"/>
    <w:rsid w:val="00E75F0D"/>
    <w:rsid w:val="00E764E0"/>
    <w:rsid w:val="00E76579"/>
    <w:rsid w:val="00E767D3"/>
    <w:rsid w:val="00E76FAC"/>
    <w:rsid w:val="00E77000"/>
    <w:rsid w:val="00E7777A"/>
    <w:rsid w:val="00E77D27"/>
    <w:rsid w:val="00E77F1E"/>
    <w:rsid w:val="00E80D26"/>
    <w:rsid w:val="00E812AA"/>
    <w:rsid w:val="00E813DB"/>
    <w:rsid w:val="00E814AE"/>
    <w:rsid w:val="00E8190D"/>
    <w:rsid w:val="00E81D78"/>
    <w:rsid w:val="00E826FF"/>
    <w:rsid w:val="00E82AB1"/>
    <w:rsid w:val="00E82DD9"/>
    <w:rsid w:val="00E83233"/>
    <w:rsid w:val="00E83246"/>
    <w:rsid w:val="00E83832"/>
    <w:rsid w:val="00E83E93"/>
    <w:rsid w:val="00E83F63"/>
    <w:rsid w:val="00E84253"/>
    <w:rsid w:val="00E84600"/>
    <w:rsid w:val="00E849B5"/>
    <w:rsid w:val="00E84AC8"/>
    <w:rsid w:val="00E84C70"/>
    <w:rsid w:val="00E84D42"/>
    <w:rsid w:val="00E851B5"/>
    <w:rsid w:val="00E8542D"/>
    <w:rsid w:val="00E85750"/>
    <w:rsid w:val="00E858BD"/>
    <w:rsid w:val="00E85CAC"/>
    <w:rsid w:val="00E85DD9"/>
    <w:rsid w:val="00E86683"/>
    <w:rsid w:val="00E866C0"/>
    <w:rsid w:val="00E8693A"/>
    <w:rsid w:val="00E87391"/>
    <w:rsid w:val="00E875BF"/>
    <w:rsid w:val="00E8763D"/>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44D"/>
    <w:rsid w:val="00E91BE4"/>
    <w:rsid w:val="00E91FB0"/>
    <w:rsid w:val="00E92620"/>
    <w:rsid w:val="00E926F5"/>
    <w:rsid w:val="00E929AC"/>
    <w:rsid w:val="00E92FD6"/>
    <w:rsid w:val="00E9367A"/>
    <w:rsid w:val="00E936F1"/>
    <w:rsid w:val="00E937EB"/>
    <w:rsid w:val="00E93B22"/>
    <w:rsid w:val="00E93E69"/>
    <w:rsid w:val="00E94071"/>
    <w:rsid w:val="00E94A00"/>
    <w:rsid w:val="00E94B04"/>
    <w:rsid w:val="00E9540E"/>
    <w:rsid w:val="00E95497"/>
    <w:rsid w:val="00E9594F"/>
    <w:rsid w:val="00E967DD"/>
    <w:rsid w:val="00E96AF0"/>
    <w:rsid w:val="00E96CF4"/>
    <w:rsid w:val="00E97096"/>
    <w:rsid w:val="00E975B9"/>
    <w:rsid w:val="00E97752"/>
    <w:rsid w:val="00E9789C"/>
    <w:rsid w:val="00E979D7"/>
    <w:rsid w:val="00E97DFF"/>
    <w:rsid w:val="00E97FB4"/>
    <w:rsid w:val="00EA037E"/>
    <w:rsid w:val="00EA0AA2"/>
    <w:rsid w:val="00EA0DDF"/>
    <w:rsid w:val="00EA0E93"/>
    <w:rsid w:val="00EA13A8"/>
    <w:rsid w:val="00EA16C7"/>
    <w:rsid w:val="00EA1DCD"/>
    <w:rsid w:val="00EA2264"/>
    <w:rsid w:val="00EA284C"/>
    <w:rsid w:val="00EA2A71"/>
    <w:rsid w:val="00EA3032"/>
    <w:rsid w:val="00EA3045"/>
    <w:rsid w:val="00EA3195"/>
    <w:rsid w:val="00EA3413"/>
    <w:rsid w:val="00EA3F46"/>
    <w:rsid w:val="00EA416A"/>
    <w:rsid w:val="00EA452F"/>
    <w:rsid w:val="00EA4A74"/>
    <w:rsid w:val="00EA4EA7"/>
    <w:rsid w:val="00EA5D7A"/>
    <w:rsid w:val="00EA5DB8"/>
    <w:rsid w:val="00EA61F1"/>
    <w:rsid w:val="00EA662A"/>
    <w:rsid w:val="00EA6826"/>
    <w:rsid w:val="00EA6FC4"/>
    <w:rsid w:val="00EA7536"/>
    <w:rsid w:val="00EA7C2F"/>
    <w:rsid w:val="00EA7ECE"/>
    <w:rsid w:val="00EB09B8"/>
    <w:rsid w:val="00EB0FE1"/>
    <w:rsid w:val="00EB13B3"/>
    <w:rsid w:val="00EB1864"/>
    <w:rsid w:val="00EB1BE7"/>
    <w:rsid w:val="00EB1C4D"/>
    <w:rsid w:val="00EB2015"/>
    <w:rsid w:val="00EB2130"/>
    <w:rsid w:val="00EB262C"/>
    <w:rsid w:val="00EB267E"/>
    <w:rsid w:val="00EB2771"/>
    <w:rsid w:val="00EB2858"/>
    <w:rsid w:val="00EB31F2"/>
    <w:rsid w:val="00EB35F6"/>
    <w:rsid w:val="00EB39BA"/>
    <w:rsid w:val="00EB3A27"/>
    <w:rsid w:val="00EB4212"/>
    <w:rsid w:val="00EB42B5"/>
    <w:rsid w:val="00EB43DB"/>
    <w:rsid w:val="00EB4511"/>
    <w:rsid w:val="00EB4665"/>
    <w:rsid w:val="00EB49B9"/>
    <w:rsid w:val="00EB4E59"/>
    <w:rsid w:val="00EB510F"/>
    <w:rsid w:val="00EB5183"/>
    <w:rsid w:val="00EB525B"/>
    <w:rsid w:val="00EB5C42"/>
    <w:rsid w:val="00EB5C97"/>
    <w:rsid w:val="00EB6040"/>
    <w:rsid w:val="00EB6286"/>
    <w:rsid w:val="00EB6540"/>
    <w:rsid w:val="00EB655B"/>
    <w:rsid w:val="00EB65AC"/>
    <w:rsid w:val="00EB6F22"/>
    <w:rsid w:val="00EB72A9"/>
    <w:rsid w:val="00EB7E37"/>
    <w:rsid w:val="00EB7EC7"/>
    <w:rsid w:val="00EB7FCC"/>
    <w:rsid w:val="00EC01C1"/>
    <w:rsid w:val="00EC12EF"/>
    <w:rsid w:val="00EC18F4"/>
    <w:rsid w:val="00EC1937"/>
    <w:rsid w:val="00EC1D36"/>
    <w:rsid w:val="00EC1E50"/>
    <w:rsid w:val="00EC1F42"/>
    <w:rsid w:val="00EC2851"/>
    <w:rsid w:val="00EC2868"/>
    <w:rsid w:val="00EC2BF3"/>
    <w:rsid w:val="00EC2CDB"/>
    <w:rsid w:val="00EC2CF4"/>
    <w:rsid w:val="00EC30FD"/>
    <w:rsid w:val="00EC37EF"/>
    <w:rsid w:val="00EC3BAF"/>
    <w:rsid w:val="00EC3C16"/>
    <w:rsid w:val="00EC3DBF"/>
    <w:rsid w:val="00EC4410"/>
    <w:rsid w:val="00EC44EC"/>
    <w:rsid w:val="00EC466E"/>
    <w:rsid w:val="00EC4F61"/>
    <w:rsid w:val="00EC5134"/>
    <w:rsid w:val="00EC5209"/>
    <w:rsid w:val="00EC57BE"/>
    <w:rsid w:val="00EC6398"/>
    <w:rsid w:val="00EC690F"/>
    <w:rsid w:val="00EC6B64"/>
    <w:rsid w:val="00EC6F33"/>
    <w:rsid w:val="00EC754F"/>
    <w:rsid w:val="00EC76F6"/>
    <w:rsid w:val="00EC7BF7"/>
    <w:rsid w:val="00ED0372"/>
    <w:rsid w:val="00ED038C"/>
    <w:rsid w:val="00ED03DD"/>
    <w:rsid w:val="00ED090B"/>
    <w:rsid w:val="00ED0F22"/>
    <w:rsid w:val="00ED1674"/>
    <w:rsid w:val="00ED188B"/>
    <w:rsid w:val="00ED227F"/>
    <w:rsid w:val="00ED2935"/>
    <w:rsid w:val="00ED3298"/>
    <w:rsid w:val="00ED366B"/>
    <w:rsid w:val="00ED3A5F"/>
    <w:rsid w:val="00ED3B5A"/>
    <w:rsid w:val="00ED3D9F"/>
    <w:rsid w:val="00ED4563"/>
    <w:rsid w:val="00ED4681"/>
    <w:rsid w:val="00ED4A7B"/>
    <w:rsid w:val="00ED5494"/>
    <w:rsid w:val="00ED5C63"/>
    <w:rsid w:val="00ED5E5D"/>
    <w:rsid w:val="00ED60CB"/>
    <w:rsid w:val="00ED6A6F"/>
    <w:rsid w:val="00ED6BCF"/>
    <w:rsid w:val="00ED6BF0"/>
    <w:rsid w:val="00ED6CD3"/>
    <w:rsid w:val="00ED6D39"/>
    <w:rsid w:val="00ED6F85"/>
    <w:rsid w:val="00ED7466"/>
    <w:rsid w:val="00ED74DD"/>
    <w:rsid w:val="00ED750C"/>
    <w:rsid w:val="00EE0613"/>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CD5"/>
    <w:rsid w:val="00EE4115"/>
    <w:rsid w:val="00EE42C2"/>
    <w:rsid w:val="00EE47B9"/>
    <w:rsid w:val="00EE4BCE"/>
    <w:rsid w:val="00EE4CA9"/>
    <w:rsid w:val="00EE4FCB"/>
    <w:rsid w:val="00EE5650"/>
    <w:rsid w:val="00EE6548"/>
    <w:rsid w:val="00EE66CC"/>
    <w:rsid w:val="00EE6FBD"/>
    <w:rsid w:val="00EE7163"/>
    <w:rsid w:val="00EF0072"/>
    <w:rsid w:val="00EF0102"/>
    <w:rsid w:val="00EF0136"/>
    <w:rsid w:val="00EF01B5"/>
    <w:rsid w:val="00EF07C1"/>
    <w:rsid w:val="00EF0A47"/>
    <w:rsid w:val="00EF0A4B"/>
    <w:rsid w:val="00EF0AB6"/>
    <w:rsid w:val="00EF0C93"/>
    <w:rsid w:val="00EF0D01"/>
    <w:rsid w:val="00EF0F57"/>
    <w:rsid w:val="00EF0FD5"/>
    <w:rsid w:val="00EF103D"/>
    <w:rsid w:val="00EF12FF"/>
    <w:rsid w:val="00EF16FF"/>
    <w:rsid w:val="00EF18A4"/>
    <w:rsid w:val="00EF1952"/>
    <w:rsid w:val="00EF1C1F"/>
    <w:rsid w:val="00EF1E70"/>
    <w:rsid w:val="00EF2184"/>
    <w:rsid w:val="00EF2394"/>
    <w:rsid w:val="00EF2E7D"/>
    <w:rsid w:val="00EF31FB"/>
    <w:rsid w:val="00EF353C"/>
    <w:rsid w:val="00EF38AA"/>
    <w:rsid w:val="00EF423C"/>
    <w:rsid w:val="00EF4261"/>
    <w:rsid w:val="00EF4278"/>
    <w:rsid w:val="00EF46D3"/>
    <w:rsid w:val="00EF4A55"/>
    <w:rsid w:val="00EF4B62"/>
    <w:rsid w:val="00EF4BC9"/>
    <w:rsid w:val="00EF4F64"/>
    <w:rsid w:val="00EF54A8"/>
    <w:rsid w:val="00EF57BC"/>
    <w:rsid w:val="00EF5981"/>
    <w:rsid w:val="00EF5D18"/>
    <w:rsid w:val="00EF5F8E"/>
    <w:rsid w:val="00EF6957"/>
    <w:rsid w:val="00EF733A"/>
    <w:rsid w:val="00EF7483"/>
    <w:rsid w:val="00EF74C6"/>
    <w:rsid w:val="00EF7D1A"/>
    <w:rsid w:val="00EF7D23"/>
    <w:rsid w:val="00F007B6"/>
    <w:rsid w:val="00F0082C"/>
    <w:rsid w:val="00F00D94"/>
    <w:rsid w:val="00F0149E"/>
    <w:rsid w:val="00F0167B"/>
    <w:rsid w:val="00F01AA7"/>
    <w:rsid w:val="00F021E0"/>
    <w:rsid w:val="00F023E8"/>
    <w:rsid w:val="00F026B0"/>
    <w:rsid w:val="00F02904"/>
    <w:rsid w:val="00F0298D"/>
    <w:rsid w:val="00F02B55"/>
    <w:rsid w:val="00F030E1"/>
    <w:rsid w:val="00F03105"/>
    <w:rsid w:val="00F0332B"/>
    <w:rsid w:val="00F0336C"/>
    <w:rsid w:val="00F0396B"/>
    <w:rsid w:val="00F039BF"/>
    <w:rsid w:val="00F04279"/>
    <w:rsid w:val="00F04348"/>
    <w:rsid w:val="00F04817"/>
    <w:rsid w:val="00F0523F"/>
    <w:rsid w:val="00F052BC"/>
    <w:rsid w:val="00F053AD"/>
    <w:rsid w:val="00F05476"/>
    <w:rsid w:val="00F0567A"/>
    <w:rsid w:val="00F05767"/>
    <w:rsid w:val="00F0634E"/>
    <w:rsid w:val="00F06601"/>
    <w:rsid w:val="00F06652"/>
    <w:rsid w:val="00F06874"/>
    <w:rsid w:val="00F068F9"/>
    <w:rsid w:val="00F07123"/>
    <w:rsid w:val="00F07309"/>
    <w:rsid w:val="00F07B78"/>
    <w:rsid w:val="00F101C1"/>
    <w:rsid w:val="00F107FC"/>
    <w:rsid w:val="00F11434"/>
    <w:rsid w:val="00F1145B"/>
    <w:rsid w:val="00F11574"/>
    <w:rsid w:val="00F11819"/>
    <w:rsid w:val="00F11A6D"/>
    <w:rsid w:val="00F121B0"/>
    <w:rsid w:val="00F1230F"/>
    <w:rsid w:val="00F126B0"/>
    <w:rsid w:val="00F13FDC"/>
    <w:rsid w:val="00F142AD"/>
    <w:rsid w:val="00F1448E"/>
    <w:rsid w:val="00F148A0"/>
    <w:rsid w:val="00F148D4"/>
    <w:rsid w:val="00F14BB7"/>
    <w:rsid w:val="00F14D80"/>
    <w:rsid w:val="00F14F77"/>
    <w:rsid w:val="00F15183"/>
    <w:rsid w:val="00F151A0"/>
    <w:rsid w:val="00F156A3"/>
    <w:rsid w:val="00F16189"/>
    <w:rsid w:val="00F16371"/>
    <w:rsid w:val="00F16684"/>
    <w:rsid w:val="00F16891"/>
    <w:rsid w:val="00F16CAD"/>
    <w:rsid w:val="00F1704C"/>
    <w:rsid w:val="00F17101"/>
    <w:rsid w:val="00F17112"/>
    <w:rsid w:val="00F1715A"/>
    <w:rsid w:val="00F1760E"/>
    <w:rsid w:val="00F17674"/>
    <w:rsid w:val="00F176DE"/>
    <w:rsid w:val="00F17A34"/>
    <w:rsid w:val="00F17E50"/>
    <w:rsid w:val="00F20489"/>
    <w:rsid w:val="00F2073E"/>
    <w:rsid w:val="00F207F7"/>
    <w:rsid w:val="00F20B8E"/>
    <w:rsid w:val="00F20ECC"/>
    <w:rsid w:val="00F213C3"/>
    <w:rsid w:val="00F21404"/>
    <w:rsid w:val="00F2152C"/>
    <w:rsid w:val="00F21893"/>
    <w:rsid w:val="00F21AC9"/>
    <w:rsid w:val="00F2287C"/>
    <w:rsid w:val="00F22985"/>
    <w:rsid w:val="00F241CC"/>
    <w:rsid w:val="00F2425C"/>
    <w:rsid w:val="00F248EE"/>
    <w:rsid w:val="00F24DD6"/>
    <w:rsid w:val="00F24F2B"/>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B4D"/>
    <w:rsid w:val="00F27C25"/>
    <w:rsid w:val="00F3004E"/>
    <w:rsid w:val="00F3028D"/>
    <w:rsid w:val="00F30302"/>
    <w:rsid w:val="00F30831"/>
    <w:rsid w:val="00F30848"/>
    <w:rsid w:val="00F30DAA"/>
    <w:rsid w:val="00F30DD3"/>
    <w:rsid w:val="00F313BA"/>
    <w:rsid w:val="00F31712"/>
    <w:rsid w:val="00F318D1"/>
    <w:rsid w:val="00F31AF2"/>
    <w:rsid w:val="00F3236F"/>
    <w:rsid w:val="00F323F1"/>
    <w:rsid w:val="00F32703"/>
    <w:rsid w:val="00F32D4C"/>
    <w:rsid w:val="00F32F9C"/>
    <w:rsid w:val="00F33B75"/>
    <w:rsid w:val="00F33BCD"/>
    <w:rsid w:val="00F33BEE"/>
    <w:rsid w:val="00F33E28"/>
    <w:rsid w:val="00F34890"/>
    <w:rsid w:val="00F34F2D"/>
    <w:rsid w:val="00F35276"/>
    <w:rsid w:val="00F3575E"/>
    <w:rsid w:val="00F35ACB"/>
    <w:rsid w:val="00F35BC4"/>
    <w:rsid w:val="00F35DC1"/>
    <w:rsid w:val="00F35E18"/>
    <w:rsid w:val="00F35F8D"/>
    <w:rsid w:val="00F3600F"/>
    <w:rsid w:val="00F361B8"/>
    <w:rsid w:val="00F3632B"/>
    <w:rsid w:val="00F36508"/>
    <w:rsid w:val="00F367CA"/>
    <w:rsid w:val="00F36BFD"/>
    <w:rsid w:val="00F36F38"/>
    <w:rsid w:val="00F37A5C"/>
    <w:rsid w:val="00F37B10"/>
    <w:rsid w:val="00F37BBD"/>
    <w:rsid w:val="00F37D9B"/>
    <w:rsid w:val="00F37F7F"/>
    <w:rsid w:val="00F407A2"/>
    <w:rsid w:val="00F40C02"/>
    <w:rsid w:val="00F40E45"/>
    <w:rsid w:val="00F41248"/>
    <w:rsid w:val="00F4140E"/>
    <w:rsid w:val="00F4143B"/>
    <w:rsid w:val="00F419E3"/>
    <w:rsid w:val="00F41CF2"/>
    <w:rsid w:val="00F41D8C"/>
    <w:rsid w:val="00F421B6"/>
    <w:rsid w:val="00F42769"/>
    <w:rsid w:val="00F42CAB"/>
    <w:rsid w:val="00F42E82"/>
    <w:rsid w:val="00F431C2"/>
    <w:rsid w:val="00F4320F"/>
    <w:rsid w:val="00F43252"/>
    <w:rsid w:val="00F43B55"/>
    <w:rsid w:val="00F43E25"/>
    <w:rsid w:val="00F44502"/>
    <w:rsid w:val="00F4549A"/>
    <w:rsid w:val="00F458C8"/>
    <w:rsid w:val="00F45B5A"/>
    <w:rsid w:val="00F46332"/>
    <w:rsid w:val="00F4669D"/>
    <w:rsid w:val="00F477C8"/>
    <w:rsid w:val="00F47BE1"/>
    <w:rsid w:val="00F47C79"/>
    <w:rsid w:val="00F47D2C"/>
    <w:rsid w:val="00F47E91"/>
    <w:rsid w:val="00F505DE"/>
    <w:rsid w:val="00F50C16"/>
    <w:rsid w:val="00F512AC"/>
    <w:rsid w:val="00F514B4"/>
    <w:rsid w:val="00F51913"/>
    <w:rsid w:val="00F51B17"/>
    <w:rsid w:val="00F51E8A"/>
    <w:rsid w:val="00F521A9"/>
    <w:rsid w:val="00F52371"/>
    <w:rsid w:val="00F523D4"/>
    <w:rsid w:val="00F52639"/>
    <w:rsid w:val="00F528D3"/>
    <w:rsid w:val="00F52D17"/>
    <w:rsid w:val="00F52F5D"/>
    <w:rsid w:val="00F530A0"/>
    <w:rsid w:val="00F530A9"/>
    <w:rsid w:val="00F530E5"/>
    <w:rsid w:val="00F53187"/>
    <w:rsid w:val="00F53626"/>
    <w:rsid w:val="00F53709"/>
    <w:rsid w:val="00F53FD6"/>
    <w:rsid w:val="00F540A5"/>
    <w:rsid w:val="00F541EF"/>
    <w:rsid w:val="00F543CA"/>
    <w:rsid w:val="00F54C24"/>
    <w:rsid w:val="00F54C90"/>
    <w:rsid w:val="00F55019"/>
    <w:rsid w:val="00F553F0"/>
    <w:rsid w:val="00F554E9"/>
    <w:rsid w:val="00F563A7"/>
    <w:rsid w:val="00F56558"/>
    <w:rsid w:val="00F565E6"/>
    <w:rsid w:val="00F56BB9"/>
    <w:rsid w:val="00F56DA8"/>
    <w:rsid w:val="00F56F65"/>
    <w:rsid w:val="00F57267"/>
    <w:rsid w:val="00F5792C"/>
    <w:rsid w:val="00F6023D"/>
    <w:rsid w:val="00F60258"/>
    <w:rsid w:val="00F6087F"/>
    <w:rsid w:val="00F608C2"/>
    <w:rsid w:val="00F60BD7"/>
    <w:rsid w:val="00F60D70"/>
    <w:rsid w:val="00F61BA2"/>
    <w:rsid w:val="00F61D01"/>
    <w:rsid w:val="00F61DF7"/>
    <w:rsid w:val="00F620C7"/>
    <w:rsid w:val="00F62371"/>
    <w:rsid w:val="00F624BC"/>
    <w:rsid w:val="00F624FB"/>
    <w:rsid w:val="00F62702"/>
    <w:rsid w:val="00F62917"/>
    <w:rsid w:val="00F62BD5"/>
    <w:rsid w:val="00F62DC0"/>
    <w:rsid w:val="00F62EEC"/>
    <w:rsid w:val="00F63078"/>
    <w:rsid w:val="00F63202"/>
    <w:rsid w:val="00F6352D"/>
    <w:rsid w:val="00F63553"/>
    <w:rsid w:val="00F63566"/>
    <w:rsid w:val="00F63BC6"/>
    <w:rsid w:val="00F63BD1"/>
    <w:rsid w:val="00F63C1C"/>
    <w:rsid w:val="00F63CBE"/>
    <w:rsid w:val="00F63D94"/>
    <w:rsid w:val="00F63E38"/>
    <w:rsid w:val="00F64191"/>
    <w:rsid w:val="00F64244"/>
    <w:rsid w:val="00F64B1E"/>
    <w:rsid w:val="00F64B86"/>
    <w:rsid w:val="00F64C3C"/>
    <w:rsid w:val="00F657D7"/>
    <w:rsid w:val="00F6594D"/>
    <w:rsid w:val="00F6647A"/>
    <w:rsid w:val="00F6652E"/>
    <w:rsid w:val="00F67376"/>
    <w:rsid w:val="00F6774F"/>
    <w:rsid w:val="00F706FC"/>
    <w:rsid w:val="00F71865"/>
    <w:rsid w:val="00F71983"/>
    <w:rsid w:val="00F7218E"/>
    <w:rsid w:val="00F7261F"/>
    <w:rsid w:val="00F729C0"/>
    <w:rsid w:val="00F72C0C"/>
    <w:rsid w:val="00F72E8D"/>
    <w:rsid w:val="00F731F1"/>
    <w:rsid w:val="00F7330C"/>
    <w:rsid w:val="00F736E7"/>
    <w:rsid w:val="00F73B79"/>
    <w:rsid w:val="00F73C4E"/>
    <w:rsid w:val="00F73FC4"/>
    <w:rsid w:val="00F7413D"/>
    <w:rsid w:val="00F744B6"/>
    <w:rsid w:val="00F74772"/>
    <w:rsid w:val="00F748BF"/>
    <w:rsid w:val="00F7490F"/>
    <w:rsid w:val="00F74C16"/>
    <w:rsid w:val="00F75268"/>
    <w:rsid w:val="00F75827"/>
    <w:rsid w:val="00F75AF3"/>
    <w:rsid w:val="00F75D29"/>
    <w:rsid w:val="00F7654D"/>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CC3"/>
    <w:rsid w:val="00F80D19"/>
    <w:rsid w:val="00F80E72"/>
    <w:rsid w:val="00F810A2"/>
    <w:rsid w:val="00F81447"/>
    <w:rsid w:val="00F818B3"/>
    <w:rsid w:val="00F818C3"/>
    <w:rsid w:val="00F81DFE"/>
    <w:rsid w:val="00F81F07"/>
    <w:rsid w:val="00F824CC"/>
    <w:rsid w:val="00F825B0"/>
    <w:rsid w:val="00F82A2E"/>
    <w:rsid w:val="00F832C9"/>
    <w:rsid w:val="00F8331D"/>
    <w:rsid w:val="00F835DC"/>
    <w:rsid w:val="00F83DC3"/>
    <w:rsid w:val="00F840D6"/>
    <w:rsid w:val="00F845EE"/>
    <w:rsid w:val="00F84A28"/>
    <w:rsid w:val="00F84F9D"/>
    <w:rsid w:val="00F85B40"/>
    <w:rsid w:val="00F86010"/>
    <w:rsid w:val="00F862F2"/>
    <w:rsid w:val="00F864F6"/>
    <w:rsid w:val="00F86ABD"/>
    <w:rsid w:val="00F86D23"/>
    <w:rsid w:val="00F87609"/>
    <w:rsid w:val="00F87A01"/>
    <w:rsid w:val="00F87BB5"/>
    <w:rsid w:val="00F87C69"/>
    <w:rsid w:val="00F87C79"/>
    <w:rsid w:val="00F87D79"/>
    <w:rsid w:val="00F87FCA"/>
    <w:rsid w:val="00F90048"/>
    <w:rsid w:val="00F90341"/>
    <w:rsid w:val="00F90715"/>
    <w:rsid w:val="00F9083F"/>
    <w:rsid w:val="00F91096"/>
    <w:rsid w:val="00F911D5"/>
    <w:rsid w:val="00F91B52"/>
    <w:rsid w:val="00F91E35"/>
    <w:rsid w:val="00F921F0"/>
    <w:rsid w:val="00F92245"/>
    <w:rsid w:val="00F92406"/>
    <w:rsid w:val="00F925E5"/>
    <w:rsid w:val="00F92A69"/>
    <w:rsid w:val="00F92B5D"/>
    <w:rsid w:val="00F93170"/>
    <w:rsid w:val="00F931B5"/>
    <w:rsid w:val="00F93F31"/>
    <w:rsid w:val="00F942B2"/>
    <w:rsid w:val="00F9458B"/>
    <w:rsid w:val="00F946B5"/>
    <w:rsid w:val="00F949D0"/>
    <w:rsid w:val="00F94D6D"/>
    <w:rsid w:val="00F9503F"/>
    <w:rsid w:val="00F950E1"/>
    <w:rsid w:val="00F95473"/>
    <w:rsid w:val="00F95492"/>
    <w:rsid w:val="00F958EF"/>
    <w:rsid w:val="00F95AB4"/>
    <w:rsid w:val="00F95EF9"/>
    <w:rsid w:val="00F962B3"/>
    <w:rsid w:val="00F96600"/>
    <w:rsid w:val="00F966A5"/>
    <w:rsid w:val="00F966F5"/>
    <w:rsid w:val="00F96E37"/>
    <w:rsid w:val="00F97217"/>
    <w:rsid w:val="00F9745B"/>
    <w:rsid w:val="00F97643"/>
    <w:rsid w:val="00F976B1"/>
    <w:rsid w:val="00F9776E"/>
    <w:rsid w:val="00F97A94"/>
    <w:rsid w:val="00F97B6C"/>
    <w:rsid w:val="00F97DF5"/>
    <w:rsid w:val="00FA0227"/>
    <w:rsid w:val="00FA0387"/>
    <w:rsid w:val="00FA0D8C"/>
    <w:rsid w:val="00FA0EA0"/>
    <w:rsid w:val="00FA14BF"/>
    <w:rsid w:val="00FA1841"/>
    <w:rsid w:val="00FA1C45"/>
    <w:rsid w:val="00FA1FDD"/>
    <w:rsid w:val="00FA2119"/>
    <w:rsid w:val="00FA2571"/>
    <w:rsid w:val="00FA2582"/>
    <w:rsid w:val="00FA2620"/>
    <w:rsid w:val="00FA2C0A"/>
    <w:rsid w:val="00FA2ECD"/>
    <w:rsid w:val="00FA35CE"/>
    <w:rsid w:val="00FA38EF"/>
    <w:rsid w:val="00FA4068"/>
    <w:rsid w:val="00FA4CCE"/>
    <w:rsid w:val="00FA538D"/>
    <w:rsid w:val="00FA5B4B"/>
    <w:rsid w:val="00FA618C"/>
    <w:rsid w:val="00FA6337"/>
    <w:rsid w:val="00FA6669"/>
    <w:rsid w:val="00FA71C8"/>
    <w:rsid w:val="00FA7B39"/>
    <w:rsid w:val="00FA7DB3"/>
    <w:rsid w:val="00FA7EE6"/>
    <w:rsid w:val="00FB01AF"/>
    <w:rsid w:val="00FB01F5"/>
    <w:rsid w:val="00FB1419"/>
    <w:rsid w:val="00FB14DC"/>
    <w:rsid w:val="00FB16FE"/>
    <w:rsid w:val="00FB1834"/>
    <w:rsid w:val="00FB193D"/>
    <w:rsid w:val="00FB1D59"/>
    <w:rsid w:val="00FB2214"/>
    <w:rsid w:val="00FB2681"/>
    <w:rsid w:val="00FB2959"/>
    <w:rsid w:val="00FB2D00"/>
    <w:rsid w:val="00FB2D4C"/>
    <w:rsid w:val="00FB2D6C"/>
    <w:rsid w:val="00FB2D7B"/>
    <w:rsid w:val="00FB31F7"/>
    <w:rsid w:val="00FB3752"/>
    <w:rsid w:val="00FB39D8"/>
    <w:rsid w:val="00FB3B80"/>
    <w:rsid w:val="00FB44A4"/>
    <w:rsid w:val="00FB48A0"/>
    <w:rsid w:val="00FB4A45"/>
    <w:rsid w:val="00FB4AB3"/>
    <w:rsid w:val="00FB4D1C"/>
    <w:rsid w:val="00FB4D6C"/>
    <w:rsid w:val="00FB5045"/>
    <w:rsid w:val="00FB53D7"/>
    <w:rsid w:val="00FB5411"/>
    <w:rsid w:val="00FB663C"/>
    <w:rsid w:val="00FB667D"/>
    <w:rsid w:val="00FB6A1A"/>
    <w:rsid w:val="00FB6A85"/>
    <w:rsid w:val="00FB6D32"/>
    <w:rsid w:val="00FB723E"/>
    <w:rsid w:val="00FB77A1"/>
    <w:rsid w:val="00FB7882"/>
    <w:rsid w:val="00FC05CD"/>
    <w:rsid w:val="00FC060B"/>
    <w:rsid w:val="00FC067A"/>
    <w:rsid w:val="00FC0888"/>
    <w:rsid w:val="00FC08AD"/>
    <w:rsid w:val="00FC175B"/>
    <w:rsid w:val="00FC2939"/>
    <w:rsid w:val="00FC3488"/>
    <w:rsid w:val="00FC3BD2"/>
    <w:rsid w:val="00FC3CA0"/>
    <w:rsid w:val="00FC3CA9"/>
    <w:rsid w:val="00FC3D9F"/>
    <w:rsid w:val="00FC3DCB"/>
    <w:rsid w:val="00FC3F37"/>
    <w:rsid w:val="00FC43E5"/>
    <w:rsid w:val="00FC4495"/>
    <w:rsid w:val="00FC44C9"/>
    <w:rsid w:val="00FC47D8"/>
    <w:rsid w:val="00FC54E7"/>
    <w:rsid w:val="00FC556D"/>
    <w:rsid w:val="00FC5578"/>
    <w:rsid w:val="00FC568D"/>
    <w:rsid w:val="00FC5769"/>
    <w:rsid w:val="00FC5888"/>
    <w:rsid w:val="00FC58B8"/>
    <w:rsid w:val="00FC615E"/>
    <w:rsid w:val="00FC6512"/>
    <w:rsid w:val="00FC68BC"/>
    <w:rsid w:val="00FC6962"/>
    <w:rsid w:val="00FC6AE2"/>
    <w:rsid w:val="00FC711C"/>
    <w:rsid w:val="00FC7485"/>
    <w:rsid w:val="00FC7A81"/>
    <w:rsid w:val="00FC7C08"/>
    <w:rsid w:val="00FC7C28"/>
    <w:rsid w:val="00FC7C32"/>
    <w:rsid w:val="00FC7C46"/>
    <w:rsid w:val="00FC7C5C"/>
    <w:rsid w:val="00FD0459"/>
    <w:rsid w:val="00FD0582"/>
    <w:rsid w:val="00FD0A74"/>
    <w:rsid w:val="00FD0AE5"/>
    <w:rsid w:val="00FD0EE2"/>
    <w:rsid w:val="00FD14D3"/>
    <w:rsid w:val="00FD1C18"/>
    <w:rsid w:val="00FD1D21"/>
    <w:rsid w:val="00FD2112"/>
    <w:rsid w:val="00FD2144"/>
    <w:rsid w:val="00FD2288"/>
    <w:rsid w:val="00FD289C"/>
    <w:rsid w:val="00FD2AA4"/>
    <w:rsid w:val="00FD2B5E"/>
    <w:rsid w:val="00FD2B9E"/>
    <w:rsid w:val="00FD2EA5"/>
    <w:rsid w:val="00FD3155"/>
    <w:rsid w:val="00FD3265"/>
    <w:rsid w:val="00FD35CD"/>
    <w:rsid w:val="00FD3C09"/>
    <w:rsid w:val="00FD3CCC"/>
    <w:rsid w:val="00FD3EA4"/>
    <w:rsid w:val="00FD45E5"/>
    <w:rsid w:val="00FD4633"/>
    <w:rsid w:val="00FD47CE"/>
    <w:rsid w:val="00FD4CF9"/>
    <w:rsid w:val="00FD55ED"/>
    <w:rsid w:val="00FD57CC"/>
    <w:rsid w:val="00FD58EE"/>
    <w:rsid w:val="00FD5A55"/>
    <w:rsid w:val="00FD6845"/>
    <w:rsid w:val="00FD6ADD"/>
    <w:rsid w:val="00FD6D27"/>
    <w:rsid w:val="00FD7044"/>
    <w:rsid w:val="00FD753B"/>
    <w:rsid w:val="00FD7796"/>
    <w:rsid w:val="00FD7ACA"/>
    <w:rsid w:val="00FE0127"/>
    <w:rsid w:val="00FE1484"/>
    <w:rsid w:val="00FE17EE"/>
    <w:rsid w:val="00FE25C6"/>
    <w:rsid w:val="00FE263F"/>
    <w:rsid w:val="00FE26C4"/>
    <w:rsid w:val="00FE287F"/>
    <w:rsid w:val="00FE38A6"/>
    <w:rsid w:val="00FE3940"/>
    <w:rsid w:val="00FE3B70"/>
    <w:rsid w:val="00FE5103"/>
    <w:rsid w:val="00FE5389"/>
    <w:rsid w:val="00FE5622"/>
    <w:rsid w:val="00FE5976"/>
    <w:rsid w:val="00FE5DE5"/>
    <w:rsid w:val="00FE5E01"/>
    <w:rsid w:val="00FE5FDF"/>
    <w:rsid w:val="00FE649D"/>
    <w:rsid w:val="00FE793F"/>
    <w:rsid w:val="00FF03B3"/>
    <w:rsid w:val="00FF0748"/>
    <w:rsid w:val="00FF0E4F"/>
    <w:rsid w:val="00FF10F6"/>
    <w:rsid w:val="00FF12AD"/>
    <w:rsid w:val="00FF16FB"/>
    <w:rsid w:val="00FF1DB6"/>
    <w:rsid w:val="00FF21AF"/>
    <w:rsid w:val="00FF23DF"/>
    <w:rsid w:val="00FF26E1"/>
    <w:rsid w:val="00FF29B5"/>
    <w:rsid w:val="00FF2C1F"/>
    <w:rsid w:val="00FF2C3A"/>
    <w:rsid w:val="00FF2DB2"/>
    <w:rsid w:val="00FF2DF0"/>
    <w:rsid w:val="00FF2F6A"/>
    <w:rsid w:val="00FF34AE"/>
    <w:rsid w:val="00FF38A2"/>
    <w:rsid w:val="00FF3EA0"/>
    <w:rsid w:val="00FF4237"/>
    <w:rsid w:val="00FF504E"/>
    <w:rsid w:val="00FF5127"/>
    <w:rsid w:val="00FF6105"/>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14:docId w14:val="33EC7970"/>
  <w15:docId w15:val="{A18A6D59-099F-46DB-BD0E-79CC4CB18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62"/>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link w:val="TtuloCar"/>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locked/>
    <w:rsid w:val="00792832"/>
    <w:rPr>
      <w:rFonts w:ascii="Arial" w:hAnsi="Arial" w:cs="Arial"/>
      <w:sz w:val="24"/>
      <w:szCs w:val="24"/>
      <w:lang w:val="es-ES_tradnl" w:eastAsia="es-ES" w:bidi="ar-SA"/>
    </w:rPr>
  </w:style>
  <w:style w:type="character" w:customStyle="1" w:styleId="CarCar40">
    <w:name w:val="Car Car4"/>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62"/>
    <w:rsid w:val="00977980"/>
    <w:pPr>
      <w:ind w:left="720"/>
      <w:contextualSpacing/>
    </w:pPr>
  </w:style>
  <w:style w:type="character" w:customStyle="1" w:styleId="TtuloCar">
    <w:name w:val="Título Car"/>
    <w:basedOn w:val="Fuentedeprrafopredeter"/>
    <w:link w:val="Ttulo"/>
    <w:rsid w:val="00C11507"/>
    <w:rPr>
      <w:rFonts w:ascii="Arial" w:hAnsi="Arial" w:cs="Arial"/>
      <w:b/>
      <w:bCs/>
      <w:sz w:val="24"/>
      <w:szCs w:val="24"/>
      <w:lang w:eastAsia="en-US"/>
    </w:rPr>
  </w:style>
  <w:style w:type="paragraph" w:styleId="Textonotapie">
    <w:name w:val="footnote text"/>
    <w:basedOn w:val="Normal"/>
    <w:link w:val="TextonotapieCar"/>
    <w:semiHidden/>
    <w:unhideWhenUsed/>
    <w:rsid w:val="00EB1BE7"/>
    <w:rPr>
      <w:sz w:val="20"/>
      <w:szCs w:val="20"/>
    </w:rPr>
  </w:style>
  <w:style w:type="character" w:customStyle="1" w:styleId="TextonotapieCar">
    <w:name w:val="Texto nota pie Car"/>
    <w:basedOn w:val="Fuentedeprrafopredeter"/>
    <w:link w:val="Textonotapie"/>
    <w:semiHidden/>
    <w:rsid w:val="00EB1BE7"/>
    <w:rPr>
      <w:rFonts w:ascii="Times New Roman" w:hAnsi="Times New Roman"/>
      <w:lang w:val="es-ES" w:eastAsia="es-ES"/>
    </w:rPr>
  </w:style>
  <w:style w:type="character" w:styleId="Refdenotaalpie">
    <w:name w:val="footnote reference"/>
    <w:basedOn w:val="Fuentedeprrafopredeter"/>
    <w:semiHidden/>
    <w:unhideWhenUsed/>
    <w:rsid w:val="00EB1BE7"/>
    <w:rPr>
      <w:vertAlign w:val="superscript"/>
    </w:rPr>
  </w:style>
  <w:style w:type="character" w:styleId="Refdecomentario">
    <w:name w:val="annotation reference"/>
    <w:basedOn w:val="Fuentedeprrafopredeter"/>
    <w:semiHidden/>
    <w:unhideWhenUsed/>
    <w:rsid w:val="009F467D"/>
    <w:rPr>
      <w:sz w:val="16"/>
      <w:szCs w:val="16"/>
    </w:rPr>
  </w:style>
  <w:style w:type="paragraph" w:styleId="Textocomentario">
    <w:name w:val="annotation text"/>
    <w:basedOn w:val="Normal"/>
    <w:link w:val="TextocomentarioCar"/>
    <w:semiHidden/>
    <w:unhideWhenUsed/>
    <w:rsid w:val="009F467D"/>
    <w:rPr>
      <w:sz w:val="20"/>
      <w:szCs w:val="20"/>
    </w:rPr>
  </w:style>
  <w:style w:type="character" w:customStyle="1" w:styleId="TextocomentarioCar">
    <w:name w:val="Texto comentario Car"/>
    <w:basedOn w:val="Fuentedeprrafopredeter"/>
    <w:link w:val="Textocomentario"/>
    <w:semiHidden/>
    <w:rsid w:val="009F467D"/>
    <w:rPr>
      <w:rFonts w:ascii="Times New Roman" w:hAnsi="Times New Roman"/>
      <w:lang w:val="es-ES" w:eastAsia="es-ES"/>
    </w:rPr>
  </w:style>
  <w:style w:type="paragraph" w:styleId="Asuntodelcomentario">
    <w:name w:val="annotation subject"/>
    <w:basedOn w:val="Textocomentario"/>
    <w:next w:val="Textocomentario"/>
    <w:link w:val="AsuntodelcomentarioCar"/>
    <w:semiHidden/>
    <w:unhideWhenUsed/>
    <w:rsid w:val="009F467D"/>
    <w:rPr>
      <w:b/>
      <w:bCs/>
    </w:rPr>
  </w:style>
  <w:style w:type="character" w:customStyle="1" w:styleId="AsuntodelcomentarioCar">
    <w:name w:val="Asunto del comentario Car"/>
    <w:basedOn w:val="TextocomentarioCar"/>
    <w:link w:val="Asuntodelcomentario"/>
    <w:semiHidden/>
    <w:rsid w:val="009F467D"/>
    <w:rPr>
      <w:rFonts w:ascii="Times New Roman" w:hAnsi="Times New Roman"/>
      <w:b/>
      <w:bCs/>
      <w:lang w:val="es-ES" w:eastAsia="es-ES"/>
    </w:rPr>
  </w:style>
  <w:style w:type="paragraph" w:styleId="Textonotaalfinal">
    <w:name w:val="endnote text"/>
    <w:basedOn w:val="Normal"/>
    <w:link w:val="TextonotaalfinalCar"/>
    <w:semiHidden/>
    <w:unhideWhenUsed/>
    <w:rsid w:val="00CB491A"/>
    <w:rPr>
      <w:sz w:val="20"/>
      <w:szCs w:val="20"/>
    </w:rPr>
  </w:style>
  <w:style w:type="character" w:customStyle="1" w:styleId="TextonotaalfinalCar">
    <w:name w:val="Texto nota al final Car"/>
    <w:basedOn w:val="Fuentedeprrafopredeter"/>
    <w:link w:val="Textonotaalfinal"/>
    <w:semiHidden/>
    <w:rsid w:val="00CB491A"/>
    <w:rPr>
      <w:rFonts w:ascii="Times New Roman" w:hAnsi="Times New Roman"/>
      <w:sz w:val="20"/>
      <w:szCs w:val="20"/>
      <w:lang w:val="es-ES" w:eastAsia="es-ES"/>
    </w:rPr>
  </w:style>
  <w:style w:type="character" w:styleId="Refdenotaalfinal">
    <w:name w:val="endnote reference"/>
    <w:basedOn w:val="Fuentedeprrafopredeter"/>
    <w:semiHidden/>
    <w:unhideWhenUsed/>
    <w:rsid w:val="00CB491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39408146">
      <w:bodyDiv w:val="1"/>
      <w:marLeft w:val="0"/>
      <w:marRight w:val="0"/>
      <w:marTop w:val="0"/>
      <w:marBottom w:val="0"/>
      <w:divBdr>
        <w:top w:val="none" w:sz="0" w:space="0" w:color="auto"/>
        <w:left w:val="none" w:sz="0" w:space="0" w:color="auto"/>
        <w:bottom w:val="none" w:sz="0" w:space="0" w:color="auto"/>
        <w:right w:val="none" w:sz="0" w:space="0" w:color="auto"/>
      </w:divBdr>
      <w:divsChild>
        <w:div w:id="443159537">
          <w:marLeft w:val="0"/>
          <w:marRight w:val="0"/>
          <w:marTop w:val="0"/>
          <w:marBottom w:val="0"/>
          <w:divBdr>
            <w:top w:val="none" w:sz="0" w:space="0" w:color="auto"/>
            <w:left w:val="none" w:sz="0" w:space="0" w:color="auto"/>
            <w:bottom w:val="none" w:sz="0" w:space="0" w:color="auto"/>
            <w:right w:val="none" w:sz="0" w:space="0" w:color="auto"/>
          </w:divBdr>
          <w:divsChild>
            <w:div w:id="1957328364">
              <w:marLeft w:val="0"/>
              <w:marRight w:val="0"/>
              <w:marTop w:val="0"/>
              <w:marBottom w:val="0"/>
              <w:divBdr>
                <w:top w:val="none" w:sz="0" w:space="0" w:color="auto"/>
                <w:left w:val="none" w:sz="0" w:space="0" w:color="auto"/>
                <w:bottom w:val="none" w:sz="0" w:space="0" w:color="auto"/>
                <w:right w:val="none" w:sz="0" w:space="0" w:color="auto"/>
              </w:divBdr>
              <w:divsChild>
                <w:div w:id="190988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311180410">
      <w:bodyDiv w:val="1"/>
      <w:marLeft w:val="0"/>
      <w:marRight w:val="0"/>
      <w:marTop w:val="0"/>
      <w:marBottom w:val="0"/>
      <w:divBdr>
        <w:top w:val="none" w:sz="0" w:space="0" w:color="auto"/>
        <w:left w:val="none" w:sz="0" w:space="0" w:color="auto"/>
        <w:bottom w:val="none" w:sz="0" w:space="0" w:color="auto"/>
        <w:right w:val="none" w:sz="0" w:space="0" w:color="auto"/>
      </w:divBdr>
      <w:divsChild>
        <w:div w:id="316498141">
          <w:marLeft w:val="0"/>
          <w:marRight w:val="0"/>
          <w:marTop w:val="0"/>
          <w:marBottom w:val="0"/>
          <w:divBdr>
            <w:top w:val="none" w:sz="0" w:space="0" w:color="auto"/>
            <w:left w:val="none" w:sz="0" w:space="0" w:color="auto"/>
            <w:bottom w:val="none" w:sz="0" w:space="0" w:color="auto"/>
            <w:right w:val="none" w:sz="0" w:space="0" w:color="auto"/>
          </w:divBdr>
          <w:divsChild>
            <w:div w:id="2115056827">
              <w:marLeft w:val="0"/>
              <w:marRight w:val="0"/>
              <w:marTop w:val="0"/>
              <w:marBottom w:val="0"/>
              <w:divBdr>
                <w:top w:val="none" w:sz="0" w:space="0" w:color="auto"/>
                <w:left w:val="none" w:sz="0" w:space="0" w:color="auto"/>
                <w:bottom w:val="none" w:sz="0" w:space="0" w:color="auto"/>
                <w:right w:val="none" w:sz="0" w:space="0" w:color="auto"/>
              </w:divBdr>
              <w:divsChild>
                <w:div w:id="91686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119301823">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0201615">
      <w:bodyDiv w:val="1"/>
      <w:marLeft w:val="0"/>
      <w:marRight w:val="0"/>
      <w:marTop w:val="0"/>
      <w:marBottom w:val="0"/>
      <w:divBdr>
        <w:top w:val="none" w:sz="0" w:space="0" w:color="auto"/>
        <w:left w:val="none" w:sz="0" w:space="0" w:color="auto"/>
        <w:bottom w:val="none" w:sz="0" w:space="0" w:color="auto"/>
        <w:right w:val="none" w:sz="0" w:space="0" w:color="auto"/>
      </w:divBdr>
      <w:divsChild>
        <w:div w:id="849687578">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907035767">
      <w:bodyDiv w:val="1"/>
      <w:marLeft w:val="0"/>
      <w:marRight w:val="0"/>
      <w:marTop w:val="0"/>
      <w:marBottom w:val="0"/>
      <w:divBdr>
        <w:top w:val="none" w:sz="0" w:space="0" w:color="auto"/>
        <w:left w:val="none" w:sz="0" w:space="0" w:color="auto"/>
        <w:bottom w:val="none" w:sz="0" w:space="0" w:color="auto"/>
        <w:right w:val="none" w:sz="0" w:space="0" w:color="auto"/>
      </w:divBdr>
      <w:divsChild>
        <w:div w:id="1368145844">
          <w:marLeft w:val="0"/>
          <w:marRight w:val="0"/>
          <w:marTop w:val="0"/>
          <w:marBottom w:val="0"/>
          <w:divBdr>
            <w:top w:val="none" w:sz="0" w:space="0" w:color="auto"/>
            <w:left w:val="none" w:sz="0" w:space="0" w:color="auto"/>
            <w:bottom w:val="none" w:sz="0" w:space="0" w:color="auto"/>
            <w:right w:val="none" w:sz="0" w:space="0" w:color="auto"/>
          </w:divBdr>
          <w:divsChild>
            <w:div w:id="1845512022">
              <w:marLeft w:val="0"/>
              <w:marRight w:val="0"/>
              <w:marTop w:val="0"/>
              <w:marBottom w:val="0"/>
              <w:divBdr>
                <w:top w:val="none" w:sz="0" w:space="0" w:color="auto"/>
                <w:left w:val="none" w:sz="0" w:space="0" w:color="auto"/>
                <w:bottom w:val="none" w:sz="0" w:space="0" w:color="auto"/>
                <w:right w:val="none" w:sz="0" w:space="0" w:color="auto"/>
              </w:divBdr>
              <w:divsChild>
                <w:div w:id="711536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2A8851-889D-4D9E-8105-2775B60428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53</Pages>
  <Words>15628</Words>
  <Characters>77594</Characters>
  <Application>Microsoft Office Word</Application>
  <DocSecurity>0</DocSecurity>
  <Lines>646</Lines>
  <Paragraphs>186</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93036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14</cp:revision>
  <cp:lastPrinted>2021-12-01T18:02:00Z</cp:lastPrinted>
  <dcterms:created xsi:type="dcterms:W3CDTF">2022-03-01T17:31:00Z</dcterms:created>
  <dcterms:modified xsi:type="dcterms:W3CDTF">2022-03-08T16:04:00Z</dcterms:modified>
</cp:coreProperties>
</file>