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4AEB" w:rsidRPr="00671D2E" w:rsidRDefault="005D4AEB" w:rsidP="005D4AEB">
      <w:pPr>
        <w:jc w:val="both"/>
        <w:rPr>
          <w:rFonts w:ascii="Arial" w:hAnsi="Arial" w:cs="Arial"/>
          <w:b/>
        </w:rPr>
      </w:pPr>
      <w:bookmarkStart w:id="0" w:name="_GoBack"/>
      <w:bookmarkEnd w:id="0"/>
      <w:r w:rsidRPr="00671D2E">
        <w:rPr>
          <w:rFonts w:ascii="Arial" w:hAnsi="Arial" w:cs="Arial"/>
          <w:b/>
        </w:rPr>
        <w:t>3.2.7.7.</w:t>
      </w:r>
      <w:r w:rsidRPr="00671D2E">
        <w:rPr>
          <w:rFonts w:ascii="Arial" w:hAnsi="Arial" w:cs="Arial"/>
          <w:b/>
        </w:rPr>
        <w:tab/>
        <w:t>Unidad de Transparencia y Página WEB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B32E2A">
        <w:rPr>
          <w:rFonts w:ascii="Arial" w:hAnsi="Arial" w:cs="Arial"/>
          <w:b/>
        </w:rPr>
        <w:t>Objetivo:</w:t>
      </w:r>
      <w:r w:rsidRPr="00D830F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A</w:t>
      </w:r>
      <w:r w:rsidRPr="00D830F5">
        <w:rPr>
          <w:rFonts w:ascii="Arial" w:hAnsi="Arial" w:cs="Arial"/>
        </w:rPr>
        <w:t>tender y gestionar las solicitudes de acceso a la información, así como todas las solicitudes que se realicen en ejercicio de la acción de protección de datos personales. Esto es de acuerdo al artículo 53 de la Ley de Transparencia y Acceso a la Información Pública del Estado de San Luis Potosí.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En conformidad al artículo 54 de la Ley de Transparencia y Acceso a la Información Pública del Estado de San Luis Potosí, el responsable de la Unidad de Transparencia tendrá las siguientes funciones: 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I.</w:t>
      </w:r>
      <w:r w:rsidRPr="00D830F5">
        <w:rPr>
          <w:rFonts w:ascii="Arial" w:hAnsi="Arial" w:cs="Arial"/>
        </w:rPr>
        <w:tab/>
        <w:t xml:space="preserve">Recabar y difundir la información a que se refieren los capítulos, II, III y IV del Título Cuarto de esta Ley y propiciar que las áreas la actualicen periódicamente, conforme la normatividad aplicable; 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II.</w:t>
      </w:r>
      <w:r w:rsidRPr="00D830F5">
        <w:rPr>
          <w:rFonts w:ascii="Arial" w:hAnsi="Arial" w:cs="Arial"/>
        </w:rPr>
        <w:tab/>
        <w:t>Recibir y dar trámite a las solicitudes de acceso a la información;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III.</w:t>
      </w:r>
      <w:r w:rsidRPr="00D830F5">
        <w:rPr>
          <w:rFonts w:ascii="Arial" w:hAnsi="Arial" w:cs="Arial"/>
        </w:rPr>
        <w:tab/>
        <w:t>Auxiliar a los particulares en la elaboración de solicitudes de acceso a la información y, en su caso, orientarlos sobre los sujetos obligados competentes conforme a la normatividad aplicable;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IV.</w:t>
      </w:r>
      <w:r w:rsidRPr="00D830F5">
        <w:rPr>
          <w:rFonts w:ascii="Arial" w:hAnsi="Arial" w:cs="Arial"/>
        </w:rPr>
        <w:tab/>
        <w:t>Realizar los trámites internos necesarios para la atención de las solicitudes de acceso a la información;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V.</w:t>
      </w:r>
      <w:r w:rsidRPr="00D830F5">
        <w:rPr>
          <w:rFonts w:ascii="Arial" w:hAnsi="Arial" w:cs="Arial"/>
        </w:rPr>
        <w:tab/>
        <w:t>Efectuar las notificaciones a los solicitantes;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VI.</w:t>
      </w:r>
      <w:r w:rsidRPr="00D830F5">
        <w:rPr>
          <w:rFonts w:ascii="Arial" w:hAnsi="Arial" w:cs="Arial"/>
        </w:rPr>
        <w:tab/>
        <w:t>Sugerir al Comité de Transparencia los procedimientos internos que aseguren la mayor eficiencia en la gestión de las solicitudes de acceso a la información, conforme a la normatividad aplicable;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VII.</w:t>
      </w:r>
      <w:r w:rsidRPr="00D830F5">
        <w:rPr>
          <w:rFonts w:ascii="Arial" w:hAnsi="Arial" w:cs="Arial"/>
        </w:rPr>
        <w:tab/>
        <w:t xml:space="preserve">Proponer personal habilitado que sea necesario para recibir y dar trámite a las solicitudes de acceso a la información; 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VIII.</w:t>
      </w:r>
      <w:r w:rsidRPr="00D830F5">
        <w:rPr>
          <w:rFonts w:ascii="Arial" w:hAnsi="Arial" w:cs="Arial"/>
        </w:rPr>
        <w:tab/>
        <w:t>Llevar un registro de las solicitudes de acceso a la información, respuestas, resultados, costos de reproducción y envío;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IX.</w:t>
      </w:r>
      <w:r w:rsidRPr="00D830F5">
        <w:rPr>
          <w:rFonts w:ascii="Arial" w:hAnsi="Arial" w:cs="Arial"/>
        </w:rPr>
        <w:tab/>
        <w:t>Promover e implementar políticas de transparencia proactiva procurando su accesibilidad;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X.</w:t>
      </w:r>
      <w:r w:rsidRPr="00D830F5">
        <w:rPr>
          <w:rFonts w:ascii="Arial" w:hAnsi="Arial" w:cs="Arial"/>
        </w:rPr>
        <w:tab/>
        <w:t>Fomentar la transparencia y accesibilidad al interior del sujeto obligado;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XI.</w:t>
      </w:r>
      <w:r w:rsidRPr="00D830F5">
        <w:rPr>
          <w:rFonts w:ascii="Arial" w:hAnsi="Arial" w:cs="Arial"/>
        </w:rPr>
        <w:tab/>
        <w:t xml:space="preserve">Hacer del conocimiento de la instancia competente la probable responsabilidad por el incumplimiento de las obligaciones en esta Ley y en sus demás disposiciones aplicables; 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XII.</w:t>
      </w:r>
      <w:r w:rsidRPr="00D830F5">
        <w:rPr>
          <w:rFonts w:ascii="Arial" w:hAnsi="Arial" w:cs="Arial"/>
        </w:rPr>
        <w:tab/>
        <w:t>Informar por escrito a la CEGAIP, de forma mensual, sobre las solicitudes de información recibidas, el trámite y respuesta correspondiente en cada caso, y</w:t>
      </w:r>
    </w:p>
    <w:p w:rsidR="005D4AEB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XIII.</w:t>
      </w:r>
      <w:r w:rsidRPr="00D830F5">
        <w:rPr>
          <w:rFonts w:ascii="Arial" w:hAnsi="Arial" w:cs="Arial"/>
        </w:rPr>
        <w:tab/>
        <w:t>Las demás que se desprenda</w:t>
      </w:r>
      <w:r>
        <w:rPr>
          <w:rFonts w:ascii="Arial" w:hAnsi="Arial" w:cs="Arial"/>
        </w:rPr>
        <w:t>n de la normatividad aplicable.</w:t>
      </w:r>
    </w:p>
    <w:p w:rsidR="005D4AEB" w:rsidRDefault="005D4AEB" w:rsidP="005D4AEB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Los sujetos obligados promoverán acuerdos con instituciones públicas especializadas que pudieran auxiliarles a entregar las respuestas a solicitudes de información, en la lengua indígena, braille o cualquier formato accesible correspondiente, en forma mas eficiente. 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</w:p>
    <w:p w:rsidR="005D4AEB" w:rsidRPr="00B32E2A" w:rsidRDefault="005D4AEB" w:rsidP="005D4AEB">
      <w:pPr>
        <w:jc w:val="both"/>
        <w:rPr>
          <w:rFonts w:ascii="Arial" w:hAnsi="Arial" w:cs="Arial"/>
          <w:b/>
        </w:rPr>
      </w:pPr>
      <w:r w:rsidRPr="00B32E2A">
        <w:rPr>
          <w:rFonts w:ascii="Arial" w:hAnsi="Arial" w:cs="Arial"/>
          <w:b/>
        </w:rPr>
        <w:t xml:space="preserve">OTRAS FUNCIONES: 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Canalizar y Entregar las solicitudes que lleguen de las dependencias de</w:t>
      </w:r>
      <w:r>
        <w:rPr>
          <w:rFonts w:ascii="Arial" w:hAnsi="Arial" w:cs="Arial"/>
        </w:rPr>
        <w:t>l</w:t>
      </w:r>
      <w:r w:rsidRPr="00D830F5">
        <w:rPr>
          <w:rFonts w:ascii="Arial" w:hAnsi="Arial" w:cs="Arial"/>
        </w:rPr>
        <w:t xml:space="preserve"> exterior a los departamentos correspondientes.</w:t>
      </w:r>
    </w:p>
    <w:p w:rsidR="005D4AEB" w:rsidRPr="00B32E2A" w:rsidRDefault="005D4AEB" w:rsidP="005D4AEB">
      <w:pPr>
        <w:jc w:val="both"/>
        <w:rPr>
          <w:rFonts w:ascii="Arial" w:hAnsi="Arial" w:cs="Arial"/>
          <w:b/>
          <w:i/>
        </w:rPr>
      </w:pPr>
      <w:r w:rsidRPr="00D830F5">
        <w:rPr>
          <w:rFonts w:ascii="Arial" w:hAnsi="Arial" w:cs="Arial"/>
        </w:rPr>
        <w:t xml:space="preserve">Checar a diario la plataforma de </w:t>
      </w:r>
      <w:r w:rsidRPr="00B32E2A">
        <w:rPr>
          <w:rFonts w:ascii="Arial" w:hAnsi="Arial" w:cs="Arial"/>
          <w:b/>
        </w:rPr>
        <w:t>infomexslp.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Checar </w:t>
      </w:r>
      <w:r>
        <w:rPr>
          <w:rFonts w:ascii="Arial" w:hAnsi="Arial" w:cs="Arial"/>
        </w:rPr>
        <w:t>diariamente</w:t>
      </w:r>
      <w:r w:rsidRPr="00D830F5">
        <w:rPr>
          <w:rFonts w:ascii="Arial" w:hAnsi="Arial" w:cs="Arial"/>
        </w:rPr>
        <w:t xml:space="preserve"> la plataforma de CEGAIP.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Recibir y dar trámite a las solicitudes de acceso a la información; y canalizar a los departamentos correspondientes. 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lastRenderedPageBreak/>
        <w:t>Realizar los trámites internos necesarios para la atención de las solicitudes de acceso a la información.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Efectuar las notificaciones a los solicitantes; mediante plataforma o correos electrónicos personales o institucionales.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Llevar un registro de las solicitudes de acceso a la información, respuestas, resultados, costos de reproducción y envío.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Realizar y actualizar la página web del municipio con datos precisos y confiables de los departamentos en donde señalan las actividades </w:t>
      </w:r>
      <w:r w:rsidRPr="00D830F5">
        <w:rPr>
          <w:rFonts w:ascii="Arial" w:hAnsi="Arial" w:cs="Arial"/>
        </w:rPr>
        <w:tab/>
        <w:t>que hacen dentro y fuera de la institución.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Apoyar en las actividades dentro y fuera del ayuntamiento que como servidores tenemos la obligación.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Apoyar en las actividades de otros departamentos</w:t>
      </w:r>
      <w:r>
        <w:rPr>
          <w:rFonts w:ascii="Arial" w:hAnsi="Arial" w:cs="Arial"/>
        </w:rPr>
        <w:t xml:space="preserve"> en materia de digitalización de la información.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Realizar capacitaciones a los demás departamentos</w:t>
      </w:r>
      <w:r>
        <w:rPr>
          <w:rFonts w:ascii="Arial" w:hAnsi="Arial" w:cs="Arial"/>
        </w:rPr>
        <w:t xml:space="preserve"> en materia de sistemas y páginas web</w:t>
      </w:r>
      <w:r w:rsidRPr="00D830F5">
        <w:rPr>
          <w:rFonts w:ascii="Arial" w:hAnsi="Arial" w:cs="Arial"/>
        </w:rPr>
        <w:t>.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Realizar y participar en actividades o capacitaciones que las instituciones realicen del municipio.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Verificar que los departamentos del Ayuntamiento de Huehuetlán, S.L.P., cumplan en subir sus formatos del día 01 al 10 de cada mes.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Si un departamento no está cumpliendo en subir los formatos canalizarlo con la autoridad máxima.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Facilitar y garantizar a las personas el acceso a la información pública.</w:t>
      </w:r>
    </w:p>
    <w:p w:rsidR="006D0506" w:rsidRDefault="006D0506"/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40A0"/>
    <w:rsid w:val="000608D6"/>
    <w:rsid w:val="00412B78"/>
    <w:rsid w:val="005D4AEB"/>
    <w:rsid w:val="006D0506"/>
    <w:rsid w:val="00D374AF"/>
    <w:rsid w:val="00DF5154"/>
    <w:rsid w:val="00E04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4A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4A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623</Words>
  <Characters>3430</Characters>
  <Application>Microsoft Office Word</Application>
  <DocSecurity>0</DocSecurity>
  <Lines>28</Lines>
  <Paragraphs>8</Paragraphs>
  <ScaleCrop>false</ScaleCrop>
  <Company/>
  <LinksUpToDate>false</LinksUpToDate>
  <CharactersWithSpaces>4045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11</cp:revision>
  <dcterms:created xsi:type="dcterms:W3CDTF">2021-09-08T19:41:00Z</dcterms:created>
  <dcterms:modified xsi:type="dcterms:W3CDTF">2022-04-09T15:02:00Z</dcterms:modified>
</cp:coreProperties>
</file>