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0629A2" w:rsidRDefault="000629A2" w:rsidP="00C3209D">
      <w:pPr>
        <w:jc w:val="center"/>
      </w:pPr>
    </w:p>
    <w:p w:rsidR="000629A2" w:rsidRPr="000D0DFC" w:rsidRDefault="000629A2" w:rsidP="000629A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D0DFC">
        <w:rPr>
          <w:rFonts w:ascii="Arial" w:eastAsiaTheme="minorHAnsi" w:hAnsi="Arial" w:cs="Arial"/>
          <w:color w:val="000000"/>
          <w:sz w:val="22"/>
          <w:szCs w:val="22"/>
          <w:lang w:val="es-MX" w:eastAsia="en-US"/>
        </w:rPr>
        <w:t xml:space="preserve">EN EL TERMINO DEL ARTICULO 84 FRACCION </w:t>
      </w:r>
      <w:r w:rsidR="00A85D14">
        <w:rPr>
          <w:rFonts w:ascii="Arial" w:eastAsiaTheme="minorHAnsi" w:hAnsi="Arial" w:cs="Arial"/>
          <w:color w:val="000000"/>
          <w:sz w:val="22"/>
          <w:szCs w:val="22"/>
          <w:lang w:val="es-MX" w:eastAsia="en-US"/>
        </w:rPr>
        <w:t>XLVI</w:t>
      </w:r>
      <w:r w:rsidRPr="000D0DFC">
        <w:rPr>
          <w:rFonts w:ascii="Arial" w:eastAsiaTheme="minorHAnsi" w:hAnsi="Arial" w:cs="Arial"/>
          <w:color w:val="000000"/>
          <w:sz w:val="22"/>
          <w:szCs w:val="22"/>
          <w:lang w:val="es-MX" w:eastAsia="en-US"/>
        </w:rPr>
        <w:t xml:space="preserve"> INCISO B DE LA LEY DE TRANSPARENCIA Y DE ACCESO A LA INFORMACION PUBLICA DEL ESTADO DE SAN LUIS POTOSI, EL ORGANISMO OPERADOR PARAMUNICIPAL DE AGUA POTABLE, ALCANTARILLADO Y SANEAMIENTO DESCENTRALIZADO DEL AYUNTAMIENTO DE RAYÓN, S.L.P, </w:t>
      </w:r>
      <w:r w:rsidR="000D0DFC" w:rsidRPr="00E55B25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</w:t>
      </w:r>
      <w:r w:rsidR="000D0DFC" w:rsidRPr="0083524D">
        <w:rPr>
          <w:rFonts w:ascii="Arial" w:hAnsi="Arial" w:cs="Arial"/>
          <w:sz w:val="24"/>
          <w:szCs w:val="24"/>
        </w:rPr>
        <w:t xml:space="preserve"> </w:t>
      </w:r>
      <w:r w:rsidR="000D0DFC">
        <w:rPr>
          <w:rFonts w:ascii="Arial" w:hAnsi="Arial" w:cs="Arial"/>
          <w:sz w:val="24"/>
          <w:szCs w:val="24"/>
        </w:rPr>
        <w:t>NO SE</w:t>
      </w:r>
      <w:r w:rsidRPr="000D0DFC">
        <w:rPr>
          <w:rFonts w:ascii="Arial" w:eastAsiaTheme="minorHAnsi" w:hAnsi="Arial" w:cs="Arial"/>
          <w:color w:val="000000"/>
          <w:sz w:val="22"/>
          <w:szCs w:val="22"/>
          <w:lang w:val="es-MX" w:eastAsia="en-US"/>
        </w:rPr>
        <w:t xml:space="preserve"> GENERO INFORMACION REFERENTE A ACTAS DE SESION Y RESOLUCIONES POR PARTE DEL COMITÉ DE TRANSPARENCIA</w:t>
      </w:r>
      <w:r w:rsidR="000D0DFC">
        <w:rPr>
          <w:rFonts w:ascii="Arial" w:eastAsiaTheme="minorHAnsi" w:hAnsi="Arial" w:cs="Arial"/>
          <w:color w:val="000000"/>
          <w:sz w:val="22"/>
          <w:szCs w:val="22"/>
          <w:lang w:val="es-MX" w:eastAsia="en-US"/>
        </w:rPr>
        <w:t>.</w:t>
      </w:r>
      <w:bookmarkStart w:id="0" w:name="_GoBack"/>
      <w:bookmarkEnd w:id="0"/>
    </w:p>
    <w:p w:rsidR="000629A2" w:rsidRDefault="000629A2" w:rsidP="00C3209D">
      <w:pPr>
        <w:jc w:val="center"/>
      </w:pPr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2C2" w:rsidRDefault="004C12C2" w:rsidP="00FE31A1">
      <w:r>
        <w:separator/>
      </w:r>
    </w:p>
  </w:endnote>
  <w:endnote w:type="continuationSeparator" w:id="0">
    <w:p w:rsidR="004C12C2" w:rsidRDefault="004C12C2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85D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85D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2C2" w:rsidRDefault="004C12C2" w:rsidP="00FE31A1">
      <w:r>
        <w:separator/>
      </w:r>
    </w:p>
  </w:footnote>
  <w:footnote w:type="continuationSeparator" w:id="0">
    <w:p w:rsidR="004C12C2" w:rsidRDefault="004C12C2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0629A2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4C12C2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062653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4C12C2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2653"/>
    <w:rsid w:val="000629A2"/>
    <w:rsid w:val="00066FA7"/>
    <w:rsid w:val="000817FC"/>
    <w:rsid w:val="00091CDA"/>
    <w:rsid w:val="000A4E9A"/>
    <w:rsid w:val="000A683B"/>
    <w:rsid w:val="000C67B6"/>
    <w:rsid w:val="000D0DFC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C12C2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85D14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80C95C-A9E3-4297-95BE-4B28234F5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4</cp:revision>
  <cp:lastPrinted>2020-06-08T19:58:00Z</cp:lastPrinted>
  <dcterms:created xsi:type="dcterms:W3CDTF">2022-02-09T18:14:00Z</dcterms:created>
  <dcterms:modified xsi:type="dcterms:W3CDTF">2022-03-03T21:22:00Z</dcterms:modified>
</cp:coreProperties>
</file>