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DEEF1" w14:textId="343BD697" w:rsidR="00D40A05" w:rsidRDefault="00D40A05" w:rsidP="00B921A2"/>
    <w:p w14:paraId="4F22876A" w14:textId="77777777" w:rsidR="00B921A2" w:rsidRDefault="00B921A2" w:rsidP="00B921A2">
      <w:r>
        <w:t>"Art. 35. A la Dirección Comercial le compete el despacho de los siguientes asuntos:</w:t>
      </w:r>
    </w:p>
    <w:p w14:paraId="7AB1D787" w14:textId="77777777" w:rsidR="00B921A2" w:rsidRDefault="00B921A2" w:rsidP="00B921A2">
      <w:r>
        <w:t>I. Planear la oferta de los servicios, con base a la capacidad instalada y de acuerdo al Plan de Desarrollo Urbano de la ciudad, así como la revisión y aplicación de cuotas y tarifas establecidas por la Junta de Gobierno.</w:t>
      </w:r>
    </w:p>
    <w:p w14:paraId="13A65713" w14:textId="77777777" w:rsidR="00B921A2" w:rsidRDefault="00B921A2" w:rsidP="00B921A2">
      <w:r>
        <w:t>II. Coordinar los procesos relacionados con la integración y actualización sistemática del Padrón de Usuarios.</w:t>
      </w:r>
    </w:p>
    <w:p w14:paraId="6F671F49" w14:textId="77777777" w:rsidR="00B921A2" w:rsidRDefault="00B921A2" w:rsidP="00B921A2">
      <w:r>
        <w:t>III. Coordinar los procesos relacionados con la promoción de los servicios, su facturación y la recuperación oportuna de los ingresos, para proveer los recursos financieros que requiere el Organismo para su operación y mantenimiento.</w:t>
      </w:r>
    </w:p>
    <w:p w14:paraId="622813E0" w14:textId="77777777" w:rsidR="00B921A2" w:rsidRDefault="00B921A2" w:rsidP="00B921A2">
      <w:r>
        <w:t>IV. Llevar a cabo el cobro de las cuotas y tarifas autorizadas, por la prestación de los servicios de agua potable, alcantarillado y saneamiento que reciba el usuario, para lo cual contará con el número de cajas que resulten necesarias para la consecución de su propósito, quedando éstas bajo su más estricta responsabilidad.</w:t>
      </w:r>
    </w:p>
    <w:p w14:paraId="368F68FE" w14:textId="77777777" w:rsidR="00B921A2" w:rsidRDefault="00B921A2" w:rsidP="00B921A2">
      <w:r>
        <w:t>V. Autorizar los ajustes y descuentos en coordinación con la Dirección General, en cuanto se manifiesten inconformidades por fallas de los medidores, fugas reparadas, previa normalización de consumos o cuando ocurran circunstancias de incapacidad de pago del usuario.</w:t>
      </w:r>
    </w:p>
    <w:p w14:paraId="36BBB257" w14:textId="77777777" w:rsidR="00B921A2" w:rsidRDefault="00B921A2" w:rsidP="00B921A2">
      <w:r>
        <w:t>VI. Coordinar los procesos relacionados con la atención, orientación y contratación de nuevos usuarios, mediante los requisitos y plazos establecidos en el presente Reglamento.</w:t>
      </w:r>
    </w:p>
    <w:p w14:paraId="59B573D1" w14:textId="77777777" w:rsidR="00B921A2" w:rsidRDefault="00B921A2" w:rsidP="00B921A2">
      <w:r>
        <w:t xml:space="preserve">VII. Capacitar de manera permanente a los </w:t>
      </w:r>
      <w:proofErr w:type="gramStart"/>
      <w:r>
        <w:t>Jefes</w:t>
      </w:r>
      <w:proofErr w:type="gramEnd"/>
      <w:r>
        <w:t xml:space="preserve"> de Departamento con relación a las Leyes, Reglamentos y Manual de Funciones del área, que rigen los servicios de agua potable y saneamiento, así como coordinar reuniones de trabajo periódicas para evaluar los resultados de cada uno de los Departamentos.</w:t>
      </w:r>
    </w:p>
    <w:p w14:paraId="21290C51" w14:textId="77777777" w:rsidR="00B921A2" w:rsidRDefault="00B921A2" w:rsidP="00B921A2">
      <w:r>
        <w:t>VIII. Establecer los estándares de productividad y calidad para cada uno de los procesos comerciales y hacerlos cumplir.</w:t>
      </w:r>
    </w:p>
    <w:p w14:paraId="3ECA4EC6" w14:textId="77777777" w:rsidR="00B921A2" w:rsidRDefault="00B921A2" w:rsidP="00B921A2">
      <w:r>
        <w:t>IX. Informar periódica y oportunamente a la Dirección General sobre el comportamiento de los resultados obtenidos.</w:t>
      </w:r>
    </w:p>
    <w:p w14:paraId="723CE97A" w14:textId="77777777" w:rsidR="00B921A2" w:rsidRDefault="00B921A2" w:rsidP="00B921A2">
      <w:r>
        <w:t>X. Generar y aplicar multas a los usuarios que se sorprenda realizando actos que violen las Leyes, Reglamentos y disposiciones que norman la prestación del servicio de agua potable y saneamiento, apoyándose en la Unidad Jurídica del Organismo.</w:t>
      </w:r>
    </w:p>
    <w:p w14:paraId="25D5EE93" w14:textId="77777777" w:rsidR="00B921A2" w:rsidRDefault="00B921A2" w:rsidP="00B921A2">
      <w:r>
        <w:t>XI. Consignar a la Unidad Jurídica la documentación de los usuarios morosos, de acuerdo a la normatividad establecida.</w:t>
      </w:r>
    </w:p>
    <w:p w14:paraId="1B2E3D9E" w14:textId="77777777" w:rsidR="00B921A2" w:rsidRDefault="00B921A2" w:rsidP="00B921A2">
      <w:r>
        <w:t xml:space="preserve">XII. Mediante el área de Control de Rezago, coordinar las actividades de suspensión, desmantelamiento o cancelación del servicio de agua potable a los usuarios, como consecuencia </w:t>
      </w:r>
      <w:r>
        <w:lastRenderedPageBreak/>
        <w:t>de infracciones a la legislación de la materia o por falta de pago de las contraprestaciones correspondientes; así como ordenar la reconexión del servicio cuando así proceda.</w:t>
      </w:r>
    </w:p>
    <w:p w14:paraId="57FEA36C" w14:textId="77777777" w:rsidR="00B921A2" w:rsidRDefault="00B921A2" w:rsidP="00B921A2">
      <w:r>
        <w:t>XIII. Determinar la existencia de créditos fiscales derivados de la aplicación de las cuotas o tarifas por los servicios que presta la DAPA; dar las bases para su pago; fijarlos en cantidad líquida e imponer las multas y demás sanciones administrativas que procedan, por infracciones a las normas que los rigen.</w:t>
      </w:r>
    </w:p>
    <w:p w14:paraId="5ED05BF2" w14:textId="77777777" w:rsidR="00B921A2" w:rsidRDefault="00B921A2" w:rsidP="00B921A2">
      <w:r>
        <w:t>XIV. Ordenar la notificación y requerimiento de pago de créditos fiscales, derivados de las prestaciones de servicios de agua potable, alcantarillado, tratamiento y disposición de aguas residuales o de la imposición de multas que realice la propia Dirección Comercial, la Dirección General o el resto de las Unidades Administrativas de DAPA, aplicando para tal fin el Procedimiento Administrativo de Ejecución que establece el Código Fiscal del Estado.</w:t>
      </w:r>
    </w:p>
    <w:p w14:paraId="7A643A76" w14:textId="77777777" w:rsidR="00B921A2" w:rsidRDefault="00B921A2" w:rsidP="00B921A2">
      <w:r>
        <w:t>XV. Ordenar la suspensión del Procedimiento Administrativo de Ejecución, cuando proceda en términos de las disposiciones aplicables; requerir a los usuarios por la garantía de los créditos a favor de DAPA; calificar y aceptar o rechazar las ofertas.</w:t>
      </w:r>
    </w:p>
    <w:p w14:paraId="7223C21E" w14:textId="77777777" w:rsidR="00B921A2" w:rsidRDefault="00B921A2" w:rsidP="00B921A2">
      <w:r>
        <w:t>XVI. Autorizar el pago diferido o en parcialidades de los créditos fiscales, previa garantía de su importe y accesorios legales.</w:t>
      </w:r>
    </w:p>
    <w:p w14:paraId="60DADF79" w14:textId="77777777" w:rsidR="00B921A2" w:rsidRDefault="00B921A2" w:rsidP="00B921A2">
      <w:r>
        <w:t>XVII. Ordenar y practicar visitas de verificación y/o inspección, requerimientos y revisiones de documentación, con el propósito de verificar el cumplimiento de las disposiciones legales que rigen la prestación de los servicios de agua potable; anular unilateralmente las órdenes y requerimientos emitidos, cuando proceda legalmente; así como autorizar al personal que habrá de practicar las visitas.</w:t>
      </w:r>
    </w:p>
    <w:p w14:paraId="47BC186C" w14:textId="77777777" w:rsidR="00B921A2" w:rsidRDefault="00B921A2" w:rsidP="00B921A2">
      <w:r>
        <w:t>XVIII. Determinar presuntivamente el volumen de consumo de agua potable y las cantidades que procedan para su cobro, cuando no exista un medidor o este falle.</w:t>
      </w:r>
    </w:p>
    <w:p w14:paraId="1601BD8E" w14:textId="77777777" w:rsidR="00B921A2" w:rsidRDefault="00B921A2" w:rsidP="00B921A2">
      <w:r>
        <w:t>XIX. Informar a la Dirección General sobre los resultados de las visitas de inspección realizadas con motivo de Quejas y Denuncias.</w:t>
      </w:r>
    </w:p>
    <w:p w14:paraId="5BD1ADA7" w14:textId="77777777" w:rsidR="00B921A2" w:rsidRDefault="00B921A2" w:rsidP="00B921A2">
      <w:r>
        <w:t>XX. Hacer del conocimiento del Titular de la Unidad Jurídica los hechos de que tenga conocimiento como resultados del ejercicio de sus atribuciones, que a su juicio puedan constituir un delito en perjuicio de los intereses jurídicos y patrimoniales de DAPA.</w:t>
      </w:r>
    </w:p>
    <w:p w14:paraId="15FFBAEF" w14:textId="77777777" w:rsidR="00B921A2" w:rsidRDefault="00B921A2" w:rsidP="00B921A2">
      <w:r>
        <w:t>XXI. Cuidar y mantener en buen estado los bienes muebles e inmuebles a su cargo, así como dar una utilización correcta a los materiales y suministros proporcionados; y</w:t>
      </w:r>
    </w:p>
    <w:p w14:paraId="0EB31F72" w14:textId="77777777" w:rsidR="00B921A2" w:rsidRDefault="00B921A2" w:rsidP="00B921A2">
      <w:r>
        <w:t xml:space="preserve">XXII. Los demás que le señalen las Leyes, Decretos, Acuerdos, Reglamentos y Manuales vigentes en la DAPA, así como aquellas que le confiera el </w:t>
      </w:r>
      <w:proofErr w:type="gramStart"/>
      <w:r>
        <w:t>Director General</w:t>
      </w:r>
      <w:proofErr w:type="gramEnd"/>
      <w:r>
        <w:t>.</w:t>
      </w:r>
    </w:p>
    <w:p w14:paraId="08CA09DF" w14:textId="77777777" w:rsidR="00B921A2" w:rsidRDefault="00B921A2" w:rsidP="00B921A2">
      <w:r>
        <w:t>Art. 36. La Dirección de Planeación y Desarrollo le compete el despacho de los siguientes asuntos:</w:t>
      </w:r>
    </w:p>
    <w:p w14:paraId="49E95EFE" w14:textId="77777777" w:rsidR="00B921A2" w:rsidRDefault="00B921A2" w:rsidP="00B921A2">
      <w:r>
        <w:t>I. Verificación de acuerdos y compromisos en Convenios establecidos entre DAPA, Ayuntamiento y Contratistas.</w:t>
      </w:r>
    </w:p>
    <w:p w14:paraId="18EE0BD8" w14:textId="77777777" w:rsidR="00B921A2" w:rsidRDefault="00B921A2" w:rsidP="00B921A2">
      <w:r>
        <w:lastRenderedPageBreak/>
        <w:t>II. Realizar un vínculo estrecho con el Área de Proyectos en cuanto a la realización de presupuestos y matrices, generadas en dicha área para ejecución de obras.</w:t>
      </w:r>
    </w:p>
    <w:p w14:paraId="7F492193" w14:textId="77777777" w:rsidR="00B921A2" w:rsidRDefault="00B921A2" w:rsidP="00B921A2">
      <w:r>
        <w:t>III. Realizar y archivar los Expedientes Técnicos de las obras realizadas por la Dirección Técnica.</w:t>
      </w:r>
    </w:p>
    <w:p w14:paraId="339A08E0" w14:textId="77777777" w:rsidR="00B921A2" w:rsidRDefault="00B921A2" w:rsidP="00B921A2">
      <w:r>
        <w:t>IV. Hacer gestión de entrega de documentación con el Ayuntamiento.</w:t>
      </w:r>
    </w:p>
    <w:p w14:paraId="3753589C" w14:textId="77777777" w:rsidR="00B921A2" w:rsidRDefault="00B921A2" w:rsidP="00B921A2">
      <w:r>
        <w:t>V. En caso de compromiso de ejecución de obras conveniadas y apremio en tiempo, en ejecución y entrega de las mismas, tener la facultad de recibir apoyo de un contratista externo con la aprobación del Ayuntamiento y de la Junta de Gobierno.</w:t>
      </w:r>
    </w:p>
    <w:p w14:paraId="137B2D58" w14:textId="77777777" w:rsidR="00B921A2" w:rsidRDefault="00B921A2" w:rsidP="00B921A2"/>
    <w:p w14:paraId="7787462F" w14:textId="77777777" w:rsidR="00B921A2" w:rsidRDefault="00B921A2" w:rsidP="00B921A2"/>
    <w:p w14:paraId="76A43758" w14:textId="1B9C6247" w:rsidR="00B921A2" w:rsidRPr="00B921A2" w:rsidRDefault="00B921A2" w:rsidP="00B921A2">
      <w:r>
        <w:t>"</w:t>
      </w:r>
    </w:p>
    <w:sectPr w:rsidR="00B921A2" w:rsidRPr="00B921A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AEA27" w14:textId="77777777" w:rsidR="00E77CA4" w:rsidRDefault="00E77CA4" w:rsidP="00A12C0F">
      <w:pPr>
        <w:spacing w:after="0" w:line="240" w:lineRule="auto"/>
      </w:pPr>
      <w:r>
        <w:separator/>
      </w:r>
    </w:p>
  </w:endnote>
  <w:endnote w:type="continuationSeparator" w:id="0">
    <w:p w14:paraId="0FED0C3B" w14:textId="77777777" w:rsidR="00E77CA4" w:rsidRDefault="00E77CA4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75D2F7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E6A9FC" w14:textId="77777777" w:rsidR="00E77CA4" w:rsidRDefault="00E77CA4" w:rsidP="00A12C0F">
      <w:pPr>
        <w:spacing w:after="0" w:line="240" w:lineRule="auto"/>
      </w:pPr>
      <w:r>
        <w:separator/>
      </w:r>
    </w:p>
  </w:footnote>
  <w:footnote w:type="continuationSeparator" w:id="0">
    <w:p w14:paraId="67CE320B" w14:textId="77777777" w:rsidR="00E77CA4" w:rsidRDefault="00E77CA4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F5677" w14:textId="757233DB" w:rsidR="00282ED8" w:rsidRDefault="00282ED8" w:rsidP="00282ED8"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40674A2" wp14:editId="6E7F9FBD">
          <wp:simplePos x="0" y="0"/>
          <wp:positionH relativeFrom="column">
            <wp:posOffset>-64258</wp:posOffset>
          </wp:positionH>
          <wp:positionV relativeFrom="paragraph">
            <wp:posOffset>82683</wp:posOffset>
          </wp:positionV>
          <wp:extent cx="1354210" cy="729776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4210" cy="72977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5648" behindDoc="1" locked="0" layoutInCell="1" allowOverlap="1" wp14:anchorId="0A8C5604" wp14:editId="0C65406B">
          <wp:simplePos x="0" y="0"/>
          <wp:positionH relativeFrom="column">
            <wp:posOffset>4767428</wp:posOffset>
          </wp:positionH>
          <wp:positionV relativeFrom="paragraph">
            <wp:posOffset>-26661</wp:posOffset>
          </wp:positionV>
          <wp:extent cx="944879" cy="893928"/>
          <wp:effectExtent l="0" t="0" r="825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79" cy="89392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</w:t>
    </w:r>
  </w:p>
  <w:p w14:paraId="2B74D5C5" w14:textId="77777777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 w:rsidRPr="00282ED8">
      <w:rPr>
        <w:rFonts w:ascii="Gill Sans MT Condensed" w:hAnsi="Gill Sans MT Condensed"/>
        <w:sz w:val="28"/>
        <w:szCs w:val="28"/>
      </w:rPr>
      <w:t>Dirección de Agua Potable, Alcantarillado</w:t>
    </w:r>
  </w:p>
  <w:p w14:paraId="3C39A56F" w14:textId="47B0DD9F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>
      <w:rPr>
        <w:rFonts w:ascii="Gill Sans MT Condensed" w:hAnsi="Gill Sans MT Condensed"/>
        <w:sz w:val="28"/>
        <w:szCs w:val="28"/>
      </w:rPr>
      <w:t>y</w:t>
    </w:r>
    <w:r w:rsidRPr="00282ED8">
      <w:rPr>
        <w:rFonts w:ascii="Gill Sans MT Condensed" w:hAnsi="Gill Sans MT Condensed"/>
        <w:sz w:val="28"/>
        <w:szCs w:val="28"/>
      </w:rPr>
      <w:t xml:space="preserve"> Saneamiento de Ciudad Valles</w:t>
    </w:r>
  </w:p>
  <w:p w14:paraId="6B2CE065" w14:textId="5BEA58B1" w:rsidR="00A12C0F" w:rsidRDefault="00E77CA4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77777777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7A1990" w:rsidRPr="007A1990">
                                <w:rPr>
                                  <w:noProof/>
                                  <w:lang w:val="es-ES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" o:allowincell="f" stroked="f">
                  <v:textbox>
                    <w:txbxContent>
                      <w:p w14:paraId="5C8F8C42" w14:textId="77777777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7A1990" w:rsidRPr="007A1990">
                          <w:rPr>
                            <w:noProof/>
                            <w:lang w:val="es-ES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206A"/>
    <w:rsid w:val="00013A09"/>
    <w:rsid w:val="00013E27"/>
    <w:rsid w:val="000331A6"/>
    <w:rsid w:val="00050892"/>
    <w:rsid w:val="000606C5"/>
    <w:rsid w:val="000677A7"/>
    <w:rsid w:val="00070F2A"/>
    <w:rsid w:val="0007142D"/>
    <w:rsid w:val="00073CE6"/>
    <w:rsid w:val="000B4725"/>
    <w:rsid w:val="000B7FA6"/>
    <w:rsid w:val="000E286F"/>
    <w:rsid w:val="000F4410"/>
    <w:rsid w:val="00123352"/>
    <w:rsid w:val="00126875"/>
    <w:rsid w:val="001436AB"/>
    <w:rsid w:val="00153A85"/>
    <w:rsid w:val="00167F2A"/>
    <w:rsid w:val="001727FD"/>
    <w:rsid w:val="00181B3C"/>
    <w:rsid w:val="001849ED"/>
    <w:rsid w:val="001978CD"/>
    <w:rsid w:val="001C2244"/>
    <w:rsid w:val="001C55BD"/>
    <w:rsid w:val="001D44AB"/>
    <w:rsid w:val="001D779E"/>
    <w:rsid w:val="001E7F7A"/>
    <w:rsid w:val="001F5583"/>
    <w:rsid w:val="002009EF"/>
    <w:rsid w:val="002050FE"/>
    <w:rsid w:val="00213046"/>
    <w:rsid w:val="0021686B"/>
    <w:rsid w:val="0023461A"/>
    <w:rsid w:val="0024196B"/>
    <w:rsid w:val="002575A8"/>
    <w:rsid w:val="00282ED8"/>
    <w:rsid w:val="002840CB"/>
    <w:rsid w:val="00286AAC"/>
    <w:rsid w:val="002A736E"/>
    <w:rsid w:val="00302CF9"/>
    <w:rsid w:val="003641CB"/>
    <w:rsid w:val="00364AF0"/>
    <w:rsid w:val="00371DF1"/>
    <w:rsid w:val="0037629F"/>
    <w:rsid w:val="00386C32"/>
    <w:rsid w:val="00391FAE"/>
    <w:rsid w:val="0039236C"/>
    <w:rsid w:val="003945DA"/>
    <w:rsid w:val="00394F6F"/>
    <w:rsid w:val="003E37D2"/>
    <w:rsid w:val="003F1991"/>
    <w:rsid w:val="003F5330"/>
    <w:rsid w:val="004015D9"/>
    <w:rsid w:val="004022C2"/>
    <w:rsid w:val="00402FAE"/>
    <w:rsid w:val="00407E22"/>
    <w:rsid w:val="004358B7"/>
    <w:rsid w:val="0046086B"/>
    <w:rsid w:val="00462558"/>
    <w:rsid w:val="00480958"/>
    <w:rsid w:val="004907A1"/>
    <w:rsid w:val="0049166D"/>
    <w:rsid w:val="004A6D94"/>
    <w:rsid w:val="004B0560"/>
    <w:rsid w:val="004B170E"/>
    <w:rsid w:val="004C6995"/>
    <w:rsid w:val="004D0023"/>
    <w:rsid w:val="004D6537"/>
    <w:rsid w:val="004E13BC"/>
    <w:rsid w:val="004F57A0"/>
    <w:rsid w:val="00500880"/>
    <w:rsid w:val="005040B2"/>
    <w:rsid w:val="00506BE5"/>
    <w:rsid w:val="005112A8"/>
    <w:rsid w:val="00517D7C"/>
    <w:rsid w:val="0052615F"/>
    <w:rsid w:val="005307BE"/>
    <w:rsid w:val="005402D6"/>
    <w:rsid w:val="00542E97"/>
    <w:rsid w:val="00571AD4"/>
    <w:rsid w:val="00572C4D"/>
    <w:rsid w:val="005765AD"/>
    <w:rsid w:val="00586E27"/>
    <w:rsid w:val="00593B66"/>
    <w:rsid w:val="005A316D"/>
    <w:rsid w:val="005C14F2"/>
    <w:rsid w:val="005C5ADA"/>
    <w:rsid w:val="005D147F"/>
    <w:rsid w:val="005D73F7"/>
    <w:rsid w:val="005E1BF0"/>
    <w:rsid w:val="00602F99"/>
    <w:rsid w:val="00606D14"/>
    <w:rsid w:val="00617A0F"/>
    <w:rsid w:val="00617ED7"/>
    <w:rsid w:val="006339F2"/>
    <w:rsid w:val="006A2603"/>
    <w:rsid w:val="006C3DE0"/>
    <w:rsid w:val="006D42C1"/>
    <w:rsid w:val="006D42C5"/>
    <w:rsid w:val="006D5274"/>
    <w:rsid w:val="0071458E"/>
    <w:rsid w:val="0072107C"/>
    <w:rsid w:val="00744FC0"/>
    <w:rsid w:val="007547AF"/>
    <w:rsid w:val="00767100"/>
    <w:rsid w:val="00784771"/>
    <w:rsid w:val="00784ECA"/>
    <w:rsid w:val="007909D6"/>
    <w:rsid w:val="007A1990"/>
    <w:rsid w:val="007B3574"/>
    <w:rsid w:val="007B39E8"/>
    <w:rsid w:val="007C4610"/>
    <w:rsid w:val="007D63D4"/>
    <w:rsid w:val="007E706F"/>
    <w:rsid w:val="007F14D0"/>
    <w:rsid w:val="008036E0"/>
    <w:rsid w:val="00810969"/>
    <w:rsid w:val="00831EF1"/>
    <w:rsid w:val="008362E8"/>
    <w:rsid w:val="00855E3B"/>
    <w:rsid w:val="008E3986"/>
    <w:rsid w:val="008F3151"/>
    <w:rsid w:val="008F76B3"/>
    <w:rsid w:val="009153CA"/>
    <w:rsid w:val="00937689"/>
    <w:rsid w:val="00955817"/>
    <w:rsid w:val="00961509"/>
    <w:rsid w:val="00990492"/>
    <w:rsid w:val="009B403F"/>
    <w:rsid w:val="009B7E7F"/>
    <w:rsid w:val="009C28DD"/>
    <w:rsid w:val="009C45C0"/>
    <w:rsid w:val="009C5139"/>
    <w:rsid w:val="009D651F"/>
    <w:rsid w:val="009F2D94"/>
    <w:rsid w:val="00A0223C"/>
    <w:rsid w:val="00A031D0"/>
    <w:rsid w:val="00A07026"/>
    <w:rsid w:val="00A07730"/>
    <w:rsid w:val="00A1180F"/>
    <w:rsid w:val="00A12C0F"/>
    <w:rsid w:val="00A141A4"/>
    <w:rsid w:val="00A17A10"/>
    <w:rsid w:val="00A322C5"/>
    <w:rsid w:val="00A33110"/>
    <w:rsid w:val="00A3593E"/>
    <w:rsid w:val="00A370AF"/>
    <w:rsid w:val="00A44928"/>
    <w:rsid w:val="00A537D0"/>
    <w:rsid w:val="00A575EF"/>
    <w:rsid w:val="00A95BA8"/>
    <w:rsid w:val="00AA2B3E"/>
    <w:rsid w:val="00AA4BB8"/>
    <w:rsid w:val="00AB1B99"/>
    <w:rsid w:val="00AC643C"/>
    <w:rsid w:val="00AD01D2"/>
    <w:rsid w:val="00AF27D0"/>
    <w:rsid w:val="00B00249"/>
    <w:rsid w:val="00B0213C"/>
    <w:rsid w:val="00B30E02"/>
    <w:rsid w:val="00B5638C"/>
    <w:rsid w:val="00B67040"/>
    <w:rsid w:val="00B921A2"/>
    <w:rsid w:val="00B968C7"/>
    <w:rsid w:val="00BA6115"/>
    <w:rsid w:val="00BC116E"/>
    <w:rsid w:val="00BD4EB2"/>
    <w:rsid w:val="00BD7077"/>
    <w:rsid w:val="00BE07A8"/>
    <w:rsid w:val="00BE43F1"/>
    <w:rsid w:val="00BE52D8"/>
    <w:rsid w:val="00BE7608"/>
    <w:rsid w:val="00BF6E63"/>
    <w:rsid w:val="00C108FD"/>
    <w:rsid w:val="00C10D4E"/>
    <w:rsid w:val="00C15AAE"/>
    <w:rsid w:val="00C16C34"/>
    <w:rsid w:val="00C279D6"/>
    <w:rsid w:val="00C33A9C"/>
    <w:rsid w:val="00C43612"/>
    <w:rsid w:val="00C44119"/>
    <w:rsid w:val="00C44476"/>
    <w:rsid w:val="00C60A6C"/>
    <w:rsid w:val="00C61779"/>
    <w:rsid w:val="00C80B67"/>
    <w:rsid w:val="00C84F2B"/>
    <w:rsid w:val="00C8525F"/>
    <w:rsid w:val="00C935E0"/>
    <w:rsid w:val="00CA1AE8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D1673E"/>
    <w:rsid w:val="00D40A05"/>
    <w:rsid w:val="00D468CF"/>
    <w:rsid w:val="00D51E6F"/>
    <w:rsid w:val="00D56587"/>
    <w:rsid w:val="00D60527"/>
    <w:rsid w:val="00D7075C"/>
    <w:rsid w:val="00D71301"/>
    <w:rsid w:val="00D8003D"/>
    <w:rsid w:val="00D81A7C"/>
    <w:rsid w:val="00D8401B"/>
    <w:rsid w:val="00DA227B"/>
    <w:rsid w:val="00DA4447"/>
    <w:rsid w:val="00DC129F"/>
    <w:rsid w:val="00DC2A61"/>
    <w:rsid w:val="00DE35CA"/>
    <w:rsid w:val="00DE7DED"/>
    <w:rsid w:val="00E06F30"/>
    <w:rsid w:val="00E07A63"/>
    <w:rsid w:val="00E207F0"/>
    <w:rsid w:val="00E21572"/>
    <w:rsid w:val="00E225C2"/>
    <w:rsid w:val="00E56024"/>
    <w:rsid w:val="00E6497B"/>
    <w:rsid w:val="00E65D9D"/>
    <w:rsid w:val="00E71142"/>
    <w:rsid w:val="00E77CA4"/>
    <w:rsid w:val="00E86BCE"/>
    <w:rsid w:val="00E879D3"/>
    <w:rsid w:val="00E87CE7"/>
    <w:rsid w:val="00E94752"/>
    <w:rsid w:val="00E9527B"/>
    <w:rsid w:val="00EA3648"/>
    <w:rsid w:val="00EB049F"/>
    <w:rsid w:val="00EB3A4C"/>
    <w:rsid w:val="00EC14C3"/>
    <w:rsid w:val="00EC2061"/>
    <w:rsid w:val="00EC3108"/>
    <w:rsid w:val="00EC6ACD"/>
    <w:rsid w:val="00ED5A2C"/>
    <w:rsid w:val="00EE4C1E"/>
    <w:rsid w:val="00EE6CCA"/>
    <w:rsid w:val="00EE7F8F"/>
    <w:rsid w:val="00F00971"/>
    <w:rsid w:val="00F12804"/>
    <w:rsid w:val="00F143AC"/>
    <w:rsid w:val="00F31D7B"/>
    <w:rsid w:val="00F5734A"/>
    <w:rsid w:val="00F87E43"/>
    <w:rsid w:val="00FD2236"/>
    <w:rsid w:val="00FD67CB"/>
    <w:rsid w:val="00FE6E1C"/>
    <w:rsid w:val="00FF485C"/>
    <w:rsid w:val="00F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5F05FA18-FBA8-49F6-A8F8-5222ADE64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905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Rossy</dc:creator>
  <cp:lastModifiedBy>Demian Alberto</cp:lastModifiedBy>
  <cp:revision>3</cp:revision>
  <cp:lastPrinted>2020-02-04T16:57:00Z</cp:lastPrinted>
  <dcterms:created xsi:type="dcterms:W3CDTF">2021-11-11T03:47:00Z</dcterms:created>
  <dcterms:modified xsi:type="dcterms:W3CDTF">2021-11-11T03:48:00Z</dcterms:modified>
</cp:coreProperties>
</file>