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04B" w:rsidRDefault="00D8104B"/>
    <w:p w:rsidR="0018276C" w:rsidRPr="00D8104B" w:rsidRDefault="00D8104B" w:rsidP="00D8104B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r w:rsidRPr="00D8104B">
        <w:rPr>
          <w:rFonts w:ascii="Arial" w:hAnsi="Arial" w:cs="Arial"/>
          <w:sz w:val="24"/>
          <w:szCs w:val="24"/>
        </w:rPr>
        <w:t xml:space="preserve">De conformidad del Artículo 1ero y 2do de la Ley del Centro de Justicia para las Mujeres del Estado de San Luis Potosí, este Centro es un Organismo Público descentralizado del Poder Ejecutivo sectorizado a la Secretaria General de Gobierno cuyo objeto de creación es el de brindar atención y servicios a mujeres en situación de violencia, y se menciona que durante el periodo que se reporta no </w:t>
      </w:r>
      <w:r w:rsidR="00BD1B9C">
        <w:rPr>
          <w:rFonts w:ascii="Arial" w:hAnsi="Arial" w:cs="Arial"/>
          <w:sz w:val="24"/>
          <w:szCs w:val="24"/>
        </w:rPr>
        <w:t>se realizó ninguna auditoria</w:t>
      </w:r>
      <w:r>
        <w:rPr>
          <w:rFonts w:ascii="Arial" w:hAnsi="Arial" w:cs="Arial"/>
          <w:sz w:val="24"/>
          <w:szCs w:val="24"/>
        </w:rPr>
        <w:t xml:space="preserve"> en el Centro.</w:t>
      </w:r>
      <w:bookmarkEnd w:id="0"/>
    </w:p>
    <w:sectPr w:rsidR="0018276C" w:rsidRPr="00D8104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50F7" w:rsidRDefault="000E50F7" w:rsidP="000471CC">
      <w:pPr>
        <w:spacing w:after="0" w:line="240" w:lineRule="auto"/>
      </w:pPr>
      <w:r>
        <w:separator/>
      </w:r>
    </w:p>
  </w:endnote>
  <w:endnote w:type="continuationSeparator" w:id="0">
    <w:p w:rsidR="000E50F7" w:rsidRDefault="000E50F7" w:rsidP="00047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50F7" w:rsidRDefault="000E50F7" w:rsidP="000471CC">
      <w:pPr>
        <w:spacing w:after="0" w:line="240" w:lineRule="auto"/>
      </w:pPr>
      <w:r>
        <w:separator/>
      </w:r>
    </w:p>
  </w:footnote>
  <w:footnote w:type="continuationSeparator" w:id="0">
    <w:p w:rsidR="000E50F7" w:rsidRDefault="000E50F7" w:rsidP="000471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71CC" w:rsidRDefault="000471CC">
    <w:pPr>
      <w:pStyle w:val="Encabezado"/>
    </w:pPr>
    <w:r>
      <w:rPr>
        <w:noProof/>
        <w:lang w:eastAsia="es-MX"/>
      </w:rPr>
      <w:drawing>
        <wp:inline distT="0" distB="0" distL="0" distR="0" wp14:anchorId="289FCD9A" wp14:editId="159F5627">
          <wp:extent cx="5612130" cy="698500"/>
          <wp:effectExtent l="0" t="0" r="7620" b="635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UEVO CINTILLO (1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698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04B"/>
    <w:rsid w:val="000471CC"/>
    <w:rsid w:val="000E50F7"/>
    <w:rsid w:val="0018276C"/>
    <w:rsid w:val="00AD7548"/>
    <w:rsid w:val="00BD1B9C"/>
    <w:rsid w:val="00D266C7"/>
    <w:rsid w:val="00D81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F739A"/>
  <w15:docId w15:val="{503D0E9B-C2CD-49EA-B155-6881566D2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810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04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471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71CC"/>
  </w:style>
  <w:style w:type="paragraph" w:styleId="Piedepgina">
    <w:name w:val="footer"/>
    <w:basedOn w:val="Normal"/>
    <w:link w:val="PiedepginaCar"/>
    <w:uiPriority w:val="99"/>
    <w:unhideWhenUsed/>
    <w:rsid w:val="000471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71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67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AREA TRANSPARENCIA 01</dc:creator>
  <cp:lastModifiedBy>LIC. KELLY SARAHI MARCHAN A.</cp:lastModifiedBy>
  <cp:revision>3</cp:revision>
  <dcterms:created xsi:type="dcterms:W3CDTF">2022-02-10T15:19:00Z</dcterms:created>
  <dcterms:modified xsi:type="dcterms:W3CDTF">2022-02-10T17:50:00Z</dcterms:modified>
</cp:coreProperties>
</file>