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CCE" w:rsidRDefault="00D96CCE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F9CD518" wp14:editId="0EA7A3C2">
            <wp:simplePos x="0" y="0"/>
            <wp:positionH relativeFrom="column">
              <wp:posOffset>-219075</wp:posOffset>
            </wp:positionH>
            <wp:positionV relativeFrom="paragraph">
              <wp:posOffset>-677998</wp:posOffset>
            </wp:positionV>
            <wp:extent cx="2764972" cy="2754693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APAST IMAGEN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4972" cy="27546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6CCE" w:rsidRDefault="00D96CCE"/>
    <w:p w:rsidR="00D96CCE" w:rsidRDefault="00D96CCE"/>
    <w:p w:rsidR="00D96CCE" w:rsidRDefault="00D96CCE">
      <w:bookmarkStart w:id="0" w:name="_GoBack"/>
      <w:bookmarkEnd w:id="0"/>
    </w:p>
    <w:p w:rsidR="00D96CCE" w:rsidRDefault="00D96CCE"/>
    <w:p w:rsidR="001737FD" w:rsidRDefault="00D96CCE">
      <w:r>
        <w:t>LA DIRECCION DE AGUA POTABLE ALCANTARILLADO Y SANEAMIENTO DE TAMUIN NO EJERCIO ENCUESTAS SOBRE PROGRAMAS FINANCIADOS CON RECURSOS PUBLICOS DURANTE ESTE PERIODO PERO SE TRABAJO CON REQUERIMIENTOS DE PROBLEMATICAS ESTRATEGIAS Y SOLUCIONES PARA PROPORCIONAR UN SERVICIO DE AGUA DE CALIDAD.</w:t>
      </w:r>
    </w:p>
    <w:sectPr w:rsidR="001737FD" w:rsidSect="004D3E5E">
      <w:pgSz w:w="12240" w:h="15840"/>
      <w:pgMar w:top="709" w:right="900" w:bottom="141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CCE"/>
    <w:rsid w:val="001737FD"/>
    <w:rsid w:val="004D3E5E"/>
    <w:rsid w:val="00D96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3B1318-39DC-4488-B325-446AAE7F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2022-04-07T18:06:00Z</dcterms:created>
  <dcterms:modified xsi:type="dcterms:W3CDTF">2022-04-07T18:24:00Z</dcterms:modified>
</cp:coreProperties>
</file>