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3DD3" w:rsidRDefault="00083DD3" w:rsidP="00083DD3">
      <w:pPr>
        <w:spacing w:after="0" w:line="360" w:lineRule="auto"/>
        <w:ind w:right="-76" w:firstLine="708"/>
        <w:jc w:val="both"/>
        <w:rPr>
          <w:rFonts w:ascii="Arial" w:hAnsi="Arial" w:cs="Arial"/>
          <w:b/>
          <w:sz w:val="24"/>
          <w:szCs w:val="24"/>
        </w:rPr>
      </w:pPr>
      <w:bookmarkStart w:id="0" w:name="_GoBack"/>
      <w:r w:rsidRPr="006C4D4A">
        <w:rPr>
          <w:rFonts w:ascii="Arial" w:hAnsi="Arial" w:cs="Arial"/>
          <w:b/>
          <w:sz w:val="24"/>
          <w:szCs w:val="24"/>
        </w:rPr>
        <w:t xml:space="preserve">San Luis Potosí, San Luis Potosí, a </w:t>
      </w:r>
      <w:r>
        <w:rPr>
          <w:rFonts w:ascii="Arial" w:hAnsi="Arial" w:cs="Arial"/>
          <w:b/>
          <w:sz w:val="24"/>
          <w:szCs w:val="24"/>
        </w:rPr>
        <w:t>veinticinco</w:t>
      </w:r>
      <w:r w:rsidRPr="006C4D4A">
        <w:rPr>
          <w:rFonts w:ascii="Arial" w:hAnsi="Arial" w:cs="Arial"/>
          <w:b/>
          <w:sz w:val="24"/>
          <w:szCs w:val="24"/>
        </w:rPr>
        <w:t xml:space="preserve"> de octubre de dos mil veintiuno.</w:t>
      </w:r>
    </w:p>
    <w:p w:rsidR="00083DD3" w:rsidRDefault="00083DD3" w:rsidP="00083DD3">
      <w:pPr>
        <w:spacing w:after="0" w:line="360" w:lineRule="auto"/>
        <w:ind w:right="-76" w:firstLine="708"/>
        <w:jc w:val="both"/>
        <w:rPr>
          <w:rFonts w:ascii="Arial" w:hAnsi="Arial" w:cs="Arial"/>
          <w:b/>
          <w:sz w:val="24"/>
          <w:szCs w:val="24"/>
        </w:rPr>
      </w:pPr>
    </w:p>
    <w:p w:rsidR="00083DD3" w:rsidRDefault="00083DD3" w:rsidP="00083DD3">
      <w:pPr>
        <w:spacing w:after="0" w:line="360" w:lineRule="auto"/>
        <w:ind w:right="-74" w:firstLine="709"/>
        <w:jc w:val="both"/>
        <w:rPr>
          <w:rFonts w:ascii="Arial" w:hAnsi="Arial" w:cs="Arial"/>
          <w:sz w:val="24"/>
          <w:szCs w:val="24"/>
        </w:rPr>
      </w:pPr>
      <w:r w:rsidRPr="006C4D4A">
        <w:rPr>
          <w:rFonts w:ascii="Arial" w:hAnsi="Arial" w:cs="Arial"/>
          <w:b/>
          <w:sz w:val="24"/>
          <w:szCs w:val="24"/>
        </w:rPr>
        <w:t>VISTOS</w:t>
      </w:r>
      <w:r w:rsidRPr="006C4D4A">
        <w:rPr>
          <w:rFonts w:ascii="Arial" w:hAnsi="Arial" w:cs="Arial"/>
          <w:sz w:val="24"/>
          <w:szCs w:val="24"/>
        </w:rPr>
        <w:t xml:space="preserve">, para resolver en definitiva, los autos del procedimiento administrativo de responsabilidad, expediente </w:t>
      </w:r>
      <w:r w:rsidRPr="006C4D4A">
        <w:rPr>
          <w:rFonts w:ascii="Arial" w:hAnsi="Arial" w:cs="Arial"/>
          <w:b/>
          <w:sz w:val="24"/>
          <w:szCs w:val="24"/>
        </w:rPr>
        <w:t>P45/2021</w:t>
      </w:r>
      <w:r w:rsidRPr="006C4D4A">
        <w:rPr>
          <w:rFonts w:ascii="Arial" w:hAnsi="Arial" w:cs="Arial"/>
          <w:sz w:val="24"/>
          <w:szCs w:val="24"/>
        </w:rPr>
        <w:t xml:space="preserve"> del índice de la Secretaría Ejecutiva de Vigilancia y Disciplina, instaurado por los licenciados Roberto Dorantes Hivó y Juan José Ortiz Hernández, en su carácter de Visitador General y Visitador Judicial, respectivamente, en contra del licenciado </w:t>
      </w:r>
      <w:r w:rsidRPr="006C4D4A">
        <w:rPr>
          <w:rFonts w:ascii="Arial" w:hAnsi="Arial" w:cs="Arial"/>
          <w:b/>
          <w:sz w:val="24"/>
          <w:szCs w:val="24"/>
        </w:rPr>
        <w:t>Gerardo Ochoa Almendarez , en su desempeño como entonces Gestor Regional adscrito al Centro de Justicia Penal de la Tercera Región Judicial, Sala Sede Rioverde, S.L.P.</w:t>
      </w:r>
      <w:r w:rsidRPr="006C4D4A">
        <w:rPr>
          <w:rFonts w:ascii="Arial" w:hAnsi="Arial" w:cs="Arial"/>
          <w:sz w:val="24"/>
          <w:szCs w:val="24"/>
        </w:rPr>
        <w:t>, y;</w:t>
      </w:r>
    </w:p>
    <w:p w:rsidR="00083DD3" w:rsidRDefault="00083DD3" w:rsidP="00083DD3">
      <w:pPr>
        <w:spacing w:after="0" w:line="360" w:lineRule="auto"/>
        <w:ind w:right="-74" w:firstLine="709"/>
        <w:jc w:val="both"/>
        <w:rPr>
          <w:rFonts w:ascii="Arial" w:hAnsi="Arial" w:cs="Arial"/>
          <w:sz w:val="24"/>
          <w:szCs w:val="24"/>
        </w:rPr>
      </w:pPr>
    </w:p>
    <w:p w:rsidR="00083DD3" w:rsidRDefault="00083DD3" w:rsidP="00083DD3">
      <w:pPr>
        <w:spacing w:after="0" w:line="360" w:lineRule="auto"/>
        <w:ind w:right="-76"/>
        <w:jc w:val="center"/>
        <w:rPr>
          <w:rFonts w:ascii="Arial" w:hAnsi="Arial" w:cs="Arial"/>
          <w:b/>
          <w:sz w:val="24"/>
          <w:szCs w:val="24"/>
        </w:rPr>
      </w:pPr>
      <w:r w:rsidRPr="006C4D4A">
        <w:rPr>
          <w:rFonts w:ascii="Arial" w:hAnsi="Arial" w:cs="Arial"/>
          <w:b/>
          <w:sz w:val="24"/>
          <w:szCs w:val="24"/>
        </w:rPr>
        <w:t>R E S U L T A N D O</w:t>
      </w:r>
    </w:p>
    <w:p w:rsidR="00083DD3" w:rsidRDefault="00083DD3" w:rsidP="00083DD3">
      <w:pPr>
        <w:spacing w:after="0" w:line="360" w:lineRule="auto"/>
        <w:ind w:right="-76"/>
        <w:jc w:val="center"/>
        <w:rPr>
          <w:rFonts w:ascii="Arial" w:hAnsi="Arial" w:cs="Arial"/>
          <w:b/>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PRIMERO.</w:t>
      </w:r>
      <w:r w:rsidRPr="006C4D4A">
        <w:rPr>
          <w:rFonts w:ascii="Arial" w:hAnsi="Arial" w:cs="Arial"/>
          <w:sz w:val="24"/>
          <w:szCs w:val="24"/>
        </w:rPr>
        <w:t xml:space="preserve"> Por medio de escrito de fecha veinticinco de junio de dos  mil veintiuno comparecieron ante la Secretaria Ejecutiva de Vigilancia y Disciplina del Consejo de la Judicatura del Poder Judicial del Estado, los licenciados Roberto Dorantes Hivó y Juan José Ortiz Hernández, en su carácter de Visitador General y Visitador Judicial, respectivamente, a fin de interponer formal denuncia en contra del licenciado Gerardo Ochoa Almendarez, en su desempeño como entonces Gestor Regional adscrito al Centro de Justicia Penal de la Tercera Región Judicial, Sala Sede Rioverde, S.L.P., para la instauración del Procedimiento Administrativo de Responsabilidad, en virtud de las supuestas irregularidades cometidas dentro de la causa penal </w:t>
      </w:r>
      <w:r w:rsidRPr="00083DD3">
        <w:rPr>
          <w:rFonts w:ascii="Arial" w:hAnsi="Arial" w:cs="Arial"/>
          <w:b/>
          <w:sz w:val="24"/>
          <w:szCs w:val="24"/>
        </w:rPr>
        <w:t xml:space="preserve"> ELIMINADO </w:t>
      </w:r>
      <w:r w:rsidRPr="006C4D4A">
        <w:rPr>
          <w:rFonts w:ascii="Arial" w:hAnsi="Arial" w:cs="Arial"/>
          <w:sz w:val="24"/>
          <w:szCs w:val="24"/>
        </w:rPr>
        <w:t xml:space="preserve"> instruida en contra </w:t>
      </w:r>
      <w:r w:rsidRPr="00083DD3">
        <w:rPr>
          <w:rFonts w:ascii="Arial" w:hAnsi="Arial" w:cs="Arial"/>
          <w:b/>
          <w:sz w:val="24"/>
          <w:szCs w:val="24"/>
        </w:rPr>
        <w:t xml:space="preserve"> ELIMINADO </w:t>
      </w:r>
      <w:r w:rsidRPr="006C4D4A">
        <w:rPr>
          <w:rFonts w:ascii="Arial" w:hAnsi="Arial" w:cs="Arial"/>
          <w:sz w:val="24"/>
          <w:szCs w:val="24"/>
        </w:rPr>
        <w:t xml:space="preserve"> por el delito de lesiones calificadas.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b/>
          <w:sz w:val="24"/>
          <w:szCs w:val="24"/>
        </w:rPr>
      </w:pPr>
      <w:r w:rsidRPr="006C4D4A">
        <w:rPr>
          <w:rFonts w:ascii="Arial" w:hAnsi="Arial" w:cs="Arial"/>
          <w:b/>
          <w:sz w:val="24"/>
          <w:szCs w:val="24"/>
        </w:rPr>
        <w:t xml:space="preserve">SEGUNDO. </w:t>
      </w:r>
      <w:r w:rsidRPr="006C4D4A">
        <w:rPr>
          <w:rFonts w:ascii="Arial" w:hAnsi="Arial" w:cs="Arial"/>
          <w:sz w:val="24"/>
          <w:szCs w:val="24"/>
        </w:rPr>
        <w:t>Mediante auto de fecha cuatro de agosto de dos mil veintiuno, se ordenó iniciar procedimiento administrativo de responsabilidad en contra del licenciado</w:t>
      </w:r>
      <w:r w:rsidRPr="006C4D4A">
        <w:rPr>
          <w:rFonts w:ascii="Arial" w:hAnsi="Arial" w:cs="Arial"/>
          <w:b/>
          <w:sz w:val="24"/>
          <w:szCs w:val="24"/>
        </w:rPr>
        <w:t xml:space="preserve"> Gerardo Ochoa Almendarez, en su desempeño como entonces Gestor Regional adscrito al Centro de Justicia Penal de la Tercera Región Judicial, Sala Sede Rioverde, S.L.P.</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Estableciendo en el mismo que se notificara, corriera traslado y emplazara al servidor judicial denunciado, fijándose fecha y hora para la realización de la audiencia de ley; asimismo, se le requirió para que señalara persona y domicilio, con los apercibimientos legales correspondientes. Ahora bien, y en virtud de que el licenciado Gerardo </w:t>
      </w:r>
      <w:r w:rsidRPr="006C4D4A">
        <w:rPr>
          <w:rFonts w:ascii="Arial" w:hAnsi="Arial" w:cs="Arial"/>
          <w:sz w:val="24"/>
          <w:szCs w:val="24"/>
        </w:rPr>
        <w:lastRenderedPageBreak/>
        <w:t>Ochoa Almendarez a la fecha del inicio del presente procedimiento, se desempeñaba como Gestor Regional del Centro de Justicia Penal de Ciudad Valles, S.L.P., se ordenó girar despacho con los insertos necesarios al Juzgado Primero Civil de Ciudad Valles, S.L.P. para que en auxilio a las labores de este órgano instructor notificara y emplazara al citado funcionario; emplazamiento que se ejecutó el veintiséis de agosto del año en curso.</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En el acuerdo en comento, se ordenó girar oficio a la Dirección de Recursos Humanos, para que en el término de tres días hábiles, se rindiera el informe conducente; se instruyó agregar a los autos la certificación de si existen en la Secretaría Ejecutiva de Vigilancia y Disciplina, diversos procedimientos administrativos de responsabilidad en contra del funcionario aludido, en los que conste resolución ejecutoriada. </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También, se ordenó agregar a los autos de este procedimiento, certificación de la Secretaría Ejecutiva de Vigilancia y Disciplina, en caso de que existieran registros de procedimientos administrativos de responsabilidad o quejas administrativas instaurados en contra del servidor público encausado, en los que constara resolución ejecutoriada o providencia; y se dio intervención al agente del Ministerio Público adscrito a este Consejo, para los efectos y fines que contrae el artículo 185 fracción I de la Ley Orgánica del Poder Judicial del Estado. </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 </w:t>
      </w:r>
      <w:r w:rsidRPr="006C4D4A">
        <w:rPr>
          <w:rFonts w:ascii="Arial" w:hAnsi="Arial" w:cs="Arial"/>
          <w:b/>
          <w:sz w:val="24"/>
          <w:szCs w:val="24"/>
        </w:rPr>
        <w:t xml:space="preserve">TERCERO. </w:t>
      </w:r>
      <w:r w:rsidRPr="006C4D4A">
        <w:rPr>
          <w:rFonts w:ascii="Arial" w:hAnsi="Arial" w:cs="Arial"/>
          <w:sz w:val="24"/>
          <w:szCs w:val="24"/>
        </w:rPr>
        <w:t>El treinta de septiembre de dos mil veintiuno, se verificó la audiencia de ley prevista por el artículo 185 de la Ley Orgánica del Poder Judicial del Estado, la instruyó y la celebró la Secretaria Ejecutiva de Vigilancia y Disciplina, quien hizo constar la inasistencia de los promoventes, la comparecencia por escrito del licenciado Gerardo Ochoa Almendarez, y del Agente del Ministerio Público, mediante oficio 46/2021.</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 Se dio cuenta de las constancias aportadas tanto por los promoventes, y las de la Secretaría Ejecutiva de Vigilancia y Disciplina; en la etapa de contestación a las faltas atribuidas, se dio cuenta del escrito presentado el día de la fecha por el licenciado Ochoa Almendarez, a quien se le tuvo por dando contestación en los términos de su escrito, en el mismo acto y dado que el servidor judicial se encontraba presente, se le concedió el uso de la voz a efecto de que manifestara lo que a su interés correspondía; se continuó en la etapa de ofrecimiento de pruebas, se </w:t>
      </w:r>
      <w:r w:rsidRPr="006C4D4A">
        <w:rPr>
          <w:rFonts w:ascii="Arial" w:hAnsi="Arial" w:cs="Arial"/>
          <w:sz w:val="24"/>
          <w:szCs w:val="24"/>
        </w:rPr>
        <w:lastRenderedPageBreak/>
        <w:t>tuvieron por anunciadas las pruebas que refirió el promovente, así como las que anunció el servidor judicial denunciado y las recabadas por la Secretaria Ejecut</w:t>
      </w:r>
      <w:r>
        <w:rPr>
          <w:rFonts w:ascii="Arial" w:hAnsi="Arial" w:cs="Arial"/>
          <w:sz w:val="24"/>
          <w:szCs w:val="24"/>
        </w:rPr>
        <w:t>iva de Vigilancia y Disciplina.</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En la etapa de admisión y calificación de pruebas, en cuanto a las probanzas ofrecidas por los promoventes, por el licenciado Ochoa Almendarez y las recabadas por la Secretaría Ejecutiva de Vigilancia y Disciplina se admitieron y calificaron de legales, con excepción de la inspección judicial ofrecida por los licenciados Dorantes Hivó y Ortiz Hernández, en virtud de que no se actualizó la hipótesis señalada para su ofrecimiento. </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Acto seguido, se continuó con la etapa de alegatos, y en virtud de la inasistencia de los promoventes, se les tuvo por perdido el derecho que en esa etapa les correspondía, haciendo uso de tal derecho únicamente el funcionario judicial denunciado quien de viva voz formuló sus alegatos.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Finalmente, y en virtud de que el expediente quedó debidamente integrado, dado que no quedaron medios de prueba pendientes por desahogar, se citó para resolver en definitiva el presente procedimiento administrativo de responsabilidad, y;</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jc w:val="center"/>
        <w:rPr>
          <w:rFonts w:ascii="Arial" w:hAnsi="Arial" w:cs="Arial"/>
          <w:b/>
          <w:sz w:val="24"/>
          <w:szCs w:val="24"/>
        </w:rPr>
      </w:pPr>
      <w:r w:rsidRPr="006C4D4A">
        <w:rPr>
          <w:rFonts w:ascii="Arial" w:hAnsi="Arial" w:cs="Arial"/>
          <w:b/>
          <w:sz w:val="24"/>
          <w:szCs w:val="24"/>
        </w:rPr>
        <w:t>C O N S I D E R A N D O</w:t>
      </w:r>
    </w:p>
    <w:p w:rsidR="00083DD3" w:rsidRDefault="00083DD3" w:rsidP="00083DD3">
      <w:pPr>
        <w:spacing w:after="0" w:line="360" w:lineRule="auto"/>
        <w:ind w:right="-76"/>
        <w:jc w:val="center"/>
        <w:rPr>
          <w:rFonts w:ascii="Arial" w:hAnsi="Arial" w:cs="Arial"/>
          <w:b/>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PRIMERO.</w:t>
      </w:r>
      <w:r w:rsidRPr="006C4D4A">
        <w:rPr>
          <w:rFonts w:ascii="Arial" w:hAnsi="Arial" w:cs="Arial"/>
          <w:sz w:val="24"/>
          <w:szCs w:val="24"/>
        </w:rPr>
        <w:t xml:space="preserve"> Este Pleno del Consejo de la Judicatura del Poder Judicial del Estado de San Luis Potosí es competente para conocer y resolver este procedimiento administrativo de responsabilidad, de conformidad con lo dispuesto en los artículos 90 de la Constitución Política del Estado de San Luis Potosí; 86, 94, fracciones XXXI y XXXII, 183, 184 y 185 de la Ley Orgánica del Poder Judicial del Estado.</w:t>
      </w:r>
    </w:p>
    <w:p w:rsidR="00083DD3" w:rsidRPr="006C4D4A" w:rsidRDefault="00083DD3" w:rsidP="00083DD3">
      <w:pPr>
        <w:spacing w:after="0" w:line="360" w:lineRule="auto"/>
        <w:ind w:right="-76" w:firstLine="708"/>
        <w:jc w:val="both"/>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Una vez iniciado el procedimiento administrativo de responsabilidad e instruido en todas sus etapas por el Secretario Ejecutivo de Vigilancia y Disciplina, le corresponde al Pleno del Consejo de la Judicatura del Poder Judicial del Estado, en ejercicio de sus atribuciones que le fueron conferidas, el resolver y, en su caso, imponer o aplicar al responsable, las sanciones administrativas que le competan de conformidad con la Ley Orgánica del Poder Judicial del Estado y la Ley de Responsabilidades Administrativas para el Estado de San Luis Potosí. </w:t>
      </w: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lastRenderedPageBreak/>
        <w:t>SEGUNDO.</w:t>
      </w:r>
      <w:r w:rsidRPr="006C4D4A">
        <w:rPr>
          <w:rFonts w:ascii="Arial" w:hAnsi="Arial" w:cs="Arial"/>
          <w:sz w:val="24"/>
          <w:szCs w:val="24"/>
        </w:rPr>
        <w:t xml:space="preserve"> En cuanto a la legitimación activa para incoar este procedimiento, se analiza lo dispuesto por el numeral 184 de la Ley Orgánica del Poder Judicial del Estado de San Luis Potosí, supuesto que norma el requisito de procedibilidad para el inicio del procedimiento administrativo de responsabilidad, y señala los entes facultados para presentar formalmente la queja correspondiente, como lo son:</w:t>
      </w:r>
    </w:p>
    <w:p w:rsidR="00083DD3" w:rsidRDefault="00083DD3" w:rsidP="00083DD3">
      <w:pPr>
        <w:spacing w:after="0" w:line="360" w:lineRule="auto"/>
        <w:ind w:right="-76" w:firstLine="708"/>
        <w:jc w:val="both"/>
        <w:rPr>
          <w:rFonts w:ascii="Arial" w:hAnsi="Arial" w:cs="Arial"/>
          <w:sz w:val="24"/>
          <w:szCs w:val="24"/>
        </w:rPr>
      </w:pPr>
    </w:p>
    <w:p w:rsidR="00083DD3" w:rsidRPr="00840B62" w:rsidRDefault="00083DD3" w:rsidP="00083DD3">
      <w:pPr>
        <w:pStyle w:val="Prrafodelista"/>
        <w:numPr>
          <w:ilvl w:val="0"/>
          <w:numId w:val="1"/>
        </w:numPr>
        <w:spacing w:after="0" w:line="360" w:lineRule="auto"/>
        <w:ind w:right="-76"/>
        <w:jc w:val="both"/>
        <w:rPr>
          <w:rFonts w:ascii="Arial" w:hAnsi="Arial" w:cs="Arial"/>
          <w:sz w:val="24"/>
          <w:szCs w:val="24"/>
        </w:rPr>
      </w:pPr>
      <w:r w:rsidRPr="00840B62">
        <w:rPr>
          <w:rFonts w:ascii="Arial" w:hAnsi="Arial" w:cs="Arial"/>
          <w:sz w:val="24"/>
          <w:szCs w:val="24"/>
        </w:rPr>
        <w:t>Los órganos auxiliares</w:t>
      </w:r>
    </w:p>
    <w:p w:rsidR="00083DD3" w:rsidRPr="006C4D4A" w:rsidRDefault="00083DD3" w:rsidP="00083DD3">
      <w:pPr>
        <w:pStyle w:val="Prrafodelista"/>
        <w:numPr>
          <w:ilvl w:val="0"/>
          <w:numId w:val="1"/>
        </w:numPr>
        <w:spacing w:after="0" w:line="360" w:lineRule="auto"/>
        <w:ind w:left="0" w:right="-76" w:firstLine="709"/>
        <w:jc w:val="both"/>
        <w:rPr>
          <w:rFonts w:ascii="Arial" w:hAnsi="Arial" w:cs="Arial"/>
          <w:sz w:val="24"/>
          <w:szCs w:val="24"/>
        </w:rPr>
      </w:pPr>
      <w:r w:rsidRPr="006C4D4A">
        <w:rPr>
          <w:rFonts w:ascii="Arial" w:hAnsi="Arial" w:cs="Arial"/>
          <w:sz w:val="24"/>
          <w:szCs w:val="24"/>
        </w:rPr>
        <w:t>Cualquier particular que tenga interés jurídico; queja que podrá presentarse por escrito o de manera verbal;</w:t>
      </w:r>
    </w:p>
    <w:p w:rsidR="00083DD3" w:rsidRPr="006C4D4A" w:rsidRDefault="00083DD3" w:rsidP="00083DD3">
      <w:pPr>
        <w:pStyle w:val="Prrafodelista"/>
        <w:numPr>
          <w:ilvl w:val="0"/>
          <w:numId w:val="1"/>
        </w:numPr>
        <w:spacing w:after="0" w:line="360" w:lineRule="auto"/>
        <w:ind w:left="0" w:right="-76" w:firstLine="709"/>
        <w:jc w:val="both"/>
        <w:rPr>
          <w:rFonts w:ascii="Arial" w:hAnsi="Arial" w:cs="Arial"/>
          <w:sz w:val="24"/>
          <w:szCs w:val="24"/>
        </w:rPr>
      </w:pPr>
      <w:r w:rsidRPr="006C4D4A">
        <w:rPr>
          <w:rFonts w:ascii="Arial" w:hAnsi="Arial" w:cs="Arial"/>
          <w:sz w:val="24"/>
          <w:szCs w:val="24"/>
        </w:rPr>
        <w:t>De manera oficiosa por el superior jerárquico del presunto infractor; o bien,</w:t>
      </w:r>
    </w:p>
    <w:p w:rsidR="00083DD3" w:rsidRDefault="00083DD3" w:rsidP="00083DD3">
      <w:pPr>
        <w:pStyle w:val="Prrafodelista"/>
        <w:numPr>
          <w:ilvl w:val="0"/>
          <w:numId w:val="1"/>
        </w:numPr>
        <w:spacing w:after="0" w:line="360" w:lineRule="auto"/>
        <w:ind w:left="0" w:right="-76" w:firstLine="709"/>
        <w:jc w:val="both"/>
        <w:rPr>
          <w:rFonts w:ascii="Arial" w:hAnsi="Arial" w:cs="Arial"/>
          <w:sz w:val="24"/>
          <w:szCs w:val="24"/>
        </w:rPr>
      </w:pPr>
      <w:r w:rsidRPr="006C4D4A">
        <w:rPr>
          <w:rFonts w:ascii="Arial" w:hAnsi="Arial" w:cs="Arial"/>
          <w:sz w:val="24"/>
          <w:szCs w:val="24"/>
        </w:rPr>
        <w:t>Por cualquiera de los Consejeros cuando la gravedad o la irregularidad observada así lo amerite.</w:t>
      </w:r>
    </w:p>
    <w:p w:rsidR="00083DD3" w:rsidRPr="006C4D4A" w:rsidRDefault="00083DD3" w:rsidP="00083DD3">
      <w:pPr>
        <w:pStyle w:val="Prrafodelista"/>
        <w:spacing w:after="0" w:line="360" w:lineRule="auto"/>
        <w:ind w:left="709" w:right="-7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color w:val="000000"/>
          <w:sz w:val="24"/>
          <w:szCs w:val="24"/>
        </w:rPr>
      </w:pPr>
      <w:r w:rsidRPr="006C4D4A">
        <w:rPr>
          <w:rFonts w:ascii="Arial" w:hAnsi="Arial" w:cs="Arial"/>
          <w:color w:val="000000"/>
          <w:sz w:val="24"/>
          <w:szCs w:val="24"/>
        </w:rPr>
        <w:t>Conforme a lo anterior, resulta evidente que el procedimiento puede iniciarse con motivo de la queja planteada por los órganos auxiliares, entre ellos, la Visitaduría Judicial, quien tiene el carácter de acuerdo a lo establecido en el numeral 97 de la Ley Orgánica del Poder Judicial del Estado.</w:t>
      </w:r>
    </w:p>
    <w:p w:rsidR="00083DD3" w:rsidRPr="006C4D4A" w:rsidRDefault="00083DD3" w:rsidP="00083DD3">
      <w:pPr>
        <w:spacing w:after="0" w:line="360" w:lineRule="auto"/>
        <w:ind w:right="-76" w:firstLine="708"/>
        <w:jc w:val="both"/>
        <w:rPr>
          <w:rFonts w:ascii="Arial" w:hAnsi="Arial" w:cs="Arial"/>
          <w:color w:val="000000"/>
          <w:sz w:val="24"/>
          <w:szCs w:val="24"/>
        </w:rPr>
      </w:pPr>
    </w:p>
    <w:p w:rsidR="00083DD3" w:rsidRDefault="00083DD3" w:rsidP="00083DD3">
      <w:pPr>
        <w:spacing w:after="0" w:line="360" w:lineRule="auto"/>
        <w:ind w:right="-76" w:firstLine="708"/>
        <w:jc w:val="both"/>
        <w:rPr>
          <w:rFonts w:ascii="Arial" w:hAnsi="Arial" w:cs="Arial"/>
          <w:color w:val="000000"/>
          <w:sz w:val="24"/>
          <w:szCs w:val="24"/>
        </w:rPr>
      </w:pPr>
      <w:r w:rsidRPr="006C4D4A">
        <w:rPr>
          <w:rFonts w:ascii="Arial" w:hAnsi="Arial" w:cs="Arial"/>
          <w:color w:val="000000"/>
          <w:sz w:val="24"/>
          <w:szCs w:val="24"/>
        </w:rPr>
        <w:t xml:space="preserve"> En esa virtud, el Visitador General y Judicial, acreditan la calidad con la que comparecen con las copias certificadas de sus nombramientos, documentos a los que se les otorga valor probatorio pleno, atento a lo dispuesto por los artículos 323, fracción V, y 388 del Código de Procedimientos Civiles para el Estado de San Luis Potosí, de aplicación supletoria de acuerdo al numeral 189 de la Ley Orgánica del Poder Judicial del Estado.</w:t>
      </w:r>
    </w:p>
    <w:p w:rsidR="00083DD3" w:rsidRPr="006C4D4A" w:rsidRDefault="00083DD3" w:rsidP="00083DD3">
      <w:pPr>
        <w:spacing w:after="0" w:line="360" w:lineRule="auto"/>
        <w:ind w:right="-76" w:firstLine="708"/>
        <w:jc w:val="both"/>
        <w:rPr>
          <w:rFonts w:ascii="Arial" w:hAnsi="Arial" w:cs="Arial"/>
          <w:color w:val="000000"/>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Medios de convicción los cuales develan que </w:t>
      </w:r>
      <w:r w:rsidRPr="006C4D4A">
        <w:rPr>
          <w:rFonts w:ascii="Arial" w:hAnsi="Arial" w:cs="Arial"/>
          <w:b/>
          <w:sz w:val="24"/>
          <w:szCs w:val="24"/>
        </w:rPr>
        <w:t>los aquí quejosos se encuentran facultados para interponer la presente queja administrativa, lo que les confiere el interés jurídico necesario para el inicio de este procedimiento administrativo de responsabilidad,</w:t>
      </w:r>
      <w:r w:rsidRPr="006C4D4A">
        <w:rPr>
          <w:rFonts w:ascii="Arial" w:hAnsi="Arial" w:cs="Arial"/>
          <w:sz w:val="24"/>
          <w:szCs w:val="24"/>
        </w:rPr>
        <w:t xml:space="preserve"> aunado a que los hechos narrados en su escrito, pudieran derivar irregularidades presuntamente cometidas por parte del funcionario judicial denunciado, en el ejercicio de sus funciones.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En lo que respecta a la legitimación pasiva del licenciado Gerardo Ochoa Almendarez, la Ley Orgánica del Poder Judicial del Estado en el </w:t>
      </w:r>
      <w:r w:rsidRPr="006C4D4A">
        <w:rPr>
          <w:rFonts w:ascii="Arial" w:hAnsi="Arial" w:cs="Arial"/>
          <w:sz w:val="24"/>
          <w:szCs w:val="24"/>
        </w:rPr>
        <w:lastRenderedPageBreak/>
        <w:t>artículo 175, determina quienes son sujetos de responsabilidad administrativa, a saber:</w:t>
      </w:r>
    </w:p>
    <w:p w:rsidR="00083DD3" w:rsidRPr="006C4D4A" w:rsidRDefault="00083DD3" w:rsidP="00083DD3">
      <w:pPr>
        <w:spacing w:after="0" w:line="360" w:lineRule="auto"/>
        <w:ind w:right="-76" w:firstLine="708"/>
        <w:jc w:val="both"/>
        <w:rPr>
          <w:rFonts w:ascii="Arial" w:hAnsi="Arial" w:cs="Arial"/>
          <w:sz w:val="24"/>
          <w:szCs w:val="24"/>
        </w:rPr>
      </w:pP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magistrados;</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Consejeros;</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Jueces de primera instancia;</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Jueces menores;</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Secretarios de acuerdos;</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Los secretarios de estudio y cuenta;</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Subsecretarios;</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 xml:space="preserve">Actuarios; </w:t>
      </w:r>
    </w:p>
    <w:p w:rsidR="00083DD3" w:rsidRPr="006C4D4A"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Visitadores, y;</w:t>
      </w:r>
    </w:p>
    <w:p w:rsidR="00083DD3" w:rsidRDefault="00083DD3" w:rsidP="00083DD3">
      <w:pPr>
        <w:pStyle w:val="Prrafodelista"/>
        <w:numPr>
          <w:ilvl w:val="0"/>
          <w:numId w:val="2"/>
        </w:numPr>
        <w:spacing w:after="0" w:line="360" w:lineRule="auto"/>
        <w:ind w:left="0" w:right="-76" w:firstLine="567"/>
        <w:jc w:val="both"/>
        <w:rPr>
          <w:rFonts w:ascii="Arial" w:hAnsi="Arial" w:cs="Arial"/>
          <w:sz w:val="24"/>
          <w:szCs w:val="24"/>
        </w:rPr>
      </w:pPr>
      <w:r w:rsidRPr="006C4D4A">
        <w:rPr>
          <w:rFonts w:ascii="Arial" w:hAnsi="Arial" w:cs="Arial"/>
          <w:sz w:val="24"/>
          <w:szCs w:val="24"/>
        </w:rPr>
        <w:t xml:space="preserve"> Todos los demás servidores del Poder Judicial del Estado.</w:t>
      </w:r>
    </w:p>
    <w:p w:rsidR="00083DD3" w:rsidRPr="006C4D4A" w:rsidRDefault="00083DD3" w:rsidP="00083DD3">
      <w:pPr>
        <w:pStyle w:val="Prrafodelista"/>
        <w:spacing w:after="0" w:line="360" w:lineRule="auto"/>
        <w:ind w:left="567" w:right="-7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Es así que con el oficio </w:t>
      </w:r>
      <w:r w:rsidRPr="00083DD3">
        <w:rPr>
          <w:rFonts w:ascii="Arial" w:hAnsi="Arial" w:cs="Arial"/>
          <w:b/>
          <w:sz w:val="24"/>
          <w:szCs w:val="24"/>
        </w:rPr>
        <w:t xml:space="preserve"> ELIMINADO </w:t>
      </w:r>
      <w:r w:rsidRPr="006C4D4A">
        <w:rPr>
          <w:rFonts w:ascii="Arial" w:hAnsi="Arial" w:cs="Arial"/>
          <w:sz w:val="24"/>
          <w:szCs w:val="24"/>
        </w:rPr>
        <w:t>por medio del cual la Directora de Recursos Humanos informa entre otras cosas, informa que el licenciado Ochoa Almendarez actualmente se desempeña como Gestor en el Sistema de Justicia Penal, comisionado a Ciudad Valles, S.L.P.; documental pública a la que se le otorga valor probatorio pleno de conformidad con lo establecido por los artículos 323 fracción II, y 388 del Código de Procedimientos Civiles para el Estado, de aplicación supletoria.</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Concluyendo con lo anterior, que el funcionario judicial antes citado es susceptible de ser encausado por la comisión de faltas administrativas en el desempeño de sus funciones, así como en su caso, ser sancionado de acuerdo con la legislación aplicable en la materia.</w:t>
      </w:r>
    </w:p>
    <w:p w:rsidR="00083DD3" w:rsidRPr="006C4D4A" w:rsidRDefault="00083DD3" w:rsidP="00083DD3">
      <w:pPr>
        <w:pStyle w:val="Sinespaciado"/>
        <w:spacing w:line="360" w:lineRule="auto"/>
        <w:ind w:right="-76"/>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 xml:space="preserve">TERCERO. </w:t>
      </w:r>
      <w:r w:rsidRPr="006C4D4A">
        <w:rPr>
          <w:rFonts w:ascii="Arial" w:hAnsi="Arial" w:cs="Arial"/>
          <w:sz w:val="24"/>
          <w:szCs w:val="24"/>
        </w:rPr>
        <w:t xml:space="preserve">Por escrito de fecha veinticinco de junio del año en curso, comparecieron los licenciados Roberto Dorantes Hivó y Juan José Ortiz Hernández, en su carácter de Visitador General y Visitador Judicial, respectivamente, a denunciar las supuestas faltas administrativas cometidas por el licenciado Gerardo Ochoa Almendarez, en su desempeño como entonces Gestor Regional adscrito al Centro de Justicia Penal del a Tercera Región Judicial Sala Sede en Rioverde, S.L.P., dentro de la causa penal </w:t>
      </w:r>
      <w:r w:rsidRPr="00083DD3">
        <w:rPr>
          <w:rFonts w:ascii="Arial" w:hAnsi="Arial" w:cs="Arial"/>
          <w:b/>
          <w:sz w:val="24"/>
          <w:szCs w:val="24"/>
        </w:rPr>
        <w:t xml:space="preserve"> ELIMINADO </w:t>
      </w:r>
      <w:r w:rsidRPr="006C4D4A">
        <w:rPr>
          <w:rFonts w:ascii="Arial" w:hAnsi="Arial" w:cs="Arial"/>
          <w:sz w:val="24"/>
          <w:szCs w:val="24"/>
        </w:rPr>
        <w:t xml:space="preserve"> instruida en contra de </w:t>
      </w:r>
      <w:r w:rsidRPr="00083DD3">
        <w:rPr>
          <w:rFonts w:ascii="Arial" w:hAnsi="Arial" w:cs="Arial"/>
          <w:b/>
          <w:sz w:val="24"/>
          <w:szCs w:val="24"/>
        </w:rPr>
        <w:t xml:space="preserve"> ELIMINADO </w:t>
      </w:r>
      <w:r w:rsidRPr="006C4D4A">
        <w:rPr>
          <w:rFonts w:ascii="Arial" w:hAnsi="Arial" w:cs="Arial"/>
          <w:sz w:val="24"/>
          <w:szCs w:val="24"/>
        </w:rPr>
        <w:t xml:space="preserve"> por el delito de lesiones calificadas.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Escrito que se tiene por aquí reproducido, sin que ello genere agravio alguno a las partes, y sin que por ello se violenten los principios de </w:t>
      </w:r>
      <w:r w:rsidRPr="006C4D4A">
        <w:rPr>
          <w:rFonts w:ascii="Arial" w:hAnsi="Arial" w:cs="Arial"/>
          <w:sz w:val="24"/>
          <w:szCs w:val="24"/>
        </w:rPr>
        <w:lastRenderedPageBreak/>
        <w:t>congruencia y exhaustividad en el dictado de la presente sentencia definitiva, toda vez que, se analizará cada uno de los puntos sujetos a debate, y se les dará puntual respuesta.</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De igual forma, se tiene por reproducida la contestación realizada por el licenciado Gerardo Ochoa Almendarez</w:t>
      </w:r>
      <w:r w:rsidRPr="00083DD3">
        <w:rPr>
          <w:rFonts w:ascii="Arial" w:hAnsi="Arial" w:cs="Arial"/>
          <w:b/>
          <w:sz w:val="24"/>
          <w:szCs w:val="24"/>
        </w:rPr>
        <w:t xml:space="preserve"> ELIMINADO </w:t>
      </w:r>
      <w:r w:rsidRPr="006C4D4A">
        <w:rPr>
          <w:rFonts w:ascii="Arial" w:hAnsi="Arial" w:cs="Arial"/>
          <w:sz w:val="24"/>
          <w:szCs w:val="24"/>
        </w:rPr>
        <w:t xml:space="preserve"> mediante su escrito recibido ante la Secretaria Ejecutiva de Vigilancia y Disciplina del Consejo de la Judicatura, el treinta de septiembre del año en curso.</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Ahora bien, es pertinente referir que es de explorado derecho que el procedimiento administrativo sancionador deriva de la competencia de las autoridades administrativas para imponer sanciones a los servidores públicos por acciones y omisiones que afecten los principios éticos contemplados en el artículo 109, fracción III de la Constitución Política de los Estados Unidos Mexicanos.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Por tanto, en primer término, del análisis del escrito signado por los promoventes, así como del escrito de contestación del servidor público, se delimita que el problema jurídico a dilucidar en esta resolución, es el determinar si el licenciado </w:t>
      </w:r>
      <w:r w:rsidRPr="006C4D4A">
        <w:rPr>
          <w:rFonts w:ascii="Arial" w:hAnsi="Arial" w:cs="Arial"/>
          <w:b/>
          <w:sz w:val="24"/>
          <w:szCs w:val="24"/>
        </w:rPr>
        <w:t>Gerardo Ochoa Almendarez</w:t>
      </w:r>
      <w:r w:rsidRPr="00083DD3">
        <w:rPr>
          <w:rFonts w:ascii="Arial" w:hAnsi="Arial" w:cs="Arial"/>
          <w:b/>
          <w:sz w:val="24"/>
          <w:szCs w:val="24"/>
        </w:rPr>
        <w:t xml:space="preserve"> ELIMINADO </w:t>
      </w:r>
      <w:r w:rsidRPr="006C4D4A">
        <w:rPr>
          <w:rFonts w:ascii="Arial" w:hAnsi="Arial" w:cs="Arial"/>
          <w:b/>
          <w:sz w:val="24"/>
          <w:szCs w:val="24"/>
        </w:rPr>
        <w:t xml:space="preserve"> </w:t>
      </w:r>
      <w:r w:rsidRPr="006C4D4A">
        <w:rPr>
          <w:rFonts w:ascii="Arial" w:hAnsi="Arial" w:cs="Arial"/>
          <w:sz w:val="24"/>
          <w:szCs w:val="24"/>
        </w:rPr>
        <w:t>por su actuación como Gestor Regional adscrito al Centro de Justicia Penal del a Tercera Región Judicial Sala Sede en Rioverde, S.L.P.</w:t>
      </w:r>
      <w:r w:rsidRPr="006C4D4A">
        <w:rPr>
          <w:rFonts w:ascii="Arial" w:hAnsi="Arial" w:cs="Arial"/>
          <w:b/>
          <w:sz w:val="24"/>
          <w:szCs w:val="24"/>
        </w:rPr>
        <w:t xml:space="preserve">, </w:t>
      </w:r>
      <w:r w:rsidRPr="006C4D4A">
        <w:rPr>
          <w:rFonts w:ascii="Arial" w:hAnsi="Arial" w:cs="Arial"/>
          <w:sz w:val="24"/>
          <w:szCs w:val="24"/>
        </w:rPr>
        <w:t xml:space="preserve">en la tramitación de la causa penal </w:t>
      </w:r>
      <w:r w:rsidRPr="00083DD3">
        <w:rPr>
          <w:rFonts w:ascii="Arial" w:hAnsi="Arial" w:cs="Arial"/>
          <w:b/>
          <w:sz w:val="24"/>
          <w:szCs w:val="24"/>
        </w:rPr>
        <w:t xml:space="preserve"> ELIMINADO </w:t>
      </w:r>
      <w:r w:rsidRPr="006C4D4A">
        <w:rPr>
          <w:rFonts w:ascii="Arial" w:hAnsi="Arial" w:cs="Arial"/>
          <w:sz w:val="24"/>
          <w:szCs w:val="24"/>
        </w:rPr>
        <w:t>, presuntamente incurrió en las siguientes irregularidades: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 xml:space="preserve">1. </w:t>
      </w:r>
      <w:r w:rsidRPr="006C4D4A">
        <w:rPr>
          <w:rFonts w:ascii="Arial" w:hAnsi="Arial" w:cs="Arial"/>
          <w:sz w:val="24"/>
          <w:szCs w:val="24"/>
        </w:rPr>
        <w:t xml:space="preserve">Demorar en forma injustificada la tramitación de los asuntos que debe conocer de acuerdo a ley. En virtud, que al haber agendado o programado audiencia inicial de control de legalidad de detención a las 10:45 diez horas con cuarenta y cinco minutos del viernes 31 treinta y uno de julio de 2020 dos mil veinte, es decir, al día siguiente en que se puso a disposición al imputado el día jueves 30 treinta del mes y año en cita, a las 15:54 quince horas con cincuenta y cuatro minutos, transcurrieron , 19 diecinueve horas; lo que provocó que el juzgador a quien le correspondió calificar la legalidad de la detención no pudiera hacerlo de manera inmediata, incluso, se puede afirmar que se retuvo al imputado sin cumplir con los requisitos que establece la Constitución y las leyes respectivas, durante las citadas 19 diecinueve horas, y esto se concluye, toda vez que en la audiencia de control de legalidad de la detención, iniciada a las 11:45 once horas con cuarenta y cinco minutos del viernes treinta y uno de julio </w:t>
      </w:r>
      <w:r w:rsidRPr="006C4D4A">
        <w:rPr>
          <w:rFonts w:ascii="Arial" w:hAnsi="Arial" w:cs="Arial"/>
          <w:sz w:val="24"/>
          <w:szCs w:val="24"/>
        </w:rPr>
        <w:lastRenderedPageBreak/>
        <w:t>de dos mil veinte, a las 12:49 doce cuarenta y nueve, se decretó la libertad del imputado por la ilegalidad de su detención por parte de los agentes aprehensores; por lo que, con lo anterior, se puede llegar a la convicción de que el servidor judicial denunciado, incumplió con las funciones inherentes a su cargo, lo que provocó la infracción al párrafo séptimo del artículo 16 de la Constitución Política de los Estados Unidos Mexicanos, así como el diverso párrafo primero del numeral 308 del Código Nacional de Procedimientos Penales.</w:t>
      </w:r>
    </w:p>
    <w:p w:rsidR="00083DD3" w:rsidRPr="006C4D4A" w:rsidRDefault="00083DD3" w:rsidP="00083DD3">
      <w:pPr>
        <w:spacing w:after="0" w:line="360" w:lineRule="auto"/>
        <w:ind w:right="-76" w:firstLine="708"/>
        <w:jc w:val="both"/>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Y si derivado de lo anterior, se actualizarían las faltas administrativas consistentes en:</w:t>
      </w:r>
    </w:p>
    <w:p w:rsidR="00083DD3" w:rsidRPr="006C4D4A" w:rsidRDefault="00083DD3" w:rsidP="00083DD3">
      <w:pPr>
        <w:pStyle w:val="Prrafodelista"/>
        <w:numPr>
          <w:ilvl w:val="0"/>
          <w:numId w:val="3"/>
        </w:numPr>
        <w:spacing w:after="0" w:line="360" w:lineRule="auto"/>
        <w:ind w:left="0" w:right="-76" w:firstLine="709"/>
        <w:jc w:val="both"/>
        <w:rPr>
          <w:rFonts w:ascii="Arial" w:hAnsi="Arial" w:cs="Arial"/>
          <w:sz w:val="24"/>
          <w:szCs w:val="24"/>
        </w:rPr>
      </w:pPr>
      <w:r w:rsidRPr="006C4D4A">
        <w:rPr>
          <w:rFonts w:ascii="Arial" w:hAnsi="Arial" w:cs="Arial"/>
          <w:sz w:val="24"/>
          <w:szCs w:val="24"/>
        </w:rPr>
        <w:t>Demorar en forma injustificada, la tramitación o resolución de los negocios que deban conocer de acuerdo a la ley.</w:t>
      </w:r>
    </w:p>
    <w:p w:rsidR="00083DD3" w:rsidRPr="006C4D4A" w:rsidRDefault="00083DD3" w:rsidP="00083DD3">
      <w:pPr>
        <w:pStyle w:val="Prrafodelista"/>
        <w:spacing w:after="0" w:line="360" w:lineRule="auto"/>
        <w:ind w:left="0" w:right="-76"/>
        <w:jc w:val="both"/>
        <w:rPr>
          <w:rFonts w:ascii="Arial" w:hAnsi="Arial" w:cs="Arial"/>
          <w:sz w:val="24"/>
          <w:szCs w:val="24"/>
        </w:rPr>
      </w:pPr>
    </w:p>
    <w:p w:rsidR="00083DD3" w:rsidRDefault="00083DD3" w:rsidP="00083DD3">
      <w:pPr>
        <w:pStyle w:val="Prrafodelista"/>
        <w:numPr>
          <w:ilvl w:val="0"/>
          <w:numId w:val="3"/>
        </w:numPr>
        <w:spacing w:after="0" w:line="360" w:lineRule="auto"/>
        <w:ind w:left="0" w:right="-76" w:firstLine="709"/>
        <w:jc w:val="both"/>
        <w:rPr>
          <w:rFonts w:ascii="Arial" w:hAnsi="Arial" w:cs="Arial"/>
          <w:sz w:val="24"/>
          <w:szCs w:val="24"/>
        </w:rPr>
      </w:pPr>
      <w:r w:rsidRPr="006C4D4A">
        <w:rPr>
          <w:rFonts w:ascii="Arial" w:hAnsi="Arial" w:cs="Arial"/>
          <w:sz w:val="24"/>
          <w:szCs w:val="24"/>
        </w:rPr>
        <w:t>Las infracciones y omisiones en que incurran, en relación con los deberes que les imponen las disposiciones de esta Ley y las demás sustantivas y adjetivas del Estado, así como los reglamentos respectivos.</w:t>
      </w:r>
    </w:p>
    <w:p w:rsidR="00083DD3" w:rsidRPr="00840B62" w:rsidRDefault="00083DD3" w:rsidP="00083DD3">
      <w:pPr>
        <w:pStyle w:val="Prrafodelista"/>
        <w:rPr>
          <w:rFonts w:ascii="Arial" w:hAnsi="Arial" w:cs="Arial"/>
          <w:sz w:val="24"/>
          <w:szCs w:val="24"/>
        </w:rPr>
      </w:pPr>
    </w:p>
    <w:p w:rsidR="00083DD3" w:rsidRPr="006C4D4A" w:rsidRDefault="00083DD3" w:rsidP="00083DD3">
      <w:pPr>
        <w:pStyle w:val="Prrafodelista"/>
        <w:spacing w:after="0" w:line="360" w:lineRule="auto"/>
        <w:ind w:left="709" w:right="-7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Faltas administrativas que se encuentran previstas en el artículo 178, fracción I y 179, fracción IV, de la Ley Orgánica del Poder Judicial del Estado.</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 xml:space="preserve">CUARTO. </w:t>
      </w:r>
      <w:r w:rsidRPr="006C4D4A">
        <w:rPr>
          <w:rFonts w:ascii="Arial" w:hAnsi="Arial" w:cs="Arial"/>
          <w:sz w:val="24"/>
          <w:szCs w:val="24"/>
        </w:rPr>
        <w:t xml:space="preserve">Ahora bien, respecto de la conducta atribuida al </w:t>
      </w:r>
      <w:r w:rsidRPr="006C4D4A">
        <w:rPr>
          <w:rFonts w:ascii="Arial" w:hAnsi="Arial" w:cs="Arial"/>
          <w:b/>
          <w:sz w:val="24"/>
          <w:szCs w:val="24"/>
        </w:rPr>
        <w:t>licenciado Gerardo Ochoa Almendarez,</w:t>
      </w:r>
      <w:r w:rsidRPr="006C4D4A">
        <w:rPr>
          <w:rFonts w:ascii="Arial" w:hAnsi="Arial" w:cs="Arial"/>
          <w:sz w:val="24"/>
          <w:szCs w:val="24"/>
        </w:rPr>
        <w:t xml:space="preserve"> en su desempeño como Gestor Regional adscrito al Centro de Justicia Penal del a Tercera Región Judicial Sala Sede en Rioverde, S.L.P.</w:t>
      </w:r>
      <w:r w:rsidRPr="00083DD3">
        <w:rPr>
          <w:rFonts w:ascii="Arial" w:hAnsi="Arial" w:cs="Arial"/>
          <w:b/>
          <w:sz w:val="24"/>
          <w:szCs w:val="24"/>
        </w:rPr>
        <w:t xml:space="preserve"> ELIMINADO </w:t>
      </w:r>
      <w:r w:rsidRPr="006C4D4A">
        <w:rPr>
          <w:rFonts w:ascii="Arial" w:hAnsi="Arial" w:cs="Arial"/>
          <w:sz w:val="24"/>
          <w:szCs w:val="24"/>
        </w:rPr>
        <w:t xml:space="preserve"> con los medios de prueba que obran en autos este órgano las considera, </w:t>
      </w:r>
      <w:r w:rsidRPr="006C4D4A">
        <w:rPr>
          <w:rFonts w:ascii="Arial" w:hAnsi="Arial" w:cs="Arial"/>
          <w:b/>
          <w:sz w:val="24"/>
          <w:szCs w:val="24"/>
        </w:rPr>
        <w:t>FUNDADAS,</w:t>
      </w:r>
      <w:r w:rsidRPr="006C4D4A">
        <w:rPr>
          <w:rFonts w:ascii="Arial" w:hAnsi="Arial" w:cs="Arial"/>
          <w:sz w:val="24"/>
          <w:szCs w:val="24"/>
        </w:rPr>
        <w:t xml:space="preserve"> por las razones y fundamentos que a continuación se precisan:</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Es importante referir que, los elementos probatorios que se acompañan al procedimiento deben ser suficientes para acreditar fehacientemente la comisión de la conducta imputada; de lo contrario no puede fincarse responsabilidad administrativa de acuerdo con el principio de presunción de inocencia, aplicable al procedimiento administrativo sancionador. </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color w:val="000000"/>
          <w:sz w:val="24"/>
          <w:szCs w:val="24"/>
        </w:rPr>
      </w:pPr>
      <w:r w:rsidRPr="006C4D4A">
        <w:rPr>
          <w:rFonts w:ascii="Arial" w:hAnsi="Arial" w:cs="Arial"/>
          <w:sz w:val="24"/>
          <w:szCs w:val="24"/>
        </w:rPr>
        <w:t xml:space="preserve">Ahora bien, y partiendo de lo anterior, de la documental pública ofrecida por los promoventes y que consiste en la copia certificada del </w:t>
      </w:r>
      <w:r w:rsidRPr="006C4D4A">
        <w:rPr>
          <w:rFonts w:ascii="Arial" w:hAnsi="Arial" w:cs="Arial"/>
          <w:sz w:val="24"/>
          <w:szCs w:val="24"/>
        </w:rPr>
        <w:lastRenderedPageBreak/>
        <w:t xml:space="preserve">expediente del Comité de Investigación con su acta respectiva, llevada a cabo los días veintinueve y treinta de marzo del año en curso, documental </w:t>
      </w:r>
      <w:r w:rsidRPr="006C4D4A">
        <w:rPr>
          <w:rFonts w:ascii="Arial" w:hAnsi="Arial" w:cs="Arial"/>
          <w:color w:val="000000"/>
          <w:sz w:val="24"/>
          <w:szCs w:val="24"/>
        </w:rPr>
        <w:t>pública que atento a lo dispuesto por el artículo 323 fracción, V, y 388 del Código de Procedimientos Civiles para el Estado de San Luis Potosí, de aplicación supletoria a la Ley Orgánica del Poder Judicial del Estado, se le otorga valor probatorio pleno, de la misma se desprende que:</w:t>
      </w:r>
    </w:p>
    <w:p w:rsidR="00083DD3" w:rsidRPr="006C4D4A" w:rsidRDefault="00083DD3" w:rsidP="00083DD3">
      <w:pPr>
        <w:spacing w:after="0" w:line="360" w:lineRule="auto"/>
        <w:ind w:right="-76" w:firstLine="566"/>
        <w:jc w:val="both"/>
        <w:rPr>
          <w:rFonts w:ascii="Arial" w:hAnsi="Arial" w:cs="Arial"/>
          <w:color w:val="000000"/>
          <w:sz w:val="24"/>
          <w:szCs w:val="24"/>
        </w:rPr>
      </w:pPr>
    </w:p>
    <w:p w:rsidR="00083DD3" w:rsidRPr="006C4D4A" w:rsidRDefault="00083DD3" w:rsidP="00083DD3">
      <w:pPr>
        <w:pStyle w:val="Prrafodelista"/>
        <w:numPr>
          <w:ilvl w:val="0"/>
          <w:numId w:val="4"/>
        </w:numPr>
        <w:spacing w:after="0" w:line="360" w:lineRule="auto"/>
        <w:ind w:left="0" w:right="-76" w:firstLine="566"/>
        <w:jc w:val="both"/>
        <w:rPr>
          <w:rFonts w:ascii="Arial" w:hAnsi="Arial" w:cs="Arial"/>
          <w:b/>
          <w:sz w:val="24"/>
          <w:szCs w:val="24"/>
        </w:rPr>
      </w:pPr>
      <w:r w:rsidRPr="006C4D4A">
        <w:rPr>
          <w:rFonts w:ascii="Arial" w:hAnsi="Arial" w:cs="Arial"/>
          <w:sz w:val="24"/>
          <w:szCs w:val="24"/>
        </w:rPr>
        <w:t xml:space="preserve"> Mediante oficio número </w:t>
      </w:r>
      <w:r w:rsidRPr="00083DD3">
        <w:rPr>
          <w:rFonts w:ascii="Arial" w:hAnsi="Arial" w:cs="Arial"/>
          <w:b/>
          <w:sz w:val="24"/>
          <w:szCs w:val="24"/>
        </w:rPr>
        <w:t xml:space="preserve"> ELIMINADO </w:t>
      </w:r>
      <w:r w:rsidRPr="006C4D4A">
        <w:rPr>
          <w:rFonts w:ascii="Arial" w:hAnsi="Arial" w:cs="Arial"/>
          <w:sz w:val="24"/>
          <w:szCs w:val="24"/>
        </w:rPr>
        <w:t xml:space="preserve">, signado por las licenciadas Cecilia Guadalupe Cervantes Gaitán y Alma Briselda Hernández Cruz, en su carácter de Agentes del Ministerio Púbico adscritas a la Unidad de Investigación y litigación de la Delegación Cuarta del Estado con sede en el municipio de Rioverde, S.L.P., hacen saber al Juez de Control que ejercitan acción penal en contra del ciudadano </w:t>
      </w:r>
      <w:r w:rsidRPr="00083DD3">
        <w:rPr>
          <w:rFonts w:ascii="Arial" w:hAnsi="Arial" w:cs="Arial"/>
          <w:b/>
          <w:sz w:val="24"/>
          <w:szCs w:val="24"/>
        </w:rPr>
        <w:t xml:space="preserve"> ELIMINADO </w:t>
      </w:r>
      <w:r w:rsidRPr="006C4D4A">
        <w:rPr>
          <w:rFonts w:ascii="Arial" w:hAnsi="Arial" w:cs="Arial"/>
          <w:sz w:val="24"/>
          <w:szCs w:val="24"/>
        </w:rPr>
        <w:t xml:space="preserve">, quien se encontraba en los separos de la barandilla municipal, por haber sido </w:t>
      </w:r>
      <w:r w:rsidRPr="006C4D4A">
        <w:rPr>
          <w:rFonts w:ascii="Arial" w:hAnsi="Arial" w:cs="Arial"/>
          <w:b/>
          <w:sz w:val="24"/>
          <w:szCs w:val="24"/>
        </w:rPr>
        <w:t xml:space="preserve">detenido en flagrancia. </w:t>
      </w:r>
    </w:p>
    <w:p w:rsidR="00083DD3" w:rsidRPr="006C4D4A" w:rsidRDefault="00083DD3" w:rsidP="00083DD3">
      <w:pPr>
        <w:pStyle w:val="Prrafodelista"/>
        <w:spacing w:after="0" w:line="360" w:lineRule="auto"/>
        <w:ind w:left="0" w:right="-76"/>
        <w:jc w:val="both"/>
        <w:rPr>
          <w:rFonts w:ascii="Arial" w:hAnsi="Arial" w:cs="Arial"/>
          <w:sz w:val="24"/>
          <w:szCs w:val="24"/>
        </w:rPr>
      </w:pPr>
    </w:p>
    <w:p w:rsidR="00083DD3" w:rsidRPr="006C4D4A" w:rsidRDefault="00083DD3" w:rsidP="00083DD3">
      <w:pPr>
        <w:pStyle w:val="Prrafodelista"/>
        <w:numPr>
          <w:ilvl w:val="0"/>
          <w:numId w:val="4"/>
        </w:numPr>
        <w:spacing w:after="0" w:line="360" w:lineRule="auto"/>
        <w:ind w:left="0" w:right="-76" w:firstLine="566"/>
        <w:jc w:val="both"/>
        <w:rPr>
          <w:rFonts w:ascii="Arial" w:hAnsi="Arial" w:cs="Arial"/>
          <w:sz w:val="24"/>
          <w:szCs w:val="24"/>
        </w:rPr>
      </w:pPr>
      <w:r w:rsidRPr="006C4D4A">
        <w:rPr>
          <w:rFonts w:ascii="Arial" w:hAnsi="Arial" w:cs="Arial"/>
          <w:sz w:val="24"/>
          <w:szCs w:val="24"/>
        </w:rPr>
        <w:t xml:space="preserve"> En el auto de fecha treinta de julio del dos mil veinte, </w:t>
      </w:r>
      <w:r w:rsidRPr="006C4D4A">
        <w:rPr>
          <w:rFonts w:ascii="Arial" w:hAnsi="Arial" w:cs="Arial"/>
          <w:b/>
          <w:sz w:val="24"/>
          <w:szCs w:val="24"/>
        </w:rPr>
        <w:t>se tuvo por recibido a las 15:54 quince horas con cincuenta y cuatro minutos del día de la fecha</w:t>
      </w:r>
      <w:r w:rsidRPr="006C4D4A">
        <w:rPr>
          <w:rFonts w:ascii="Arial" w:hAnsi="Arial" w:cs="Arial"/>
          <w:sz w:val="24"/>
          <w:szCs w:val="24"/>
        </w:rPr>
        <w:t xml:space="preserve">, oficio número </w:t>
      </w:r>
      <w:r w:rsidRPr="00083DD3">
        <w:rPr>
          <w:rFonts w:ascii="Arial" w:hAnsi="Arial" w:cs="Arial"/>
          <w:b/>
          <w:sz w:val="24"/>
          <w:szCs w:val="24"/>
        </w:rPr>
        <w:t xml:space="preserve"> ELIMINADO </w:t>
      </w:r>
      <w:r w:rsidRPr="006C4D4A">
        <w:rPr>
          <w:rFonts w:ascii="Arial" w:hAnsi="Arial" w:cs="Arial"/>
          <w:sz w:val="24"/>
          <w:szCs w:val="24"/>
        </w:rPr>
        <w:t xml:space="preserve">, signado por las licenciadas Cecilia Guadalupe Cervantes Gaitán y Alma Briselda Hernández Cruz, en su carácter de Agentes del Ministerio Púbico adscritas a la Unidad de Investigación y litigación de la Delegación Cuarta del Estado con sede en el municipio de Rioverde, S.L.P., mediante en el cual </w:t>
      </w:r>
      <w:r w:rsidRPr="006C4D4A">
        <w:rPr>
          <w:rFonts w:ascii="Arial" w:hAnsi="Arial" w:cs="Arial"/>
          <w:b/>
          <w:sz w:val="24"/>
          <w:szCs w:val="24"/>
        </w:rPr>
        <w:t>solicitaban fecha y hora para la audiencia inicial de CONTROL DE LEGALIDAD DE LA DETENCIÓN</w:t>
      </w:r>
      <w:r w:rsidRPr="006C4D4A">
        <w:rPr>
          <w:rFonts w:ascii="Arial" w:hAnsi="Arial" w:cs="Arial"/>
          <w:sz w:val="24"/>
          <w:szCs w:val="24"/>
        </w:rPr>
        <w:t xml:space="preserve">. Y asimismo dejaban a disposición del Centro Integral de Justicia, al imputado en los separos preventivos de la Dirección General de Seguridad Pública municipal de Ciudad Fernández, S.L.P. </w:t>
      </w:r>
    </w:p>
    <w:p w:rsidR="00083DD3" w:rsidRPr="006C4D4A" w:rsidRDefault="00083DD3" w:rsidP="00083DD3">
      <w:pPr>
        <w:pStyle w:val="Prrafodelista"/>
        <w:spacing w:after="0" w:line="360" w:lineRule="auto"/>
        <w:ind w:left="0" w:right="-76"/>
        <w:rPr>
          <w:rFonts w:ascii="Arial" w:hAnsi="Arial" w:cs="Arial"/>
          <w:sz w:val="24"/>
          <w:szCs w:val="24"/>
        </w:rPr>
      </w:pPr>
    </w:p>
    <w:p w:rsidR="00083DD3" w:rsidRPr="006C4D4A" w:rsidRDefault="00083DD3" w:rsidP="00083DD3">
      <w:pPr>
        <w:pStyle w:val="Prrafodelista"/>
        <w:numPr>
          <w:ilvl w:val="0"/>
          <w:numId w:val="4"/>
        </w:numPr>
        <w:spacing w:after="0" w:line="360" w:lineRule="auto"/>
        <w:ind w:left="0" w:right="-76" w:firstLine="566"/>
        <w:jc w:val="both"/>
        <w:rPr>
          <w:rFonts w:ascii="Arial" w:hAnsi="Arial" w:cs="Arial"/>
          <w:sz w:val="24"/>
          <w:szCs w:val="24"/>
        </w:rPr>
      </w:pPr>
      <w:r w:rsidRPr="006C4D4A">
        <w:rPr>
          <w:rFonts w:ascii="Arial" w:hAnsi="Arial" w:cs="Arial"/>
          <w:sz w:val="24"/>
          <w:szCs w:val="24"/>
        </w:rPr>
        <w:t xml:space="preserve"> En el mismo auto, se señalaron las </w:t>
      </w:r>
      <w:r w:rsidRPr="006C4D4A">
        <w:rPr>
          <w:rFonts w:ascii="Arial" w:hAnsi="Arial" w:cs="Arial"/>
          <w:b/>
          <w:sz w:val="24"/>
          <w:szCs w:val="24"/>
        </w:rPr>
        <w:t>10:45 diez horas con cuarenta y cinco minutos del día viernes treinta y uno de julio del dos mil veinte</w:t>
      </w:r>
      <w:r w:rsidRPr="006C4D4A">
        <w:rPr>
          <w:rFonts w:ascii="Arial" w:hAnsi="Arial" w:cs="Arial"/>
          <w:sz w:val="24"/>
          <w:szCs w:val="24"/>
        </w:rPr>
        <w:t xml:space="preserve">, para que tuviera verificativo la Audiencia Inicial de Control de Legalidad de la detención, solicitada por el Agente del Ministerio Público, en contra de </w:t>
      </w:r>
      <w:r w:rsidRPr="00083DD3">
        <w:rPr>
          <w:rFonts w:ascii="Arial" w:hAnsi="Arial" w:cs="Arial"/>
          <w:b/>
          <w:sz w:val="24"/>
          <w:szCs w:val="24"/>
        </w:rPr>
        <w:t xml:space="preserve"> ELIMINADO </w:t>
      </w:r>
      <w:r w:rsidRPr="006C4D4A">
        <w:rPr>
          <w:rFonts w:ascii="Arial" w:hAnsi="Arial" w:cs="Arial"/>
          <w:sz w:val="24"/>
          <w:szCs w:val="24"/>
        </w:rPr>
        <w:t>, en su calidad de Detenido.</w:t>
      </w:r>
    </w:p>
    <w:p w:rsidR="00083DD3" w:rsidRPr="006C4D4A" w:rsidRDefault="00083DD3" w:rsidP="00083DD3">
      <w:pPr>
        <w:pStyle w:val="Prrafodelista"/>
        <w:spacing w:after="0" w:line="360" w:lineRule="auto"/>
        <w:ind w:left="0" w:right="-76"/>
        <w:rPr>
          <w:rFonts w:ascii="Arial" w:hAnsi="Arial" w:cs="Arial"/>
          <w:sz w:val="24"/>
          <w:szCs w:val="24"/>
        </w:rPr>
      </w:pPr>
    </w:p>
    <w:p w:rsidR="00083DD3" w:rsidRDefault="00083DD3" w:rsidP="00083DD3">
      <w:pPr>
        <w:pStyle w:val="Prrafodelista"/>
        <w:numPr>
          <w:ilvl w:val="0"/>
          <w:numId w:val="4"/>
        </w:numPr>
        <w:spacing w:after="0" w:line="360" w:lineRule="auto"/>
        <w:ind w:left="0" w:right="-76" w:firstLine="566"/>
        <w:jc w:val="both"/>
        <w:rPr>
          <w:rFonts w:ascii="Arial" w:hAnsi="Arial" w:cs="Arial"/>
          <w:sz w:val="24"/>
          <w:szCs w:val="24"/>
        </w:rPr>
      </w:pPr>
      <w:r w:rsidRPr="006C4D4A">
        <w:rPr>
          <w:rFonts w:ascii="Arial" w:hAnsi="Arial" w:cs="Arial"/>
          <w:sz w:val="24"/>
          <w:szCs w:val="24"/>
        </w:rPr>
        <w:t xml:space="preserve"> En la entrevista realizada el día treinta de marzo del año en curso al </w:t>
      </w:r>
      <w:r w:rsidRPr="006C4D4A">
        <w:rPr>
          <w:rFonts w:ascii="Arial" w:hAnsi="Arial" w:cs="Arial"/>
          <w:b/>
          <w:sz w:val="24"/>
          <w:szCs w:val="24"/>
        </w:rPr>
        <w:t>licenciado Gerardo Ochoa Almendarez, el mismo refiere que efectivamente el agendamiento de audiencias de los días treinta y treinta y uno de julio del dos mil veinte</w:t>
      </w:r>
      <w:r w:rsidRPr="006C4D4A">
        <w:rPr>
          <w:rFonts w:ascii="Arial" w:hAnsi="Arial" w:cs="Arial"/>
          <w:sz w:val="24"/>
          <w:szCs w:val="24"/>
        </w:rPr>
        <w:t xml:space="preserve">, corrió a cargo de él en su desempeño de Gestor de la Tercera Región Judicial del Sistema Penal; y </w:t>
      </w:r>
      <w:r w:rsidRPr="006C4D4A">
        <w:rPr>
          <w:rFonts w:ascii="Arial" w:hAnsi="Arial" w:cs="Arial"/>
          <w:sz w:val="24"/>
          <w:szCs w:val="24"/>
        </w:rPr>
        <w:lastRenderedPageBreak/>
        <w:t xml:space="preserve">que la audiencia de legal detención en la causa penal </w:t>
      </w:r>
      <w:r w:rsidRPr="00083DD3">
        <w:rPr>
          <w:rFonts w:ascii="Arial" w:hAnsi="Arial" w:cs="Arial"/>
          <w:b/>
          <w:sz w:val="24"/>
          <w:szCs w:val="24"/>
        </w:rPr>
        <w:t xml:space="preserve"> ELIMINADO </w:t>
      </w:r>
      <w:r w:rsidRPr="006C4D4A">
        <w:rPr>
          <w:rFonts w:ascii="Arial" w:hAnsi="Arial" w:cs="Arial"/>
          <w:sz w:val="24"/>
          <w:szCs w:val="24"/>
        </w:rPr>
        <w:t xml:space="preserve"> se decidió agendar al día siguiente tomando en cuenta que se encontraban dentro del término establecido.</w:t>
      </w:r>
    </w:p>
    <w:p w:rsidR="00083DD3" w:rsidRPr="00840B62" w:rsidRDefault="00083DD3" w:rsidP="00083DD3">
      <w:pPr>
        <w:spacing w:after="0" w:line="360" w:lineRule="auto"/>
        <w:ind w:right="-7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Ahora bien, de lo expuesto anteriormente en definitiva se colige, en primer término, que </w:t>
      </w:r>
      <w:r w:rsidRPr="00083DD3">
        <w:rPr>
          <w:rFonts w:ascii="Arial" w:hAnsi="Arial" w:cs="Arial"/>
          <w:b/>
          <w:sz w:val="24"/>
          <w:szCs w:val="24"/>
        </w:rPr>
        <w:t xml:space="preserve"> ELIMINADO </w:t>
      </w:r>
      <w:r w:rsidRPr="006C4D4A">
        <w:rPr>
          <w:rFonts w:ascii="Arial" w:hAnsi="Arial" w:cs="Arial"/>
          <w:sz w:val="24"/>
          <w:szCs w:val="24"/>
        </w:rPr>
        <w:t xml:space="preserve">, fue </w:t>
      </w:r>
      <w:r w:rsidRPr="006C4D4A">
        <w:rPr>
          <w:rFonts w:ascii="Arial" w:hAnsi="Arial" w:cs="Arial"/>
          <w:b/>
          <w:sz w:val="24"/>
          <w:szCs w:val="24"/>
        </w:rPr>
        <w:t xml:space="preserve">detenido en flagrancia, </w:t>
      </w:r>
      <w:r w:rsidRPr="006C4D4A">
        <w:rPr>
          <w:rFonts w:ascii="Arial" w:hAnsi="Arial" w:cs="Arial"/>
          <w:sz w:val="24"/>
          <w:szCs w:val="24"/>
        </w:rPr>
        <w:t xml:space="preserve">que la audiencia de Control de Legalidad de la detención se fijó al día siguiente de la detención del imputado, exactamente </w:t>
      </w:r>
      <w:r>
        <w:rPr>
          <w:rFonts w:ascii="Arial" w:hAnsi="Arial" w:cs="Arial"/>
          <w:b/>
          <w:sz w:val="24"/>
          <w:szCs w:val="24"/>
        </w:rPr>
        <w:t>a las 10:45 diez horas con cuarenta y cinco minutos del día 31 treinta y uno de julio de dos mil veinte</w:t>
      </w:r>
      <w:r w:rsidRPr="006C4D4A">
        <w:rPr>
          <w:rFonts w:ascii="Arial" w:hAnsi="Arial" w:cs="Arial"/>
          <w:b/>
          <w:sz w:val="24"/>
          <w:szCs w:val="24"/>
        </w:rPr>
        <w:t xml:space="preserve">, </w:t>
      </w:r>
      <w:r w:rsidRPr="006C4D4A">
        <w:rPr>
          <w:rFonts w:ascii="Arial" w:hAnsi="Arial" w:cs="Arial"/>
          <w:sz w:val="24"/>
          <w:szCs w:val="24"/>
        </w:rPr>
        <w:t xml:space="preserve">y </w:t>
      </w:r>
      <w:r w:rsidRPr="006C4D4A">
        <w:rPr>
          <w:rFonts w:ascii="Arial" w:hAnsi="Arial" w:cs="Arial"/>
          <w:b/>
          <w:sz w:val="24"/>
          <w:szCs w:val="24"/>
        </w:rPr>
        <w:t>que el encargado de fijar la citada audiencia, fue el licenciado Gerardo Ochoa Almendarez, en su desempeño como Gestor Regional adscrito al Centro de Justicia Penal del a Tercera Región Judicial Sala Sede en Rioverde, S.L.P</w:t>
      </w:r>
      <w:r w:rsidRPr="006C4D4A">
        <w:rPr>
          <w:rFonts w:ascii="Arial" w:hAnsi="Arial" w:cs="Arial"/>
          <w:sz w:val="24"/>
          <w:szCs w:val="24"/>
        </w:rPr>
        <w:t>., que dicha audiencia contrario a lo establecido en los artículos 16 de la Constitución Política de los Estados Unidos Mexicanos y 308, primer párrafo del Código Nacional de Procedimientos Penales, se fijó 19 diecinueve horas después de la puesta a disposición del señor Eliseo, y no inmediatamente como lo señalan los citados artículos</w:t>
      </w:r>
      <w:r w:rsidRPr="006C4D4A">
        <w:rPr>
          <w:rFonts w:ascii="Arial" w:hAnsi="Arial" w:cs="Arial"/>
          <w:b/>
          <w:sz w:val="24"/>
          <w:szCs w:val="24"/>
        </w:rPr>
        <w:t xml:space="preserve">, </w:t>
      </w:r>
      <w:r w:rsidRPr="006C4D4A">
        <w:rPr>
          <w:rFonts w:ascii="Arial" w:hAnsi="Arial" w:cs="Arial"/>
          <w:sz w:val="24"/>
          <w:szCs w:val="24"/>
        </w:rPr>
        <w:t xml:space="preserve">por lo que se actualiza la falta administrativa, </w:t>
      </w:r>
      <w:r>
        <w:rPr>
          <w:rFonts w:ascii="Arial" w:hAnsi="Arial" w:cs="Arial"/>
          <w:sz w:val="24"/>
          <w:szCs w:val="24"/>
        </w:rPr>
        <w:t xml:space="preserve">marcada en el numeral 178, fracción I, de la Ley Orgánica del Poder Judicial del Estado, </w:t>
      </w:r>
      <w:r w:rsidRPr="006C4D4A">
        <w:rPr>
          <w:rFonts w:ascii="Arial" w:hAnsi="Arial" w:cs="Arial"/>
          <w:sz w:val="24"/>
          <w:szCs w:val="24"/>
        </w:rPr>
        <w:t>consistente en demorar en forma injustificada la audiencia inicial de control de legalidad de la detención, lo que provocó que el juzgador no pudiera calificar de manera inmediata la citada detención, dado que los dispositivos antes mencionados señalan:</w:t>
      </w:r>
    </w:p>
    <w:p w:rsidR="00083DD3" w:rsidRPr="006C4D4A" w:rsidRDefault="00083DD3" w:rsidP="00083DD3">
      <w:pPr>
        <w:spacing w:after="0" w:line="360" w:lineRule="auto"/>
        <w:ind w:right="-76" w:firstLine="566"/>
        <w:jc w:val="both"/>
        <w:rPr>
          <w:rFonts w:ascii="Arial" w:hAnsi="Arial" w:cs="Arial"/>
          <w:sz w:val="24"/>
          <w:szCs w:val="24"/>
        </w:rPr>
      </w:pPr>
    </w:p>
    <w:p w:rsidR="00083DD3" w:rsidRPr="00840B62" w:rsidRDefault="00083DD3" w:rsidP="00083DD3">
      <w:pPr>
        <w:spacing w:after="0" w:line="360" w:lineRule="auto"/>
        <w:ind w:right="-76"/>
        <w:jc w:val="both"/>
        <w:rPr>
          <w:rFonts w:ascii="Arial" w:hAnsi="Arial" w:cs="Arial"/>
          <w:b/>
        </w:rPr>
      </w:pPr>
      <w:r w:rsidRPr="006C4D4A">
        <w:rPr>
          <w:rFonts w:ascii="Arial" w:hAnsi="Arial" w:cs="Arial"/>
          <w:sz w:val="24"/>
          <w:szCs w:val="24"/>
        </w:rPr>
        <w:tab/>
      </w:r>
      <w:r w:rsidRPr="00840B62">
        <w:rPr>
          <w:rFonts w:ascii="Arial" w:hAnsi="Arial" w:cs="Arial"/>
          <w:b/>
        </w:rPr>
        <w:t>Constitución Política de los Estados Unidos Mexicanos</w:t>
      </w:r>
    </w:p>
    <w:p w:rsidR="00083DD3" w:rsidRPr="00840B62" w:rsidRDefault="00083DD3" w:rsidP="00083DD3">
      <w:pPr>
        <w:spacing w:after="0" w:line="360" w:lineRule="auto"/>
        <w:ind w:right="-76" w:firstLine="566"/>
        <w:jc w:val="both"/>
        <w:rPr>
          <w:rFonts w:ascii="Arial" w:hAnsi="Arial" w:cs="Arial"/>
        </w:rPr>
      </w:pPr>
      <w:r w:rsidRPr="00083DD3">
        <w:rPr>
          <w:rFonts w:ascii="Arial" w:hAnsi="Arial" w:cs="Arial"/>
          <w:b/>
        </w:rPr>
        <w:t xml:space="preserve"> ELIMINADO </w:t>
      </w:r>
    </w:p>
    <w:p w:rsidR="00083DD3" w:rsidRPr="00840B62" w:rsidRDefault="00083DD3" w:rsidP="00083DD3">
      <w:pPr>
        <w:spacing w:after="0" w:line="360" w:lineRule="auto"/>
        <w:ind w:right="-76" w:firstLine="566"/>
        <w:jc w:val="both"/>
        <w:rPr>
          <w:rFonts w:ascii="Arial" w:hAnsi="Arial" w:cs="Arial"/>
          <w:b/>
        </w:rPr>
      </w:pPr>
      <w:r w:rsidRPr="00840B62">
        <w:rPr>
          <w:rFonts w:ascii="Arial" w:hAnsi="Arial" w:cs="Arial"/>
          <w:b/>
        </w:rPr>
        <w:t>Código Nacional de Procedimientos Penales</w:t>
      </w:r>
    </w:p>
    <w:p w:rsidR="00083DD3" w:rsidRPr="00840B62" w:rsidRDefault="00083DD3" w:rsidP="00083DD3">
      <w:pPr>
        <w:spacing w:after="0" w:line="360" w:lineRule="auto"/>
        <w:ind w:right="-76"/>
        <w:jc w:val="both"/>
        <w:rPr>
          <w:rFonts w:ascii="Arial" w:hAnsi="Arial" w:cs="Arial"/>
          <w:b/>
        </w:rPr>
      </w:pPr>
      <w:r w:rsidRPr="00083DD3">
        <w:rPr>
          <w:rFonts w:ascii="Arial" w:hAnsi="Arial" w:cs="Arial"/>
          <w:b/>
        </w:rPr>
        <w:t xml:space="preserve"> ELIMINADO </w:t>
      </w:r>
      <w:r w:rsidRPr="006C4D4A">
        <w:rPr>
          <w:rFonts w:ascii="Arial" w:hAnsi="Arial" w:cs="Arial"/>
          <w:sz w:val="24"/>
          <w:szCs w:val="24"/>
        </w:rPr>
        <w:tab/>
      </w:r>
      <w:r>
        <w:rPr>
          <w:rFonts w:ascii="Arial" w:hAnsi="Arial" w:cs="Arial"/>
          <w:b/>
        </w:rPr>
        <w:t>Ley Orgánica del Poder Judicial del Estado</w:t>
      </w:r>
    </w:p>
    <w:p w:rsidR="00083DD3" w:rsidRDefault="00083DD3" w:rsidP="00083DD3">
      <w:pPr>
        <w:spacing w:after="0" w:line="360" w:lineRule="auto"/>
        <w:ind w:right="-76"/>
        <w:jc w:val="both"/>
        <w:rPr>
          <w:rFonts w:ascii="Arial" w:hAnsi="Arial" w:cs="Arial"/>
          <w:sz w:val="24"/>
          <w:szCs w:val="24"/>
        </w:rPr>
      </w:pPr>
      <w:r w:rsidRPr="00083DD3">
        <w:rPr>
          <w:rFonts w:ascii="Arial" w:hAnsi="Arial" w:cs="Arial"/>
          <w:b/>
        </w:rPr>
        <w:t xml:space="preserve"> ELIMINADO </w:t>
      </w:r>
      <w:r w:rsidRPr="006C4D4A">
        <w:rPr>
          <w:rFonts w:ascii="Arial" w:hAnsi="Arial" w:cs="Arial"/>
          <w:sz w:val="24"/>
          <w:szCs w:val="24"/>
        </w:rPr>
        <w:tab/>
        <w:t>Falta que en definitiva se actualiza, en virtud de que no se encuentra justificado en autos, la causa por la cual demoró en fijar la audiencia 19 diecinueve horas después, ya que el funcionario judicial, en sus argumentos defensivos, marcados técnicamente como PRIMERO, se concreta en señalar que para él</w:t>
      </w:r>
      <w:r>
        <w:rPr>
          <w:rFonts w:ascii="Arial" w:hAnsi="Arial" w:cs="Arial"/>
          <w:sz w:val="24"/>
          <w:szCs w:val="24"/>
        </w:rPr>
        <w:t>,</w:t>
      </w:r>
      <w:r w:rsidRPr="006C4D4A">
        <w:rPr>
          <w:rFonts w:ascii="Arial" w:hAnsi="Arial" w:cs="Arial"/>
          <w:sz w:val="24"/>
          <w:szCs w:val="24"/>
        </w:rPr>
        <w:t xml:space="preserve"> era imposible determinar la legalidad o ilegalidad del control de la detención, dado que es una facultad exclusiva del órgano jurisdiccional, es decir, del Juez de Control, argumento que a todas luces resulta acertado sin embargo insuficiente para deslindarlo de la responsabilidad administrativa, dado que no se le atribuye la legalidad o la ilegalidad de la detención, sino la demora en fijar la citada audiencia para pronunciarse sobre lo que el alega.</w:t>
      </w:r>
    </w:p>
    <w:p w:rsidR="00083DD3" w:rsidRPr="006C4D4A" w:rsidRDefault="00083DD3" w:rsidP="00083DD3">
      <w:pPr>
        <w:spacing w:after="0" w:line="360" w:lineRule="auto"/>
        <w:ind w:right="-74"/>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Siguiendo con sus argumentos defensivos, señala que la audiencia se encontraba dentro de término, puesto que ninguna detención ante autoridad judicial podrá exceder del plazo de setenta y dos horas como lo dispone el artículo 19 Constitucional, contadas a partir de que el indiciado sea puesto a su disposición, ya que en atención a los principios de continuidad y concentración, los actos de control de legalidad de la detención, formulación de imputación, oportunidad de declarar al imputado y vinculación a proceso, además de la imposición de medidas cautelares y la autorización del plazo de cierre de investigación deberán dirimirse en una sola audiencia, mejor conocida como audiencia inicial, tomando en cuenta los términos establecidos por el numeral en cita, que le son conferidos al imputado a efecto de que se le resuelva su situación jurídica.</w:t>
      </w:r>
    </w:p>
    <w:p w:rsidR="00083DD3" w:rsidRPr="006C4D4A" w:rsidRDefault="00083DD3" w:rsidP="00083DD3">
      <w:pPr>
        <w:spacing w:after="0" w:line="360" w:lineRule="auto"/>
        <w:ind w:right="-74"/>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 Argumento que de nueva cuenta resulta insuficiente para deslindarlo de la conducta que se le atribuye, puesto que, en el procedimiento administrativo seguido en su contra, no se le atribuye el tiempo que estuvo detenido el imputado, sino se reitera que fue la demora en agendar la audiencia de Control de la legalidad de la detención, que claramente se precisa debe fijarse inmediatamente; entendiéndose inmediatamente, según el Diccionario de la Real Academia Española como:</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566"/>
        <w:rPr>
          <w:rFonts w:ascii="Arial" w:eastAsia="Times New Roman" w:hAnsi="Arial" w:cs="Arial"/>
          <w:b/>
          <w:sz w:val="24"/>
          <w:szCs w:val="24"/>
          <w:lang w:eastAsia="es-MX"/>
        </w:rPr>
      </w:pPr>
      <w:r w:rsidRPr="006C4D4A">
        <w:rPr>
          <w:rFonts w:ascii="Arial" w:eastAsia="Times New Roman" w:hAnsi="Arial" w:cs="Arial"/>
          <w:b/>
          <w:sz w:val="24"/>
          <w:szCs w:val="24"/>
          <w:lang w:eastAsia="es-MX"/>
        </w:rPr>
        <w:t>Inmediatamente:</w:t>
      </w:r>
    </w:p>
    <w:p w:rsidR="00083DD3" w:rsidRPr="006C4D4A" w:rsidRDefault="00083DD3" w:rsidP="00083DD3">
      <w:pPr>
        <w:shd w:val="clear" w:color="auto" w:fill="FFFFFF"/>
        <w:spacing w:after="0" w:line="360" w:lineRule="auto"/>
        <w:ind w:right="-76" w:firstLine="708"/>
        <w:rPr>
          <w:rFonts w:ascii="Arial" w:eastAsia="Arial Unicode MS" w:hAnsi="Arial" w:cs="Arial"/>
          <w:color w:val="000000"/>
          <w:spacing w:val="4"/>
          <w:sz w:val="24"/>
          <w:szCs w:val="24"/>
          <w:lang w:eastAsia="es-MX"/>
        </w:rPr>
      </w:pPr>
      <w:r w:rsidRPr="006C4D4A">
        <w:rPr>
          <w:rFonts w:ascii="Arial" w:eastAsia="Arial Unicode MS" w:hAnsi="Arial" w:cs="Arial"/>
          <w:b/>
          <w:bCs/>
          <w:color w:val="000000"/>
          <w:spacing w:val="4"/>
          <w:sz w:val="24"/>
          <w:szCs w:val="24"/>
          <w:lang w:eastAsia="es-MX"/>
        </w:rPr>
        <w:t>1. </w:t>
      </w:r>
      <w:r w:rsidRPr="006C4D4A">
        <w:rPr>
          <w:rFonts w:ascii="Arial" w:eastAsia="Arial Unicode MS" w:hAnsi="Arial" w:cs="Arial"/>
          <w:color w:val="000000"/>
          <w:spacing w:val="4"/>
          <w:sz w:val="24"/>
          <w:szCs w:val="24"/>
          <w:lang w:eastAsia="es-MX"/>
        </w:rPr>
        <w:t>adv. Sin interposición de otra cosa.</w:t>
      </w:r>
    </w:p>
    <w:p w:rsidR="00083DD3" w:rsidRPr="006C4D4A" w:rsidRDefault="00083DD3" w:rsidP="00083DD3">
      <w:pPr>
        <w:shd w:val="clear" w:color="auto" w:fill="FFFFFF"/>
        <w:spacing w:after="0" w:line="360" w:lineRule="auto"/>
        <w:ind w:right="-76" w:firstLine="708"/>
        <w:rPr>
          <w:rFonts w:ascii="Arial" w:eastAsia="Arial Unicode MS" w:hAnsi="Arial" w:cs="Arial"/>
          <w:color w:val="000000"/>
          <w:spacing w:val="4"/>
          <w:sz w:val="24"/>
          <w:szCs w:val="24"/>
          <w:lang w:eastAsia="es-MX"/>
        </w:rPr>
      </w:pPr>
      <w:r w:rsidRPr="006C4D4A">
        <w:rPr>
          <w:rFonts w:ascii="Arial" w:eastAsia="Arial Unicode MS" w:hAnsi="Arial" w:cs="Arial"/>
          <w:b/>
          <w:bCs/>
          <w:color w:val="000000"/>
          <w:spacing w:val="4"/>
          <w:sz w:val="24"/>
          <w:szCs w:val="24"/>
          <w:lang w:eastAsia="es-MX"/>
        </w:rPr>
        <w:t>2. </w:t>
      </w:r>
      <w:r w:rsidRPr="006C4D4A">
        <w:rPr>
          <w:rFonts w:ascii="Arial" w:eastAsia="Arial Unicode MS" w:hAnsi="Arial" w:cs="Arial"/>
          <w:color w:val="000000"/>
          <w:spacing w:val="4"/>
          <w:sz w:val="24"/>
          <w:szCs w:val="24"/>
          <w:lang w:eastAsia="es-MX"/>
        </w:rPr>
        <w:t>adv. Ahora, al punto, al instante.</w:t>
      </w:r>
    </w:p>
    <w:p w:rsidR="00083DD3"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Por lo que, al afirmar el funcionario denunciado que, se encontraba dentro del término establecido, está suponiendo que “inmediatamente” puede llegar a tratarse de un término de hasta setenta y dos horas, suposición que resulta incorrecta.</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jc w:val="both"/>
        <w:rPr>
          <w:rFonts w:ascii="Arial" w:hAnsi="Arial" w:cs="Arial"/>
          <w:sz w:val="24"/>
          <w:szCs w:val="24"/>
        </w:rPr>
      </w:pPr>
      <w:r w:rsidRPr="006C4D4A">
        <w:rPr>
          <w:rFonts w:ascii="Arial" w:hAnsi="Arial" w:cs="Arial"/>
          <w:sz w:val="24"/>
          <w:szCs w:val="24"/>
        </w:rPr>
        <w:tab/>
        <w:t xml:space="preserve">Refiere el licenciado Ochoa Almendarez, que la fijación de la multicitada audiencia de Control de Legalidad de la detención, se fijó al día siguiente en virtud también el todo el aparato administrativo que hay que mover para poder realizarla, lo que incluso deviene materialmente imposible pues, la puesta a disposición de un detenido por detención en flagrancia ante el órgano Jurisdiccional, se limita a la comunicación por oficio en el cual, el agente fiscal pone a disposición al imputado y solicita audiencia, proporcionando únicamente la información relativa al delito que </w:t>
      </w:r>
      <w:r w:rsidRPr="006C4D4A">
        <w:rPr>
          <w:rFonts w:ascii="Arial" w:hAnsi="Arial" w:cs="Arial"/>
          <w:sz w:val="24"/>
          <w:szCs w:val="24"/>
        </w:rPr>
        <w:lastRenderedPageBreak/>
        <w:t>se le imputa a la persona detenida en flagrancia y a las partes procesales que deben citarse para que se presenten en la audiencia inicial, anexando además el certificado médico que le fue realizado, sin demás datos que puedan determinar si en el caso concreto la detención pudiera calificarse de ilegal para que dicho control de la detención se catalogue como urgente y de agendamiento inmediato y evitar que su detención se prolongue por el tiempo injustificadamente.</w:t>
      </w:r>
    </w:p>
    <w:p w:rsidR="00083DD3" w:rsidRPr="006C4D4A" w:rsidRDefault="00083DD3" w:rsidP="00083DD3">
      <w:pPr>
        <w:spacing w:after="0" w:line="360" w:lineRule="auto"/>
        <w:ind w:right="-7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b/>
          <w:sz w:val="24"/>
          <w:szCs w:val="24"/>
        </w:rPr>
      </w:pPr>
      <w:r w:rsidRPr="006C4D4A">
        <w:rPr>
          <w:rFonts w:ascii="Arial" w:hAnsi="Arial" w:cs="Arial"/>
          <w:sz w:val="24"/>
          <w:szCs w:val="24"/>
        </w:rPr>
        <w:t>Argumentos que de nueva cuenta son infortunados, dado que los numerales 16 de la Constitución Política de los Estados Unidos Mexicanos y 308, primer párrafo del Código Nacional de Procedimientos Penales, no señalan que para</w:t>
      </w:r>
      <w:r w:rsidRPr="006C4D4A">
        <w:rPr>
          <w:rFonts w:ascii="Arial" w:hAnsi="Arial" w:cs="Arial"/>
          <w:b/>
          <w:sz w:val="24"/>
          <w:szCs w:val="24"/>
        </w:rPr>
        <w:t xml:space="preserve"> ratificar la detención o decretar la libertad inmediatamente, la detención debe catalogarse únicamente como urgente, sino que también señalan la detención en flagrancia, lo que en este caso aconteció.</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jc w:val="both"/>
        <w:rPr>
          <w:rFonts w:ascii="Arial" w:hAnsi="Arial" w:cs="Arial"/>
          <w:sz w:val="24"/>
          <w:szCs w:val="24"/>
        </w:rPr>
      </w:pPr>
      <w:r w:rsidRPr="006C4D4A">
        <w:rPr>
          <w:rFonts w:ascii="Arial" w:hAnsi="Arial" w:cs="Arial"/>
          <w:sz w:val="24"/>
          <w:szCs w:val="24"/>
        </w:rPr>
        <w:tab/>
        <w:t xml:space="preserve">En su defensa, refiere el licenciado Ochoa Almendarez que, tomando en cuenta de que se trataba de una solicitud de audiencia de control de legalidad de la detención, a su consideración está podía desahogarse al día siguiente, toda vez que administrativamente deben de realizarse ciertas gestiones y/o trámites a efecto de cumplir con los lineamientos establecidos por la normatividad nacional penal; como dar una gestión oportuna a la peticiones que se formulen, ya que una vez emitido el auto, este debe turnarse a notificar, a efecto de que se cite a los intervinientes para que se presenten en la fecha y la hora precisadas para tal efecto, lo que implica que el notificador realice la notificación de acuerdo a los lineamientos establecidos; argumentos que son insuficientes para eximirlo de la responsabilidad administrativa, en razón de que se insiste que los multicitados numerales señalan que tratándose de detenido en flagrancia se citará </w:t>
      </w:r>
      <w:r w:rsidRPr="006C4D4A">
        <w:rPr>
          <w:rFonts w:ascii="Arial" w:hAnsi="Arial" w:cs="Arial"/>
          <w:b/>
          <w:sz w:val="24"/>
          <w:szCs w:val="24"/>
        </w:rPr>
        <w:t>inmediatamente a la audiencia de control de la legalidad de la detención, por lo que el aparato administrativo deberá moverse para cumplir con dichos numerales</w:t>
      </w:r>
      <w:r w:rsidRPr="006C4D4A">
        <w:rPr>
          <w:rFonts w:ascii="Arial" w:hAnsi="Arial" w:cs="Arial"/>
          <w:sz w:val="24"/>
          <w:szCs w:val="24"/>
        </w:rPr>
        <w:t>, y no a consideración o a sus tiempos, como en este caso lo refiere el funcionario.</w:t>
      </w:r>
    </w:p>
    <w:p w:rsidR="00083DD3" w:rsidRPr="006C4D4A" w:rsidRDefault="00083DD3" w:rsidP="00083DD3">
      <w:pPr>
        <w:spacing w:after="0" w:line="360" w:lineRule="auto"/>
        <w:ind w:right="-7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También señala en su defensa, que el imputado al ser puesto a disposición del Juez de Control esta interno en el Centro Estatal de Reclusión de ese municipio, y se deben realizar gestiones de excarcelación y traslado del mismo, desde las instalaciones del Centro Penitenciario a la Sala de Oralidad, los cuales se encuentran a una distancia considerable; y </w:t>
      </w:r>
      <w:r w:rsidRPr="006C4D4A">
        <w:rPr>
          <w:rFonts w:ascii="Arial" w:hAnsi="Arial" w:cs="Arial"/>
          <w:sz w:val="24"/>
          <w:szCs w:val="24"/>
        </w:rPr>
        <w:lastRenderedPageBreak/>
        <w:t>que se debe tomar en cuenta que el imputado tiene derecho a ser representado por un abogado defensor que vele por sus derechos, por lo que el fiscal está obligado a entregar copias de la carpeta al abogado defensor para están en condiciones y contar con el tiempo necesario para poder imponerse de ella y ejercer de manera adecuada la defensa técnica del imputado; efectivamente lo narrado anteriormente son cuestiones administrativas, incluso correspondientes a diversas dependencias o corporaciones, que no le competen al licenciado Ochoa, y por lo tanto no puede alegar como medio de defensa, que la determinación de señalar la audiencia 19 diecinueve horas después, se debió a estas condiciones, ya que el al cumplir con su función de fijar la audiencia inmediatamente, son precisamente esas dependencias o corporaciones las que tienen que cumplir con el ordenamiento judicial.</w:t>
      </w:r>
    </w:p>
    <w:p w:rsidR="00083DD3" w:rsidRPr="006C4D4A" w:rsidRDefault="00083DD3" w:rsidP="00083DD3">
      <w:pPr>
        <w:spacing w:after="0" w:line="360" w:lineRule="auto"/>
        <w:ind w:right="-76" w:firstLine="708"/>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Ahora bien, en lo que refiere en su escrito de contestación, marcado técnicamente como SEGUNDO, al efecto se señala, que resulta importante referir que para determinar la responsabilidad administrativa de los servidores públicos, deben estar apoyados en pruebas o elementos probatorios suficientes para establecer la existencia de la infracción y presumir la responsabilidad del servidor público, lo anterior en razón de que todos los servidores públicos tienen diversas obligaciones, entre ellas, la de abstenerse de cualquier acto u omisión que implique abuso o ejercicio indebido del cargo que detenten; así como de cumplir con las funciones, atribuciones y servicio, con profesionalismo, observando en su desempeño respeto, diligencia, imparcialidad y rectitud hacia las personas con las que tienen relación con motivo de su cargo, por lo que la actuación de los servidores públicos goza de la presunción de reunir los requisitos de legalidad, imparcialidad, capacidad y honestidad, además de su firme convicción de respetar la Constitución y las leyes que de ella emanen. </w:t>
      </w:r>
    </w:p>
    <w:p w:rsidR="00083DD3" w:rsidRPr="006C4D4A" w:rsidRDefault="00083DD3" w:rsidP="00083DD3">
      <w:pPr>
        <w:pStyle w:val="Sinespaciado"/>
        <w:spacing w:line="360" w:lineRule="auto"/>
        <w:ind w:right="-76"/>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Sostiene el funcionario judicial, que en el caso que nos ocupa se realizaron las gestiones administrativas que a su cargo corresponden, en virtud de que la solicitud de audiencia de control de legalidad de la detención fue atendida, lo que efectivamente esta evidenciado, sin embargo, se insiste que esta no se fijó conforme a lo establecido en los numerales 16 de la Constitución Política de los Estados Unidos Mexicanos y 308, primer párrafo del Código Nacional de Procedimientos Penales, que es precisamente la omisión que se le atribuye.</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lastRenderedPageBreak/>
        <w:t xml:space="preserve"> En lo que refiere, a que en el tiempo que lleva laborando en el Sistema Penal Acusatorio y Oral como Gestor Regional data desde el año 2015, siendo esta la primera vez que se inicia un procedimiento administrativo en su contra; esto sin contar las diversas adscripciones que ha tenido dentro del Poder Judicial del Estado desde el año 2006, esto será tomado en cuenta y no pasará desapercibido al momento de analizar la sanción a imponer.</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En esa tesitura, y tal como lo refiere en su punto de contestación marcado técnicamente con el punto TERCERO, el artículo 6º de la Ley de Responsabilidad Administrativa para el Estado de San Luis Potosí, estatuye, en lo que interesa, que los servidores públicos observarán en el desempeño de su empleo, cargo o comisión, los principios de, disciplina, legalidad, objetividad, profesionalismo, honradez, lealtad, imparcialidad, integridad, rendición de cuentas, eficacia y eficiencia que rigen el servicio público, de lo que puede interferirse que ante el incumplimiento será causa de responsabilidad administrativa, la que dará lugar al procedimiento y a las sanciones que correspondan.</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Además, todo servidor público deberá de actuar conforme a lo que las leyes, reglamentos y demás disposiciones jurídicas les atribuyen a su empleo, cargo o comisión, por lo que deben conocer y cumplir las disposiciones que regulan el ejercicio de sus funciones, facultades y atribuciones, afirmando el funcionario judicial que cumplió en todo momento con lo anterior señalado, sin que sea dable admitir y, menos intentar fincar una responsabilidad, pues su actuar bajo ningún argumento puede considerarse abuso del cargo, pues en todo momento ejerció el puesto que le fue encomendado sin atentar contra los principios de legalidad, honradez, lealtad, imparcialidad y eficiencia; argumento que resulta acertado pero improcedente, dado que tal y como lo señala el funcionario judicial denunciado, los antes citados son los principios con los que se deben conducir todos los funcionarios en el ejercicio de sus funciones, sin que en autos se desprenda que la conducta que se le atribuye sea abuso del cargo, como lo refiere en su defensa. </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jc w:val="both"/>
        <w:rPr>
          <w:rFonts w:ascii="Arial" w:hAnsi="Arial" w:cs="Arial"/>
          <w:sz w:val="24"/>
          <w:szCs w:val="24"/>
        </w:rPr>
      </w:pPr>
      <w:r w:rsidRPr="006C4D4A">
        <w:rPr>
          <w:rFonts w:ascii="Arial" w:hAnsi="Arial" w:cs="Arial"/>
          <w:sz w:val="24"/>
          <w:szCs w:val="24"/>
        </w:rPr>
        <w:tab/>
        <w:t xml:space="preserve">Insiste el funcionario judicial que en su actuar, como Gestor Regional, en ningún momento lesionó el recto ejercicio de la función pública y administrativa, que desde que entró a trabajar desde el 2006 al Supremo Tribunal de Justicia en el Estado, ha cumplido con todas las obligaciones </w:t>
      </w:r>
      <w:r w:rsidRPr="006C4D4A">
        <w:rPr>
          <w:rFonts w:ascii="Arial" w:hAnsi="Arial" w:cs="Arial"/>
          <w:sz w:val="24"/>
          <w:szCs w:val="24"/>
        </w:rPr>
        <w:lastRenderedPageBreak/>
        <w:t xml:space="preserve">de todo servidor público a saber, desempeñar el cargo que le ha sido encomendado, apegándose en todo momento a la ley, y conduciéndose en forma honesta, leal, imparcial y eficiente; además de que observó en todo momento el deber de la lealtad a la función que desempeña pues siempre  ha gestionado todas las funciones administrativas que a su cargo corresponden, argumentos que operarán a su favor al momento de imponer la sanción que este órgano considere. </w:t>
      </w:r>
    </w:p>
    <w:p w:rsidR="00083DD3" w:rsidRPr="006C4D4A" w:rsidRDefault="00083DD3" w:rsidP="00083DD3">
      <w:pPr>
        <w:spacing w:after="0" w:line="360" w:lineRule="auto"/>
        <w:ind w:right="-76"/>
        <w:jc w:val="both"/>
        <w:rPr>
          <w:rFonts w:ascii="Arial" w:hAnsi="Arial" w:cs="Arial"/>
          <w:sz w:val="24"/>
          <w:szCs w:val="24"/>
        </w:rPr>
      </w:pPr>
    </w:p>
    <w:p w:rsidR="00083DD3" w:rsidRDefault="00083DD3" w:rsidP="00083DD3">
      <w:pPr>
        <w:spacing w:after="0" w:line="360" w:lineRule="auto"/>
        <w:ind w:right="-76"/>
        <w:jc w:val="both"/>
        <w:rPr>
          <w:rFonts w:ascii="Arial" w:hAnsi="Arial" w:cs="Arial"/>
          <w:sz w:val="24"/>
          <w:szCs w:val="24"/>
        </w:rPr>
      </w:pPr>
      <w:r w:rsidRPr="006C4D4A">
        <w:rPr>
          <w:rFonts w:ascii="Arial" w:hAnsi="Arial" w:cs="Arial"/>
          <w:sz w:val="24"/>
          <w:szCs w:val="24"/>
        </w:rPr>
        <w:tab/>
        <w:t>Señala en sus argumentos defensivos marcados técnicamente con el número CUARTO, que para que proceda la imposición de alguna sanción administrativa basta que se acredite alguna acción y omisión imputable a él, que se traduzca en incumplimiento de cualquier disposición jurídica y/o administrativa relacionada con el servicio público.</w:t>
      </w:r>
    </w:p>
    <w:p w:rsidR="00083DD3" w:rsidRPr="006C4D4A" w:rsidRDefault="00083DD3" w:rsidP="00083DD3">
      <w:pPr>
        <w:spacing w:after="0" w:line="360" w:lineRule="auto"/>
        <w:ind w:right="-76"/>
        <w:jc w:val="both"/>
        <w:rPr>
          <w:rFonts w:ascii="Arial" w:hAnsi="Arial" w:cs="Arial"/>
          <w:sz w:val="24"/>
          <w:szCs w:val="24"/>
        </w:rPr>
      </w:pPr>
    </w:p>
    <w:p w:rsidR="00083DD3" w:rsidRPr="006C4D4A" w:rsidRDefault="00083DD3" w:rsidP="00083DD3">
      <w:pPr>
        <w:spacing w:after="0" w:line="360" w:lineRule="auto"/>
        <w:ind w:right="-76"/>
        <w:jc w:val="both"/>
        <w:rPr>
          <w:rFonts w:ascii="Arial" w:hAnsi="Arial" w:cs="Arial"/>
          <w:sz w:val="24"/>
          <w:szCs w:val="24"/>
        </w:rPr>
      </w:pPr>
      <w:r w:rsidRPr="006C4D4A">
        <w:rPr>
          <w:rFonts w:ascii="Arial" w:hAnsi="Arial" w:cs="Arial"/>
          <w:sz w:val="24"/>
          <w:szCs w:val="24"/>
        </w:rPr>
        <w:tab/>
        <w:t xml:space="preserve">Al efecto, cabe mencionar, que la conducta que se le atribuye, es la de </w:t>
      </w:r>
      <w:r w:rsidRPr="006C4D4A">
        <w:rPr>
          <w:rFonts w:ascii="Arial" w:hAnsi="Arial" w:cs="Arial"/>
          <w:b/>
          <w:sz w:val="24"/>
          <w:szCs w:val="24"/>
        </w:rPr>
        <w:t xml:space="preserve">demorar en forma injustificada la tramitación de los asuntos que debe conocer de acuerdo a la ley, </w:t>
      </w:r>
      <w:r w:rsidRPr="006C4D4A">
        <w:rPr>
          <w:rFonts w:ascii="Arial" w:hAnsi="Arial" w:cs="Arial"/>
          <w:sz w:val="24"/>
          <w:szCs w:val="24"/>
        </w:rPr>
        <w:t xml:space="preserve">en este caso al haber agendado o programado la audiencia inicial de control de la legalidad de la detención, de la causa penal </w:t>
      </w:r>
      <w:r w:rsidRPr="00083DD3">
        <w:rPr>
          <w:rFonts w:ascii="Arial" w:hAnsi="Arial" w:cs="Arial"/>
          <w:b/>
          <w:sz w:val="24"/>
          <w:szCs w:val="24"/>
        </w:rPr>
        <w:t xml:space="preserve"> ELIMINADO </w:t>
      </w:r>
      <w:r w:rsidRPr="006C4D4A">
        <w:rPr>
          <w:rFonts w:ascii="Arial" w:hAnsi="Arial" w:cs="Arial"/>
          <w:sz w:val="24"/>
          <w:szCs w:val="24"/>
        </w:rPr>
        <w:t xml:space="preserve"> 19 horas después de la detención en flagrancia del imputado, reprochándole esa acción que se encuentra debidamente evidenciada en autos, por lo que sus argumentos defensivos se consideran deficientes, dado que en el presente procedimiento se le reprocha la citada conducta, en la cual tiene responsabilidad directa e intervención. </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Igualmente, argumentó como defensa que, en caso de que se analizaran los hechos, motivo del presente procedimiento administrativo de responsabilidad, traería como consecuencia, no sólo dejarlo en estado de indefensión, sino trastocaría en su perjuicio el principio de presunción de inocencia, argumento que resulta infundado, en razón de que de los autos se aprecia que el funcionario judicial tuvo la oportunidad de defensa en respeto a su garantía de audiencia también se verificó en esta etapa del procedimiento, pues el servidor público fue informado de la acusación con indicación precisa de los hechos que se le imputan y fue asistido y representado en todo momento por un defensor, esto es, contó con la asistencia legal a través de una persona con la capacidad técnica para asesorar y apreciar lo que jurídicamente les es conveniente para controvertir los hechos que se le imputaron.</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lastRenderedPageBreak/>
        <w:t>Respecto a lo que refiere del principio de presunción de inocencia, aplicable en los procedimientos administrativos de responsabilidad, es importante señalar, que para determinar la responsabilidad administrativa de los servidores públicos, deben estar apoyados en pruebas o elementos probatorios suficientes para establecer la existencia de la infracción y presumir la responsabilidad del servidor público, lo anterior en razón de que todos los servidores públicos tienen diversas obligaciones, entre ellas, la de abstenerse de cualquier acto u omisión que implique abuso o ejercicio indebido del cargo que detenten; así como de cumplir con las funciones, atribuciones y servicio, con profesionalismo, observando en su desempeño respeto, diligencia, imparcialidad y rectitud hacia las personas con las que tienen relación con motivo de su cargo, por lo que la actuación de los servidores públicos goza de la presunción de reunir los requisitos de legalidad, imparcialidad, capacidad y honestidad, además de su firme convicción de respetar la Constitución y las leyes que de ella emanen.</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Ahora bien y en virtud de que en el citado procedimiento existieron pruebas que acreditaron totalmente la conducta que se le atribuyó al funcionario judicial, este principio no puede aplicarse en su beneficio.</w:t>
      </w: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Pues antes se indicó, corresponde a la autoridad que conoce del procedimiento de responsabilidad administrativa, no sólo hacer patente y fehaciente la responsabilidad de los servidores públicos involucrados al desvirtuar la presunción de inocencia de la que gozan al probar la ilicitud de la conducta que se les atribuye en atención a los principios constitucionales de la carga de la prueba que imperan en materia penal y que son plenamente aplicables a los procedimientos de responsabilidad administrativa, por lo que en atención a la rectoría del proceso y la tramitación oficiosa de los procedimientos de responsabilidad administrativa, la autoridad se encuentra constreñida a revisar las normas y reglas aplicables al caso concretó para estar en aptitud de individualizar la consecuencia que corresponde a la conducta desplegada por los servidores públicos De acuerdo con diversos precedentes.</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La Suprema Corte de Justicia de la Nación ha sido contundente en referir que para la construcción de los principios que rigen el derecho administrativo sancionador, es válido acudir de manera prudente y con las modulaciones respectivas, a las técnicas garantistas del derecho penal, pues la sanción administrativa guarda una similitud fundamental con las penas, en tanto ambas tienen lugar como reacción frente a lo antijurídico, </w:t>
      </w:r>
      <w:r w:rsidRPr="006C4D4A">
        <w:rPr>
          <w:rFonts w:ascii="Arial" w:hAnsi="Arial" w:cs="Arial"/>
          <w:sz w:val="24"/>
          <w:szCs w:val="24"/>
        </w:rPr>
        <w:lastRenderedPageBreak/>
        <w:t xml:space="preserve">además de que ambas ramas del derecho son inequívocas manifestaciones de la potestad punitiva del Estado. Así, contrario a lo manifestado por el licenciado Gerardo Ochoa Almendarez </w:t>
      </w:r>
      <w:r w:rsidRPr="006C4D4A">
        <w:rPr>
          <w:rFonts w:ascii="Arial" w:hAnsi="Arial" w:cs="Arial"/>
          <w:b/>
          <w:sz w:val="24"/>
          <w:szCs w:val="24"/>
        </w:rPr>
        <w:t>la traslación de los principios de los que se compone el derecho penal no puede hacerse de forma automática, dado que la aplicación de dichas garantías al procedimiento administrativo sólo es posible en la medida en que resulten compatibles con su naturaleza.</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En ese sentido, el Pleno de este Alto Tribunal sostuvo que uno de los principios rectores del derecho, que debe ser aplicable en todos los procedimientos de cuyo resultado pudiera derivar alguna pena o sanción como resultado de la facultad punitiva del estado, </w:t>
      </w:r>
      <w:r w:rsidRPr="006C4D4A">
        <w:rPr>
          <w:rFonts w:ascii="Arial" w:hAnsi="Arial" w:cs="Arial"/>
          <w:b/>
          <w:sz w:val="24"/>
          <w:szCs w:val="24"/>
        </w:rPr>
        <w:t>es el de presunción de inocencia como derecho fundamental de todo ciudadano, aplicable y reconocible a las personas que pudiesen estar sometidas a un procedimiento administrativo sancionador y, en consecuencia, soportar el poder sancionador del Estado, a través de autoridad competente</w:t>
      </w:r>
      <w:r w:rsidRPr="006C4D4A">
        <w:rPr>
          <w:rFonts w:ascii="Arial" w:hAnsi="Arial" w:cs="Arial"/>
          <w:sz w:val="24"/>
          <w:szCs w:val="24"/>
        </w:rPr>
        <w:t>.</w:t>
      </w:r>
    </w:p>
    <w:p w:rsidR="00083DD3" w:rsidRPr="006C4D4A" w:rsidRDefault="00083DD3" w:rsidP="00083DD3">
      <w:pPr>
        <w:spacing w:after="0" w:line="360" w:lineRule="auto"/>
        <w:ind w:right="-76" w:firstLine="566"/>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En lo que refiere en su contestación, específicamente en el punto SEXTO, se sostiene que el derecho de </w:t>
      </w:r>
      <w:r w:rsidRPr="006C4D4A">
        <w:rPr>
          <w:rFonts w:ascii="Arial" w:hAnsi="Arial" w:cs="Arial"/>
          <w:b/>
          <w:bCs/>
          <w:sz w:val="24"/>
          <w:szCs w:val="24"/>
        </w:rPr>
        <w:t xml:space="preserve">legalidad </w:t>
      </w:r>
      <w:r w:rsidRPr="006C4D4A">
        <w:rPr>
          <w:rFonts w:ascii="Arial" w:hAnsi="Arial" w:cs="Arial"/>
          <w:bCs/>
          <w:sz w:val="24"/>
          <w:szCs w:val="24"/>
        </w:rPr>
        <w:t xml:space="preserve">se encuentra </w:t>
      </w:r>
      <w:r w:rsidRPr="006C4D4A">
        <w:rPr>
          <w:rFonts w:ascii="Arial" w:hAnsi="Arial" w:cs="Arial"/>
          <w:sz w:val="24"/>
          <w:szCs w:val="24"/>
        </w:rPr>
        <w:t xml:space="preserve">garantizado en esta sentencia, consiste en que todo acto de autoridad debe encontrarse debidamente </w:t>
      </w:r>
      <w:r w:rsidRPr="006C4D4A">
        <w:rPr>
          <w:rFonts w:ascii="Arial" w:hAnsi="Arial" w:cs="Arial"/>
          <w:b/>
          <w:bCs/>
          <w:sz w:val="24"/>
          <w:szCs w:val="24"/>
        </w:rPr>
        <w:t>fundado y motivado</w:t>
      </w:r>
      <w:r w:rsidRPr="006C4D4A">
        <w:rPr>
          <w:rFonts w:ascii="Arial" w:hAnsi="Arial" w:cs="Arial"/>
          <w:sz w:val="24"/>
          <w:szCs w:val="24"/>
        </w:rPr>
        <w:t>, esto es, establece la obligación para las autoridades de fundar y motivar sus actos, a efecto de otorgar certeza y seguridad jurídica al particular frente al proceder de las autoridades que afecten o lesionen su interés jurídico y, por tanto, asegurar la prerrogativa de su defensa, ante un acto que no cumpla con los requisitos legales necesarios.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Al respecto, la Suprema Corte de Justicia de la Nación, ha establecido que por </w:t>
      </w:r>
      <w:r w:rsidRPr="006C4D4A">
        <w:rPr>
          <w:rFonts w:ascii="Arial" w:hAnsi="Arial" w:cs="Arial"/>
          <w:b/>
          <w:bCs/>
          <w:sz w:val="24"/>
          <w:szCs w:val="24"/>
        </w:rPr>
        <w:t xml:space="preserve">fundamentación </w:t>
      </w:r>
      <w:r w:rsidRPr="006C4D4A">
        <w:rPr>
          <w:rFonts w:ascii="Arial" w:hAnsi="Arial" w:cs="Arial"/>
          <w:sz w:val="24"/>
          <w:szCs w:val="24"/>
        </w:rPr>
        <w:t xml:space="preserve">debe entenderse la obligación de expresar con precisión el precepto legal aplicable al acto de autoridad y, por </w:t>
      </w:r>
      <w:r w:rsidRPr="006C4D4A">
        <w:rPr>
          <w:rFonts w:ascii="Arial" w:hAnsi="Arial" w:cs="Arial"/>
          <w:b/>
          <w:bCs/>
          <w:sz w:val="24"/>
          <w:szCs w:val="24"/>
        </w:rPr>
        <w:t>motivación</w:t>
      </w:r>
      <w:r w:rsidRPr="006C4D4A">
        <w:rPr>
          <w:rFonts w:ascii="Arial" w:hAnsi="Arial" w:cs="Arial"/>
          <w:sz w:val="24"/>
          <w:szCs w:val="24"/>
        </w:rPr>
        <w:t>, que deben señalarse con precisión, las circunstancias especiales, razones particulares o causas inmediatas que se hayan tenido en consideración para la emisión del acto; siendo necesario, además, que exista adecuación entre los motivos aducidos y las normas aplicables.</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Cabe agregar que la resolución de este órgano de disciplina cumple con la prerrogativa de que se trata cuando los argumentos que las soportan se encuentran apegados a la ley y, por ende, resuelven con acierto el </w:t>
      </w:r>
      <w:r w:rsidRPr="006C4D4A">
        <w:rPr>
          <w:rFonts w:ascii="Arial" w:hAnsi="Arial" w:cs="Arial"/>
          <w:sz w:val="24"/>
          <w:szCs w:val="24"/>
        </w:rPr>
        <w:lastRenderedPageBreak/>
        <w:t>conflicto; del mismo modo, las resoluciones deben cumplir con el derecho fundamental de audiencia o debido proceso, previsto en el artículo 14 constitucional, la cual se traduce, en este caso, en que la resolución emitida debe contener el análisis congruente y exhaustivo de los puntos expuestos a su consideración.</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A su vez, la aludida </w:t>
      </w:r>
      <w:r w:rsidRPr="006C4D4A">
        <w:rPr>
          <w:rFonts w:ascii="Arial" w:hAnsi="Arial" w:cs="Arial"/>
          <w:b/>
          <w:bCs/>
          <w:sz w:val="24"/>
          <w:szCs w:val="24"/>
        </w:rPr>
        <w:t>congruencia</w:t>
      </w:r>
      <w:r w:rsidRPr="006C4D4A">
        <w:rPr>
          <w:rFonts w:ascii="Arial" w:hAnsi="Arial" w:cs="Arial"/>
          <w:sz w:val="24"/>
          <w:szCs w:val="24"/>
        </w:rPr>
        <w:t xml:space="preserve">, se compone por dos aspectos, uno </w:t>
      </w:r>
      <w:r w:rsidRPr="006C4D4A">
        <w:rPr>
          <w:rFonts w:ascii="Arial" w:hAnsi="Arial" w:cs="Arial"/>
          <w:b/>
          <w:bCs/>
          <w:sz w:val="24"/>
          <w:szCs w:val="24"/>
        </w:rPr>
        <w:t xml:space="preserve">interno </w:t>
      </w:r>
      <w:r w:rsidRPr="006C4D4A">
        <w:rPr>
          <w:rFonts w:ascii="Arial" w:hAnsi="Arial" w:cs="Arial"/>
          <w:sz w:val="24"/>
          <w:szCs w:val="24"/>
        </w:rPr>
        <w:t xml:space="preserve">y el otro externo. El primero se traduce en la necesidad de que la resolución no contenga afirmaciones que se contradigan entre sí, mientras que el </w:t>
      </w:r>
      <w:r w:rsidRPr="006C4D4A">
        <w:rPr>
          <w:rFonts w:ascii="Arial" w:hAnsi="Arial" w:cs="Arial"/>
          <w:b/>
          <w:bCs/>
          <w:sz w:val="24"/>
          <w:szCs w:val="24"/>
        </w:rPr>
        <w:t xml:space="preserve">externo </w:t>
      </w:r>
      <w:r w:rsidRPr="006C4D4A">
        <w:rPr>
          <w:rFonts w:ascii="Arial" w:hAnsi="Arial" w:cs="Arial"/>
          <w:sz w:val="24"/>
          <w:szCs w:val="24"/>
        </w:rPr>
        <w:t xml:space="preserve">atañe a la concordancia que debe haber con lo solicitado y la contestación formulada, esto es, que la resolución no distorsione o altere lo pedido o lo alegado, sino que sólo se ocupe de las pretensiones de las partes y de éstas, sin introducir alguna que no se hubiera reclamado, lo que en este caso ocurrió. </w:t>
      </w:r>
    </w:p>
    <w:p w:rsidR="00083DD3" w:rsidRPr="006C4D4A" w:rsidRDefault="00083DD3" w:rsidP="00083DD3">
      <w:pPr>
        <w:spacing w:after="0" w:line="360" w:lineRule="auto"/>
        <w:ind w:right="-76" w:firstLine="708"/>
        <w:jc w:val="both"/>
        <w:rPr>
          <w:rFonts w:ascii="Arial" w:hAnsi="Arial" w:cs="Arial"/>
          <w:sz w:val="24"/>
          <w:szCs w:val="24"/>
        </w:rPr>
      </w:pPr>
    </w:p>
    <w:p w:rsidR="00083DD3"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Por su parte, la </w:t>
      </w:r>
      <w:r w:rsidRPr="006C4D4A">
        <w:rPr>
          <w:rFonts w:ascii="Arial" w:hAnsi="Arial" w:cs="Arial"/>
          <w:b/>
          <w:bCs/>
          <w:sz w:val="24"/>
          <w:szCs w:val="24"/>
        </w:rPr>
        <w:t xml:space="preserve">exhaustividad </w:t>
      </w:r>
      <w:r w:rsidRPr="006C4D4A">
        <w:rPr>
          <w:rFonts w:ascii="Arial" w:hAnsi="Arial" w:cs="Arial"/>
          <w:sz w:val="24"/>
          <w:szCs w:val="24"/>
        </w:rPr>
        <w:t>está relacionada con el examen que debe efectuar la autoridad respecto de todas las cuestiones o puntos litigiosos, sin omitir ninguno de ellos; es decir, dicho principio implica la obligación del juzgador de decidir las controversias que se sometan a su conocimiento tomando en cuenta los argumentos aducidos tanto en la demanda como en aquéllos en los que se sustenta la contestación y demás pretensiones hechas valer oportunamente en el juicio, de tal forma que se condene o absuelva al demandado, resolviendo sobre todos y cada uno de los puntos litigiosos que hubieran sido materia del debate.</w:t>
      </w:r>
    </w:p>
    <w:p w:rsidR="00083DD3" w:rsidRPr="006C4D4A" w:rsidRDefault="00083DD3" w:rsidP="00083DD3">
      <w:pPr>
        <w:spacing w:after="0" w:line="360" w:lineRule="auto"/>
        <w:ind w:right="-76" w:firstLine="708"/>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 xml:space="preserve">En la especie, en la presente resolución se considera </w:t>
      </w:r>
      <w:r w:rsidRPr="006C4D4A">
        <w:rPr>
          <w:rFonts w:ascii="Arial" w:hAnsi="Arial" w:cs="Arial"/>
          <w:b/>
          <w:bCs/>
          <w:sz w:val="24"/>
          <w:szCs w:val="24"/>
        </w:rPr>
        <w:t xml:space="preserve">fundada </w:t>
      </w:r>
      <w:r w:rsidRPr="006C4D4A">
        <w:rPr>
          <w:rFonts w:ascii="Arial" w:hAnsi="Arial" w:cs="Arial"/>
          <w:sz w:val="24"/>
          <w:szCs w:val="24"/>
        </w:rPr>
        <w:t xml:space="preserve">la conducta atribuida al servidor público denunciado, al encontrarse acreditado que </w:t>
      </w:r>
      <w:r w:rsidRPr="006C4D4A">
        <w:rPr>
          <w:rFonts w:ascii="Arial" w:hAnsi="Arial" w:cs="Arial"/>
          <w:b/>
          <w:sz w:val="24"/>
          <w:szCs w:val="24"/>
        </w:rPr>
        <w:t>fue el licenciado Gerardo Ochoa Almendarez, en su desempeño como Gestor Regional adscrito al Centro de Justicia Penal del a Tercera Región Judicial Sala Sede en Rioverde, S.L.P</w:t>
      </w:r>
      <w:r w:rsidRPr="006C4D4A">
        <w:rPr>
          <w:rFonts w:ascii="Arial" w:hAnsi="Arial" w:cs="Arial"/>
          <w:sz w:val="24"/>
          <w:szCs w:val="24"/>
        </w:rPr>
        <w:t xml:space="preserve">., quien fijó la audiencia de Control de Legalidad de la detención de </w:t>
      </w:r>
      <w:r w:rsidRPr="00083DD3">
        <w:rPr>
          <w:rFonts w:ascii="Arial" w:hAnsi="Arial" w:cs="Arial"/>
          <w:b/>
          <w:sz w:val="24"/>
          <w:szCs w:val="24"/>
        </w:rPr>
        <w:t xml:space="preserve"> ELIMINADO </w:t>
      </w:r>
      <w:r w:rsidRPr="006C4D4A">
        <w:rPr>
          <w:rFonts w:ascii="Arial" w:hAnsi="Arial" w:cs="Arial"/>
          <w:sz w:val="24"/>
          <w:szCs w:val="24"/>
        </w:rPr>
        <w:t xml:space="preserve">, exactamente </w:t>
      </w:r>
      <w:r w:rsidRPr="006C4D4A">
        <w:rPr>
          <w:rFonts w:ascii="Arial" w:hAnsi="Arial" w:cs="Arial"/>
          <w:b/>
          <w:sz w:val="24"/>
          <w:szCs w:val="24"/>
        </w:rPr>
        <w:t xml:space="preserve">19 diecinueve horas después de estar detenido en flagrancia, </w:t>
      </w:r>
      <w:r w:rsidRPr="006C4D4A">
        <w:rPr>
          <w:rFonts w:ascii="Arial" w:hAnsi="Arial" w:cs="Arial"/>
          <w:sz w:val="24"/>
          <w:szCs w:val="24"/>
        </w:rPr>
        <w:t>contrario a lo establecido en los artículos 16 de la Constitución Política de los Estados Unidos Mexicanos y 308, primer párrafo del Código Nacional de Procedimientos Penales.</w:t>
      </w: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  </w:t>
      </w: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b/>
          <w:color w:val="000000"/>
          <w:sz w:val="24"/>
          <w:szCs w:val="24"/>
        </w:rPr>
        <w:t>QUINTO.</w:t>
      </w:r>
      <w:r w:rsidRPr="006C4D4A">
        <w:rPr>
          <w:rFonts w:ascii="Arial" w:hAnsi="Arial" w:cs="Arial"/>
          <w:sz w:val="24"/>
          <w:szCs w:val="24"/>
        </w:rPr>
        <w:t xml:space="preserve"> Consecuentemente, t</w:t>
      </w:r>
      <w:r w:rsidRPr="006C4D4A">
        <w:rPr>
          <w:rStyle w:val="Fuentedeprrafopredeter1"/>
          <w:rFonts w:ascii="Arial" w:hAnsi="Arial" w:cs="Arial"/>
          <w:sz w:val="24"/>
          <w:szCs w:val="24"/>
        </w:rPr>
        <w:t xml:space="preserve">oda vez que ha quedado plenamente acreditada la conducta atribuida al </w:t>
      </w:r>
      <w:r w:rsidRPr="006C4D4A">
        <w:rPr>
          <w:rFonts w:ascii="Arial" w:hAnsi="Arial" w:cs="Arial"/>
          <w:b/>
          <w:sz w:val="24"/>
          <w:szCs w:val="24"/>
        </w:rPr>
        <w:t xml:space="preserve">licenciado Gerardo Ochoa Almendarez, en su desempeño como Gestor Regional adscrito al </w:t>
      </w:r>
      <w:r w:rsidRPr="006C4D4A">
        <w:rPr>
          <w:rFonts w:ascii="Arial" w:hAnsi="Arial" w:cs="Arial"/>
          <w:b/>
          <w:sz w:val="24"/>
          <w:szCs w:val="24"/>
        </w:rPr>
        <w:lastRenderedPageBreak/>
        <w:t>Centro de Justicia Penal del a Tercera Región Judicial Sala Sede en Rioverde, S.L.P</w:t>
      </w:r>
      <w:r w:rsidRPr="006C4D4A">
        <w:rPr>
          <w:rFonts w:ascii="Arial" w:hAnsi="Arial" w:cs="Arial"/>
          <w:sz w:val="24"/>
          <w:szCs w:val="24"/>
        </w:rPr>
        <w:t>.,</w:t>
      </w:r>
      <w:r w:rsidRPr="006C4D4A">
        <w:rPr>
          <w:rStyle w:val="Fuentedeprrafopredeter1"/>
          <w:rFonts w:ascii="Arial" w:hAnsi="Arial" w:cs="Arial"/>
          <w:sz w:val="24"/>
          <w:szCs w:val="24"/>
        </w:rPr>
        <w:t xml:space="preserve"> </w:t>
      </w:r>
      <w:r w:rsidRPr="006C4D4A">
        <w:rPr>
          <w:rFonts w:ascii="Arial" w:hAnsi="Arial" w:cs="Arial"/>
          <w:sz w:val="24"/>
          <w:szCs w:val="24"/>
        </w:rPr>
        <w:t>lo procedente es determinar la sanción que se le ha de imponer.</w:t>
      </w:r>
    </w:p>
    <w:p w:rsidR="00083DD3" w:rsidRPr="006C4D4A" w:rsidRDefault="00083DD3" w:rsidP="00083DD3">
      <w:pPr>
        <w:pStyle w:val="Sinespaciado"/>
        <w:spacing w:line="360" w:lineRule="auto"/>
        <w:ind w:right="-76"/>
        <w:rPr>
          <w:rStyle w:val="Fuentedeprrafopredeter1"/>
          <w:rFonts w:ascii="Arial" w:hAnsi="Arial" w:cs="Arial"/>
          <w:b/>
          <w:sz w:val="24"/>
          <w:szCs w:val="24"/>
        </w:rPr>
      </w:pPr>
    </w:p>
    <w:p w:rsidR="00083DD3" w:rsidRPr="006C4D4A" w:rsidRDefault="00083DD3" w:rsidP="00083DD3">
      <w:pPr>
        <w:spacing w:after="0" w:line="360" w:lineRule="auto"/>
        <w:ind w:right="-76" w:firstLine="708"/>
        <w:jc w:val="both"/>
        <w:rPr>
          <w:rStyle w:val="Fuentedeprrafopredeter1"/>
          <w:rFonts w:ascii="Arial" w:hAnsi="Arial" w:cs="Arial"/>
          <w:sz w:val="24"/>
          <w:szCs w:val="24"/>
        </w:rPr>
      </w:pPr>
      <w:r w:rsidRPr="006C4D4A">
        <w:rPr>
          <w:rFonts w:ascii="Arial" w:hAnsi="Arial" w:cs="Arial"/>
          <w:sz w:val="24"/>
          <w:szCs w:val="24"/>
        </w:rPr>
        <w:t xml:space="preserve">En efecto, y </w:t>
      </w:r>
      <w:r w:rsidRPr="006C4D4A">
        <w:rPr>
          <w:rStyle w:val="Fuentedeprrafopredeter1"/>
          <w:rFonts w:ascii="Arial" w:hAnsi="Arial" w:cs="Arial"/>
          <w:sz w:val="24"/>
          <w:szCs w:val="24"/>
        </w:rPr>
        <w:t xml:space="preserve">de conformidad con lo que establece el artículo 183 de la Ley Orgánica del Poder Judicial del Estado, corresponde a este Consejo de la Judicatura la aplicación de las sanciones administrativas, para lo cual, acorde al numeral 182 del mismo cuerpo de leyes, y considerando que las faltas cometidas por el </w:t>
      </w:r>
      <w:r w:rsidRPr="006C4D4A">
        <w:rPr>
          <w:rFonts w:ascii="Arial" w:hAnsi="Arial" w:cs="Arial"/>
          <w:b/>
          <w:sz w:val="24"/>
          <w:szCs w:val="24"/>
        </w:rPr>
        <w:t>licenciado Gerardo Ochoa Almendarez</w:t>
      </w:r>
      <w:r w:rsidRPr="006C4D4A">
        <w:rPr>
          <w:rStyle w:val="Fuentedeprrafopredeter1"/>
          <w:rFonts w:ascii="Arial" w:hAnsi="Arial" w:cs="Arial"/>
          <w:sz w:val="24"/>
          <w:szCs w:val="24"/>
        </w:rPr>
        <w:t xml:space="preserve"> no están clasificadas como graves dentro del</w:t>
      </w:r>
      <w:r w:rsidRPr="006C4D4A">
        <w:rPr>
          <w:rStyle w:val="Fuentedeprrafopredeter1"/>
          <w:rFonts w:ascii="Arial" w:hAnsi="Arial" w:cs="Arial"/>
          <w:b/>
          <w:sz w:val="24"/>
          <w:szCs w:val="24"/>
        </w:rPr>
        <w:t xml:space="preserve"> </w:t>
      </w:r>
      <w:r w:rsidRPr="006C4D4A">
        <w:rPr>
          <w:rStyle w:val="Fuentedeprrafopredeter1"/>
          <w:rFonts w:ascii="Arial" w:hAnsi="Arial" w:cs="Arial"/>
          <w:sz w:val="24"/>
          <w:szCs w:val="24"/>
        </w:rPr>
        <w:t>Título Tercero de la Ley de Responsabilidades Administrativas para el Estado, se observará lo dispuesto en el artículo 75 de este cuerpo normativo, que señala:</w:t>
      </w:r>
    </w:p>
    <w:p w:rsidR="00083DD3" w:rsidRPr="006C4D4A" w:rsidRDefault="00083DD3" w:rsidP="00083DD3">
      <w:pPr>
        <w:pStyle w:val="Sinespaciado"/>
        <w:spacing w:line="360" w:lineRule="auto"/>
        <w:ind w:right="-76"/>
        <w:rPr>
          <w:rStyle w:val="Fuentedeprrafopredeter1"/>
          <w:rFonts w:ascii="Arial" w:hAnsi="Arial" w:cs="Arial"/>
          <w:sz w:val="24"/>
          <w:szCs w:val="24"/>
        </w:rPr>
      </w:pPr>
    </w:p>
    <w:p w:rsidR="00083DD3"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szCs w:val="24"/>
        </w:rPr>
        <w:t xml:space="preserve">“… </w:t>
      </w:r>
      <w:r w:rsidRPr="006C4D4A">
        <w:rPr>
          <w:rStyle w:val="Fuentedeprrafopredeter1"/>
          <w:rFonts w:ascii="Arial" w:hAnsi="Arial" w:cs="Arial"/>
          <w:b/>
          <w:szCs w:val="24"/>
        </w:rPr>
        <w:t>Artículo 75.</w:t>
      </w:r>
      <w:r w:rsidRPr="006C4D4A">
        <w:rPr>
          <w:rStyle w:val="Fuentedeprrafopredeter1"/>
          <w:rFonts w:ascii="Arial" w:hAnsi="Arial" w:cs="Arial"/>
          <w:szCs w:val="24"/>
        </w:rPr>
        <w:t xml:space="preserve"> Para la imposición de las sanciones a que se refiere el artículo anterior se deberán de considerar los elementos del empleo, cargo o comisión que desempeña el servidor público cuando incurrió en la falta, así como los siguientes:</w:t>
      </w: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p>
    <w:p w:rsidR="00083DD3"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szCs w:val="24"/>
        </w:rPr>
        <w:t>El nivel jerárquico y los antecedentes del infractor, entre ellos la antigüedad en el servicio;</w:t>
      </w: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p>
    <w:p w:rsidR="00083DD3"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szCs w:val="24"/>
        </w:rPr>
        <w:t>Las condiciones exteriores y los medios de ejecución, y</w:t>
      </w: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szCs w:val="24"/>
        </w:rPr>
        <w:t>La reincidencia en el cumplimiento de las obligaciones.”</w:t>
      </w:r>
    </w:p>
    <w:p w:rsidR="00083DD3" w:rsidRPr="006C4D4A" w:rsidRDefault="00083DD3" w:rsidP="00083DD3">
      <w:pPr>
        <w:pStyle w:val="Textoindependiente"/>
        <w:spacing w:after="0" w:line="360" w:lineRule="auto"/>
        <w:ind w:right="-76"/>
        <w:rPr>
          <w:rFonts w:ascii="Arial" w:hAnsi="Arial" w:cs="Arial"/>
          <w:szCs w:val="24"/>
        </w:rPr>
      </w:pPr>
      <w:r w:rsidRPr="006C4D4A">
        <w:rPr>
          <w:rFonts w:ascii="Arial" w:hAnsi="Arial" w:cs="Arial"/>
          <w:szCs w:val="24"/>
        </w:rPr>
        <w:t>  </w:t>
      </w: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szCs w:val="24"/>
        </w:rPr>
        <w:t>En ese sentido y en atención al numeral antes descrito, se procede a la individualización de la sanción para la infracción cometida tomando en cuenta los elementos que señala la norma de mérito:</w:t>
      </w:r>
    </w:p>
    <w:p w:rsidR="00083DD3" w:rsidRPr="006C4D4A" w:rsidRDefault="00083DD3" w:rsidP="00083DD3">
      <w:pPr>
        <w:pStyle w:val="Sinespaciado"/>
        <w:spacing w:line="360" w:lineRule="auto"/>
        <w:ind w:right="-76"/>
        <w:rPr>
          <w:rStyle w:val="Fuentedeprrafopredeter1"/>
          <w:rFonts w:ascii="Arial" w:hAnsi="Arial" w:cs="Arial"/>
          <w:sz w:val="24"/>
          <w:szCs w:val="24"/>
        </w:rPr>
      </w:pPr>
    </w:p>
    <w:p w:rsidR="00083DD3" w:rsidRPr="006C4D4A" w:rsidRDefault="00083DD3" w:rsidP="00083DD3">
      <w:pPr>
        <w:pStyle w:val="Textoindependiente"/>
        <w:spacing w:after="0" w:line="360" w:lineRule="auto"/>
        <w:ind w:right="-76" w:firstLine="708"/>
        <w:jc w:val="both"/>
        <w:rPr>
          <w:rStyle w:val="Fuentedeprrafopredeter1"/>
          <w:rFonts w:ascii="Arial" w:hAnsi="Arial" w:cs="Arial"/>
          <w:szCs w:val="24"/>
        </w:rPr>
      </w:pPr>
      <w:r w:rsidRPr="006C4D4A">
        <w:rPr>
          <w:rStyle w:val="Fuentedeprrafopredeter1"/>
          <w:rFonts w:ascii="Arial" w:hAnsi="Arial" w:cs="Arial"/>
          <w:b/>
          <w:szCs w:val="24"/>
        </w:rPr>
        <w:t>I.</w:t>
      </w:r>
      <w:r w:rsidRPr="006C4D4A">
        <w:rPr>
          <w:rStyle w:val="Fuentedeprrafopredeter1"/>
          <w:rFonts w:ascii="Arial" w:hAnsi="Arial" w:cs="Arial"/>
          <w:szCs w:val="24"/>
        </w:rPr>
        <w:t xml:space="preserve"> El</w:t>
      </w:r>
      <w:r w:rsidRPr="006C4D4A">
        <w:rPr>
          <w:rStyle w:val="Fuentedeprrafopredeter1"/>
          <w:rFonts w:ascii="Arial" w:hAnsi="Arial" w:cs="Arial"/>
          <w:b/>
          <w:szCs w:val="24"/>
        </w:rPr>
        <w:t xml:space="preserve"> cargo o comisión que desempeña el servidor público</w:t>
      </w:r>
      <w:r w:rsidRPr="006C4D4A">
        <w:rPr>
          <w:rStyle w:val="Fuentedeprrafopredeter1"/>
          <w:rFonts w:ascii="Arial" w:hAnsi="Arial" w:cs="Arial"/>
          <w:szCs w:val="24"/>
        </w:rPr>
        <w:t xml:space="preserve"> cuando incurrió en la falta</w:t>
      </w:r>
      <w:r w:rsidRPr="006C4D4A">
        <w:rPr>
          <w:rStyle w:val="Fuentedeprrafopredeter1"/>
          <w:rFonts w:ascii="Arial" w:hAnsi="Arial" w:cs="Arial"/>
          <w:b/>
          <w:szCs w:val="24"/>
        </w:rPr>
        <w:t xml:space="preserve">, </w:t>
      </w:r>
      <w:r w:rsidRPr="006C4D4A">
        <w:rPr>
          <w:rStyle w:val="Fuentedeprrafopredeter1"/>
          <w:rFonts w:ascii="Arial" w:hAnsi="Arial" w:cs="Arial"/>
          <w:szCs w:val="24"/>
        </w:rPr>
        <w:t>se demostró que el</w:t>
      </w:r>
      <w:r w:rsidRPr="006C4D4A">
        <w:rPr>
          <w:rStyle w:val="Fuentedeprrafopredeter1"/>
          <w:rFonts w:ascii="Arial" w:hAnsi="Arial" w:cs="Arial"/>
          <w:b/>
          <w:szCs w:val="24"/>
        </w:rPr>
        <w:t xml:space="preserve"> </w:t>
      </w:r>
      <w:r w:rsidRPr="006C4D4A">
        <w:rPr>
          <w:rFonts w:ascii="Arial" w:hAnsi="Arial" w:cs="Arial"/>
          <w:b/>
          <w:szCs w:val="24"/>
        </w:rPr>
        <w:t>licenciado Gerardo Ochoa Almendarez, era Gestor Regional adscrito al Centro de Justicia Penal del a Tercera Región Judicial Sala Sede en Rioverde, S.L.P</w:t>
      </w:r>
      <w:r w:rsidRPr="006C4D4A">
        <w:rPr>
          <w:rFonts w:ascii="Arial" w:hAnsi="Arial" w:cs="Arial"/>
          <w:szCs w:val="24"/>
        </w:rPr>
        <w:t>.</w:t>
      </w:r>
    </w:p>
    <w:p w:rsidR="00083DD3" w:rsidRPr="006C4D4A" w:rsidRDefault="00083DD3" w:rsidP="00083DD3">
      <w:pPr>
        <w:pStyle w:val="Sinespaciado"/>
        <w:spacing w:line="360" w:lineRule="auto"/>
        <w:ind w:right="-76"/>
        <w:rPr>
          <w:rStyle w:val="Fuentedeprrafopredeter1"/>
          <w:rFonts w:ascii="Arial" w:hAnsi="Arial" w:cs="Arial"/>
          <w:sz w:val="24"/>
          <w:szCs w:val="24"/>
        </w:rPr>
      </w:pPr>
    </w:p>
    <w:p w:rsidR="00083DD3" w:rsidRPr="006C4D4A" w:rsidRDefault="00083DD3" w:rsidP="00083DD3">
      <w:pPr>
        <w:spacing w:after="0" w:line="360" w:lineRule="auto"/>
        <w:ind w:right="-76" w:firstLine="708"/>
        <w:jc w:val="both"/>
        <w:rPr>
          <w:rStyle w:val="Fuentedeprrafopredeter1"/>
          <w:rFonts w:ascii="Arial" w:hAnsi="Arial" w:cs="Arial"/>
          <w:sz w:val="24"/>
          <w:szCs w:val="24"/>
        </w:rPr>
      </w:pPr>
      <w:r w:rsidRPr="006C4D4A">
        <w:rPr>
          <w:rStyle w:val="Fuentedeprrafopredeter1"/>
          <w:rFonts w:ascii="Arial" w:hAnsi="Arial" w:cs="Arial"/>
          <w:b/>
          <w:sz w:val="24"/>
          <w:szCs w:val="24"/>
        </w:rPr>
        <w:t>II.</w:t>
      </w:r>
      <w:r w:rsidRPr="006C4D4A">
        <w:rPr>
          <w:rStyle w:val="Fuentedeprrafopredeter1"/>
          <w:rFonts w:ascii="Arial" w:hAnsi="Arial" w:cs="Arial"/>
          <w:sz w:val="24"/>
          <w:szCs w:val="24"/>
        </w:rPr>
        <w:t xml:space="preserve"> En cuanto al </w:t>
      </w:r>
      <w:r w:rsidRPr="006C4D4A">
        <w:rPr>
          <w:rStyle w:val="Fuentedeprrafopredeter1"/>
          <w:rFonts w:ascii="Arial" w:hAnsi="Arial" w:cs="Arial"/>
          <w:b/>
          <w:sz w:val="24"/>
          <w:szCs w:val="24"/>
        </w:rPr>
        <w:t xml:space="preserve">nivel jerárquico </w:t>
      </w:r>
      <w:r w:rsidRPr="006C4D4A">
        <w:rPr>
          <w:rStyle w:val="Fuentedeprrafopredeter1"/>
          <w:rFonts w:ascii="Arial" w:hAnsi="Arial" w:cs="Arial"/>
          <w:sz w:val="24"/>
          <w:szCs w:val="24"/>
        </w:rPr>
        <w:t>y los antecedentes del encausado, entre ellos antigüedad en el servicio</w:t>
      </w:r>
      <w:r w:rsidRPr="006C4D4A">
        <w:rPr>
          <w:rStyle w:val="Fuentedeprrafopredeter1"/>
          <w:rFonts w:ascii="Arial" w:hAnsi="Arial" w:cs="Arial"/>
          <w:b/>
          <w:sz w:val="24"/>
          <w:szCs w:val="24"/>
        </w:rPr>
        <w:t xml:space="preserve">, </w:t>
      </w:r>
      <w:r w:rsidRPr="006C4D4A">
        <w:rPr>
          <w:rStyle w:val="Fuentedeprrafopredeter1"/>
          <w:rFonts w:ascii="Arial" w:hAnsi="Arial" w:cs="Arial"/>
          <w:sz w:val="24"/>
          <w:szCs w:val="24"/>
        </w:rPr>
        <w:t xml:space="preserve">en el oficio </w:t>
      </w:r>
      <w:r w:rsidRPr="00083DD3">
        <w:rPr>
          <w:rStyle w:val="Fuentedeprrafopredeter1"/>
          <w:rFonts w:ascii="Arial" w:hAnsi="Arial" w:cs="Arial"/>
          <w:b/>
          <w:sz w:val="24"/>
          <w:szCs w:val="24"/>
        </w:rPr>
        <w:t xml:space="preserve"> ELIMINADO </w:t>
      </w:r>
      <w:r w:rsidRPr="006C4D4A">
        <w:rPr>
          <w:rStyle w:val="Fuentedeprrafopredeter1"/>
          <w:rFonts w:ascii="Arial" w:hAnsi="Arial" w:cs="Arial"/>
          <w:sz w:val="24"/>
          <w:szCs w:val="24"/>
        </w:rPr>
        <w:t xml:space="preserve">, expedido por la Dirección de Recursos Humanos de este Poder Judicial, </w:t>
      </w:r>
      <w:r w:rsidRPr="006C4D4A">
        <w:rPr>
          <w:rFonts w:ascii="Arial" w:hAnsi="Arial" w:cs="Arial"/>
          <w:sz w:val="24"/>
          <w:szCs w:val="24"/>
        </w:rPr>
        <w:t xml:space="preserve">documental pública a la cual se le otorga valor probatorio pleno con fundamento en los artículos 323, fracción II, del Código de Procedimientos Civiles vigente en </w:t>
      </w:r>
      <w:r w:rsidRPr="006C4D4A">
        <w:rPr>
          <w:rFonts w:ascii="Arial" w:hAnsi="Arial" w:cs="Arial"/>
          <w:sz w:val="24"/>
          <w:szCs w:val="24"/>
        </w:rPr>
        <w:lastRenderedPageBreak/>
        <w:t>el Estado,</w:t>
      </w:r>
      <w:r w:rsidRPr="006C4D4A">
        <w:rPr>
          <w:rStyle w:val="Fuentedeprrafopredeter1"/>
          <w:rFonts w:ascii="Arial" w:hAnsi="Arial" w:cs="Arial"/>
          <w:sz w:val="24"/>
          <w:szCs w:val="24"/>
        </w:rPr>
        <w:t xml:space="preserve"> se hizo constar que a la fecha en que se suscribió el mismo, </w:t>
      </w:r>
      <w:r w:rsidRPr="006C4D4A">
        <w:rPr>
          <w:rFonts w:ascii="Arial" w:hAnsi="Arial" w:cs="Arial"/>
          <w:b/>
          <w:sz w:val="24"/>
          <w:szCs w:val="24"/>
        </w:rPr>
        <w:t>Gerardo Ochoa Almendarez</w:t>
      </w:r>
      <w:r w:rsidRPr="006C4D4A">
        <w:rPr>
          <w:rStyle w:val="Fuentedeprrafopredeter1"/>
          <w:rFonts w:ascii="Arial" w:hAnsi="Arial" w:cs="Arial"/>
          <w:sz w:val="24"/>
          <w:szCs w:val="24"/>
        </w:rPr>
        <w:t xml:space="preserve"> se desempeñaba Gestor en el Sistema de Justicia Penal Acusatorio, comisionado en Ciudad Valles, S.L.P., </w:t>
      </w:r>
      <w:r w:rsidRPr="006C4D4A">
        <w:rPr>
          <w:rStyle w:val="Fuentedeprrafopredeter1"/>
          <w:rFonts w:ascii="Arial" w:hAnsi="Arial" w:cs="Arial"/>
          <w:b/>
          <w:sz w:val="24"/>
          <w:szCs w:val="24"/>
        </w:rPr>
        <w:t>elemento que opera en su contra</w:t>
      </w:r>
      <w:r w:rsidRPr="006C4D4A">
        <w:rPr>
          <w:rStyle w:val="Fuentedeprrafopredeter1"/>
          <w:rFonts w:ascii="Arial" w:hAnsi="Arial" w:cs="Arial"/>
          <w:sz w:val="24"/>
          <w:szCs w:val="24"/>
        </w:rPr>
        <w:t>, pues es indudable que como servidor judicial posee un nivel cultural para entender las obligaciones que le confieren su encargo.</w:t>
      </w:r>
    </w:p>
    <w:p w:rsidR="00083DD3" w:rsidRPr="006C4D4A" w:rsidRDefault="00083DD3" w:rsidP="00083DD3">
      <w:pPr>
        <w:pStyle w:val="Sinespaciado"/>
        <w:spacing w:line="360" w:lineRule="auto"/>
        <w:ind w:right="-76"/>
        <w:rPr>
          <w:rStyle w:val="Fuentedeprrafopredeter1"/>
          <w:rFonts w:ascii="Arial" w:hAnsi="Arial" w:cs="Arial"/>
          <w:sz w:val="24"/>
          <w:szCs w:val="24"/>
        </w:rPr>
      </w:pPr>
    </w:p>
    <w:p w:rsidR="00083DD3" w:rsidRDefault="00083DD3" w:rsidP="00083DD3">
      <w:pPr>
        <w:spacing w:after="0" w:line="360" w:lineRule="auto"/>
        <w:ind w:right="-76" w:firstLine="708"/>
        <w:jc w:val="both"/>
        <w:rPr>
          <w:rFonts w:ascii="Arial" w:hAnsi="Arial" w:cs="Arial"/>
          <w:bCs/>
          <w:sz w:val="24"/>
          <w:szCs w:val="24"/>
          <w:lang w:val="es-ES"/>
        </w:rPr>
      </w:pPr>
      <w:r w:rsidRPr="006C4D4A">
        <w:rPr>
          <w:rStyle w:val="Fuentedeprrafopredeter1"/>
          <w:rFonts w:ascii="Arial" w:hAnsi="Arial" w:cs="Arial"/>
          <w:sz w:val="24"/>
          <w:szCs w:val="24"/>
        </w:rPr>
        <w:t xml:space="preserve">Referente a los </w:t>
      </w:r>
      <w:r w:rsidRPr="006C4D4A">
        <w:rPr>
          <w:rStyle w:val="Fuentedeprrafopredeter1"/>
          <w:rFonts w:ascii="Arial" w:hAnsi="Arial" w:cs="Arial"/>
          <w:b/>
          <w:sz w:val="24"/>
          <w:szCs w:val="24"/>
        </w:rPr>
        <w:t>antecedentes del encausado</w:t>
      </w:r>
      <w:r w:rsidRPr="006C4D4A">
        <w:rPr>
          <w:rStyle w:val="Fuentedeprrafopredeter1"/>
          <w:rFonts w:ascii="Arial" w:hAnsi="Arial" w:cs="Arial"/>
          <w:sz w:val="24"/>
          <w:szCs w:val="24"/>
        </w:rPr>
        <w:t xml:space="preserve">, </w:t>
      </w:r>
      <w:r w:rsidRPr="006C4D4A">
        <w:rPr>
          <w:rStyle w:val="Fuentedeprrafopredeter1"/>
          <w:rFonts w:ascii="Arial" w:hAnsi="Arial" w:cs="Arial"/>
          <w:b/>
          <w:sz w:val="24"/>
          <w:szCs w:val="24"/>
        </w:rPr>
        <w:t>entre ellos antigüedad en el servicio</w:t>
      </w:r>
      <w:r w:rsidRPr="006C4D4A">
        <w:rPr>
          <w:rStyle w:val="Fuentedeprrafopredeter1"/>
          <w:rFonts w:ascii="Arial" w:hAnsi="Arial" w:cs="Arial"/>
          <w:sz w:val="24"/>
          <w:szCs w:val="24"/>
        </w:rPr>
        <w:t>, se tiene</w:t>
      </w:r>
      <w:r w:rsidRPr="006C4D4A">
        <w:rPr>
          <w:rFonts w:ascii="Arial" w:hAnsi="Arial" w:cs="Arial"/>
          <w:sz w:val="24"/>
          <w:szCs w:val="24"/>
        </w:rPr>
        <w:t xml:space="preserve"> que a la recepción del oficio que fue el nueve de septiembre de dos mil veintiuno, </w:t>
      </w:r>
      <w:r w:rsidRPr="006C4D4A">
        <w:rPr>
          <w:rFonts w:ascii="Arial" w:hAnsi="Arial" w:cs="Arial"/>
          <w:b/>
          <w:sz w:val="24"/>
          <w:szCs w:val="24"/>
        </w:rPr>
        <w:t>Gerardo Ochoa Almendarez</w:t>
      </w:r>
      <w:r w:rsidRPr="006C4D4A">
        <w:rPr>
          <w:rFonts w:ascii="Arial" w:hAnsi="Arial" w:cs="Arial"/>
          <w:sz w:val="24"/>
          <w:szCs w:val="24"/>
        </w:rPr>
        <w:t xml:space="preserve"> en los últimos siete años, no contaba con sanción administrativa firme en su expediente personal y que a la referida fecha contaba con una antigüedad general de siete años un mes, y de Gestor de seis años ocho meses, elemento que </w:t>
      </w:r>
      <w:r w:rsidRPr="006C4D4A">
        <w:rPr>
          <w:rStyle w:val="Fuentedeprrafopredeter1"/>
          <w:rFonts w:ascii="Arial" w:hAnsi="Arial" w:cs="Arial"/>
          <w:b/>
          <w:sz w:val="24"/>
          <w:szCs w:val="24"/>
        </w:rPr>
        <w:t>opera en su beneficio</w:t>
      </w:r>
      <w:r w:rsidRPr="006C4D4A">
        <w:rPr>
          <w:rStyle w:val="Fuentedeprrafopredeter1"/>
          <w:rFonts w:ascii="Arial" w:hAnsi="Arial" w:cs="Arial"/>
          <w:sz w:val="24"/>
          <w:szCs w:val="24"/>
        </w:rPr>
        <w:t xml:space="preserve">, </w:t>
      </w:r>
      <w:r w:rsidRPr="006C4D4A">
        <w:rPr>
          <w:rFonts w:ascii="Arial" w:hAnsi="Arial" w:cs="Arial"/>
          <w:bCs/>
          <w:sz w:val="24"/>
          <w:szCs w:val="24"/>
          <w:lang w:val="es-ES"/>
        </w:rPr>
        <w:t>debido a la trayectoria en el ejercicio de su encargo.</w:t>
      </w:r>
    </w:p>
    <w:p w:rsidR="00083DD3" w:rsidRPr="006C4D4A" w:rsidRDefault="00083DD3" w:rsidP="00083DD3">
      <w:pPr>
        <w:spacing w:after="0" w:line="360" w:lineRule="auto"/>
        <w:ind w:right="-76" w:firstLine="708"/>
        <w:jc w:val="both"/>
        <w:rPr>
          <w:rFonts w:ascii="Arial" w:hAnsi="Arial" w:cs="Arial"/>
          <w:bCs/>
          <w:sz w:val="24"/>
          <w:szCs w:val="24"/>
          <w:lang w:val="es-ES"/>
        </w:rPr>
      </w:pP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tabs>
          <w:tab w:val="left" w:pos="7938"/>
        </w:tabs>
        <w:spacing w:after="0" w:line="360" w:lineRule="auto"/>
        <w:ind w:right="-76" w:firstLine="708"/>
        <w:jc w:val="both"/>
        <w:rPr>
          <w:rFonts w:ascii="Arial" w:hAnsi="Arial" w:cs="Arial"/>
          <w:sz w:val="24"/>
          <w:szCs w:val="24"/>
        </w:rPr>
      </w:pPr>
      <w:r w:rsidRPr="006C4D4A">
        <w:rPr>
          <w:rStyle w:val="Fuentedeprrafopredeter1"/>
          <w:rFonts w:ascii="Arial" w:hAnsi="Arial" w:cs="Arial"/>
          <w:b/>
          <w:color w:val="000000"/>
          <w:sz w:val="24"/>
          <w:szCs w:val="24"/>
        </w:rPr>
        <w:t xml:space="preserve">III. </w:t>
      </w:r>
      <w:r w:rsidRPr="006C4D4A">
        <w:rPr>
          <w:rStyle w:val="Fuentedeprrafopredeter1"/>
          <w:rFonts w:ascii="Arial" w:hAnsi="Arial" w:cs="Arial"/>
          <w:color w:val="000000"/>
          <w:sz w:val="24"/>
          <w:szCs w:val="24"/>
        </w:rPr>
        <w:t xml:space="preserve">Respecto de las </w:t>
      </w:r>
      <w:r w:rsidRPr="006C4D4A">
        <w:rPr>
          <w:rStyle w:val="Fuentedeprrafopredeter1"/>
          <w:rFonts w:ascii="Arial" w:hAnsi="Arial" w:cs="Arial"/>
          <w:b/>
          <w:color w:val="000000"/>
          <w:sz w:val="24"/>
          <w:szCs w:val="24"/>
        </w:rPr>
        <w:t>condiciones exteriores y los medios de ejecución de las faltas o irregularidades detectadas</w:t>
      </w:r>
      <w:r w:rsidRPr="006C4D4A">
        <w:rPr>
          <w:rStyle w:val="Fuentedeprrafopredeter1"/>
          <w:rFonts w:ascii="Arial" w:hAnsi="Arial" w:cs="Arial"/>
          <w:color w:val="000000"/>
          <w:sz w:val="24"/>
          <w:szCs w:val="24"/>
        </w:rPr>
        <w:t xml:space="preserve">, </w:t>
      </w:r>
      <w:r w:rsidRPr="006C4D4A">
        <w:rPr>
          <w:rFonts w:ascii="Arial" w:hAnsi="Arial" w:cs="Arial"/>
          <w:sz w:val="24"/>
          <w:szCs w:val="24"/>
        </w:rPr>
        <w:t xml:space="preserve">se señala que </w:t>
      </w:r>
      <w:r w:rsidRPr="006C4D4A">
        <w:rPr>
          <w:rFonts w:ascii="Arial" w:hAnsi="Arial" w:cs="Arial"/>
          <w:b/>
          <w:sz w:val="24"/>
          <w:szCs w:val="24"/>
        </w:rPr>
        <w:t>Gerardo Ochoa Almendarez</w:t>
      </w:r>
      <w:r w:rsidRPr="006C4D4A">
        <w:rPr>
          <w:rFonts w:ascii="Arial" w:hAnsi="Arial" w:cs="Arial"/>
          <w:sz w:val="24"/>
          <w:szCs w:val="24"/>
        </w:rPr>
        <w:t xml:space="preserve"> incurrió en conductas realizadas personalmente en su desempeño como servidor público, con motivo del ejercicio de sus atribuciones, facultades y funciones oficiales, por lo que las irregularidades detectadas, </w:t>
      </w:r>
      <w:r w:rsidRPr="006C4D4A">
        <w:rPr>
          <w:rFonts w:ascii="Arial" w:hAnsi="Arial" w:cs="Arial"/>
          <w:b/>
          <w:sz w:val="24"/>
          <w:szCs w:val="24"/>
        </w:rPr>
        <w:t>constituyen una responsabilidad directa</w:t>
      </w:r>
      <w:r w:rsidRPr="006C4D4A">
        <w:rPr>
          <w:rFonts w:ascii="Arial" w:hAnsi="Arial" w:cs="Arial"/>
          <w:sz w:val="24"/>
          <w:szCs w:val="24"/>
        </w:rPr>
        <w:t>, dado que la conducta fue desarrollada por él, sin intervención de terceras personas, lo que deviene en su perjuicio.</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b/>
          <w:sz w:val="24"/>
          <w:szCs w:val="24"/>
        </w:rPr>
      </w:pPr>
      <w:r w:rsidRPr="006C4D4A">
        <w:rPr>
          <w:rFonts w:ascii="Arial" w:hAnsi="Arial" w:cs="Arial"/>
          <w:b/>
          <w:sz w:val="24"/>
          <w:szCs w:val="24"/>
        </w:rPr>
        <w:t>IV.</w:t>
      </w:r>
      <w:r w:rsidRPr="006C4D4A">
        <w:rPr>
          <w:rFonts w:ascii="Arial" w:hAnsi="Arial" w:cs="Arial"/>
          <w:sz w:val="24"/>
          <w:szCs w:val="24"/>
        </w:rPr>
        <w:t xml:space="preserve"> En cuanto a la reincidencia en el incumplimiento de sus obligaciones, se analiza la certificación del veintiuno de septiembre de dos mil veintiuno, efectuada por la Secretaria Ejecutiva de Vigilancia y Disciplina, en la que se hace constar que al momento de la presente resolución, el funcionario judicial denunciado no cuenta con ninguna sanción administrativa firme en los últimos siete años, </w:t>
      </w:r>
      <w:r w:rsidRPr="006C4D4A">
        <w:rPr>
          <w:rFonts w:ascii="Arial" w:hAnsi="Arial" w:cs="Arial"/>
          <w:b/>
          <w:sz w:val="24"/>
          <w:szCs w:val="24"/>
        </w:rPr>
        <w:t>este elemento opera en su beneficio.</w:t>
      </w:r>
    </w:p>
    <w:p w:rsidR="00083DD3" w:rsidRPr="006C4D4A" w:rsidRDefault="00083DD3" w:rsidP="00083DD3">
      <w:pPr>
        <w:pStyle w:val="Sinespaciado"/>
        <w:spacing w:line="360" w:lineRule="auto"/>
        <w:ind w:right="-76"/>
        <w:rPr>
          <w:rStyle w:val="Fuentedeprrafopredeter1"/>
          <w:rFonts w:ascii="Arial" w:hAnsi="Arial" w:cs="Arial"/>
          <w:sz w:val="24"/>
          <w:szCs w:val="24"/>
        </w:rPr>
      </w:pPr>
      <w:r w:rsidRPr="006C4D4A">
        <w:rPr>
          <w:rFonts w:ascii="Arial" w:hAnsi="Arial" w:cs="Arial"/>
          <w:sz w:val="24"/>
          <w:szCs w:val="24"/>
        </w:rPr>
        <w:t> </w:t>
      </w:r>
    </w:p>
    <w:p w:rsidR="00083DD3" w:rsidRPr="006C4D4A" w:rsidRDefault="00083DD3" w:rsidP="00083DD3">
      <w:pPr>
        <w:pStyle w:val="Textoindependiente"/>
        <w:spacing w:after="0" w:line="360" w:lineRule="auto"/>
        <w:ind w:right="-76" w:firstLine="708"/>
        <w:jc w:val="both"/>
        <w:rPr>
          <w:rFonts w:ascii="Arial" w:hAnsi="Arial" w:cs="Arial"/>
          <w:szCs w:val="24"/>
        </w:rPr>
      </w:pPr>
      <w:r w:rsidRPr="006C4D4A">
        <w:rPr>
          <w:rStyle w:val="Fuentedeprrafopredeter1"/>
          <w:rFonts w:ascii="Arial" w:hAnsi="Arial" w:cs="Arial"/>
          <w:szCs w:val="24"/>
        </w:rPr>
        <w:t>Una vez analizados los elementos que establece el artículo 75 de la Ley de Responsabilidades Administrativas para el Estado, se procede a fijar la sanción correspondiente,</w:t>
      </w:r>
      <w:r w:rsidRPr="006C4D4A">
        <w:rPr>
          <w:rFonts w:ascii="Arial" w:hAnsi="Arial" w:cs="Arial"/>
          <w:szCs w:val="24"/>
        </w:rPr>
        <w:t xml:space="preserve"> ponderando los que operan en su beneficio, como lo es el hecho de que las faltas que se acreditaron no son graves, la antigüedad en el servicio y que el funcionario judicial no es reincidente en </w:t>
      </w:r>
      <w:r w:rsidRPr="006C4D4A">
        <w:rPr>
          <w:rFonts w:ascii="Arial" w:hAnsi="Arial" w:cs="Arial"/>
          <w:szCs w:val="24"/>
        </w:rPr>
        <w:lastRenderedPageBreak/>
        <w:t>el incumplimiento de sus obligaciones.</w:t>
      </w:r>
    </w:p>
    <w:p w:rsidR="00083DD3" w:rsidRPr="006C4D4A" w:rsidRDefault="00083DD3" w:rsidP="00083DD3">
      <w:pPr>
        <w:pStyle w:val="Sinespaciado"/>
        <w:spacing w:line="360" w:lineRule="auto"/>
        <w:ind w:right="-76"/>
        <w:rPr>
          <w:rFonts w:ascii="Arial" w:hAnsi="Arial" w:cs="Arial"/>
          <w:sz w:val="24"/>
          <w:szCs w:val="24"/>
        </w:rPr>
      </w:pPr>
    </w:p>
    <w:p w:rsidR="00083DD3"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En ese contexto, se procede a fijar la sanción correspondiente, atendiendo al catálogo de sanciones administrativas que dispone el artículo 181 de la Ley Orgánica del Poder Judicial del Estado, el cual estatuye lo siguiente:</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pStyle w:val="Sinespaciado"/>
        <w:spacing w:line="360" w:lineRule="auto"/>
        <w:ind w:right="-76"/>
        <w:rPr>
          <w:rFonts w:ascii="Arial" w:hAnsi="Arial" w:cs="Arial"/>
          <w:sz w:val="24"/>
          <w:szCs w:val="24"/>
        </w:rPr>
      </w:pPr>
      <w:r w:rsidRPr="00083DD3">
        <w:rPr>
          <w:rFonts w:ascii="Arial" w:hAnsi="Arial" w:cs="Arial"/>
          <w:b/>
          <w:sz w:val="24"/>
          <w:szCs w:val="24"/>
        </w:rPr>
        <w:t xml:space="preserve"> ELIMINADO </w:t>
      </w:r>
      <w:r w:rsidRPr="006C4D4A">
        <w:rPr>
          <w:rFonts w:ascii="Arial" w:hAnsi="Arial" w:cs="Arial"/>
          <w:sz w:val="24"/>
          <w:szCs w:val="24"/>
        </w:rPr>
        <w:tab/>
      </w:r>
    </w:p>
    <w:p w:rsidR="00083DD3" w:rsidRPr="006C4D4A" w:rsidRDefault="00083DD3" w:rsidP="00083DD3">
      <w:pPr>
        <w:pStyle w:val="Textoindependiente"/>
        <w:spacing w:after="0" w:line="360" w:lineRule="auto"/>
        <w:ind w:right="-76" w:firstLine="708"/>
        <w:jc w:val="both"/>
        <w:rPr>
          <w:rFonts w:ascii="Arial" w:hAnsi="Arial" w:cs="Arial"/>
          <w:szCs w:val="24"/>
        </w:rPr>
      </w:pPr>
      <w:r w:rsidRPr="006C4D4A">
        <w:rPr>
          <w:rFonts w:ascii="Arial" w:hAnsi="Arial" w:cs="Arial"/>
          <w:szCs w:val="24"/>
        </w:rPr>
        <w:t>Así, este órgano colegiado, en el ámbito de su competencia y con el arbitrio judicial de que goza para la imposición de las sanciones administrativas, estima que para castigar la falta administrativa en que incurrió el funcionario judicial, con la finalidad de que no vuelva a cometerlas, y que se abstenga del incumplimiento de cualquiera de las obligaciones que cause deficiencia en el servicio como servidor público.</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b/>
          <w:sz w:val="24"/>
          <w:szCs w:val="24"/>
        </w:rPr>
      </w:pPr>
      <w:r w:rsidRPr="006C4D4A">
        <w:rPr>
          <w:rFonts w:ascii="Arial" w:hAnsi="Arial" w:cs="Arial"/>
          <w:sz w:val="24"/>
          <w:szCs w:val="24"/>
        </w:rPr>
        <w:t xml:space="preserve">Toda vez que, lo anterior conlleva a sancionar los actos en que pueda incurrir el servidor público implicado en cumplimiento de sus obligaciones durante la prestación del servicio público, para que no se constituya como costumbre en los tribunales y se vicie la administración de justicia, en ese tenor se impone al </w:t>
      </w:r>
      <w:r w:rsidRPr="006C4D4A">
        <w:rPr>
          <w:rFonts w:ascii="Arial" w:hAnsi="Arial" w:cs="Arial"/>
          <w:b/>
          <w:sz w:val="24"/>
          <w:szCs w:val="24"/>
        </w:rPr>
        <w:t>licenciado Gerardo Ochoa Almendarez,</w:t>
      </w:r>
      <w:r w:rsidRPr="006C4D4A">
        <w:rPr>
          <w:rFonts w:ascii="Arial" w:hAnsi="Arial" w:cs="Arial"/>
          <w:sz w:val="24"/>
          <w:szCs w:val="24"/>
        </w:rPr>
        <w:t xml:space="preserve"> la sanción a que se refiere la fracción I del artículo 181 de la Ley Orgánica del Poder Judicial del Estado, consistente en</w:t>
      </w:r>
      <w:r w:rsidRPr="006C4D4A">
        <w:rPr>
          <w:rFonts w:ascii="Arial" w:hAnsi="Arial" w:cs="Arial"/>
          <w:b/>
          <w:sz w:val="24"/>
          <w:szCs w:val="24"/>
        </w:rPr>
        <w:t xml:space="preserve"> AMONESTACIÓN PÚBLICA.</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sz w:val="24"/>
          <w:szCs w:val="24"/>
        </w:rPr>
        <w:t xml:space="preserve"> En la inteligencia que la sanción tiene como finalidad inhibir la conducta que fue imputada al servidor público y al mismo tiempo, motivarlo a que, en lo subsecuente, en el ejercicio de su empleo, cargo o comisión, se abstenga de demorar en forma injustificada, la tramitación de los negocios que deba conocer de acuerdo a la ley, observando cabalmente lo que la normativa en la materia le exija.</w:t>
      </w:r>
    </w:p>
    <w:p w:rsidR="00083DD3" w:rsidRPr="006C4D4A" w:rsidRDefault="00083DD3" w:rsidP="00083DD3">
      <w:pPr>
        <w:spacing w:after="0" w:line="360" w:lineRule="auto"/>
        <w:ind w:right="-76" w:firstLine="566"/>
        <w:jc w:val="both"/>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 xml:space="preserve">SEXTO. </w:t>
      </w:r>
      <w:r w:rsidRPr="006C4D4A">
        <w:rPr>
          <w:rFonts w:ascii="Arial" w:hAnsi="Arial" w:cs="Arial"/>
          <w:sz w:val="24"/>
          <w:szCs w:val="24"/>
        </w:rPr>
        <w:t xml:space="preserve">De conformidad con el artículo 94, fracción XXIV de la referida Ley Orgánica, en ejercicio de las atribuciones conferidas a este Pleno del Consejo de la Judicatura del Estado de San Luis Potosí y con fundamento en el segundo párrafo del artículo 27 de la Ley de Responsabilidades Administrativas para el Estado de San Luis Potosí, y dado el sentido de la presente determinación, se ordena </w:t>
      </w:r>
      <w:r w:rsidRPr="006C4D4A">
        <w:rPr>
          <w:rFonts w:ascii="Arial" w:hAnsi="Arial" w:cs="Arial"/>
          <w:b/>
          <w:sz w:val="24"/>
          <w:szCs w:val="24"/>
        </w:rPr>
        <w:t xml:space="preserve">INSCRIBIR </w:t>
      </w:r>
      <w:r w:rsidRPr="006C4D4A">
        <w:rPr>
          <w:rFonts w:ascii="Arial" w:hAnsi="Arial" w:cs="Arial"/>
          <w:sz w:val="24"/>
          <w:szCs w:val="24"/>
        </w:rPr>
        <w:t xml:space="preserve">esta resolución, en los archivos del expediente que esta autoridad lleva para efectos de registro, control, evaluación y seguimiento de los actos del </w:t>
      </w:r>
      <w:r w:rsidRPr="006C4D4A">
        <w:rPr>
          <w:rFonts w:ascii="Arial" w:hAnsi="Arial" w:cs="Arial"/>
          <w:sz w:val="24"/>
          <w:szCs w:val="24"/>
        </w:rPr>
        <w:lastRenderedPageBreak/>
        <w:t xml:space="preserve">desempeño del personal del Poder Judicial del Estado, a través de la Unidad de Estadística, Evaluación y Seguimiento, de la Dirección de Recursos Humanos y de la Contraloría del Poder Judicial del Estado de San Luis Potosí. </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 xml:space="preserve">SÉPTIMO. </w:t>
      </w:r>
      <w:r w:rsidRPr="006C4D4A">
        <w:rPr>
          <w:rFonts w:ascii="Arial" w:hAnsi="Arial" w:cs="Arial"/>
          <w:sz w:val="24"/>
          <w:szCs w:val="24"/>
        </w:rPr>
        <w:t>De conformidad con lo establecido en el artículo 82 del Reglamento General de Archivos del Poder Judicial del Estado de San Luis Potosí, hágase saber a las partes que en su momento se procederá a la depuración, destrucción o expurgo del expediente según corresponda, incluyendo las pruebas o documentos originales, personales o de interés para alguna de las partes. Por lo que, deberá solicitarse la devolución de los documentos, pruebas y muestras, que hayan aportado al procedimiento, dentro de los treinta días naturales, contados a partir de la notificación de esta determinación, apercibidos que de no realizarse, se procederá a su destrucción, lo anterior, en cumplimiento a la circular 24/2016, emitida por el Pleno del Consejo de la Judicatura del Poder Judicial del Estado, en sesión de dieciséis de agosto de dos mil dieciséis.</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708"/>
        <w:jc w:val="both"/>
        <w:rPr>
          <w:rFonts w:ascii="Arial" w:hAnsi="Arial" w:cs="Arial"/>
          <w:sz w:val="24"/>
          <w:szCs w:val="24"/>
        </w:rPr>
      </w:pPr>
      <w:r w:rsidRPr="006C4D4A">
        <w:rPr>
          <w:rFonts w:ascii="Arial" w:hAnsi="Arial" w:cs="Arial"/>
          <w:b/>
          <w:sz w:val="24"/>
          <w:szCs w:val="24"/>
        </w:rPr>
        <w:t>OCTAVO.</w:t>
      </w:r>
      <w:r w:rsidRPr="006C4D4A">
        <w:rPr>
          <w:rFonts w:ascii="Arial" w:hAnsi="Arial" w:cs="Arial"/>
          <w:sz w:val="24"/>
          <w:szCs w:val="24"/>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plataforma electrónica a que se refiere el numeral 49 de la Ley de Transparencia y Acceso a la Información Pública; además, para que pueda permitirse el acceso a la información confidencial, sensible y de los datos personales que hagan a una persona física identificada o identificable, se requiere del consentimiento de la protección por mandato constitucional se realice de oficio. Asimismo, con fundamento en lo establecido en los artículos 82 del Código Nacional de Procedimientos Penales, 168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lastRenderedPageBreak/>
        <w:t xml:space="preserve">NOVENO. </w:t>
      </w:r>
      <w:r w:rsidRPr="006C4D4A">
        <w:rPr>
          <w:rFonts w:ascii="Arial" w:hAnsi="Arial" w:cs="Arial"/>
          <w:sz w:val="24"/>
          <w:szCs w:val="24"/>
        </w:rPr>
        <w:t>Notifíquese esta determinación de manera personal al licenciado Gerardo Ochoa Almendarez, a la parte quejosa, y a la Representación Social.</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DÉCIMO.</w:t>
      </w:r>
      <w:r w:rsidRPr="006C4D4A">
        <w:rPr>
          <w:rFonts w:ascii="Arial" w:hAnsi="Arial" w:cs="Arial"/>
          <w:sz w:val="24"/>
          <w:szCs w:val="24"/>
        </w:rPr>
        <w:t xml:space="preserve"> Una vez efectuadas las diligencias y trámites ordenados, archívese este asunto como totalmente concluido.</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083DD3" w:rsidRPr="006C4D4A" w:rsidRDefault="00083DD3" w:rsidP="00083DD3">
      <w:pPr>
        <w:spacing w:after="0" w:line="360" w:lineRule="auto"/>
        <w:ind w:right="-76"/>
        <w:jc w:val="center"/>
        <w:rPr>
          <w:rFonts w:ascii="Arial" w:hAnsi="Arial" w:cs="Arial"/>
          <w:b/>
          <w:sz w:val="24"/>
          <w:szCs w:val="24"/>
        </w:rPr>
      </w:pPr>
    </w:p>
    <w:p w:rsidR="00083DD3" w:rsidRDefault="00083DD3" w:rsidP="00083DD3">
      <w:pPr>
        <w:spacing w:after="0" w:line="360" w:lineRule="auto"/>
        <w:ind w:right="-76"/>
        <w:jc w:val="center"/>
        <w:rPr>
          <w:rFonts w:ascii="Arial" w:hAnsi="Arial" w:cs="Arial"/>
          <w:b/>
          <w:sz w:val="24"/>
          <w:szCs w:val="24"/>
        </w:rPr>
      </w:pPr>
      <w:r w:rsidRPr="006C4D4A">
        <w:rPr>
          <w:rFonts w:ascii="Arial" w:hAnsi="Arial" w:cs="Arial"/>
          <w:b/>
          <w:sz w:val="24"/>
          <w:szCs w:val="24"/>
        </w:rPr>
        <w:t>R E S U E L V E</w:t>
      </w:r>
    </w:p>
    <w:p w:rsidR="00083DD3" w:rsidRPr="006C4D4A" w:rsidRDefault="00083DD3" w:rsidP="00083DD3">
      <w:pPr>
        <w:spacing w:after="0" w:line="360" w:lineRule="auto"/>
        <w:ind w:right="-76"/>
        <w:jc w:val="center"/>
        <w:rPr>
          <w:rFonts w:ascii="Arial" w:hAnsi="Arial" w:cs="Arial"/>
          <w:b/>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PRIMERO.</w:t>
      </w:r>
      <w:r w:rsidRPr="006C4D4A">
        <w:rPr>
          <w:rFonts w:ascii="Arial" w:hAnsi="Arial" w:cs="Arial"/>
          <w:sz w:val="24"/>
          <w:szCs w:val="24"/>
        </w:rPr>
        <w:t xml:space="preserve"> El Pleno del Consejo de la Judicatura del Poder Judicial del Estado de San Luis Potosí, es competente para conocer y resolver este procedimiento administrativo de responsabilidad, de conformidad con lo dispuesto en el considerando primero de esta resolución.</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SEGUNDO.</w:t>
      </w:r>
      <w:r w:rsidRPr="006C4D4A">
        <w:rPr>
          <w:rFonts w:ascii="Arial" w:hAnsi="Arial" w:cs="Arial"/>
          <w:sz w:val="24"/>
          <w:szCs w:val="24"/>
        </w:rPr>
        <w:t xml:space="preserve"> Las faltas atribuidas al licenciado Gerardo Ochoa Almendarez resultaron </w:t>
      </w:r>
      <w:r w:rsidRPr="006C4D4A">
        <w:rPr>
          <w:rFonts w:ascii="Arial" w:hAnsi="Arial" w:cs="Arial"/>
          <w:b/>
          <w:sz w:val="24"/>
          <w:szCs w:val="24"/>
        </w:rPr>
        <w:t>FUNDADAS</w:t>
      </w:r>
      <w:r w:rsidRPr="006C4D4A">
        <w:rPr>
          <w:rFonts w:ascii="Arial" w:hAnsi="Arial" w:cs="Arial"/>
          <w:sz w:val="24"/>
          <w:szCs w:val="24"/>
        </w:rPr>
        <w:t>, conforme lo dispuesto en el considerando cuarto de esta determinación.</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b/>
          <w:sz w:val="24"/>
          <w:szCs w:val="24"/>
        </w:rPr>
      </w:pPr>
      <w:r w:rsidRPr="006C4D4A">
        <w:rPr>
          <w:rFonts w:ascii="Arial" w:hAnsi="Arial" w:cs="Arial"/>
          <w:b/>
          <w:sz w:val="24"/>
          <w:szCs w:val="24"/>
        </w:rPr>
        <w:t xml:space="preserve">TERCERO. </w:t>
      </w:r>
      <w:r w:rsidRPr="006C4D4A">
        <w:rPr>
          <w:rFonts w:ascii="Arial" w:hAnsi="Arial" w:cs="Arial"/>
          <w:sz w:val="24"/>
          <w:szCs w:val="24"/>
        </w:rPr>
        <w:t xml:space="preserve">De conformidad con lo dispuesto en el considerando quinto de la presente resolución, se impone al licenciado Gerardo Ochoa Almendarez, por su actuación como </w:t>
      </w:r>
      <w:r w:rsidRPr="006C4D4A">
        <w:rPr>
          <w:rFonts w:ascii="Arial" w:hAnsi="Arial" w:cs="Arial"/>
          <w:b/>
          <w:sz w:val="24"/>
          <w:szCs w:val="24"/>
        </w:rPr>
        <w:t>Gestor Regional adscrito al Centro de Justicia Penal de la Tercera Región Judicial, Sala Sede Rioverde, S.L.P.</w:t>
      </w:r>
      <w:r w:rsidRPr="006C4D4A">
        <w:rPr>
          <w:rFonts w:ascii="Arial" w:hAnsi="Arial" w:cs="Arial"/>
          <w:sz w:val="24"/>
          <w:szCs w:val="24"/>
        </w:rPr>
        <w:t xml:space="preserve">, la sanción administrativa a que alude el artículo 181, fracción I de la Ley Orgánica del Poder Judicial del Estado, consistente en </w:t>
      </w:r>
      <w:r w:rsidRPr="006C4D4A">
        <w:rPr>
          <w:rFonts w:ascii="Arial" w:hAnsi="Arial" w:cs="Arial"/>
          <w:b/>
          <w:sz w:val="24"/>
          <w:szCs w:val="24"/>
        </w:rPr>
        <w:t>AMONESTACIÓN PÚBLICA</w:t>
      </w:r>
    </w:p>
    <w:p w:rsidR="00083DD3" w:rsidRPr="006C4D4A" w:rsidRDefault="00083DD3" w:rsidP="00083DD3">
      <w:pPr>
        <w:spacing w:after="0" w:line="360" w:lineRule="auto"/>
        <w:ind w:right="-76" w:firstLine="566"/>
        <w:jc w:val="both"/>
        <w:rPr>
          <w:rFonts w:ascii="Arial" w:hAnsi="Arial" w:cs="Arial"/>
          <w:b/>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 xml:space="preserve">CUARTO. </w:t>
      </w:r>
      <w:r w:rsidRPr="006C4D4A">
        <w:rPr>
          <w:rFonts w:ascii="Arial" w:hAnsi="Arial" w:cs="Arial"/>
          <w:sz w:val="24"/>
          <w:szCs w:val="24"/>
        </w:rPr>
        <w:t xml:space="preserve">Según lo ordenado en el considerando quinto de esta resolución, dado que en el presente procedimiento se impone sanción al </w:t>
      </w:r>
      <w:r w:rsidRPr="006C4D4A">
        <w:rPr>
          <w:rFonts w:ascii="Arial" w:hAnsi="Arial" w:cs="Arial"/>
          <w:b/>
          <w:sz w:val="24"/>
          <w:szCs w:val="24"/>
        </w:rPr>
        <w:t>licenciado Gerardo Ochoa Almendarez</w:t>
      </w:r>
      <w:r w:rsidRPr="006C4D4A">
        <w:rPr>
          <w:rFonts w:ascii="Arial" w:hAnsi="Arial" w:cs="Arial"/>
          <w:sz w:val="24"/>
          <w:szCs w:val="24"/>
        </w:rPr>
        <w:t xml:space="preserve">, por su actuación como </w:t>
      </w:r>
      <w:r w:rsidRPr="006C4D4A">
        <w:rPr>
          <w:rFonts w:ascii="Arial" w:hAnsi="Arial" w:cs="Arial"/>
          <w:b/>
          <w:sz w:val="24"/>
          <w:szCs w:val="24"/>
        </w:rPr>
        <w:t>Gestor Regional adscrito al Centro de Justicia Penal de la Tercera Región Judicial, Sala Sede Rioverde, S.L.P.</w:t>
      </w:r>
      <w:r w:rsidRPr="006C4D4A">
        <w:rPr>
          <w:rFonts w:ascii="Arial" w:hAnsi="Arial" w:cs="Arial"/>
          <w:sz w:val="24"/>
          <w:szCs w:val="24"/>
        </w:rPr>
        <w:t>, se ordena llevar a cabo la inscripción de la presente sentencia en los registros que lleva esta autoridad, a través de la Unidad de Estadística, Evaluación y Seguimiento, Dirección de Recursos Humanos y la Contraloría del Poder Judicial del Estado.</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sz w:val="24"/>
          <w:szCs w:val="24"/>
        </w:rPr>
      </w:pPr>
      <w:r w:rsidRPr="006C4D4A">
        <w:rPr>
          <w:rFonts w:ascii="Arial" w:hAnsi="Arial" w:cs="Arial"/>
          <w:b/>
          <w:sz w:val="24"/>
          <w:szCs w:val="24"/>
        </w:rPr>
        <w:t>QUINTO.</w:t>
      </w:r>
      <w:r w:rsidRPr="006C4D4A">
        <w:rPr>
          <w:rFonts w:ascii="Arial" w:hAnsi="Arial" w:cs="Arial"/>
          <w:sz w:val="24"/>
          <w:szCs w:val="24"/>
        </w:rPr>
        <w:t xml:space="preserve"> En su momento se procederá a la depuración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spacing w:after="0" w:line="360" w:lineRule="auto"/>
        <w:ind w:right="-76" w:firstLine="566"/>
        <w:jc w:val="both"/>
        <w:rPr>
          <w:rFonts w:ascii="Arial" w:hAnsi="Arial" w:cs="Arial"/>
          <w:b/>
          <w:sz w:val="24"/>
          <w:szCs w:val="24"/>
        </w:rPr>
      </w:pPr>
      <w:r w:rsidRPr="006C4D4A">
        <w:rPr>
          <w:rStyle w:val="Fuentedeprrafopredeter1"/>
          <w:rFonts w:ascii="Arial" w:hAnsi="Arial" w:cs="Arial"/>
          <w:b/>
          <w:color w:val="000000"/>
          <w:sz w:val="24"/>
          <w:szCs w:val="24"/>
        </w:rPr>
        <w:t xml:space="preserve">SEXTO. </w:t>
      </w:r>
      <w:r w:rsidRPr="006C4D4A">
        <w:rPr>
          <w:rFonts w:ascii="Arial" w:hAnsi="Arial" w:cs="Arial"/>
          <w:sz w:val="24"/>
          <w:szCs w:val="24"/>
        </w:rPr>
        <w:t>Se hace saber a las partes que una vez que la sentencia que en definitiva se dicte en el presente procedimiento haya causado ejecutoria, se publicará y pondrá a disposición del público, conforme a lo precisado en el considerando octavo</w:t>
      </w:r>
      <w:r w:rsidRPr="006C4D4A">
        <w:rPr>
          <w:rFonts w:ascii="Arial" w:hAnsi="Arial" w:cs="Arial"/>
          <w:b/>
          <w:sz w:val="24"/>
          <w:szCs w:val="24"/>
        </w:rPr>
        <w:t>.</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pStyle w:val="Textoindependiente"/>
        <w:spacing w:after="0" w:line="360" w:lineRule="auto"/>
        <w:ind w:right="-76" w:firstLine="566"/>
        <w:jc w:val="both"/>
        <w:rPr>
          <w:rFonts w:ascii="Arial" w:hAnsi="Arial" w:cs="Arial"/>
          <w:szCs w:val="24"/>
        </w:rPr>
      </w:pPr>
      <w:r w:rsidRPr="006C4D4A">
        <w:rPr>
          <w:rFonts w:ascii="Arial" w:hAnsi="Arial" w:cs="Arial"/>
          <w:b/>
          <w:szCs w:val="24"/>
        </w:rPr>
        <w:t>SÉPTIMO.</w:t>
      </w:r>
      <w:r w:rsidRPr="006C4D4A">
        <w:rPr>
          <w:rFonts w:ascii="Arial" w:hAnsi="Arial" w:cs="Arial"/>
          <w:szCs w:val="24"/>
        </w:rPr>
        <w:t xml:space="preserve"> Notifíquese en forma personal al licenciado Gerardo Ochoa Almendarez, para los efectos legales a que haya lugar. Hágase del conocimiento del Agente del Ministerio Público y de los denunciantes. </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pStyle w:val="Encabezado"/>
        <w:spacing w:line="360" w:lineRule="auto"/>
        <w:ind w:right="-76" w:firstLine="566"/>
        <w:jc w:val="both"/>
        <w:rPr>
          <w:rFonts w:ascii="Arial" w:hAnsi="Arial" w:cs="Arial"/>
          <w:sz w:val="24"/>
          <w:szCs w:val="24"/>
        </w:rPr>
      </w:pPr>
      <w:r w:rsidRPr="006C4D4A">
        <w:rPr>
          <w:rFonts w:ascii="Arial" w:hAnsi="Arial" w:cs="Arial"/>
          <w:b/>
          <w:sz w:val="24"/>
          <w:szCs w:val="24"/>
        </w:rPr>
        <w:t xml:space="preserve">OCTAVO. </w:t>
      </w:r>
      <w:r w:rsidRPr="006C4D4A">
        <w:rPr>
          <w:rFonts w:ascii="Arial" w:hAnsi="Arial" w:cs="Arial"/>
          <w:sz w:val="24"/>
          <w:szCs w:val="24"/>
        </w:rPr>
        <w:t>Atento a lo dispuesto en el considerando décimo, archívese el expediente como totalmente concluido.</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pStyle w:val="Textoindependiente"/>
        <w:spacing w:after="0" w:line="360" w:lineRule="auto"/>
        <w:ind w:right="-76" w:firstLine="720"/>
        <w:jc w:val="both"/>
        <w:rPr>
          <w:rFonts w:ascii="Arial" w:hAnsi="Arial" w:cs="Arial"/>
          <w:szCs w:val="24"/>
        </w:rPr>
      </w:pPr>
      <w:r w:rsidRPr="006C4D4A">
        <w:rPr>
          <w:rFonts w:ascii="Arial" w:hAnsi="Arial" w:cs="Arial"/>
          <w:color w:val="000000"/>
          <w:szCs w:val="24"/>
        </w:rPr>
        <w:t> </w:t>
      </w:r>
      <w:r w:rsidRPr="006C4D4A">
        <w:rPr>
          <w:rFonts w:ascii="Arial" w:hAnsi="Arial" w:cs="Arial"/>
          <w:b/>
          <w:color w:val="000000"/>
          <w:szCs w:val="24"/>
        </w:rPr>
        <w:t> </w:t>
      </w:r>
      <w:r w:rsidRPr="006C4D4A">
        <w:rPr>
          <w:rFonts w:ascii="Arial" w:hAnsi="Arial" w:cs="Arial"/>
          <w:b/>
          <w:szCs w:val="24"/>
        </w:rPr>
        <w:t>ASÍ</w:t>
      </w:r>
      <w:r w:rsidRPr="006C4D4A">
        <w:rPr>
          <w:rFonts w:ascii="Arial" w:hAnsi="Arial" w:cs="Arial"/>
          <w:szCs w:val="24"/>
        </w:rPr>
        <w:t xml:space="preserve"> lo resolvió el Pleno del Consejo de la Judicatura del Poder Judicial del Estado de San Luis Potosí, en sesión celebrada el veinticinco de octubre de dos mil veintiuno, Presidenta Olga Regina García López, consejera Diana Isela Soria Hernández, consejero Jesús Javier Delgado Sam, y consejero Huitzilihuitl Ortega Pérez, siendo ponente la segunda de los mencionados.</w:t>
      </w:r>
    </w:p>
    <w:p w:rsidR="00083DD3" w:rsidRPr="006C4D4A" w:rsidRDefault="00083DD3" w:rsidP="00083DD3">
      <w:pPr>
        <w:pStyle w:val="Sinespaciado"/>
        <w:spacing w:line="360" w:lineRule="auto"/>
        <w:ind w:right="-76"/>
        <w:rPr>
          <w:rFonts w:ascii="Arial" w:hAnsi="Arial" w:cs="Arial"/>
          <w:sz w:val="24"/>
          <w:szCs w:val="24"/>
        </w:rPr>
      </w:pPr>
    </w:p>
    <w:p w:rsidR="00083DD3" w:rsidRPr="006C4D4A" w:rsidRDefault="00083DD3" w:rsidP="00083DD3">
      <w:pPr>
        <w:pStyle w:val="Textoindependiente"/>
        <w:spacing w:after="0" w:line="360" w:lineRule="auto"/>
        <w:ind w:right="-76" w:firstLine="720"/>
        <w:jc w:val="both"/>
        <w:rPr>
          <w:rFonts w:ascii="Arial" w:hAnsi="Arial" w:cs="Arial"/>
          <w:szCs w:val="24"/>
        </w:rPr>
      </w:pPr>
      <w:r w:rsidRPr="006C4D4A">
        <w:rPr>
          <w:rFonts w:ascii="Arial" w:hAnsi="Arial" w:cs="Arial"/>
          <w:szCs w:val="24"/>
        </w:rPr>
        <w:t xml:space="preserve">Firman la Presidenta del Consejo de la Judicatura del Poder Judicial del Estado, la Consejera, los Consejeros, así como la Secretaria Ejecutiva de Pleno y Carrera Judicial, quien autoriza y da fe. </w:t>
      </w:r>
    </w:p>
    <w:p w:rsidR="00083DD3" w:rsidRPr="006C4D4A" w:rsidRDefault="00083DD3" w:rsidP="00083DD3">
      <w:pPr>
        <w:pStyle w:val="Sinespaciado"/>
        <w:spacing w:line="360" w:lineRule="auto"/>
        <w:ind w:right="-76"/>
        <w:rPr>
          <w:rFonts w:ascii="Arial" w:hAnsi="Arial" w:cs="Arial"/>
          <w:sz w:val="24"/>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PRESIDENTA</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CONSEJERA OLGA REGINA GARCÍA LÓPEZ</w:t>
      </w: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CONSEJERA</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LIC. DIANA ISELA SORIA HERNANDEZ</w:t>
      </w:r>
    </w:p>
    <w:p w:rsidR="00083DD3"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Sinespaciado"/>
        <w:spacing w:line="360" w:lineRule="auto"/>
        <w:ind w:right="-76"/>
        <w:jc w:val="center"/>
        <w:rPr>
          <w:rFonts w:ascii="Arial" w:hAnsi="Arial" w:cs="Arial"/>
          <w:sz w:val="24"/>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CONSEJERO</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LIC. JESÚS JAVIER DELGADO SAM</w:t>
      </w:r>
    </w:p>
    <w:p w:rsidR="00083DD3"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CONSEJERO</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LIC. HUITZILIHUITL ORTEGA PÉREZ</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SECRETARIA EJECUTIVA</w:t>
      </w:r>
    </w:p>
    <w:p w:rsidR="00083DD3" w:rsidRDefault="00083DD3" w:rsidP="00083DD3">
      <w:pPr>
        <w:pStyle w:val="Textoindependiente"/>
        <w:spacing w:after="0" w:line="360" w:lineRule="auto"/>
        <w:ind w:right="-76" w:firstLine="720"/>
        <w:jc w:val="center"/>
        <w:rPr>
          <w:rFonts w:ascii="Arial" w:hAnsi="Arial" w:cs="Arial"/>
          <w:b/>
          <w:szCs w:val="24"/>
        </w:rPr>
      </w:pPr>
      <w:r w:rsidRPr="006C4D4A">
        <w:rPr>
          <w:rFonts w:ascii="Arial" w:hAnsi="Arial" w:cs="Arial"/>
          <w:b/>
          <w:szCs w:val="24"/>
        </w:rPr>
        <w:t>DE PLENO Y CARRERA JUDICIAL</w:t>
      </w: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b/>
          <w:szCs w:val="24"/>
        </w:rPr>
      </w:pPr>
    </w:p>
    <w:p w:rsidR="00083DD3" w:rsidRPr="006C4D4A" w:rsidRDefault="00083DD3" w:rsidP="00083DD3">
      <w:pPr>
        <w:pStyle w:val="Textoindependiente"/>
        <w:spacing w:after="0" w:line="360" w:lineRule="auto"/>
        <w:ind w:right="-76" w:firstLine="720"/>
        <w:jc w:val="center"/>
        <w:rPr>
          <w:rFonts w:ascii="Arial" w:hAnsi="Arial" w:cs="Arial"/>
          <w:szCs w:val="24"/>
        </w:rPr>
      </w:pPr>
      <w:r w:rsidRPr="006C4D4A">
        <w:rPr>
          <w:rFonts w:ascii="Arial" w:hAnsi="Arial" w:cs="Arial"/>
          <w:b/>
          <w:szCs w:val="24"/>
        </w:rPr>
        <w:t>LIC. GEOVANNA HERNÁNDEZ VÁZQUEZ</w:t>
      </w:r>
    </w:p>
    <w:p w:rsidR="00083DD3" w:rsidRPr="006C4D4A" w:rsidRDefault="00083DD3" w:rsidP="00083DD3">
      <w:pPr>
        <w:spacing w:after="0" w:line="360" w:lineRule="auto"/>
        <w:ind w:right="-76"/>
        <w:rPr>
          <w:rFonts w:ascii="Arial" w:hAnsi="Arial" w:cs="Arial"/>
          <w:sz w:val="24"/>
          <w:szCs w:val="24"/>
        </w:rPr>
      </w:pPr>
    </w:p>
    <w:bookmarkEnd w:id="0"/>
    <w:p w:rsidR="00CF3F93" w:rsidRDefault="00CF3F93"/>
    <w:sectPr w:rsidR="00CF3F93" w:rsidSect="00854E7D">
      <w:headerReference w:type="default" r:id="rId5"/>
      <w:footerReference w:type="default" r:id="rId6"/>
      <w:pgSz w:w="12240" w:h="20160" w:code="5"/>
      <w:pgMar w:top="1985" w:right="1469" w:bottom="1928" w:left="357" w:header="709" w:footer="709" w:gutter="2552"/>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1504621"/>
      <w:docPartObj>
        <w:docPartGallery w:val="Page Numbers (Bottom of Page)"/>
        <w:docPartUnique/>
      </w:docPartObj>
    </w:sdtPr>
    <w:sdtEndPr/>
    <w:sdtContent>
      <w:p w:rsidR="00AC5BEB" w:rsidRDefault="00083DD3">
        <w:pPr>
          <w:pStyle w:val="Piedepgina"/>
          <w:jc w:val="right"/>
        </w:pPr>
        <w:r>
          <w:fldChar w:fldCharType="begin"/>
        </w:r>
        <w:r>
          <w:instrText>PAGE   \* MERGEFORMAT</w:instrText>
        </w:r>
        <w:r>
          <w:fldChar w:fldCharType="separate"/>
        </w:r>
        <w:r w:rsidRPr="00083DD3">
          <w:rPr>
            <w:noProof/>
            <w:lang w:val="es-ES"/>
          </w:rPr>
          <w:t>1</w:t>
        </w:r>
        <w:r>
          <w:fldChar w:fldCharType="end"/>
        </w:r>
      </w:p>
    </w:sdtContent>
  </w:sdt>
  <w:p w:rsidR="00AC5BEB" w:rsidRDefault="00083DD3">
    <w:pPr>
      <w:pStyle w:val="Piedepgina"/>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1AD8" w:rsidRPr="00AF5BC8" w:rsidRDefault="00083DD3" w:rsidP="00351AD8">
    <w:pPr>
      <w:pStyle w:val="Encabezado"/>
      <w:tabs>
        <w:tab w:val="clear" w:pos="4419"/>
        <w:tab w:val="center" w:pos="3969"/>
      </w:tabs>
      <w:ind w:left="-567"/>
      <w:jc w:val="center"/>
      <w:rPr>
        <w:i/>
        <w:sz w:val="16"/>
        <w:szCs w:val="16"/>
      </w:rPr>
    </w:pPr>
    <w:r w:rsidRPr="00AF5BC8">
      <w:rPr>
        <w:i/>
        <w:noProof/>
        <w:sz w:val="16"/>
        <w:szCs w:val="16"/>
        <w:lang w:eastAsia="es-MX"/>
      </w:rPr>
      <w:drawing>
        <wp:anchor distT="0" distB="0" distL="114300" distR="114300" simplePos="0" relativeHeight="251660288" behindDoc="1" locked="0" layoutInCell="1" allowOverlap="1" wp14:anchorId="03E4CC44" wp14:editId="7B7CF1F0">
          <wp:simplePos x="0" y="0"/>
          <wp:positionH relativeFrom="column">
            <wp:posOffset>4380230</wp:posOffset>
          </wp:positionH>
          <wp:positionV relativeFrom="paragraph">
            <wp:posOffset>-93345</wp:posOffset>
          </wp:positionV>
          <wp:extent cx="1273810" cy="614045"/>
          <wp:effectExtent l="0" t="0" r="254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3810" cy="614045"/>
                  </a:xfrm>
                  <a:prstGeom prst="rect">
                    <a:avLst/>
                  </a:prstGeom>
                </pic:spPr>
              </pic:pic>
            </a:graphicData>
          </a:graphic>
          <wp14:sizeRelH relativeFrom="page">
            <wp14:pctWidth>0</wp14:pctWidth>
          </wp14:sizeRelH>
          <wp14:sizeRelV relativeFrom="page">
            <wp14:pctHeight>0</wp14:pctHeight>
          </wp14:sizeRelV>
        </wp:anchor>
      </w:drawing>
    </w:r>
    <w:r w:rsidRPr="00AF5BC8">
      <w:rPr>
        <w:i/>
        <w:noProof/>
        <w:sz w:val="16"/>
        <w:szCs w:val="16"/>
        <w:lang w:eastAsia="es-MX"/>
      </w:rPr>
      <w:drawing>
        <wp:anchor distT="0" distB="0" distL="114300" distR="114300" simplePos="0" relativeHeight="251659264" behindDoc="1" locked="0" layoutInCell="1" allowOverlap="1" wp14:anchorId="035A8EF5" wp14:editId="442B0FC4">
          <wp:simplePos x="0" y="0"/>
          <wp:positionH relativeFrom="column">
            <wp:posOffset>-421005</wp:posOffset>
          </wp:positionH>
          <wp:positionV relativeFrom="paragraph">
            <wp:posOffset>-102870</wp:posOffset>
          </wp:positionV>
          <wp:extent cx="699135" cy="621030"/>
          <wp:effectExtent l="0" t="0" r="571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99135" cy="621030"/>
                  </a:xfrm>
                  <a:prstGeom prst="rect">
                    <a:avLst/>
                  </a:prstGeom>
                </pic:spPr>
              </pic:pic>
            </a:graphicData>
          </a:graphic>
          <wp14:sizeRelH relativeFrom="page">
            <wp14:pctWidth>0</wp14:pctWidth>
          </wp14:sizeRelH>
          <wp14:sizeRelV relativeFrom="page">
            <wp14:pctHeight>0</wp14:pctHeight>
          </wp14:sizeRelV>
        </wp:anchor>
      </w:drawing>
    </w:r>
    <w:r w:rsidRPr="00AF5BC8">
      <w:rPr>
        <w:i/>
        <w:sz w:val="16"/>
        <w:szCs w:val="16"/>
      </w:rPr>
      <w:t>Consejo de la Judicatura del Poder Judicial del Estado</w:t>
    </w:r>
  </w:p>
  <w:p w:rsidR="00351AD8" w:rsidRPr="00AF5BC8" w:rsidRDefault="00083DD3" w:rsidP="00351AD8">
    <w:pPr>
      <w:pStyle w:val="Encabezado"/>
      <w:tabs>
        <w:tab w:val="clear" w:pos="4419"/>
        <w:tab w:val="center" w:pos="3969"/>
      </w:tabs>
      <w:ind w:left="-567"/>
      <w:jc w:val="center"/>
      <w:rPr>
        <w:i/>
        <w:sz w:val="16"/>
        <w:szCs w:val="16"/>
      </w:rPr>
    </w:pPr>
    <w:r w:rsidRPr="00AF5BC8">
      <w:rPr>
        <w:i/>
        <w:sz w:val="16"/>
        <w:szCs w:val="16"/>
      </w:rPr>
      <w:t xml:space="preserve">Procedimiento Administrativo de Responsabilidad </w:t>
    </w:r>
    <w:r>
      <w:rPr>
        <w:i/>
        <w:sz w:val="16"/>
        <w:szCs w:val="16"/>
      </w:rPr>
      <w:t>45/2021</w:t>
    </w:r>
  </w:p>
  <w:p w:rsidR="00AC5BEB" w:rsidRDefault="00083DD3" w:rsidP="000E1444">
    <w:pPr>
      <w:pStyle w:val="Encabezado"/>
      <w:tabs>
        <w:tab w:val="clear" w:pos="4419"/>
        <w:tab w:val="center" w:pos="3969"/>
      </w:tabs>
      <w:ind w:left="-567"/>
      <w:jc w:val="center"/>
      <w:rPr>
        <w:i/>
        <w:sz w:val="16"/>
        <w:szCs w:val="16"/>
      </w:rPr>
    </w:pPr>
  </w:p>
  <w:p w:rsidR="00AC5BEB" w:rsidRPr="00AF5BC8" w:rsidRDefault="00083DD3" w:rsidP="00351AD8">
    <w:pPr>
      <w:pStyle w:val="Encabezado"/>
      <w:tabs>
        <w:tab w:val="clear" w:pos="4419"/>
        <w:tab w:val="left" w:pos="33"/>
        <w:tab w:val="center" w:pos="3969"/>
      </w:tabs>
      <w:ind w:left="-567"/>
      <w:rPr>
        <w:i/>
        <w:sz w:val="16"/>
        <w:szCs w:val="16"/>
      </w:rPr>
    </w:pPr>
    <w:r>
      <w:rPr>
        <w:i/>
        <w:sz w:val="16"/>
        <w:szCs w:val="16"/>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F4F33"/>
    <w:multiLevelType w:val="hybridMultilevel"/>
    <w:tmpl w:val="185AA494"/>
    <w:lvl w:ilvl="0" w:tplc="080A0001">
      <w:start w:val="1"/>
      <w:numFmt w:val="bullet"/>
      <w:lvlText w:val=""/>
      <w:lvlJc w:val="left"/>
      <w:pPr>
        <w:ind w:left="1286" w:hanging="360"/>
      </w:pPr>
      <w:rPr>
        <w:rFonts w:ascii="Symbol" w:hAnsi="Symbol" w:hint="default"/>
      </w:rPr>
    </w:lvl>
    <w:lvl w:ilvl="1" w:tplc="080A0003" w:tentative="1">
      <w:start w:val="1"/>
      <w:numFmt w:val="bullet"/>
      <w:lvlText w:val="o"/>
      <w:lvlJc w:val="left"/>
      <w:pPr>
        <w:ind w:left="2006" w:hanging="360"/>
      </w:pPr>
      <w:rPr>
        <w:rFonts w:ascii="Courier New" w:hAnsi="Courier New" w:cs="Courier New" w:hint="default"/>
      </w:rPr>
    </w:lvl>
    <w:lvl w:ilvl="2" w:tplc="080A0005" w:tentative="1">
      <w:start w:val="1"/>
      <w:numFmt w:val="bullet"/>
      <w:lvlText w:val=""/>
      <w:lvlJc w:val="left"/>
      <w:pPr>
        <w:ind w:left="2726" w:hanging="360"/>
      </w:pPr>
      <w:rPr>
        <w:rFonts w:ascii="Wingdings" w:hAnsi="Wingdings" w:hint="default"/>
      </w:rPr>
    </w:lvl>
    <w:lvl w:ilvl="3" w:tplc="080A0001" w:tentative="1">
      <w:start w:val="1"/>
      <w:numFmt w:val="bullet"/>
      <w:lvlText w:val=""/>
      <w:lvlJc w:val="left"/>
      <w:pPr>
        <w:ind w:left="3446" w:hanging="360"/>
      </w:pPr>
      <w:rPr>
        <w:rFonts w:ascii="Symbol" w:hAnsi="Symbol" w:hint="default"/>
      </w:rPr>
    </w:lvl>
    <w:lvl w:ilvl="4" w:tplc="080A0003" w:tentative="1">
      <w:start w:val="1"/>
      <w:numFmt w:val="bullet"/>
      <w:lvlText w:val="o"/>
      <w:lvlJc w:val="left"/>
      <w:pPr>
        <w:ind w:left="4166" w:hanging="360"/>
      </w:pPr>
      <w:rPr>
        <w:rFonts w:ascii="Courier New" w:hAnsi="Courier New" w:cs="Courier New" w:hint="default"/>
      </w:rPr>
    </w:lvl>
    <w:lvl w:ilvl="5" w:tplc="080A0005" w:tentative="1">
      <w:start w:val="1"/>
      <w:numFmt w:val="bullet"/>
      <w:lvlText w:val=""/>
      <w:lvlJc w:val="left"/>
      <w:pPr>
        <w:ind w:left="4886" w:hanging="360"/>
      </w:pPr>
      <w:rPr>
        <w:rFonts w:ascii="Wingdings" w:hAnsi="Wingdings" w:hint="default"/>
      </w:rPr>
    </w:lvl>
    <w:lvl w:ilvl="6" w:tplc="080A0001" w:tentative="1">
      <w:start w:val="1"/>
      <w:numFmt w:val="bullet"/>
      <w:lvlText w:val=""/>
      <w:lvlJc w:val="left"/>
      <w:pPr>
        <w:ind w:left="5606" w:hanging="360"/>
      </w:pPr>
      <w:rPr>
        <w:rFonts w:ascii="Symbol" w:hAnsi="Symbol" w:hint="default"/>
      </w:rPr>
    </w:lvl>
    <w:lvl w:ilvl="7" w:tplc="080A0003" w:tentative="1">
      <w:start w:val="1"/>
      <w:numFmt w:val="bullet"/>
      <w:lvlText w:val="o"/>
      <w:lvlJc w:val="left"/>
      <w:pPr>
        <w:ind w:left="6326" w:hanging="360"/>
      </w:pPr>
      <w:rPr>
        <w:rFonts w:ascii="Courier New" w:hAnsi="Courier New" w:cs="Courier New" w:hint="default"/>
      </w:rPr>
    </w:lvl>
    <w:lvl w:ilvl="8" w:tplc="080A0005" w:tentative="1">
      <w:start w:val="1"/>
      <w:numFmt w:val="bullet"/>
      <w:lvlText w:val=""/>
      <w:lvlJc w:val="left"/>
      <w:pPr>
        <w:ind w:left="7046" w:hanging="360"/>
      </w:pPr>
      <w:rPr>
        <w:rFonts w:ascii="Wingdings" w:hAnsi="Wingdings" w:hint="default"/>
      </w:rPr>
    </w:lvl>
  </w:abstractNum>
  <w:abstractNum w:abstractNumId="1" w15:restartNumberingAfterBreak="0">
    <w:nsid w:val="144B4444"/>
    <w:multiLevelType w:val="hybridMultilevel"/>
    <w:tmpl w:val="E34C734C"/>
    <w:lvl w:ilvl="0" w:tplc="E2E4E0C8">
      <w:start w:val="1"/>
      <w:numFmt w:val="upperRoman"/>
      <w:lvlText w:val="%1."/>
      <w:lvlJc w:val="left"/>
      <w:pPr>
        <w:ind w:left="1286" w:hanging="720"/>
      </w:pPr>
      <w:rPr>
        <w:rFonts w:hint="default"/>
        <w:b/>
        <w:i/>
        <w:sz w:val="22"/>
      </w:rPr>
    </w:lvl>
    <w:lvl w:ilvl="1" w:tplc="080A0019" w:tentative="1">
      <w:start w:val="1"/>
      <w:numFmt w:val="lowerLetter"/>
      <w:lvlText w:val="%2."/>
      <w:lvlJc w:val="left"/>
      <w:pPr>
        <w:ind w:left="1646" w:hanging="360"/>
      </w:pPr>
    </w:lvl>
    <w:lvl w:ilvl="2" w:tplc="080A001B" w:tentative="1">
      <w:start w:val="1"/>
      <w:numFmt w:val="lowerRoman"/>
      <w:lvlText w:val="%3."/>
      <w:lvlJc w:val="right"/>
      <w:pPr>
        <w:ind w:left="2366" w:hanging="180"/>
      </w:pPr>
    </w:lvl>
    <w:lvl w:ilvl="3" w:tplc="080A000F" w:tentative="1">
      <w:start w:val="1"/>
      <w:numFmt w:val="decimal"/>
      <w:lvlText w:val="%4."/>
      <w:lvlJc w:val="left"/>
      <w:pPr>
        <w:ind w:left="3086" w:hanging="360"/>
      </w:pPr>
    </w:lvl>
    <w:lvl w:ilvl="4" w:tplc="080A0019" w:tentative="1">
      <w:start w:val="1"/>
      <w:numFmt w:val="lowerLetter"/>
      <w:lvlText w:val="%5."/>
      <w:lvlJc w:val="left"/>
      <w:pPr>
        <w:ind w:left="3806" w:hanging="360"/>
      </w:pPr>
    </w:lvl>
    <w:lvl w:ilvl="5" w:tplc="080A001B" w:tentative="1">
      <w:start w:val="1"/>
      <w:numFmt w:val="lowerRoman"/>
      <w:lvlText w:val="%6."/>
      <w:lvlJc w:val="right"/>
      <w:pPr>
        <w:ind w:left="4526" w:hanging="180"/>
      </w:pPr>
    </w:lvl>
    <w:lvl w:ilvl="6" w:tplc="080A000F" w:tentative="1">
      <w:start w:val="1"/>
      <w:numFmt w:val="decimal"/>
      <w:lvlText w:val="%7."/>
      <w:lvlJc w:val="left"/>
      <w:pPr>
        <w:ind w:left="5246" w:hanging="360"/>
      </w:pPr>
    </w:lvl>
    <w:lvl w:ilvl="7" w:tplc="080A0019" w:tentative="1">
      <w:start w:val="1"/>
      <w:numFmt w:val="lowerLetter"/>
      <w:lvlText w:val="%8."/>
      <w:lvlJc w:val="left"/>
      <w:pPr>
        <w:ind w:left="5966" w:hanging="360"/>
      </w:pPr>
    </w:lvl>
    <w:lvl w:ilvl="8" w:tplc="080A001B" w:tentative="1">
      <w:start w:val="1"/>
      <w:numFmt w:val="lowerRoman"/>
      <w:lvlText w:val="%9."/>
      <w:lvlJc w:val="right"/>
      <w:pPr>
        <w:ind w:left="6686" w:hanging="180"/>
      </w:pPr>
    </w:lvl>
  </w:abstractNum>
  <w:abstractNum w:abstractNumId="2" w15:restartNumberingAfterBreak="0">
    <w:nsid w:val="403A3BF1"/>
    <w:multiLevelType w:val="hybridMultilevel"/>
    <w:tmpl w:val="0F8A5C8E"/>
    <w:lvl w:ilvl="0" w:tplc="3236CA74">
      <w:start w:val="1"/>
      <w:numFmt w:val="decimal"/>
      <w:lvlText w:val="%1."/>
      <w:lvlJc w:val="left"/>
      <w:pPr>
        <w:ind w:left="1068" w:hanging="360"/>
      </w:pPr>
      <w:rPr>
        <w:rFonts w:ascii="Arial" w:eastAsiaTheme="minorHAnsi" w:hAnsi="Arial" w:cs="Arial"/>
        <w:color w:val="auto"/>
        <w:sz w:val="24"/>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15:restartNumberingAfterBreak="0">
    <w:nsid w:val="4FDC77E7"/>
    <w:multiLevelType w:val="hybridMultilevel"/>
    <w:tmpl w:val="4394FE4E"/>
    <w:lvl w:ilvl="0" w:tplc="080A0019">
      <w:start w:val="1"/>
      <w:numFmt w:val="lowerLetter"/>
      <w:lvlText w:val="%1."/>
      <w:lvlJc w:val="left"/>
      <w:pPr>
        <w:ind w:left="1571" w:hanging="360"/>
      </w:p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4" w15:restartNumberingAfterBreak="0">
    <w:nsid w:val="7E1A0CEF"/>
    <w:multiLevelType w:val="hybridMultilevel"/>
    <w:tmpl w:val="EC344A58"/>
    <w:lvl w:ilvl="0" w:tplc="BD52705C">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3DD3"/>
    <w:rsid w:val="00083DD3"/>
    <w:rsid w:val="00CF3F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4606FC-0DC6-4145-BD14-0DA0FAB584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3DD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83DD3"/>
    <w:pPr>
      <w:ind w:left="720"/>
      <w:contextualSpacing/>
    </w:pPr>
  </w:style>
  <w:style w:type="paragraph" w:styleId="Textoindependiente">
    <w:name w:val="Body Text"/>
    <w:basedOn w:val="Normal"/>
    <w:link w:val="TextoindependienteCar"/>
    <w:unhideWhenUsed/>
    <w:rsid w:val="00083DD3"/>
    <w:pPr>
      <w:widowControl w:val="0"/>
      <w:suppressAutoHyphens/>
      <w:spacing w:after="120" w:line="240" w:lineRule="auto"/>
    </w:pPr>
    <w:rPr>
      <w:rFonts w:ascii="Liberation Serif" w:eastAsia="SimSun" w:hAnsi="Liberation Serif" w:cs="Mangal"/>
      <w:kern w:val="1"/>
      <w:sz w:val="24"/>
      <w:szCs w:val="21"/>
      <w:lang w:eastAsia="zh-CN" w:bidi="hi-IN"/>
    </w:rPr>
  </w:style>
  <w:style w:type="character" w:customStyle="1" w:styleId="TextoindependienteCar">
    <w:name w:val="Texto independiente Car"/>
    <w:basedOn w:val="Fuentedeprrafopredeter"/>
    <w:link w:val="Textoindependiente"/>
    <w:rsid w:val="00083DD3"/>
    <w:rPr>
      <w:rFonts w:ascii="Liberation Serif" w:eastAsia="SimSun" w:hAnsi="Liberation Serif" w:cs="Mangal"/>
      <w:kern w:val="1"/>
      <w:sz w:val="24"/>
      <w:szCs w:val="21"/>
      <w:lang w:eastAsia="zh-CN" w:bidi="hi-IN"/>
    </w:rPr>
  </w:style>
  <w:style w:type="character" w:customStyle="1" w:styleId="Fuentedeprrafopredeter1">
    <w:name w:val="Fuente de párrafo predeter.1"/>
    <w:rsid w:val="00083DD3"/>
  </w:style>
  <w:style w:type="paragraph" w:styleId="Encabezado">
    <w:name w:val="header"/>
    <w:basedOn w:val="Normal"/>
    <w:link w:val="EncabezadoCar"/>
    <w:uiPriority w:val="99"/>
    <w:unhideWhenUsed/>
    <w:rsid w:val="00083DD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3DD3"/>
  </w:style>
  <w:style w:type="paragraph" w:styleId="Piedepgina">
    <w:name w:val="footer"/>
    <w:basedOn w:val="Normal"/>
    <w:link w:val="PiedepginaCar"/>
    <w:uiPriority w:val="99"/>
    <w:unhideWhenUsed/>
    <w:rsid w:val="00083DD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3DD3"/>
  </w:style>
  <w:style w:type="paragraph" w:styleId="Sinespaciado">
    <w:name w:val="No Spacing"/>
    <w:uiPriority w:val="1"/>
    <w:qFormat/>
    <w:rsid w:val="00083DD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24</Pages>
  <Words>7931</Words>
  <Characters>43626</Characters>
  <Application>Microsoft Office Word</Application>
  <DocSecurity>0</DocSecurity>
  <Lines>363</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cp:keywords/>
  <dc:description/>
  <cp:lastModifiedBy>MARIA FERNANDA RODRIGUEZ GARCIA</cp:lastModifiedBy>
  <cp:revision>1</cp:revision>
  <dcterms:created xsi:type="dcterms:W3CDTF">2022-03-07T17:53:00Z</dcterms:created>
  <dcterms:modified xsi:type="dcterms:W3CDTF">2022-03-07T17:55:00Z</dcterms:modified>
</cp:coreProperties>
</file>