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69C" w:rsidRDefault="0008569C" w:rsidP="0008569C">
      <w:pPr>
        <w:pStyle w:val="Default"/>
        <w:jc w:val="both"/>
        <w:rPr>
          <w:bCs/>
          <w:szCs w:val="28"/>
        </w:rPr>
      </w:pPr>
      <w:r w:rsidRPr="0008569C">
        <w:rPr>
          <w:szCs w:val="28"/>
        </w:rPr>
        <w:t xml:space="preserve">ESTE SUJETO OBLIGADO SI ESTÁ FACULTADO PARA GENERAR LA INFORMACIÓN REQUERIDA, CON FUNDAMENTO EN LA </w:t>
      </w:r>
      <w:r w:rsidRPr="0008569C">
        <w:rPr>
          <w:bCs/>
          <w:szCs w:val="28"/>
        </w:rPr>
        <w:t xml:space="preserve">CONSTITUCION POLITICA DEL ESTADO DE SAN LUIS POTOSI. </w:t>
      </w:r>
    </w:p>
    <w:p w:rsidR="0008569C" w:rsidRPr="0008569C" w:rsidRDefault="0008569C" w:rsidP="0008569C">
      <w:pPr>
        <w:pStyle w:val="Default"/>
        <w:jc w:val="both"/>
        <w:rPr>
          <w:bCs/>
          <w:szCs w:val="28"/>
        </w:rPr>
      </w:pPr>
      <w:bookmarkStart w:id="0" w:name="_GoBack"/>
      <w:bookmarkEnd w:id="0"/>
    </w:p>
    <w:p w:rsidR="0008569C" w:rsidRPr="0008569C" w:rsidRDefault="0008569C" w:rsidP="0008569C">
      <w:pPr>
        <w:spacing w:after="0"/>
        <w:jc w:val="both"/>
        <w:rPr>
          <w:rFonts w:ascii="Arial" w:hAnsi="Arial" w:cs="Arial"/>
          <w:sz w:val="24"/>
          <w:szCs w:val="28"/>
        </w:rPr>
      </w:pPr>
      <w:r w:rsidRPr="0008569C">
        <w:rPr>
          <w:rFonts w:ascii="Arial" w:hAnsi="Arial" w:cs="Arial"/>
          <w:b/>
          <w:sz w:val="24"/>
          <w:szCs w:val="28"/>
        </w:rPr>
        <w:t>ARTÍCULO 7O.-</w:t>
      </w:r>
      <w:r w:rsidRPr="0008569C">
        <w:rPr>
          <w:rFonts w:ascii="Arial" w:hAnsi="Arial" w:cs="Arial"/>
          <w:sz w:val="24"/>
          <w:szCs w:val="28"/>
        </w:rPr>
        <w:t xml:space="preserve"> EN EL ESTADO DE SAN LUIS POTOSÍ LA PROTECCIÓN DE LOS DERECHOS DE SUS HABITANTES Y LA PERMANENTE BÚSQUEDA DEL INTERÉS PÚBLICO SON LA BASE Y OBJETO DE LAS INSTITUCIONES POLÍTICAS Y SOCIALES. PARA LA CONVIVENCIA ARMÓNICA DE SUS HABITANTES, QUEDA ASEGURADO EL GOCE IRRESTRICTO DE LOS DERECHOS HUMANOS Y LAS GARANTÍAS INDIVIDUALES Y SOCIALES CONSAGRADAS EN LA CONSTITUCIÓN POLÍTICA DE LOS ESTADOS UNIDOS MEXICANOS, ASÍ COMO EN LOS TRATADOS INTERNACIONALES, LAS QUE EL ESTADO ADOPTA COMO PROPIAS. LAS AUTORIDADES ESTATALES Y MUNICIPALES DEBERÁN RESPETAR Y HACER RESPETAR TANTO DICHAS GARANTÍAS, COMO LOS DERECHOS HUMANOS, CONFORME LO DISPONGAN LAS LEYES REGLAMENTARIAS Y ORDINARIAS RESPECTIVAS, ASÍ COMO LOS TRATADOS INTERNACIONALES DE LA MATERIA.</w:t>
      </w:r>
    </w:p>
    <w:p w:rsidR="0008569C" w:rsidRPr="0008569C" w:rsidRDefault="0008569C" w:rsidP="0008569C">
      <w:pPr>
        <w:spacing w:after="0"/>
        <w:jc w:val="both"/>
        <w:rPr>
          <w:rFonts w:ascii="Arial" w:hAnsi="Arial" w:cs="Arial"/>
          <w:sz w:val="24"/>
          <w:szCs w:val="28"/>
        </w:rPr>
      </w:pPr>
      <w:r w:rsidRPr="0008569C">
        <w:rPr>
          <w:rFonts w:ascii="Arial" w:hAnsi="Arial" w:cs="Arial"/>
          <w:sz w:val="24"/>
          <w:szCs w:val="28"/>
        </w:rPr>
        <w:t>LAS NORMAS RELATIVAS A LOS DERECHOS HUMANOS SERÁN INTERPRETADAS DE CONFORMIDAD CON LO DISPUESTO EN LA CONSTITUCIÓN POLÍTICA DE LOS ESTADOS UNIDOS MEXICANOS, Y LOS TRATADOS INTERNACIONALES DE LA MATERIA, FAVORECIENDO EN TODO TIEMPO A LAS PERSONAS LA PROTECCIÓN MÁS AMPLIA.</w:t>
      </w:r>
    </w:p>
    <w:p w:rsidR="0008569C" w:rsidRPr="0008569C" w:rsidRDefault="0008569C" w:rsidP="0008569C">
      <w:pPr>
        <w:spacing w:after="0"/>
        <w:jc w:val="both"/>
        <w:rPr>
          <w:rFonts w:ascii="Arial" w:hAnsi="Arial" w:cs="Arial"/>
          <w:sz w:val="24"/>
          <w:szCs w:val="28"/>
        </w:rPr>
      </w:pPr>
      <w:r w:rsidRPr="0008569C">
        <w:rPr>
          <w:rFonts w:ascii="Arial" w:hAnsi="Arial" w:cs="Arial"/>
          <w:sz w:val="24"/>
          <w:szCs w:val="28"/>
        </w:rPr>
        <w:t>TODAS LAS AUTORIDADES, EN EL ÁMBITO DE SUS COMPETENCIAS, TIENEN LA OBLIGACIÓN DE PROMOVER, RESPETAR, PROTEGER Y GARANTIZAR LOS DERECHOS HUMANOS DE CONFORMIDAD CON LOS PRINCIPIOS DE UNIVERSALIDAD, INTERDEPENDENCIA, INDIVISIBILIDAD Y PROGRESIVIDAD. EN CONSECUENCIA, EL ESTADO DEBERÁ PREVENIR, INVESTIGAR, SANCIONAR Y REPARAR LAS VIOLACIONES A LOS DERECHOS HUMANOS, EN LOS TÉRMINOS QUE ESTABLEZCA LA LEY.</w:t>
      </w:r>
    </w:p>
    <w:p w:rsidR="0008569C" w:rsidRPr="0008569C" w:rsidRDefault="0008569C" w:rsidP="0008569C">
      <w:pPr>
        <w:spacing w:after="0"/>
        <w:jc w:val="both"/>
        <w:rPr>
          <w:rFonts w:ascii="Arial" w:hAnsi="Arial" w:cs="Arial"/>
          <w:sz w:val="24"/>
          <w:szCs w:val="28"/>
        </w:rPr>
      </w:pPr>
    </w:p>
    <w:p w:rsidR="0008569C" w:rsidRPr="0008569C" w:rsidRDefault="0008569C" w:rsidP="0008569C">
      <w:pPr>
        <w:spacing w:after="0"/>
        <w:jc w:val="both"/>
        <w:rPr>
          <w:rFonts w:ascii="Arial" w:hAnsi="Arial" w:cs="Arial"/>
          <w:sz w:val="24"/>
          <w:szCs w:val="28"/>
        </w:rPr>
      </w:pPr>
      <w:r w:rsidRPr="0008569C">
        <w:rPr>
          <w:rFonts w:ascii="Arial" w:hAnsi="Arial" w:cs="Arial"/>
          <w:sz w:val="24"/>
          <w:szCs w:val="28"/>
        </w:rPr>
        <w:t>NO SE GENERA LA INFORMACIÓN DEBIDO A QUE LA COMISIÓN NACIONAL DE LOS DERECHOS HUMANOS (CNDH), NO EMITIÓ RECOMENDACIONES AL SUJETO OBLIGADO EN EL PERIODO QUE SE INFORMA.</w:t>
      </w:r>
    </w:p>
    <w:p w:rsidR="00C947B4" w:rsidRDefault="00C947B4"/>
    <w:sectPr w:rsidR="00C947B4" w:rsidSect="00FC66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69C"/>
    <w:rsid w:val="0008569C"/>
    <w:rsid w:val="00C94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7E528C-948F-4152-AB88-AD3E47858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569C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569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2021-12-10T11:05:00Z</dcterms:created>
  <dcterms:modified xsi:type="dcterms:W3CDTF">2021-12-10T11:07:00Z</dcterms:modified>
</cp:coreProperties>
</file>