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w:t>
      </w:r>
      <w:r>
        <w:rPr>
          <w:rFonts w:ascii="Arial" w:eastAsia="Times New Roman" w:hAnsi="Arial" w:cs="Arial"/>
          <w:sz w:val="24"/>
          <w:szCs w:val="24"/>
          <w:lang w:eastAsia="es-ES"/>
        </w:rPr>
        <w:t xml:space="preserve">- - - - - </w:t>
      </w:r>
      <w:r w:rsidRPr="00B25237">
        <w:rPr>
          <w:rFonts w:ascii="Arial" w:eastAsia="Times New Roman" w:hAnsi="Arial" w:cs="Arial"/>
          <w:b/>
          <w:sz w:val="24"/>
          <w:szCs w:val="24"/>
          <w:lang w:eastAsia="es-ES"/>
        </w:rPr>
        <w:t>C E R T I F I C A</w:t>
      </w:r>
      <w:r w:rsidRPr="00B25237">
        <w:rPr>
          <w:rFonts w:ascii="Arial" w:eastAsia="Times New Roman" w:hAnsi="Arial" w:cs="Arial"/>
          <w:sz w:val="24"/>
          <w:szCs w:val="24"/>
          <w:lang w:eastAsia="es-ES"/>
        </w:rPr>
        <w:t xml:space="preserve"> - - - - - - - - - - - - - - -</w:t>
      </w:r>
      <w:r>
        <w:rPr>
          <w:rFonts w:ascii="Arial" w:eastAsia="Times New Roman" w:hAnsi="Arial" w:cs="Arial"/>
          <w:sz w:val="24"/>
          <w:szCs w:val="24"/>
          <w:lang w:eastAsia="es-ES"/>
        </w:rPr>
        <w:t xml:space="preserve"> -</w:t>
      </w:r>
      <w:r w:rsidRPr="00B25237">
        <w:rPr>
          <w:rFonts w:ascii="Arial" w:eastAsia="Times New Roman" w:hAnsi="Arial" w:cs="Arial"/>
          <w:sz w:val="24"/>
          <w:szCs w:val="24"/>
          <w:lang w:eastAsia="es-ES"/>
        </w:rPr>
        <w:t xml:space="preserve"> </w:t>
      </w:r>
    </w:p>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 xml:space="preserve">Que el término de 05 cinco días hábiles que se le concedió al recurrente de conformidad al proveído de </w:t>
      </w:r>
      <w:r w:rsidR="006E1F04">
        <w:rPr>
          <w:rFonts w:ascii="Arial" w:eastAsia="Times New Roman" w:hAnsi="Arial" w:cs="Arial"/>
          <w:sz w:val="24"/>
          <w:szCs w:val="24"/>
          <w:lang w:eastAsia="es-ES"/>
        </w:rPr>
        <w:t xml:space="preserve"> </w:t>
      </w:r>
      <w:r w:rsidR="00157C54">
        <w:rPr>
          <w:rFonts w:ascii="Arial" w:eastAsia="Times New Roman" w:hAnsi="Arial" w:cs="Arial"/>
          <w:sz w:val="24"/>
          <w:szCs w:val="24"/>
          <w:lang w:eastAsia="es-ES"/>
        </w:rPr>
        <w:t xml:space="preserve">15 quince de diciembre de 2020 dos mil vente </w:t>
      </w:r>
      <w:r w:rsidRPr="00B25237">
        <w:rPr>
          <w:rFonts w:ascii="Arial" w:eastAsia="Times New Roman" w:hAnsi="Arial" w:cs="Arial"/>
          <w:sz w:val="24"/>
          <w:szCs w:val="24"/>
          <w:lang w:eastAsia="es-ES"/>
        </w:rPr>
        <w:t>, para que manifieste lo que a su derecho convenga respecto del cumplimiento dado por el sujeto obligado a la resolución dictada dentro del presente recurso de revisión; mismo que fue  notificado al recurrente el</w:t>
      </w:r>
      <w:r w:rsidR="00652F26">
        <w:rPr>
          <w:rFonts w:ascii="Arial" w:eastAsia="Times New Roman" w:hAnsi="Arial" w:cs="Arial"/>
          <w:sz w:val="24"/>
          <w:szCs w:val="24"/>
          <w:lang w:eastAsia="es-ES"/>
        </w:rPr>
        <w:t xml:space="preserve"> </w:t>
      </w:r>
      <w:r w:rsidR="00157C54">
        <w:rPr>
          <w:rFonts w:ascii="Arial" w:eastAsia="Times New Roman" w:hAnsi="Arial" w:cs="Arial"/>
          <w:sz w:val="24"/>
          <w:szCs w:val="24"/>
          <w:lang w:eastAsia="es-ES"/>
        </w:rPr>
        <w:t>11 once de enero de 2021 dos mil veintiuno</w:t>
      </w:r>
      <w:r w:rsidRPr="00B25237">
        <w:rPr>
          <w:rFonts w:ascii="Arial" w:eastAsia="Times New Roman" w:hAnsi="Arial" w:cs="Arial"/>
          <w:sz w:val="24"/>
          <w:szCs w:val="24"/>
          <w:lang w:eastAsia="es-ES"/>
        </w:rPr>
        <w:t xml:space="preserve">, por lo que dicho plazo comenzó a correr el </w:t>
      </w:r>
      <w:r w:rsidR="00264F11" w:rsidRPr="000B6AE0">
        <w:rPr>
          <w:rFonts w:ascii="Arial" w:eastAsia="Times New Roman" w:hAnsi="Arial" w:cs="Arial"/>
          <w:sz w:val="24"/>
          <w:szCs w:val="24"/>
          <w:lang w:eastAsia="es-ES"/>
        </w:rPr>
        <w:t>1</w:t>
      </w:r>
      <w:r w:rsidR="00157C54" w:rsidRPr="000B6AE0">
        <w:rPr>
          <w:rFonts w:ascii="Arial" w:eastAsia="Times New Roman" w:hAnsi="Arial" w:cs="Arial"/>
          <w:sz w:val="24"/>
          <w:szCs w:val="24"/>
          <w:lang w:eastAsia="es-ES"/>
        </w:rPr>
        <w:t>2 doce</w:t>
      </w:r>
      <w:r w:rsidR="00264F11" w:rsidRPr="000B6AE0">
        <w:rPr>
          <w:rFonts w:ascii="Arial" w:eastAsia="Times New Roman" w:hAnsi="Arial" w:cs="Arial"/>
          <w:sz w:val="24"/>
          <w:szCs w:val="24"/>
          <w:lang w:eastAsia="es-ES"/>
        </w:rPr>
        <w:t xml:space="preserve"> </w:t>
      </w:r>
      <w:r w:rsidR="00422690" w:rsidRPr="000B6AE0">
        <w:rPr>
          <w:rFonts w:ascii="Arial" w:eastAsia="Times New Roman" w:hAnsi="Arial" w:cs="Arial"/>
          <w:sz w:val="24"/>
          <w:szCs w:val="24"/>
          <w:lang w:eastAsia="es-ES"/>
        </w:rPr>
        <w:t xml:space="preserve"> de </w:t>
      </w:r>
      <w:r w:rsidR="00264F11" w:rsidRPr="000B6AE0">
        <w:rPr>
          <w:rFonts w:ascii="Arial" w:eastAsia="Times New Roman" w:hAnsi="Arial" w:cs="Arial"/>
          <w:sz w:val="24"/>
          <w:szCs w:val="24"/>
          <w:lang w:eastAsia="es-ES"/>
        </w:rPr>
        <w:t>enero</w:t>
      </w:r>
      <w:r w:rsidR="00422690" w:rsidRPr="000B6AE0">
        <w:rPr>
          <w:rFonts w:ascii="Arial" w:eastAsia="Times New Roman" w:hAnsi="Arial" w:cs="Arial"/>
          <w:sz w:val="24"/>
          <w:szCs w:val="24"/>
          <w:lang w:eastAsia="es-ES"/>
        </w:rPr>
        <w:t xml:space="preserve"> </w:t>
      </w:r>
      <w:r w:rsidRPr="000B6AE0">
        <w:rPr>
          <w:rFonts w:ascii="Arial" w:eastAsia="Times New Roman" w:hAnsi="Arial" w:cs="Arial"/>
          <w:sz w:val="24"/>
          <w:szCs w:val="24"/>
          <w:lang w:eastAsia="es-ES"/>
        </w:rPr>
        <w:t>y concluyó el</w:t>
      </w:r>
      <w:r w:rsidR="00157C54" w:rsidRPr="000B6AE0">
        <w:rPr>
          <w:rFonts w:ascii="Arial" w:eastAsia="Times New Roman" w:hAnsi="Arial" w:cs="Arial"/>
          <w:sz w:val="24"/>
          <w:szCs w:val="24"/>
          <w:lang w:eastAsia="es-ES"/>
        </w:rPr>
        <w:t xml:space="preserve"> 18 dieciocho</w:t>
      </w:r>
      <w:r w:rsidR="00652F26" w:rsidRPr="000B6AE0">
        <w:rPr>
          <w:rFonts w:ascii="Arial" w:eastAsia="Times New Roman" w:hAnsi="Arial" w:cs="Arial"/>
          <w:sz w:val="24"/>
          <w:szCs w:val="24"/>
          <w:lang w:eastAsia="es-ES"/>
        </w:rPr>
        <w:t xml:space="preserve"> de </w:t>
      </w:r>
      <w:r w:rsidR="00264F11" w:rsidRPr="000B6AE0">
        <w:rPr>
          <w:rFonts w:ascii="Arial" w:eastAsia="Times New Roman" w:hAnsi="Arial" w:cs="Arial"/>
          <w:sz w:val="24"/>
          <w:szCs w:val="24"/>
          <w:lang w:eastAsia="es-ES"/>
        </w:rPr>
        <w:t>enero</w:t>
      </w:r>
      <w:r w:rsidRPr="000B6AE0">
        <w:rPr>
          <w:rFonts w:ascii="Arial" w:eastAsia="Times New Roman" w:hAnsi="Arial" w:cs="Arial"/>
          <w:sz w:val="24"/>
          <w:szCs w:val="24"/>
          <w:lang w:eastAsia="es-ES"/>
        </w:rPr>
        <w:t xml:space="preserve"> ambos de 20</w:t>
      </w:r>
      <w:r w:rsidR="000B5A6C" w:rsidRPr="000B6AE0">
        <w:rPr>
          <w:rFonts w:ascii="Arial" w:eastAsia="Times New Roman" w:hAnsi="Arial" w:cs="Arial"/>
          <w:sz w:val="24"/>
          <w:szCs w:val="24"/>
          <w:lang w:eastAsia="es-ES"/>
        </w:rPr>
        <w:t>21 dos mil veintiun</w:t>
      </w:r>
      <w:r w:rsidR="00FF4233" w:rsidRPr="000B6AE0">
        <w:rPr>
          <w:rFonts w:ascii="Arial" w:eastAsia="Times New Roman" w:hAnsi="Arial" w:cs="Arial"/>
          <w:sz w:val="24"/>
          <w:szCs w:val="24"/>
          <w:lang w:eastAsia="es-ES"/>
        </w:rPr>
        <w:t>o</w:t>
      </w:r>
      <w:r w:rsidRPr="00B25237">
        <w:rPr>
          <w:rFonts w:ascii="Arial" w:eastAsia="Times New Roman" w:hAnsi="Arial" w:cs="Arial"/>
          <w:sz w:val="24"/>
          <w:szCs w:val="24"/>
          <w:lang w:eastAsia="es-ES"/>
        </w:rPr>
        <w:t>. Lo que se asienta para constancia legal en la ciudad de San Luis Potosí, San Luis Potosí a</w:t>
      </w:r>
      <w:r w:rsidR="000B5A6C">
        <w:rPr>
          <w:rFonts w:ascii="Arial" w:eastAsia="Times New Roman" w:hAnsi="Arial" w:cs="Arial"/>
          <w:sz w:val="24"/>
          <w:szCs w:val="24"/>
          <w:lang w:eastAsia="es-ES"/>
        </w:rPr>
        <w:t xml:space="preserve"> </w:t>
      </w:r>
      <w:r w:rsidR="00157C54">
        <w:rPr>
          <w:rFonts w:ascii="Arial" w:eastAsia="Times New Roman" w:hAnsi="Arial" w:cs="Arial"/>
          <w:sz w:val="24"/>
          <w:szCs w:val="24"/>
          <w:lang w:eastAsia="es-ES"/>
        </w:rPr>
        <w:t>22 veintidós de marzo de 2022 dos mil veintidós</w:t>
      </w:r>
      <w:r w:rsidRPr="00B25237">
        <w:rPr>
          <w:rFonts w:ascii="Arial" w:eastAsia="Times New Roman" w:hAnsi="Arial" w:cs="Arial"/>
          <w:sz w:val="24"/>
          <w:szCs w:val="24"/>
          <w:lang w:eastAsia="es-ES"/>
        </w:rPr>
        <w:t xml:space="preserve">. </w:t>
      </w:r>
      <w:r w:rsidRPr="00B25237">
        <w:rPr>
          <w:rFonts w:ascii="Arial" w:eastAsia="Times New Roman" w:hAnsi="Arial" w:cs="Arial"/>
          <w:b/>
          <w:sz w:val="24"/>
          <w:szCs w:val="24"/>
          <w:lang w:eastAsia="es-ES"/>
        </w:rPr>
        <w:t xml:space="preserve">DOY FE. - </w:t>
      </w:r>
    </w:p>
    <w:p w:rsidR="00A832AB" w:rsidRPr="003C4983" w:rsidRDefault="00FF56CF" w:rsidP="00554732">
      <w:pPr>
        <w:tabs>
          <w:tab w:val="left" w:pos="6840"/>
        </w:tabs>
        <w:spacing w:after="0" w:line="360" w:lineRule="auto"/>
        <w:ind w:left="708" w:firstLine="709"/>
        <w:jc w:val="right"/>
        <w:outlineLvl w:val="5"/>
        <w:rPr>
          <w:rFonts w:ascii="Arial" w:hAnsi="Arial" w:cs="Arial"/>
          <w:sz w:val="24"/>
          <w:szCs w:val="24"/>
        </w:rPr>
      </w:pPr>
      <w:r w:rsidRPr="003C4983">
        <w:rPr>
          <w:rFonts w:ascii="Arial" w:hAnsi="Arial" w:cs="Arial"/>
          <w:sz w:val="24"/>
          <w:szCs w:val="24"/>
        </w:rPr>
        <w:t xml:space="preserve">        </w:t>
      </w:r>
      <w:r w:rsidR="00266ADC" w:rsidRPr="003C4983">
        <w:rPr>
          <w:rFonts w:ascii="Arial" w:hAnsi="Arial" w:cs="Arial"/>
          <w:sz w:val="24"/>
          <w:szCs w:val="24"/>
        </w:rPr>
        <w:t xml:space="preserve">                                                                       </w:t>
      </w:r>
      <w:r w:rsidR="00C7664A" w:rsidRPr="003C4983">
        <w:rPr>
          <w:rFonts w:ascii="Arial" w:hAnsi="Arial" w:cs="Arial"/>
          <w:sz w:val="24"/>
          <w:szCs w:val="24"/>
        </w:rPr>
        <w:t xml:space="preserve">                        </w:t>
      </w:r>
      <w:r w:rsidR="00C0019F" w:rsidRPr="003C4983">
        <w:rPr>
          <w:rFonts w:ascii="Arial" w:hAnsi="Arial" w:cs="Arial"/>
          <w:sz w:val="24"/>
          <w:szCs w:val="24"/>
        </w:rPr>
        <w:t xml:space="preserve">               </w:t>
      </w:r>
      <w:r w:rsidR="00B84B92" w:rsidRPr="003C4983">
        <w:rPr>
          <w:rFonts w:ascii="Arial" w:hAnsi="Arial" w:cs="Arial"/>
          <w:sz w:val="24"/>
          <w:szCs w:val="24"/>
        </w:rPr>
        <w:t xml:space="preserve">   </w:t>
      </w:r>
      <w:r w:rsidR="000A4F5D" w:rsidRPr="003C4983">
        <w:rPr>
          <w:rFonts w:ascii="Arial" w:hAnsi="Arial" w:cs="Arial"/>
          <w:sz w:val="24"/>
          <w:szCs w:val="24"/>
        </w:rPr>
        <w:t xml:space="preserve">  </w:t>
      </w:r>
      <w:r w:rsidR="008D0A3C" w:rsidRPr="003C4983">
        <w:rPr>
          <w:rFonts w:ascii="Arial" w:hAnsi="Arial" w:cs="Arial"/>
          <w:sz w:val="24"/>
          <w:szCs w:val="24"/>
        </w:rPr>
        <w:t xml:space="preserve">    </w:t>
      </w:r>
      <w:r w:rsidR="006F5A3A" w:rsidRPr="003C4983">
        <w:rPr>
          <w:rFonts w:ascii="Arial" w:hAnsi="Arial" w:cs="Arial"/>
          <w:sz w:val="24"/>
          <w:szCs w:val="24"/>
        </w:rPr>
        <w:t xml:space="preserve">        </w:t>
      </w:r>
      <w:r w:rsidR="00F14988" w:rsidRPr="003C4983">
        <w:rPr>
          <w:rFonts w:ascii="Arial" w:hAnsi="Arial" w:cs="Arial"/>
          <w:sz w:val="24"/>
          <w:szCs w:val="24"/>
        </w:rPr>
        <w:t xml:space="preserve">     </w:t>
      </w:r>
    </w:p>
    <w:p w:rsidR="002A185B" w:rsidRDefault="002A185B" w:rsidP="00187BB2">
      <w:pPr>
        <w:tabs>
          <w:tab w:val="left" w:pos="6840"/>
        </w:tabs>
        <w:spacing w:after="0" w:line="360" w:lineRule="auto"/>
        <w:outlineLvl w:val="5"/>
        <w:rPr>
          <w:rFonts w:ascii="Arial" w:hAnsi="Arial" w:cs="Arial"/>
          <w:sz w:val="24"/>
          <w:szCs w:val="24"/>
        </w:rPr>
      </w:pPr>
    </w:p>
    <w:p w:rsidR="00C0019F" w:rsidRPr="003C4983" w:rsidRDefault="00A04BCB" w:rsidP="00187BB2">
      <w:pPr>
        <w:tabs>
          <w:tab w:val="left" w:pos="6840"/>
        </w:tabs>
        <w:spacing w:after="0" w:line="360" w:lineRule="auto"/>
        <w:outlineLvl w:val="5"/>
        <w:rPr>
          <w:rFonts w:ascii="Arial" w:hAnsi="Arial" w:cs="Arial"/>
          <w:sz w:val="24"/>
          <w:szCs w:val="24"/>
        </w:rPr>
      </w:pPr>
      <w:r w:rsidRPr="003C4983">
        <w:rPr>
          <w:rFonts w:ascii="Arial" w:hAnsi="Arial" w:cs="Arial"/>
          <w:sz w:val="24"/>
          <w:szCs w:val="24"/>
        </w:rPr>
        <w:t xml:space="preserve">San Luis Potosí, </w:t>
      </w:r>
      <w:r w:rsidR="002D0070" w:rsidRPr="003C4983">
        <w:rPr>
          <w:rFonts w:ascii="Arial" w:hAnsi="Arial" w:cs="Arial"/>
          <w:sz w:val="24"/>
          <w:szCs w:val="24"/>
        </w:rPr>
        <w:t>S</w:t>
      </w:r>
      <w:r w:rsidR="00A832AB" w:rsidRPr="003C4983">
        <w:rPr>
          <w:rFonts w:ascii="Arial" w:hAnsi="Arial" w:cs="Arial"/>
          <w:sz w:val="24"/>
          <w:szCs w:val="24"/>
        </w:rPr>
        <w:t xml:space="preserve">an </w:t>
      </w:r>
      <w:r w:rsidR="002D0070" w:rsidRPr="003C4983">
        <w:rPr>
          <w:rFonts w:ascii="Arial" w:hAnsi="Arial" w:cs="Arial"/>
          <w:sz w:val="24"/>
          <w:szCs w:val="24"/>
        </w:rPr>
        <w:t>L</w:t>
      </w:r>
      <w:r w:rsidR="00A832AB" w:rsidRPr="003C4983">
        <w:rPr>
          <w:rFonts w:ascii="Arial" w:hAnsi="Arial" w:cs="Arial"/>
          <w:sz w:val="24"/>
          <w:szCs w:val="24"/>
        </w:rPr>
        <w:t xml:space="preserve">uis </w:t>
      </w:r>
      <w:r w:rsidR="002D0070" w:rsidRPr="003C4983">
        <w:rPr>
          <w:rFonts w:ascii="Arial" w:hAnsi="Arial" w:cs="Arial"/>
          <w:sz w:val="24"/>
          <w:szCs w:val="24"/>
        </w:rPr>
        <w:t>P</w:t>
      </w:r>
      <w:r w:rsidR="00A832AB" w:rsidRPr="003C4983">
        <w:rPr>
          <w:rFonts w:ascii="Arial" w:hAnsi="Arial" w:cs="Arial"/>
          <w:sz w:val="24"/>
          <w:szCs w:val="24"/>
        </w:rPr>
        <w:t>otosí</w:t>
      </w:r>
      <w:r w:rsidRPr="003C4983">
        <w:rPr>
          <w:rFonts w:ascii="Arial" w:hAnsi="Arial" w:cs="Arial"/>
          <w:sz w:val="24"/>
          <w:szCs w:val="24"/>
        </w:rPr>
        <w:t xml:space="preserve">, </w:t>
      </w:r>
      <w:r w:rsidR="00157C54">
        <w:rPr>
          <w:rFonts w:ascii="Arial" w:eastAsia="Times New Roman" w:hAnsi="Arial" w:cs="Arial"/>
          <w:sz w:val="24"/>
          <w:szCs w:val="24"/>
          <w:lang w:eastAsia="es-ES"/>
        </w:rPr>
        <w:t>22 veintidós de marzo de 2022 dos mil veintidós</w:t>
      </w:r>
      <w:r w:rsidR="0087782C" w:rsidRPr="003C4983">
        <w:rPr>
          <w:rFonts w:ascii="Arial" w:eastAsia="Times New Roman" w:hAnsi="Arial" w:cs="Arial"/>
          <w:sz w:val="24"/>
          <w:szCs w:val="24"/>
          <w:lang w:eastAsia="es-ES"/>
        </w:rPr>
        <w:t>.</w:t>
      </w:r>
    </w:p>
    <w:p w:rsidR="003262B8" w:rsidRPr="003262B8" w:rsidRDefault="003262B8" w:rsidP="003262B8">
      <w:pPr>
        <w:spacing w:after="0" w:line="360" w:lineRule="auto"/>
        <w:jc w:val="both"/>
        <w:rPr>
          <w:rFonts w:ascii="Arial" w:hAnsi="Arial" w:cs="Arial"/>
          <w:b/>
          <w:sz w:val="24"/>
          <w:szCs w:val="24"/>
          <w:lang w:val="es-MX"/>
        </w:rPr>
      </w:pPr>
    </w:p>
    <w:p w:rsidR="003262B8" w:rsidRPr="003262B8" w:rsidRDefault="003262B8" w:rsidP="003262B8">
      <w:pPr>
        <w:spacing w:after="0" w:line="360" w:lineRule="auto"/>
        <w:jc w:val="both"/>
        <w:rPr>
          <w:rFonts w:ascii="Arial" w:hAnsi="Arial" w:cs="Arial"/>
          <w:i/>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Visto el estado que guardan los presentes autos y de una revisión a las constancias que integran el expediente número </w:t>
      </w:r>
      <w:proofErr w:type="spellStart"/>
      <w:r w:rsidR="00157C54" w:rsidRPr="000B6AE0">
        <w:rPr>
          <w:rFonts w:ascii="Arial" w:hAnsi="Arial" w:cs="Arial"/>
          <w:b/>
          <w:iCs/>
          <w:sz w:val="24"/>
          <w:szCs w:val="24"/>
        </w:rPr>
        <w:t>RR</w:t>
      </w:r>
      <w:proofErr w:type="spellEnd"/>
      <w:r w:rsidR="00157C54" w:rsidRPr="000B6AE0">
        <w:rPr>
          <w:rFonts w:ascii="Arial" w:hAnsi="Arial" w:cs="Arial"/>
          <w:b/>
          <w:iCs/>
          <w:sz w:val="24"/>
          <w:szCs w:val="24"/>
        </w:rPr>
        <w:t>-532/2019-1</w:t>
      </w:r>
      <w:r w:rsidRPr="000B6AE0">
        <w:rPr>
          <w:rFonts w:ascii="Arial" w:hAnsi="Arial" w:cs="Arial"/>
          <w:iCs/>
          <w:sz w:val="24"/>
          <w:szCs w:val="24"/>
        </w:rPr>
        <w:t>,</w:t>
      </w:r>
      <w:r w:rsidRPr="003262B8">
        <w:rPr>
          <w:rFonts w:ascii="Arial" w:hAnsi="Arial" w:cs="Arial"/>
          <w:iCs/>
          <w:sz w:val="24"/>
          <w:szCs w:val="24"/>
        </w:rPr>
        <w:t xml:space="preserv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en que se actúa.</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En primer término, resulta necesario insertar los efectos dictados en la resolución:</w:t>
      </w:r>
    </w:p>
    <w:p w:rsidR="003262B8" w:rsidRPr="003262B8" w:rsidRDefault="003262B8" w:rsidP="003262B8">
      <w:pPr>
        <w:spacing w:after="0" w:line="360" w:lineRule="auto"/>
        <w:ind w:firstLine="709"/>
        <w:jc w:val="both"/>
        <w:rPr>
          <w:rFonts w:ascii="Arial" w:hAnsi="Arial" w:cs="Arial"/>
          <w:iCs/>
          <w:sz w:val="24"/>
          <w:szCs w:val="24"/>
          <w:lang w:val="es-MX"/>
        </w:rPr>
      </w:pPr>
    </w:p>
    <w:p w:rsidR="003262B8" w:rsidRPr="000B6AE0" w:rsidRDefault="003262B8" w:rsidP="003262B8">
      <w:pPr>
        <w:spacing w:after="0" w:line="360" w:lineRule="auto"/>
        <w:ind w:firstLine="709"/>
        <w:jc w:val="both"/>
        <w:rPr>
          <w:rFonts w:ascii="Arial" w:hAnsi="Arial" w:cs="Arial"/>
          <w:i/>
          <w:sz w:val="24"/>
          <w:szCs w:val="24"/>
          <w:lang w:val="es-MX"/>
        </w:rPr>
      </w:pPr>
      <w:r w:rsidRPr="000B6AE0">
        <w:rPr>
          <w:rFonts w:ascii="Arial" w:hAnsi="Arial" w:cs="Arial"/>
          <w:i/>
          <w:sz w:val="24"/>
          <w:szCs w:val="24"/>
          <w:lang w:val="es-MX"/>
        </w:rPr>
        <w:t>“[…]</w:t>
      </w:r>
    </w:p>
    <w:p w:rsidR="00D17747" w:rsidRPr="000B6AE0" w:rsidRDefault="00D17747" w:rsidP="003262B8">
      <w:pPr>
        <w:spacing w:after="0" w:line="360" w:lineRule="auto"/>
        <w:ind w:firstLine="709"/>
        <w:jc w:val="both"/>
        <w:rPr>
          <w:rFonts w:ascii="Arial" w:hAnsi="Arial" w:cs="Arial"/>
          <w:i/>
          <w:sz w:val="24"/>
          <w:szCs w:val="24"/>
          <w:lang w:val="es-MX"/>
        </w:rPr>
      </w:pPr>
      <w:r w:rsidRPr="000B6AE0">
        <w:rPr>
          <w:rFonts w:ascii="Arial" w:hAnsi="Arial" w:cs="Arial"/>
          <w:b/>
          <w:bCs/>
          <w:i/>
          <w:sz w:val="24"/>
          <w:szCs w:val="24"/>
          <w:lang w:val="es-MX"/>
        </w:rPr>
        <w:t>6.1.1.</w:t>
      </w:r>
      <w:r w:rsidRPr="000B6AE0">
        <w:rPr>
          <w:rFonts w:ascii="Arial" w:hAnsi="Arial" w:cs="Arial"/>
          <w:i/>
          <w:sz w:val="24"/>
          <w:szCs w:val="24"/>
          <w:lang w:val="es-MX"/>
        </w:rPr>
        <w:t xml:space="preserve"> Emita una nueva respuesta en la que las áreas a las que así corresponda, funden y motiven su incompetencia para contar en sus archivos con la infromación peticionada.</w:t>
      </w:r>
    </w:p>
    <w:p w:rsidR="00D17747" w:rsidRPr="000B6AE0" w:rsidRDefault="00D17747" w:rsidP="003262B8">
      <w:pPr>
        <w:spacing w:after="0" w:line="360" w:lineRule="auto"/>
        <w:ind w:firstLine="709"/>
        <w:jc w:val="both"/>
        <w:rPr>
          <w:rFonts w:ascii="Arial" w:hAnsi="Arial" w:cs="Arial"/>
          <w:i/>
          <w:sz w:val="24"/>
          <w:szCs w:val="24"/>
          <w:lang w:val="es-MX"/>
        </w:rPr>
      </w:pPr>
    </w:p>
    <w:p w:rsidR="00D17747" w:rsidRPr="000B6AE0" w:rsidRDefault="00D17747" w:rsidP="003262B8">
      <w:pPr>
        <w:spacing w:after="0" w:line="360" w:lineRule="auto"/>
        <w:ind w:firstLine="709"/>
        <w:jc w:val="both"/>
        <w:rPr>
          <w:rFonts w:ascii="Arial" w:hAnsi="Arial" w:cs="Arial"/>
          <w:i/>
          <w:sz w:val="24"/>
          <w:szCs w:val="24"/>
          <w:lang w:val="es-MX"/>
        </w:rPr>
      </w:pPr>
      <w:r w:rsidRPr="000B6AE0">
        <w:rPr>
          <w:rFonts w:ascii="Arial" w:hAnsi="Arial" w:cs="Arial"/>
          <w:b/>
          <w:bCs/>
          <w:i/>
          <w:sz w:val="24"/>
          <w:szCs w:val="24"/>
          <w:lang w:val="es-MX"/>
        </w:rPr>
        <w:t xml:space="preserve">6.1.2. </w:t>
      </w:r>
      <w:r w:rsidRPr="000B6AE0">
        <w:rPr>
          <w:rFonts w:ascii="Arial" w:hAnsi="Arial" w:cs="Arial"/>
          <w:i/>
          <w:sz w:val="24"/>
          <w:szCs w:val="24"/>
          <w:lang w:val="es-MX"/>
        </w:rPr>
        <w:t>Se notifiquen a la recurrente, los documentos relativos a la entrega-recepción de las áreas que emitieron contestación a la solicitud  de información, para que ésta tenga certeza de que en efecto, no se recibió documento alguno referentea las letras; asi como  sus resguardos.</w:t>
      </w:r>
    </w:p>
    <w:p w:rsidR="00D17747" w:rsidRPr="000B6AE0" w:rsidRDefault="00D17747" w:rsidP="003262B8">
      <w:pPr>
        <w:spacing w:after="0" w:line="360" w:lineRule="auto"/>
        <w:ind w:firstLine="709"/>
        <w:jc w:val="both"/>
        <w:rPr>
          <w:rFonts w:ascii="Arial" w:hAnsi="Arial" w:cs="Arial"/>
          <w:i/>
          <w:sz w:val="24"/>
          <w:szCs w:val="24"/>
          <w:lang w:val="es-MX"/>
        </w:rPr>
      </w:pPr>
    </w:p>
    <w:p w:rsidR="00EC59D2" w:rsidRPr="000B6AE0" w:rsidRDefault="00D17747" w:rsidP="003262B8">
      <w:pPr>
        <w:spacing w:after="0" w:line="360" w:lineRule="auto"/>
        <w:ind w:firstLine="709"/>
        <w:jc w:val="both"/>
        <w:rPr>
          <w:rFonts w:ascii="Arial" w:hAnsi="Arial" w:cs="Arial"/>
          <w:i/>
          <w:sz w:val="24"/>
          <w:szCs w:val="24"/>
          <w:lang w:val="es-MX"/>
        </w:rPr>
      </w:pPr>
      <w:r w:rsidRPr="000B6AE0">
        <w:rPr>
          <w:rFonts w:ascii="Arial" w:hAnsi="Arial" w:cs="Arial"/>
          <w:b/>
          <w:bCs/>
          <w:i/>
          <w:sz w:val="24"/>
          <w:szCs w:val="24"/>
          <w:lang w:val="es-MX"/>
        </w:rPr>
        <w:lastRenderedPageBreak/>
        <w:t xml:space="preserve">6.1.3. </w:t>
      </w:r>
      <w:r w:rsidRPr="000B6AE0">
        <w:rPr>
          <w:rFonts w:ascii="Arial" w:hAnsi="Arial" w:cs="Arial"/>
          <w:i/>
          <w:sz w:val="24"/>
          <w:szCs w:val="24"/>
          <w:lang w:val="es-MX"/>
        </w:rPr>
        <w:t>El Comité de Transparencia del Ayuntamiento</w:t>
      </w:r>
      <w:r w:rsidR="00EC59D2" w:rsidRPr="000B6AE0">
        <w:rPr>
          <w:rFonts w:ascii="Arial" w:hAnsi="Arial" w:cs="Arial"/>
          <w:i/>
          <w:sz w:val="24"/>
          <w:szCs w:val="24"/>
          <w:lang w:val="es-MX"/>
        </w:rPr>
        <w:t xml:space="preserve"> tome las medidas necesarias para localizar la información peticionada, paraa lo que deberá acreditar haber realizado una búsqueda exhaustiva de la misma.</w:t>
      </w:r>
    </w:p>
    <w:p w:rsidR="00EC59D2" w:rsidRPr="000B6AE0" w:rsidRDefault="00EC59D2" w:rsidP="003262B8">
      <w:pPr>
        <w:spacing w:after="0" w:line="360" w:lineRule="auto"/>
        <w:ind w:firstLine="709"/>
        <w:jc w:val="both"/>
        <w:rPr>
          <w:rFonts w:ascii="Arial" w:hAnsi="Arial" w:cs="Arial"/>
          <w:i/>
          <w:sz w:val="24"/>
          <w:szCs w:val="24"/>
          <w:lang w:val="es-MX"/>
        </w:rPr>
      </w:pPr>
      <w:r w:rsidRPr="000B6AE0">
        <w:rPr>
          <w:rFonts w:ascii="Arial" w:hAnsi="Arial" w:cs="Arial"/>
          <w:i/>
          <w:sz w:val="24"/>
          <w:szCs w:val="24"/>
          <w:lang w:val="es-MX"/>
        </w:rPr>
        <w:t xml:space="preserve">De ser el caso que la busqueda sea infructífera, entonces el Comité expedirá una resolución que confime esta inexistencia, misma que </w:t>
      </w:r>
      <w:r w:rsidRPr="000B6AE0">
        <w:rPr>
          <w:rFonts w:ascii="Arial" w:hAnsi="Arial" w:cs="Arial"/>
          <w:b/>
          <w:bCs/>
          <w:i/>
          <w:sz w:val="24"/>
          <w:szCs w:val="24"/>
          <w:lang w:val="es-MX"/>
        </w:rPr>
        <w:t xml:space="preserve">deberá contener los elementos mínimos </w:t>
      </w:r>
      <w:r w:rsidRPr="000B6AE0">
        <w:rPr>
          <w:rFonts w:ascii="Arial" w:hAnsi="Arial" w:cs="Arial"/>
          <w:i/>
          <w:sz w:val="24"/>
          <w:szCs w:val="24"/>
          <w:lang w:val="es-MX"/>
        </w:rPr>
        <w:t>que permitan al solicitante tener la certezá que se utilizó un criterio de busqueda exhaaustivo, además de señalar las circunstancias de tiempo, modo y lugar que generaron la inexistencia en cu</w:t>
      </w:r>
      <w:r w:rsidR="000B6AE0">
        <w:rPr>
          <w:rFonts w:ascii="Arial" w:hAnsi="Arial" w:cs="Arial"/>
          <w:i/>
          <w:sz w:val="24"/>
          <w:szCs w:val="24"/>
          <w:lang w:val="es-MX"/>
        </w:rPr>
        <w:t>e</w:t>
      </w:r>
      <w:r w:rsidRPr="000B6AE0">
        <w:rPr>
          <w:rFonts w:ascii="Arial" w:hAnsi="Arial" w:cs="Arial"/>
          <w:i/>
          <w:sz w:val="24"/>
          <w:szCs w:val="24"/>
          <w:lang w:val="es-MX"/>
        </w:rPr>
        <w:t>stión y señalará al servidor público responsable de contar con la misma, tal como lo dispone el árticulo 161 de la ley.</w:t>
      </w:r>
    </w:p>
    <w:p w:rsidR="00997B37" w:rsidRPr="000B6AE0" w:rsidRDefault="00EC59D2" w:rsidP="003262B8">
      <w:pPr>
        <w:spacing w:after="0" w:line="360" w:lineRule="auto"/>
        <w:ind w:firstLine="709"/>
        <w:jc w:val="both"/>
        <w:rPr>
          <w:rFonts w:ascii="Arial" w:hAnsi="Arial" w:cs="Arial"/>
          <w:i/>
          <w:sz w:val="24"/>
          <w:szCs w:val="24"/>
          <w:lang w:val="es-MX"/>
        </w:rPr>
      </w:pPr>
      <w:r w:rsidRPr="000B6AE0">
        <w:rPr>
          <w:rFonts w:ascii="Arial" w:hAnsi="Arial" w:cs="Arial"/>
          <w:i/>
          <w:sz w:val="24"/>
          <w:szCs w:val="24"/>
          <w:lang w:val="es-MX"/>
        </w:rPr>
        <w:t xml:space="preserve">Asimismo, si es materialmente posible, ordenará que se genere o se reponga </w:t>
      </w:r>
      <w:r w:rsidR="00997B37" w:rsidRPr="000B6AE0">
        <w:rPr>
          <w:rFonts w:ascii="Arial" w:hAnsi="Arial" w:cs="Arial"/>
          <w:i/>
          <w:sz w:val="24"/>
          <w:szCs w:val="24"/>
          <w:lang w:val="es-MX"/>
        </w:rPr>
        <w:t>la información si  que existiren la medida que deriva del ejercicio de sus facultades, competencias o funciones, o en su caso, acredite la imposibilidad de su generación.</w:t>
      </w:r>
    </w:p>
    <w:p w:rsidR="00997B37" w:rsidRPr="000B6AE0" w:rsidRDefault="00997B37" w:rsidP="003262B8">
      <w:pPr>
        <w:spacing w:after="0" w:line="360" w:lineRule="auto"/>
        <w:ind w:firstLine="709"/>
        <w:jc w:val="both"/>
        <w:rPr>
          <w:rFonts w:ascii="Arial" w:hAnsi="Arial" w:cs="Arial"/>
          <w:i/>
          <w:sz w:val="24"/>
          <w:szCs w:val="24"/>
          <w:lang w:val="es-MX"/>
        </w:rPr>
      </w:pPr>
      <w:r w:rsidRPr="000B6AE0">
        <w:rPr>
          <w:rFonts w:ascii="Arial" w:hAnsi="Arial" w:cs="Arial"/>
          <w:i/>
          <w:sz w:val="24"/>
          <w:szCs w:val="24"/>
          <w:lang w:val="es-MX"/>
        </w:rPr>
        <w:t>De igual modo, deberá notificar al organo de control interno para que éste inicie el procedimiento de responsabilidad administrativa que corresponda.</w:t>
      </w:r>
    </w:p>
    <w:p w:rsidR="00D17747" w:rsidRPr="000B6AE0" w:rsidRDefault="00997B37" w:rsidP="003262B8">
      <w:pPr>
        <w:spacing w:after="0" w:line="360" w:lineRule="auto"/>
        <w:ind w:firstLine="709"/>
        <w:jc w:val="both"/>
        <w:rPr>
          <w:rFonts w:ascii="Arial" w:hAnsi="Arial" w:cs="Arial"/>
          <w:i/>
          <w:sz w:val="24"/>
          <w:szCs w:val="24"/>
          <w:lang w:val="es-MX"/>
        </w:rPr>
      </w:pPr>
      <w:r w:rsidRPr="000B6AE0">
        <w:rPr>
          <w:rFonts w:ascii="Arial" w:hAnsi="Arial" w:cs="Arial"/>
          <w:i/>
          <w:sz w:val="24"/>
          <w:szCs w:val="24"/>
          <w:lang w:val="es-MX"/>
        </w:rPr>
        <w:t>Gestiones todas que deberá el sujeto obligado notificar al particular.</w:t>
      </w:r>
      <w:r w:rsidR="00EC59D2" w:rsidRPr="000B6AE0">
        <w:rPr>
          <w:rFonts w:ascii="Arial" w:hAnsi="Arial" w:cs="Arial"/>
          <w:i/>
          <w:sz w:val="24"/>
          <w:szCs w:val="24"/>
          <w:lang w:val="es-MX"/>
        </w:rPr>
        <w:t xml:space="preserve"> </w:t>
      </w:r>
      <w:r w:rsidR="00D17747" w:rsidRPr="000B6AE0">
        <w:rPr>
          <w:rFonts w:ascii="Arial" w:hAnsi="Arial" w:cs="Arial"/>
          <w:i/>
          <w:sz w:val="24"/>
          <w:szCs w:val="24"/>
          <w:lang w:val="es-MX"/>
        </w:rPr>
        <w:t xml:space="preserve"> </w:t>
      </w:r>
    </w:p>
    <w:p w:rsidR="003262B8" w:rsidRPr="003262B8" w:rsidRDefault="003262B8" w:rsidP="003262B8">
      <w:pPr>
        <w:spacing w:after="0" w:line="360" w:lineRule="auto"/>
        <w:ind w:firstLine="709"/>
        <w:jc w:val="both"/>
        <w:rPr>
          <w:rFonts w:ascii="Arial" w:hAnsi="Arial" w:cs="Arial"/>
          <w:i/>
          <w:sz w:val="24"/>
          <w:szCs w:val="24"/>
          <w:lang w:val="es-MX"/>
        </w:rPr>
      </w:pPr>
      <w:r w:rsidRPr="000B6AE0">
        <w:rPr>
          <w:rFonts w:ascii="Arial" w:hAnsi="Arial" w:cs="Arial"/>
          <w:i/>
          <w:sz w:val="24"/>
          <w:szCs w:val="24"/>
          <w:lang w:val="es-MX"/>
        </w:rPr>
        <w:t xml:space="preserve">  […]”</w:t>
      </w:r>
      <w:r w:rsidRPr="003262B8">
        <w:rPr>
          <w:rFonts w:ascii="Arial" w:hAnsi="Arial" w:cs="Arial"/>
          <w:i/>
          <w:sz w:val="24"/>
          <w:szCs w:val="24"/>
          <w:lang w:val="es-MX"/>
        </w:rPr>
        <w:t xml:space="preserve"> </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En cumplimiento a lo anterior, el sujeto obligado presentó el oficio número </w:t>
      </w:r>
      <w:proofErr w:type="spellStart"/>
      <w:r w:rsidR="00997B37">
        <w:rPr>
          <w:rFonts w:ascii="Arial" w:hAnsi="Arial" w:cs="Arial"/>
          <w:iCs/>
          <w:sz w:val="24"/>
          <w:szCs w:val="24"/>
        </w:rPr>
        <w:t>U.T.2961</w:t>
      </w:r>
      <w:proofErr w:type="spellEnd"/>
      <w:r w:rsidR="00997B37">
        <w:rPr>
          <w:rFonts w:ascii="Arial" w:hAnsi="Arial" w:cs="Arial"/>
          <w:iCs/>
          <w:sz w:val="24"/>
          <w:szCs w:val="24"/>
        </w:rPr>
        <w:t>/2020</w:t>
      </w:r>
      <w:r w:rsidRPr="003262B8">
        <w:rPr>
          <w:rFonts w:ascii="Arial" w:hAnsi="Arial" w:cs="Arial"/>
          <w:iCs/>
          <w:sz w:val="24"/>
          <w:szCs w:val="24"/>
        </w:rPr>
        <w:t xml:space="preserve">, recibido en la oficialía de partes de este cuerpo colegiado el </w:t>
      </w:r>
      <w:r w:rsidR="00997B37">
        <w:rPr>
          <w:rFonts w:ascii="Arial" w:hAnsi="Arial" w:cs="Arial"/>
          <w:iCs/>
          <w:sz w:val="24"/>
          <w:szCs w:val="24"/>
        </w:rPr>
        <w:t>21 veintiuno de septiembre de 2020 dos mil veinte</w:t>
      </w:r>
      <w:r w:rsidRPr="003262B8">
        <w:rPr>
          <w:rFonts w:ascii="Arial" w:hAnsi="Arial" w:cs="Arial"/>
          <w:iCs/>
          <w:sz w:val="24"/>
          <w:szCs w:val="24"/>
        </w:rPr>
        <w:t xml:space="preserve">, junto con </w:t>
      </w:r>
      <w:r w:rsidR="00FF0E1F">
        <w:rPr>
          <w:rFonts w:ascii="Arial" w:hAnsi="Arial" w:cs="Arial"/>
          <w:iCs/>
          <w:sz w:val="24"/>
          <w:szCs w:val="24"/>
        </w:rPr>
        <w:t>dos</w:t>
      </w:r>
      <w:r w:rsidRPr="003262B8">
        <w:rPr>
          <w:rFonts w:ascii="Arial" w:hAnsi="Arial" w:cs="Arial"/>
          <w:iCs/>
          <w:sz w:val="24"/>
          <w:szCs w:val="24"/>
        </w:rPr>
        <w:t xml:space="preserve"> anexos, uno de ellos un disco compacto, donde adjunta acerca del cumplimiento al resolutivo en análisis y en el que señaló medularmente lo siguiente:</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FF0E1F">
      <w:pPr>
        <w:spacing w:after="0" w:line="360" w:lineRule="auto"/>
        <w:ind w:firstLine="709"/>
        <w:jc w:val="both"/>
        <w:rPr>
          <w:rFonts w:ascii="Arial" w:hAnsi="Arial" w:cs="Arial"/>
          <w:iCs/>
          <w:sz w:val="24"/>
          <w:szCs w:val="24"/>
        </w:rPr>
      </w:pPr>
      <w:r w:rsidRPr="003262B8">
        <w:rPr>
          <w:rFonts w:ascii="Arial" w:hAnsi="Arial" w:cs="Arial"/>
          <w:iCs/>
          <w:sz w:val="24"/>
          <w:szCs w:val="24"/>
        </w:rPr>
        <w:t>“[…]</w:t>
      </w:r>
      <w:r w:rsidRPr="000B6AE0">
        <w:rPr>
          <w:rFonts w:ascii="Arial" w:hAnsi="Arial" w:cs="Arial"/>
          <w:i/>
          <w:sz w:val="24"/>
          <w:szCs w:val="24"/>
        </w:rPr>
        <w:t xml:space="preserve"> </w:t>
      </w:r>
      <w:r w:rsidR="00FF0E1F" w:rsidRPr="000B6AE0">
        <w:rPr>
          <w:rFonts w:ascii="Arial" w:hAnsi="Arial" w:cs="Arial"/>
          <w:i/>
          <w:sz w:val="24"/>
          <w:szCs w:val="24"/>
        </w:rPr>
        <w:t>De dicha relatoría, y con las probanzas anexadas, solicitamos a esta Comisión, se tenga a este sujeto obligado por cumpliendo en tiempo y forma con el requerimiento de fecha 30 de septiembre del año en curso, y por dando cabal cumplimiento a la resolución de fecha 5 de septiembre de 2020</w:t>
      </w:r>
      <w:r w:rsidRPr="003262B8">
        <w:rPr>
          <w:rFonts w:ascii="Arial" w:hAnsi="Arial" w:cs="Arial"/>
          <w:iCs/>
          <w:sz w:val="24"/>
          <w:szCs w:val="24"/>
        </w:rPr>
        <w:t xml:space="preserve">[…].” </w:t>
      </w:r>
    </w:p>
    <w:p w:rsidR="003262B8" w:rsidRPr="003262B8" w:rsidRDefault="003262B8" w:rsidP="003262B8">
      <w:pPr>
        <w:spacing w:after="0" w:line="360" w:lineRule="auto"/>
        <w:ind w:firstLine="709"/>
        <w:jc w:val="both"/>
        <w:rPr>
          <w:rFonts w:ascii="Arial" w:hAnsi="Arial" w:cs="Arial"/>
          <w:iCs/>
          <w:sz w:val="24"/>
          <w:szCs w:val="24"/>
        </w:rPr>
      </w:pPr>
    </w:p>
    <w:p w:rsidR="00FF0E1F" w:rsidRPr="003262B8" w:rsidRDefault="00FF0E1F" w:rsidP="003262B8">
      <w:pPr>
        <w:spacing w:after="0" w:line="360" w:lineRule="auto"/>
        <w:jc w:val="both"/>
        <w:rPr>
          <w:rFonts w:ascii="Arial" w:hAnsi="Arial" w:cs="Arial"/>
          <w:iCs/>
          <w:sz w:val="24"/>
          <w:szCs w:val="24"/>
          <w:lang w:val="es-MX"/>
        </w:rPr>
      </w:pPr>
    </w:p>
    <w:p w:rsidR="003262B8" w:rsidRPr="003262B8" w:rsidRDefault="003262B8" w:rsidP="003262B8">
      <w:pPr>
        <w:spacing w:after="0" w:line="360" w:lineRule="auto"/>
        <w:ind w:firstLine="709"/>
        <w:jc w:val="both"/>
        <w:rPr>
          <w:rFonts w:ascii="Arial" w:hAnsi="Arial" w:cs="Arial"/>
          <w:iCs/>
          <w:sz w:val="24"/>
          <w:szCs w:val="24"/>
          <w:lang w:val="es-MX"/>
        </w:rPr>
      </w:pPr>
      <w:r w:rsidRPr="003262B8">
        <w:rPr>
          <w:rFonts w:ascii="Arial" w:hAnsi="Arial" w:cs="Arial"/>
          <w:iCs/>
          <w:sz w:val="24"/>
          <w:szCs w:val="24"/>
          <w:lang w:val="es-MX"/>
        </w:rPr>
        <w:t xml:space="preserve">Ahora, para efecto del presente estudio es importante revisar el contenido de los anexos remitidos por el sujeto obligado (visible de foja </w:t>
      </w:r>
      <w:r w:rsidR="00FF0E1F">
        <w:rPr>
          <w:rFonts w:ascii="Arial" w:hAnsi="Arial" w:cs="Arial"/>
          <w:iCs/>
          <w:sz w:val="24"/>
          <w:szCs w:val="24"/>
          <w:lang w:val="es-MX"/>
        </w:rPr>
        <w:t>85</w:t>
      </w:r>
      <w:r w:rsidRPr="003262B8">
        <w:rPr>
          <w:rFonts w:ascii="Arial" w:hAnsi="Arial" w:cs="Arial"/>
          <w:iCs/>
          <w:sz w:val="24"/>
          <w:szCs w:val="24"/>
          <w:lang w:val="es-MX"/>
        </w:rPr>
        <w:t xml:space="preserve"> a </w:t>
      </w:r>
      <w:r w:rsidR="00FF0E1F">
        <w:rPr>
          <w:rFonts w:ascii="Arial" w:hAnsi="Arial" w:cs="Arial"/>
          <w:iCs/>
          <w:sz w:val="24"/>
          <w:szCs w:val="24"/>
          <w:lang w:val="es-MX"/>
        </w:rPr>
        <w:t>172</w:t>
      </w:r>
      <w:r w:rsidRPr="003262B8">
        <w:rPr>
          <w:rFonts w:ascii="Arial" w:hAnsi="Arial" w:cs="Arial"/>
          <w:iCs/>
          <w:sz w:val="24"/>
          <w:szCs w:val="24"/>
          <w:lang w:val="es-MX"/>
        </w:rPr>
        <w:t xml:space="preserve"> de autos), mismo que comprenden la gestión realizada por el sujeto obligado, así como, los correos electrónicos enviados al recurrente y cuyos anexos se analizan a continuación.</w:t>
      </w:r>
    </w:p>
    <w:p w:rsidR="003262B8" w:rsidRPr="003262B8" w:rsidRDefault="003262B8" w:rsidP="003262B8">
      <w:pPr>
        <w:spacing w:after="0" w:line="360" w:lineRule="auto"/>
        <w:ind w:firstLine="709"/>
        <w:jc w:val="both"/>
        <w:rPr>
          <w:rFonts w:ascii="Arial" w:hAnsi="Arial" w:cs="Arial"/>
          <w:iCs/>
          <w:sz w:val="24"/>
          <w:szCs w:val="24"/>
        </w:rPr>
      </w:pPr>
    </w:p>
    <w:p w:rsidR="000B6AE0" w:rsidRDefault="000B6AE0" w:rsidP="000B6AE0">
      <w:pPr>
        <w:pStyle w:val="corte4fondo"/>
        <w:tabs>
          <w:tab w:val="left" w:pos="567"/>
        </w:tabs>
        <w:ind w:firstLine="0"/>
        <w:rPr>
          <w:rFonts w:cs="Arial"/>
          <w:sz w:val="24"/>
          <w:szCs w:val="24"/>
        </w:rPr>
      </w:pPr>
      <w:r>
        <w:rPr>
          <w:rFonts w:cs="Arial"/>
          <w:sz w:val="24"/>
          <w:szCs w:val="24"/>
        </w:rPr>
        <w:t>En lo referente a los anexos oficio</w:t>
      </w:r>
      <w:r>
        <w:rPr>
          <w:rFonts w:cs="Arial"/>
          <w:sz w:val="24"/>
          <w:szCs w:val="24"/>
        </w:rPr>
        <w:t>s</w:t>
      </w:r>
      <w:r>
        <w:rPr>
          <w:rFonts w:cs="Arial"/>
          <w:sz w:val="24"/>
          <w:szCs w:val="24"/>
        </w:rPr>
        <w:t>:</w:t>
      </w:r>
      <w:r w:rsidRPr="003C4983">
        <w:rPr>
          <w:rFonts w:cs="Arial"/>
          <w:sz w:val="24"/>
          <w:szCs w:val="24"/>
        </w:rPr>
        <w:t xml:space="preserve"> UT-</w:t>
      </w:r>
      <w:r>
        <w:rPr>
          <w:rFonts w:cs="Arial"/>
          <w:sz w:val="24"/>
          <w:szCs w:val="24"/>
        </w:rPr>
        <w:t>2622</w:t>
      </w:r>
      <w:r w:rsidRPr="003C4983">
        <w:rPr>
          <w:rFonts w:cs="Arial"/>
          <w:sz w:val="24"/>
          <w:szCs w:val="24"/>
        </w:rPr>
        <w:t>/20</w:t>
      </w:r>
      <w:r>
        <w:rPr>
          <w:rFonts w:cs="Arial"/>
          <w:sz w:val="24"/>
          <w:szCs w:val="24"/>
        </w:rPr>
        <w:t>20,</w:t>
      </w:r>
      <w:r w:rsidRPr="000B6AE0">
        <w:rPr>
          <w:rFonts w:cs="Arial"/>
          <w:sz w:val="24"/>
          <w:szCs w:val="24"/>
        </w:rPr>
        <w:t xml:space="preserve"> </w:t>
      </w:r>
      <w:r w:rsidRPr="003C4983">
        <w:rPr>
          <w:rFonts w:cs="Arial"/>
          <w:sz w:val="24"/>
          <w:szCs w:val="24"/>
        </w:rPr>
        <w:t>UT-</w:t>
      </w:r>
      <w:r>
        <w:rPr>
          <w:rFonts w:cs="Arial"/>
          <w:sz w:val="24"/>
          <w:szCs w:val="24"/>
        </w:rPr>
        <w:t>2622</w:t>
      </w:r>
      <w:r w:rsidRPr="003C4983">
        <w:rPr>
          <w:rFonts w:cs="Arial"/>
          <w:sz w:val="24"/>
          <w:szCs w:val="24"/>
        </w:rPr>
        <w:t>/20</w:t>
      </w:r>
      <w:r>
        <w:rPr>
          <w:rFonts w:cs="Arial"/>
          <w:sz w:val="24"/>
          <w:szCs w:val="24"/>
        </w:rPr>
        <w:t>2</w:t>
      </w:r>
      <w:r>
        <w:rPr>
          <w:rFonts w:cs="Arial"/>
          <w:sz w:val="24"/>
          <w:szCs w:val="24"/>
        </w:rPr>
        <w:t xml:space="preserve">3, </w:t>
      </w:r>
      <w:r w:rsidRPr="003C4983">
        <w:rPr>
          <w:rFonts w:cs="Arial"/>
          <w:sz w:val="24"/>
          <w:szCs w:val="24"/>
        </w:rPr>
        <w:t>UT-</w:t>
      </w:r>
      <w:r>
        <w:rPr>
          <w:rFonts w:cs="Arial"/>
          <w:sz w:val="24"/>
          <w:szCs w:val="24"/>
        </w:rPr>
        <w:t>262</w:t>
      </w:r>
      <w:r>
        <w:rPr>
          <w:rFonts w:cs="Arial"/>
          <w:sz w:val="24"/>
          <w:szCs w:val="24"/>
        </w:rPr>
        <w:t>4</w:t>
      </w:r>
      <w:r w:rsidRPr="003C4983">
        <w:rPr>
          <w:rFonts w:cs="Arial"/>
          <w:sz w:val="24"/>
          <w:szCs w:val="24"/>
        </w:rPr>
        <w:t>/20</w:t>
      </w:r>
      <w:r>
        <w:rPr>
          <w:rFonts w:cs="Arial"/>
          <w:sz w:val="24"/>
          <w:szCs w:val="24"/>
        </w:rPr>
        <w:t>20</w:t>
      </w:r>
      <w:r>
        <w:rPr>
          <w:rFonts w:cs="Arial"/>
          <w:sz w:val="24"/>
          <w:szCs w:val="24"/>
        </w:rPr>
        <w:t xml:space="preserve">, </w:t>
      </w:r>
      <w:r w:rsidRPr="003C4983">
        <w:rPr>
          <w:rFonts w:cs="Arial"/>
          <w:sz w:val="24"/>
          <w:szCs w:val="24"/>
        </w:rPr>
        <w:t>UT-</w:t>
      </w:r>
      <w:r>
        <w:rPr>
          <w:rFonts w:cs="Arial"/>
          <w:sz w:val="24"/>
          <w:szCs w:val="24"/>
        </w:rPr>
        <w:t>262</w:t>
      </w:r>
      <w:r>
        <w:rPr>
          <w:rFonts w:cs="Arial"/>
          <w:sz w:val="24"/>
          <w:szCs w:val="24"/>
        </w:rPr>
        <w:t>5</w:t>
      </w:r>
      <w:r w:rsidRPr="003C4983">
        <w:rPr>
          <w:rFonts w:cs="Arial"/>
          <w:sz w:val="24"/>
          <w:szCs w:val="24"/>
        </w:rPr>
        <w:t>/20</w:t>
      </w:r>
      <w:r>
        <w:rPr>
          <w:rFonts w:cs="Arial"/>
          <w:sz w:val="24"/>
          <w:szCs w:val="24"/>
        </w:rPr>
        <w:t>20</w:t>
      </w:r>
      <w:r>
        <w:rPr>
          <w:rFonts w:cs="Arial"/>
          <w:sz w:val="24"/>
          <w:szCs w:val="24"/>
        </w:rPr>
        <w:t xml:space="preserve">, </w:t>
      </w:r>
      <w:r w:rsidRPr="003C4983">
        <w:rPr>
          <w:rFonts w:cs="Arial"/>
          <w:sz w:val="24"/>
          <w:szCs w:val="24"/>
        </w:rPr>
        <w:t>UT-</w:t>
      </w:r>
      <w:r>
        <w:rPr>
          <w:rFonts w:cs="Arial"/>
          <w:sz w:val="24"/>
          <w:szCs w:val="24"/>
        </w:rPr>
        <w:t>26</w:t>
      </w:r>
      <w:r>
        <w:rPr>
          <w:rFonts w:cs="Arial"/>
          <w:sz w:val="24"/>
          <w:szCs w:val="24"/>
        </w:rPr>
        <w:t>30</w:t>
      </w:r>
      <w:r w:rsidRPr="003C4983">
        <w:rPr>
          <w:rFonts w:cs="Arial"/>
          <w:sz w:val="24"/>
          <w:szCs w:val="24"/>
        </w:rPr>
        <w:t>/</w:t>
      </w:r>
      <w:r>
        <w:rPr>
          <w:rFonts w:cs="Arial"/>
          <w:sz w:val="24"/>
          <w:szCs w:val="24"/>
        </w:rPr>
        <w:t>20</w:t>
      </w:r>
      <w:r w:rsidRPr="00684C26">
        <w:rPr>
          <w:rFonts w:cs="Arial"/>
          <w:sz w:val="24"/>
          <w:szCs w:val="24"/>
        </w:rPr>
        <w:t xml:space="preserve"> </w:t>
      </w:r>
      <w:proofErr w:type="spellStart"/>
      <w:r>
        <w:rPr>
          <w:rFonts w:cs="Arial"/>
          <w:sz w:val="24"/>
          <w:szCs w:val="24"/>
        </w:rPr>
        <w:t xml:space="preserve">se </w:t>
      </w:r>
      <w:proofErr w:type="spellEnd"/>
      <w:r>
        <w:rPr>
          <w:rFonts w:cs="Arial"/>
          <w:sz w:val="24"/>
          <w:szCs w:val="24"/>
        </w:rPr>
        <w:t xml:space="preserve">puede advertir que consisten en la gestión realizada por la Titular de la Unidad de </w:t>
      </w:r>
      <w:proofErr w:type="gramStart"/>
      <w:r>
        <w:rPr>
          <w:rFonts w:cs="Arial"/>
          <w:sz w:val="24"/>
          <w:szCs w:val="24"/>
        </w:rPr>
        <w:t>Transparencia</w:t>
      </w:r>
      <w:proofErr w:type="gramEnd"/>
      <w:r>
        <w:rPr>
          <w:rFonts w:cs="Arial"/>
          <w:sz w:val="24"/>
          <w:szCs w:val="24"/>
        </w:rPr>
        <w:t xml:space="preserve"> así como</w:t>
      </w:r>
      <w:r>
        <w:rPr>
          <w:rFonts w:cs="Arial"/>
          <w:sz w:val="24"/>
          <w:szCs w:val="24"/>
        </w:rPr>
        <w:t xml:space="preserve"> los oficios: </w:t>
      </w:r>
      <w:proofErr w:type="spellStart"/>
      <w:r w:rsidR="00925C57">
        <w:rPr>
          <w:rFonts w:cs="Arial"/>
          <w:sz w:val="24"/>
          <w:szCs w:val="24"/>
        </w:rPr>
        <w:t>DSM</w:t>
      </w:r>
      <w:proofErr w:type="spellEnd"/>
      <w:r w:rsidR="00925C57">
        <w:rPr>
          <w:rFonts w:cs="Arial"/>
          <w:sz w:val="24"/>
          <w:szCs w:val="24"/>
        </w:rPr>
        <w:t xml:space="preserve">/1696/20, </w:t>
      </w:r>
      <w:proofErr w:type="spellStart"/>
      <w:r w:rsidR="00925C57">
        <w:rPr>
          <w:rFonts w:cs="Arial"/>
          <w:sz w:val="24"/>
          <w:szCs w:val="24"/>
        </w:rPr>
        <w:t>SAC</w:t>
      </w:r>
      <w:proofErr w:type="spellEnd"/>
      <w:r w:rsidR="00925C57">
        <w:rPr>
          <w:rFonts w:cs="Arial"/>
          <w:sz w:val="24"/>
          <w:szCs w:val="24"/>
        </w:rPr>
        <w:t xml:space="preserve">/123/2020, </w:t>
      </w:r>
      <w:proofErr w:type="spellStart"/>
      <w:r w:rsidR="00925C57">
        <w:rPr>
          <w:rFonts w:cs="Arial"/>
          <w:sz w:val="24"/>
          <w:szCs w:val="24"/>
        </w:rPr>
        <w:t>CP</w:t>
      </w:r>
      <w:proofErr w:type="spellEnd"/>
      <w:r w:rsidR="00925C57">
        <w:rPr>
          <w:rFonts w:cs="Arial"/>
          <w:sz w:val="24"/>
          <w:szCs w:val="24"/>
        </w:rPr>
        <w:t xml:space="preserve">/801/2020 </w:t>
      </w:r>
      <w:r>
        <w:rPr>
          <w:rFonts w:cs="Arial"/>
          <w:sz w:val="24"/>
          <w:szCs w:val="24"/>
        </w:rPr>
        <w:t xml:space="preserve">la respuesta emitida por el </w:t>
      </w:r>
      <w:r w:rsidR="00925C57">
        <w:rPr>
          <w:rFonts w:cs="Arial"/>
          <w:sz w:val="24"/>
          <w:szCs w:val="24"/>
        </w:rPr>
        <w:t xml:space="preserve">Encargado de Despacho de la Dirección de Servicios Municipales, la Directora de Atención Ciudadana </w:t>
      </w:r>
      <w:r>
        <w:rPr>
          <w:rFonts w:cs="Arial"/>
          <w:sz w:val="24"/>
          <w:szCs w:val="24"/>
        </w:rPr>
        <w:t>y el</w:t>
      </w:r>
      <w:r w:rsidR="00925C57">
        <w:rPr>
          <w:rFonts w:cs="Arial"/>
          <w:sz w:val="24"/>
          <w:szCs w:val="24"/>
        </w:rPr>
        <w:t xml:space="preserve"> Coordinador de Patrimonio Municipal</w:t>
      </w:r>
      <w:r>
        <w:rPr>
          <w:rFonts w:cs="Arial"/>
          <w:sz w:val="24"/>
          <w:szCs w:val="24"/>
        </w:rPr>
        <w:t>.</w:t>
      </w:r>
    </w:p>
    <w:p w:rsidR="003262B8" w:rsidRPr="005440E7" w:rsidRDefault="003262B8" w:rsidP="003262B8">
      <w:pPr>
        <w:spacing w:after="0" w:line="360" w:lineRule="auto"/>
        <w:ind w:firstLine="709"/>
        <w:jc w:val="both"/>
        <w:rPr>
          <w:rFonts w:ascii="Arial" w:hAnsi="Arial" w:cs="Arial"/>
          <w:iCs/>
          <w:sz w:val="24"/>
          <w:szCs w:val="24"/>
          <w:highlight w:val="magenta"/>
        </w:rPr>
      </w:pPr>
    </w:p>
    <w:p w:rsidR="003262B8" w:rsidRDefault="003262B8" w:rsidP="003262B8">
      <w:pPr>
        <w:spacing w:after="0" w:line="360" w:lineRule="auto"/>
        <w:ind w:firstLine="709"/>
        <w:jc w:val="both"/>
        <w:rPr>
          <w:rFonts w:ascii="Arial" w:hAnsi="Arial" w:cs="Arial"/>
          <w:iCs/>
          <w:sz w:val="24"/>
          <w:szCs w:val="24"/>
        </w:rPr>
      </w:pPr>
      <w:r w:rsidRPr="00E97160">
        <w:rPr>
          <w:rFonts w:ascii="Arial" w:hAnsi="Arial" w:cs="Arial"/>
          <w:iCs/>
          <w:sz w:val="24"/>
          <w:szCs w:val="24"/>
        </w:rPr>
        <w:t>Por otro lado, se advierte que dentro de los oficios contenidos dentro del informe rendido por el sujeto obligado también se encuentra</w:t>
      </w:r>
      <w:r w:rsidR="00925C57" w:rsidRPr="00E97160">
        <w:rPr>
          <w:rFonts w:ascii="Arial" w:hAnsi="Arial" w:cs="Arial"/>
          <w:iCs/>
          <w:sz w:val="24"/>
          <w:szCs w:val="24"/>
        </w:rPr>
        <w:t xml:space="preserve"> el oficio CAR/141/2020 emitido por el Coordinador de Regidores en el cual menciona lo siguiente: </w:t>
      </w:r>
    </w:p>
    <w:p w:rsidR="00E97160" w:rsidRPr="00E97160" w:rsidRDefault="00E97160" w:rsidP="003262B8">
      <w:pPr>
        <w:spacing w:after="0" w:line="360" w:lineRule="auto"/>
        <w:ind w:firstLine="709"/>
        <w:jc w:val="both"/>
        <w:rPr>
          <w:rFonts w:ascii="Arial" w:hAnsi="Arial" w:cs="Arial"/>
          <w:iCs/>
          <w:sz w:val="24"/>
          <w:szCs w:val="24"/>
        </w:rPr>
      </w:pPr>
    </w:p>
    <w:p w:rsidR="00925C57" w:rsidRPr="00E97160" w:rsidRDefault="00925C57" w:rsidP="003262B8">
      <w:pPr>
        <w:spacing w:after="0" w:line="360" w:lineRule="auto"/>
        <w:ind w:firstLine="709"/>
        <w:jc w:val="both"/>
        <w:rPr>
          <w:rFonts w:ascii="Arial" w:hAnsi="Arial" w:cs="Arial"/>
          <w:i/>
          <w:sz w:val="24"/>
          <w:szCs w:val="24"/>
        </w:rPr>
      </w:pPr>
      <w:r w:rsidRPr="00E97160">
        <w:rPr>
          <w:rFonts w:ascii="Arial" w:hAnsi="Arial" w:cs="Arial"/>
          <w:iCs/>
          <w:sz w:val="24"/>
          <w:szCs w:val="24"/>
        </w:rPr>
        <w:t xml:space="preserve">[…] </w:t>
      </w:r>
      <w:r w:rsidRPr="00E97160">
        <w:rPr>
          <w:rFonts w:ascii="Arial" w:hAnsi="Arial" w:cs="Arial"/>
          <w:i/>
          <w:sz w:val="24"/>
          <w:szCs w:val="24"/>
        </w:rPr>
        <w:t>Según el numeral 6.1.1., mismo que mod</w:t>
      </w:r>
      <w:r w:rsidR="00DE5529" w:rsidRPr="00E97160">
        <w:rPr>
          <w:rFonts w:ascii="Arial" w:hAnsi="Arial" w:cs="Arial"/>
          <w:i/>
          <w:sz w:val="24"/>
          <w:szCs w:val="24"/>
        </w:rPr>
        <w:t xml:space="preserve">ifica emita una nueva respuesta en la que las áreas que así corresponden, funden y motiven su incompetencia para contar en sus archivos con la información peticionada es menester hacer de su conocimiento que de acuerdo con lo dispuesto en la Ley </w:t>
      </w:r>
      <w:proofErr w:type="spellStart"/>
      <w:r w:rsidR="00DE5529" w:rsidRPr="00E97160">
        <w:rPr>
          <w:rFonts w:ascii="Arial" w:hAnsi="Arial" w:cs="Arial"/>
          <w:i/>
          <w:sz w:val="24"/>
          <w:szCs w:val="24"/>
        </w:rPr>
        <w:t>Órgánica</w:t>
      </w:r>
      <w:proofErr w:type="spellEnd"/>
      <w:r w:rsidR="00DE5529" w:rsidRPr="00E97160">
        <w:rPr>
          <w:rFonts w:ascii="Arial" w:hAnsi="Arial" w:cs="Arial"/>
          <w:i/>
          <w:sz w:val="24"/>
          <w:szCs w:val="24"/>
        </w:rPr>
        <w:t xml:space="preserve"> del Municipio Libre de San Luis Potosí en su artículo 74, así como </w:t>
      </w:r>
      <w:proofErr w:type="spellStart"/>
      <w:r w:rsidR="00DE5529" w:rsidRPr="00E97160">
        <w:rPr>
          <w:rFonts w:ascii="Arial" w:hAnsi="Arial" w:cs="Arial"/>
          <w:i/>
          <w:sz w:val="24"/>
          <w:szCs w:val="24"/>
        </w:rPr>
        <w:t>enl</w:t>
      </w:r>
      <w:proofErr w:type="spellEnd"/>
      <w:r w:rsidR="00DE5529" w:rsidRPr="00E97160">
        <w:rPr>
          <w:rFonts w:ascii="Arial" w:hAnsi="Arial" w:cs="Arial"/>
          <w:i/>
          <w:sz w:val="24"/>
          <w:szCs w:val="24"/>
        </w:rPr>
        <w:t xml:space="preserve"> artículo 110 del Reglamento Interno del Municipio Libre de San Luis Potosí, es facultad de los Regidores vigilar, mediante las comisiones a las que pertenezcan, los diversos ramos de la administración, sin embargo no existe registro de la </w:t>
      </w:r>
      <w:proofErr w:type="spellStart"/>
      <w:r w:rsidR="00DE5529" w:rsidRPr="00E97160">
        <w:rPr>
          <w:rFonts w:ascii="Arial" w:hAnsi="Arial" w:cs="Arial"/>
          <w:i/>
          <w:sz w:val="24"/>
          <w:szCs w:val="24"/>
        </w:rPr>
        <w:t>remición</w:t>
      </w:r>
      <w:proofErr w:type="spellEnd"/>
      <w:r w:rsidR="00DE5529" w:rsidRPr="00E97160">
        <w:rPr>
          <w:rFonts w:ascii="Arial" w:hAnsi="Arial" w:cs="Arial"/>
          <w:i/>
          <w:sz w:val="24"/>
          <w:szCs w:val="24"/>
        </w:rPr>
        <w:t xml:space="preserve"> de las letras de SAN LUIS POTOSÍ que se ubicaban expuestas en la plaza de Armas, como se hace constar en los inventarios de archivo de la entrega-recepción que realizó la administración 2015-2018 y que el suscrito recibió.</w:t>
      </w:r>
    </w:p>
    <w:p w:rsidR="00DE5529" w:rsidRPr="00E97160" w:rsidRDefault="00DE5529" w:rsidP="003262B8">
      <w:pPr>
        <w:spacing w:after="0" w:line="360" w:lineRule="auto"/>
        <w:ind w:firstLine="709"/>
        <w:jc w:val="both"/>
        <w:rPr>
          <w:rFonts w:ascii="Arial" w:hAnsi="Arial" w:cs="Arial"/>
          <w:i/>
          <w:sz w:val="24"/>
          <w:szCs w:val="24"/>
        </w:rPr>
      </w:pPr>
      <w:r w:rsidRPr="00E97160">
        <w:rPr>
          <w:rFonts w:ascii="Arial" w:hAnsi="Arial" w:cs="Arial"/>
          <w:i/>
          <w:sz w:val="24"/>
          <w:szCs w:val="24"/>
        </w:rPr>
        <w:t>Con lo anterior se atiende al requerimiento que se menciona en el punto 6.1.2. de la resolución de hacer de su conocimiento los documentos que guardan relación con la Entrega-Recepción de los archivos del área de Regidores</w:t>
      </w:r>
      <w:r w:rsidR="00EA2F27" w:rsidRPr="00E97160">
        <w:rPr>
          <w:rFonts w:ascii="Arial" w:hAnsi="Arial" w:cs="Arial"/>
          <w:i/>
          <w:sz w:val="24"/>
          <w:szCs w:val="24"/>
        </w:rPr>
        <w:t>.</w:t>
      </w:r>
    </w:p>
    <w:p w:rsidR="00EA2F27" w:rsidRPr="00E97160" w:rsidRDefault="00EA2F27" w:rsidP="003262B8">
      <w:pPr>
        <w:spacing w:after="0" w:line="360" w:lineRule="auto"/>
        <w:ind w:firstLine="709"/>
        <w:jc w:val="both"/>
        <w:rPr>
          <w:rFonts w:ascii="Arial" w:hAnsi="Arial" w:cs="Arial"/>
          <w:i/>
          <w:sz w:val="24"/>
          <w:szCs w:val="24"/>
        </w:rPr>
      </w:pPr>
      <w:r w:rsidRPr="00E97160">
        <w:rPr>
          <w:rFonts w:ascii="Arial" w:hAnsi="Arial" w:cs="Arial"/>
          <w:i/>
          <w:sz w:val="24"/>
          <w:szCs w:val="24"/>
        </w:rPr>
        <w:t xml:space="preserve">De la misma manera, cito lo dispuesto en el Manual General de Organización del Municipio de San Luis Potosí, en el que describe las funciones de la Coordinación de Regidoras, mismas que no guardan relación con lo que solicito el peticionario: </w:t>
      </w:r>
    </w:p>
    <w:p w:rsidR="00EA2F27" w:rsidRPr="00E97160" w:rsidRDefault="00EA2F27" w:rsidP="003262B8">
      <w:pPr>
        <w:spacing w:after="0" w:line="360" w:lineRule="auto"/>
        <w:ind w:firstLine="709"/>
        <w:jc w:val="both"/>
        <w:rPr>
          <w:rFonts w:ascii="Arial" w:hAnsi="Arial" w:cs="Arial"/>
          <w:i/>
          <w:sz w:val="24"/>
          <w:szCs w:val="24"/>
        </w:rPr>
      </w:pPr>
      <w:r w:rsidRPr="00E97160">
        <w:rPr>
          <w:rFonts w:ascii="Arial" w:hAnsi="Arial" w:cs="Arial"/>
          <w:i/>
          <w:sz w:val="24"/>
          <w:szCs w:val="24"/>
        </w:rPr>
        <w:t xml:space="preserve">“Proporcionar apoyo en gestiones y los servicios de oficina necesarios para el ejercicio de facultades y obligaciones de los Regidores; como son: estenografía, comunicación, recepción, mensajería, archivo, transcripción, derivación e investigación de asuntos y otros análogas. </w:t>
      </w:r>
    </w:p>
    <w:p w:rsidR="00E97160" w:rsidRPr="00E97160" w:rsidRDefault="00E97160" w:rsidP="003262B8">
      <w:pPr>
        <w:spacing w:after="0" w:line="360" w:lineRule="auto"/>
        <w:ind w:firstLine="709"/>
        <w:jc w:val="both"/>
        <w:rPr>
          <w:rFonts w:ascii="Arial" w:hAnsi="Arial" w:cs="Arial"/>
          <w:i/>
          <w:sz w:val="24"/>
          <w:szCs w:val="24"/>
        </w:rPr>
      </w:pPr>
      <w:r w:rsidRPr="00E97160">
        <w:rPr>
          <w:rFonts w:ascii="Arial" w:hAnsi="Arial" w:cs="Arial"/>
          <w:i/>
          <w:sz w:val="24"/>
          <w:szCs w:val="24"/>
        </w:rPr>
        <w:lastRenderedPageBreak/>
        <w:t>Agendar y apoyar a los regidores en la preparación y desarrollo de eventos en que participen, con el propósito de disponer el escenario y los medios adecuados para su realización y registros de acuerdos tomados en los mismos.</w:t>
      </w:r>
    </w:p>
    <w:p w:rsidR="00E97160" w:rsidRPr="00E97160" w:rsidRDefault="00E97160" w:rsidP="003262B8">
      <w:pPr>
        <w:spacing w:after="0" w:line="360" w:lineRule="auto"/>
        <w:ind w:firstLine="709"/>
        <w:jc w:val="both"/>
        <w:rPr>
          <w:rFonts w:ascii="Arial" w:hAnsi="Arial" w:cs="Arial"/>
          <w:i/>
          <w:sz w:val="24"/>
          <w:szCs w:val="24"/>
        </w:rPr>
      </w:pPr>
      <w:r w:rsidRPr="00E97160">
        <w:rPr>
          <w:rFonts w:ascii="Arial" w:hAnsi="Arial" w:cs="Arial"/>
          <w:i/>
          <w:sz w:val="24"/>
          <w:szCs w:val="24"/>
        </w:rPr>
        <w:t>Formalizar las convocatorias emitidas por los presidentes de cada comisión y citar a los miembros de las correspondientes; de conformidad con el artículo 79 del Reglamento Interno del Municipio Libre de San Luis Potosí (…)”</w:t>
      </w:r>
      <w:r>
        <w:rPr>
          <w:rFonts w:ascii="Arial" w:hAnsi="Arial" w:cs="Arial"/>
          <w:i/>
          <w:sz w:val="24"/>
          <w:szCs w:val="24"/>
        </w:rPr>
        <w:t xml:space="preserve"> […]</w:t>
      </w:r>
    </w:p>
    <w:p w:rsidR="003262B8" w:rsidRPr="005440E7" w:rsidRDefault="003262B8" w:rsidP="00E97160">
      <w:pPr>
        <w:spacing w:after="0" w:line="360" w:lineRule="auto"/>
        <w:jc w:val="both"/>
        <w:rPr>
          <w:rFonts w:ascii="Arial" w:hAnsi="Arial" w:cs="Arial"/>
          <w:iCs/>
          <w:sz w:val="24"/>
          <w:szCs w:val="24"/>
          <w:highlight w:val="magenta"/>
        </w:rPr>
      </w:pPr>
    </w:p>
    <w:p w:rsidR="003262B8" w:rsidRPr="00E97160" w:rsidRDefault="003262B8" w:rsidP="003262B8">
      <w:pPr>
        <w:spacing w:after="0" w:line="360" w:lineRule="auto"/>
        <w:ind w:firstLine="709"/>
        <w:jc w:val="both"/>
        <w:rPr>
          <w:rFonts w:ascii="Arial" w:hAnsi="Arial" w:cs="Arial"/>
          <w:iCs/>
          <w:sz w:val="24"/>
          <w:szCs w:val="24"/>
        </w:rPr>
      </w:pPr>
      <w:r w:rsidRPr="00E97160">
        <w:rPr>
          <w:rFonts w:ascii="Arial" w:hAnsi="Arial" w:cs="Arial"/>
          <w:iCs/>
          <w:sz w:val="24"/>
          <w:szCs w:val="24"/>
        </w:rPr>
        <w:t xml:space="preserve">Así pues, el sujeto obligado también adjuntó las constancias que acreditan la notificación al recurrente, misma que fue realizada vía correo electrónico proporcionado por el recurrente para oír y recibir notificaciones, las cuales se encuentran visibles a foja </w:t>
      </w:r>
      <w:r w:rsidR="00E97160" w:rsidRPr="00E97160">
        <w:rPr>
          <w:rFonts w:ascii="Arial" w:hAnsi="Arial" w:cs="Arial"/>
          <w:iCs/>
          <w:sz w:val="24"/>
          <w:szCs w:val="24"/>
        </w:rPr>
        <w:t>170</w:t>
      </w:r>
      <w:r w:rsidRPr="00E97160">
        <w:rPr>
          <w:rFonts w:ascii="Arial" w:hAnsi="Arial" w:cs="Arial"/>
          <w:iCs/>
          <w:sz w:val="24"/>
          <w:szCs w:val="24"/>
        </w:rPr>
        <w:t xml:space="preserve"> a </w:t>
      </w:r>
      <w:r w:rsidR="00E97160" w:rsidRPr="00E97160">
        <w:rPr>
          <w:rFonts w:ascii="Arial" w:hAnsi="Arial" w:cs="Arial"/>
          <w:iCs/>
          <w:sz w:val="24"/>
          <w:szCs w:val="24"/>
        </w:rPr>
        <w:t>171</w:t>
      </w:r>
      <w:r w:rsidRPr="00E97160">
        <w:rPr>
          <w:rFonts w:ascii="Arial" w:hAnsi="Arial" w:cs="Arial"/>
          <w:iCs/>
          <w:sz w:val="24"/>
          <w:szCs w:val="24"/>
        </w:rPr>
        <w:t xml:space="preserve"> de autos.</w:t>
      </w:r>
    </w:p>
    <w:p w:rsidR="003262B8" w:rsidRPr="005440E7" w:rsidRDefault="003262B8" w:rsidP="003262B8">
      <w:pPr>
        <w:spacing w:after="0" w:line="360" w:lineRule="auto"/>
        <w:ind w:firstLine="709"/>
        <w:jc w:val="both"/>
        <w:rPr>
          <w:rFonts w:ascii="Arial" w:hAnsi="Arial" w:cs="Arial"/>
          <w:iCs/>
          <w:sz w:val="24"/>
          <w:szCs w:val="24"/>
          <w:highlight w:val="magenta"/>
        </w:rPr>
      </w:pPr>
    </w:p>
    <w:p w:rsidR="003262B8" w:rsidRPr="005440E7" w:rsidRDefault="003262B8" w:rsidP="003262B8">
      <w:pPr>
        <w:spacing w:after="0" w:line="360" w:lineRule="auto"/>
        <w:ind w:firstLine="709"/>
        <w:jc w:val="both"/>
        <w:rPr>
          <w:rFonts w:ascii="Arial" w:hAnsi="Arial" w:cs="Arial"/>
          <w:iCs/>
          <w:sz w:val="24"/>
          <w:szCs w:val="24"/>
        </w:rPr>
      </w:pPr>
      <w:r w:rsidRPr="00E97160">
        <w:rPr>
          <w:rFonts w:ascii="Arial" w:hAnsi="Arial" w:cs="Arial"/>
          <w:iCs/>
          <w:sz w:val="24"/>
          <w:szCs w:val="24"/>
        </w:rPr>
        <w:t>De tal suerte, como se puede observar, se tiene que las documentales remitidas por el sujeto obligado, son suficientes para colmar los extremos fijados en la resolución de mérito y por tanto se encuentra cumplida.</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Por otro lado, esta Comisión por medio de proveído de fecha </w:t>
      </w:r>
      <w:r w:rsidR="00FF0E1F">
        <w:rPr>
          <w:rFonts w:ascii="Arial" w:hAnsi="Arial" w:cs="Arial"/>
          <w:iCs/>
          <w:sz w:val="24"/>
          <w:szCs w:val="24"/>
        </w:rPr>
        <w:t xml:space="preserve">15 quince de diciembre </w:t>
      </w:r>
      <w:r w:rsidR="00AD7A5F">
        <w:rPr>
          <w:rFonts w:ascii="Arial" w:hAnsi="Arial" w:cs="Arial"/>
          <w:iCs/>
          <w:sz w:val="24"/>
          <w:szCs w:val="24"/>
        </w:rPr>
        <w:t xml:space="preserve">de 2020 dos mil </w:t>
      </w:r>
      <w:proofErr w:type="gramStart"/>
      <w:r w:rsidR="00AD7A5F">
        <w:rPr>
          <w:rFonts w:ascii="Arial" w:hAnsi="Arial" w:cs="Arial"/>
          <w:iCs/>
          <w:sz w:val="24"/>
          <w:szCs w:val="24"/>
        </w:rPr>
        <w:t xml:space="preserve">veinte </w:t>
      </w:r>
      <w:r w:rsidRPr="003262B8">
        <w:rPr>
          <w:rFonts w:ascii="Arial" w:hAnsi="Arial" w:cs="Arial"/>
          <w:iCs/>
          <w:sz w:val="24"/>
          <w:szCs w:val="24"/>
        </w:rPr>
        <w:t>,</w:t>
      </w:r>
      <w:proofErr w:type="gramEnd"/>
      <w:r w:rsidRPr="003262B8">
        <w:rPr>
          <w:rFonts w:ascii="Arial" w:hAnsi="Arial" w:cs="Arial"/>
          <w:iCs/>
          <w:sz w:val="24"/>
          <w:szCs w:val="24"/>
        </w:rPr>
        <w:t xml:space="preserve"> dio vista a la parte recurrente con las constancias remitidas por el sujeto obligado, para el efecto de que realizara las manifestaciones que a sus intereses conviniera, sin que hubiera realizado manifestación alguna al respecto, aun cuando fue debidamente notificado.</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En ese sentido, es dable asentar que no existe constancia alguna agregada a los autos que contravenga las documentales remitidas por el sujeto obligado para acreditar el cumplimiento de la resolución. </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b/>
          <w:iCs/>
          <w:sz w:val="24"/>
          <w:szCs w:val="24"/>
        </w:rPr>
      </w:pPr>
      <w:r w:rsidRPr="003262B8">
        <w:rPr>
          <w:rFonts w:ascii="Arial" w:hAnsi="Arial" w:cs="Arial"/>
          <w:iCs/>
          <w:sz w:val="24"/>
          <w:szCs w:val="24"/>
        </w:rPr>
        <w:t xml:space="preserve">En consecuencia, por lo anteriormente expuesto y con fundamento en los artículos 27° primer párrafo y 185 de la Ley de Transparencia y Acceso a la Información Pública del Estado, </w:t>
      </w:r>
      <w:r w:rsidRPr="003262B8">
        <w:rPr>
          <w:rFonts w:ascii="Arial" w:hAnsi="Arial" w:cs="Arial"/>
          <w:b/>
          <w:iCs/>
          <w:sz w:val="24"/>
          <w:szCs w:val="24"/>
        </w:rPr>
        <w:t xml:space="preserve">se tiene por cumplida la resolución, dictada en el recurso de revisión </w:t>
      </w:r>
      <w:r w:rsidRPr="00E97160">
        <w:rPr>
          <w:rFonts w:ascii="Arial" w:hAnsi="Arial" w:cs="Arial"/>
          <w:b/>
          <w:iCs/>
          <w:sz w:val="24"/>
          <w:szCs w:val="24"/>
        </w:rPr>
        <w:t>RR-</w:t>
      </w:r>
      <w:r w:rsidR="00AD7A5F" w:rsidRPr="00E97160">
        <w:rPr>
          <w:rFonts w:ascii="Arial" w:hAnsi="Arial" w:cs="Arial"/>
          <w:b/>
          <w:iCs/>
          <w:sz w:val="24"/>
          <w:szCs w:val="24"/>
        </w:rPr>
        <w:t>532/2019-1</w:t>
      </w:r>
      <w:r w:rsidRPr="003262B8">
        <w:rPr>
          <w:rFonts w:ascii="Arial" w:hAnsi="Arial" w:cs="Arial"/>
          <w:b/>
          <w:iCs/>
          <w:sz w:val="24"/>
          <w:szCs w:val="24"/>
        </w:rPr>
        <w:t>.</w:t>
      </w:r>
    </w:p>
    <w:p w:rsidR="003262B8" w:rsidRPr="003262B8" w:rsidRDefault="003262B8" w:rsidP="003262B8">
      <w:pPr>
        <w:spacing w:after="0" w:line="360" w:lineRule="auto"/>
        <w:ind w:firstLine="709"/>
        <w:jc w:val="both"/>
        <w:rPr>
          <w:rFonts w:ascii="Arial" w:hAnsi="Arial" w:cs="Arial"/>
          <w:b/>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 Por último, archívese en su oportunidad este expediente como asunto totalmente concluido. </w:t>
      </w:r>
      <w:r w:rsidRPr="003262B8">
        <w:rPr>
          <w:rFonts w:ascii="Arial" w:hAnsi="Arial" w:cs="Arial"/>
          <w:b/>
          <w:iCs/>
          <w:sz w:val="24"/>
          <w:szCs w:val="24"/>
        </w:rPr>
        <w:t>Notifíquese por lista y personalmente a las partes.</w:t>
      </w:r>
    </w:p>
    <w:p w:rsidR="003262B8" w:rsidRPr="003262B8" w:rsidRDefault="003262B8" w:rsidP="003262B8">
      <w:pPr>
        <w:spacing w:after="0" w:line="360" w:lineRule="auto"/>
        <w:ind w:firstLine="709"/>
        <w:jc w:val="both"/>
        <w:rPr>
          <w:rFonts w:ascii="Arial" w:hAnsi="Arial" w:cs="Arial"/>
          <w:iCs/>
          <w:sz w:val="24"/>
          <w:szCs w:val="24"/>
        </w:rPr>
      </w:pPr>
    </w:p>
    <w:p w:rsidR="003262B8" w:rsidRDefault="003262B8" w:rsidP="003262B8">
      <w:pPr>
        <w:spacing w:after="0" w:line="360" w:lineRule="auto"/>
        <w:ind w:firstLine="709"/>
        <w:jc w:val="both"/>
        <w:rPr>
          <w:rFonts w:ascii="Arial" w:hAnsi="Arial" w:cs="Arial"/>
          <w:b/>
          <w:iCs/>
          <w:sz w:val="24"/>
          <w:szCs w:val="24"/>
        </w:rPr>
      </w:pPr>
      <w:bookmarkStart w:id="0" w:name="_GoBack"/>
      <w:r w:rsidRPr="003262B8">
        <w:rPr>
          <w:rFonts w:ascii="Arial" w:hAnsi="Arial" w:cs="Arial"/>
          <w:iCs/>
          <w:sz w:val="24"/>
          <w:szCs w:val="24"/>
        </w:rPr>
        <w:lastRenderedPageBreak/>
        <w:t xml:space="preserve">Así lo proveyó y firma el Comisionado ponente de la Comisión Estatal de </w:t>
      </w:r>
      <w:bookmarkEnd w:id="0"/>
      <w:r w:rsidRPr="003262B8">
        <w:rPr>
          <w:rFonts w:ascii="Arial" w:hAnsi="Arial" w:cs="Arial"/>
          <w:iCs/>
          <w:sz w:val="24"/>
          <w:szCs w:val="24"/>
        </w:rPr>
        <w:t>Garantía de Acceso a la Información Pública Licenciado David Enrique Menchaca Zúñiga, que actúa con Licenciada Rosa María Motilla García, Secretaria de Pleno de esta Comisión.</w:t>
      </w:r>
      <w:bookmarkStart w:id="1" w:name="_Hlk487626562"/>
      <w:r w:rsidRPr="003262B8">
        <w:rPr>
          <w:rFonts w:ascii="Arial" w:hAnsi="Arial" w:cs="Arial"/>
          <w:iCs/>
          <w:sz w:val="24"/>
          <w:szCs w:val="24"/>
        </w:rPr>
        <w:t xml:space="preserve"> </w:t>
      </w:r>
      <w:r w:rsidRPr="003262B8">
        <w:rPr>
          <w:rFonts w:ascii="Arial" w:hAnsi="Arial" w:cs="Arial"/>
          <w:b/>
          <w:iCs/>
          <w:sz w:val="24"/>
          <w:szCs w:val="24"/>
        </w:rPr>
        <w:t>Notifíquese por lista y personalmente a las partes.</w:t>
      </w:r>
    </w:p>
    <w:p w:rsidR="00E97160" w:rsidRPr="00E97160" w:rsidRDefault="00E97160" w:rsidP="003262B8">
      <w:pPr>
        <w:spacing w:after="0" w:line="360" w:lineRule="auto"/>
        <w:ind w:firstLine="709"/>
        <w:jc w:val="both"/>
        <w:rPr>
          <w:rFonts w:ascii="Arial" w:hAnsi="Arial" w:cs="Arial"/>
          <w:iCs/>
          <w:sz w:val="10"/>
          <w:szCs w:val="10"/>
        </w:rPr>
      </w:pPr>
      <w:proofErr w:type="spellStart"/>
      <w:r w:rsidRPr="00E97160">
        <w:rPr>
          <w:rFonts w:ascii="Arial" w:hAnsi="Arial" w:cs="Arial"/>
          <w:b/>
          <w:iCs/>
          <w:sz w:val="10"/>
          <w:szCs w:val="10"/>
        </w:rPr>
        <w:t>YAH</w:t>
      </w:r>
      <w:proofErr w:type="spellEnd"/>
    </w:p>
    <w:bookmarkEnd w:id="1"/>
    <w:p w:rsidR="00333CF9" w:rsidRDefault="00333CF9" w:rsidP="00333CF9">
      <w:pPr>
        <w:spacing w:after="0" w:line="360" w:lineRule="auto"/>
        <w:jc w:val="both"/>
        <w:rPr>
          <w:rFonts w:ascii="Arial" w:hAnsi="Arial" w:cs="Arial"/>
          <w:sz w:val="24"/>
          <w:szCs w:val="24"/>
        </w:rPr>
      </w:pPr>
    </w:p>
    <w:p w:rsidR="002B7A19" w:rsidRPr="00647F5F" w:rsidRDefault="002B7A19" w:rsidP="00333CF9">
      <w:pPr>
        <w:spacing w:after="0" w:line="360" w:lineRule="auto"/>
        <w:jc w:val="both"/>
        <w:rPr>
          <w:rFonts w:ascii="Arial" w:hAnsi="Arial" w:cs="Arial"/>
          <w:sz w:val="24"/>
          <w:szCs w:val="24"/>
        </w:rPr>
      </w:pPr>
    </w:p>
    <w:p w:rsidR="00041B42" w:rsidRPr="00647F5F" w:rsidRDefault="00041B42" w:rsidP="00041B42">
      <w:pPr>
        <w:spacing w:line="360" w:lineRule="auto"/>
        <w:rPr>
          <w:rFonts w:ascii="Arial" w:hAnsi="Arial" w:cs="Arial"/>
          <w:sz w:val="24"/>
          <w:szCs w:val="24"/>
          <w:highlight w:val="yellow"/>
        </w:rPr>
      </w:pPr>
      <w:bookmarkStart w:id="2" w:name="_Hlk528135679"/>
    </w:p>
    <w:p w:rsidR="00041B42" w:rsidRPr="00647F5F" w:rsidRDefault="00041B42" w:rsidP="00041B42">
      <w:pPr>
        <w:spacing w:line="360" w:lineRule="auto"/>
        <w:rPr>
          <w:rFonts w:ascii="Arial" w:hAnsi="Arial" w:cs="Arial"/>
          <w:sz w:val="24"/>
          <w:szCs w:val="24"/>
          <w:highlight w:val="yellow"/>
        </w:rPr>
      </w:pPr>
    </w:p>
    <w:p w:rsidR="00041B42" w:rsidRPr="00647F5F" w:rsidRDefault="00041B42" w:rsidP="00041B42">
      <w:pPr>
        <w:spacing w:line="360" w:lineRule="auto"/>
        <w:rPr>
          <w:rFonts w:ascii="Arial" w:hAnsi="Arial" w:cs="Arial"/>
          <w:sz w:val="24"/>
          <w:szCs w:val="24"/>
        </w:rPr>
      </w:pPr>
      <w:r w:rsidRPr="00647F5F">
        <w:rPr>
          <w:rFonts w:ascii="Arial" w:hAnsi="Arial" w:cs="Arial"/>
          <w:noProof/>
          <w:sz w:val="24"/>
          <w:szCs w:val="24"/>
          <w:highlight w:val="yellow"/>
          <w:lang w:eastAsia="es-MX"/>
        </w:rPr>
        <mc:AlternateContent>
          <mc:Choice Requires="wps">
            <w:drawing>
              <wp:anchor distT="0" distB="0" distL="114300" distR="114300" simplePos="0" relativeHeight="251659264" behindDoc="0" locked="0" layoutInCell="1" allowOverlap="1" wp14:anchorId="71BAFAD7" wp14:editId="2D35EB5D">
                <wp:simplePos x="0" y="0"/>
                <wp:positionH relativeFrom="margin">
                  <wp:posOffset>0</wp:posOffset>
                </wp:positionH>
                <wp:positionV relativeFrom="paragraph">
                  <wp:posOffset>0</wp:posOffset>
                </wp:positionV>
                <wp:extent cx="2279650" cy="1079500"/>
                <wp:effectExtent l="0" t="0" r="6350" b="6350"/>
                <wp:wrapNone/>
                <wp:docPr id="11" name="Cuadro de texto 11"/>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rsidR="00041B42" w:rsidRPr="00D925C4" w:rsidRDefault="000B5A6C"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BAFAD7" id="_x0000_t202" coordsize="21600,21600" o:spt="202" path="m,l,21600r21600,l21600,xe">
                <v:stroke joinstyle="miter"/>
                <v:path gradientshapeok="t" o:connecttype="rect"/>
              </v:shapetype>
              <v:shape id="Cuadro de texto 11"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" fillcolor="white [3201]" stroked="f" strokeweight=".5pt">
                <v:textbox>
                  <w:txbxContent>
                    <w:p w:rsidR="00041B42" w:rsidRPr="00D925C4" w:rsidRDefault="000B5A6C"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v:textbox>
                <w10:wrap anchorx="margin"/>
              </v:shape>
            </w:pict>
          </mc:Fallback>
        </mc:AlternateContent>
      </w:r>
      <w:r w:rsidRPr="00647F5F">
        <w:rPr>
          <w:rFonts w:ascii="Arial" w:hAnsi="Arial" w:cs="Arial"/>
          <w:noProof/>
          <w:sz w:val="24"/>
          <w:szCs w:val="24"/>
          <w:highlight w:val="yellow"/>
          <w:lang w:eastAsia="es-MX"/>
        </w:rPr>
        <mc:AlternateContent>
          <mc:Choice Requires="wps">
            <w:drawing>
              <wp:anchor distT="0" distB="0" distL="114300" distR="114300" simplePos="0" relativeHeight="251660288" behindDoc="0" locked="0" layoutInCell="1" allowOverlap="1" wp14:anchorId="08931FF0" wp14:editId="0F3CE2CD">
                <wp:simplePos x="0" y="0"/>
                <wp:positionH relativeFrom="margin">
                  <wp:posOffset>2235835</wp:posOffset>
                </wp:positionH>
                <wp:positionV relativeFrom="paragraph">
                  <wp:posOffset>12700</wp:posOffset>
                </wp:positionV>
                <wp:extent cx="2470150" cy="1098550"/>
                <wp:effectExtent l="0" t="0" r="6350" b="6350"/>
                <wp:wrapNone/>
                <wp:docPr id="12" name="Cuadro de texto 12"/>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Licenciada Rosa María Motilla García.</w:t>
                            </w:r>
                          </w:p>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Secretaria de Pleno.</w:t>
                            </w:r>
                          </w:p>
                          <w:p w:rsidR="00041B42" w:rsidRDefault="00041B42" w:rsidP="00041B4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931FF0" id="Cuadro de texto 12"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" fillcolor="white [3201]" stroked="f" strokeweight=".5pt">
                <v:textbo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Licenciada Rosa María Motilla García.</w:t>
                      </w:r>
                    </w:p>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Secretaria de Pleno.</w:t>
                      </w:r>
                    </w:p>
                    <w:p w:rsidR="00041B42" w:rsidRDefault="00041B42" w:rsidP="00041B42"/>
                  </w:txbxContent>
                </v:textbox>
                <w10:wrap anchorx="margin"/>
              </v:shape>
            </w:pict>
          </mc:Fallback>
        </mc:AlternateContent>
      </w:r>
    </w:p>
    <w:bookmarkEnd w:id="2"/>
    <w:p w:rsidR="00041B42" w:rsidRPr="00647F5F" w:rsidRDefault="00041B42" w:rsidP="00041B42">
      <w:pPr>
        <w:spacing w:after="0" w:line="360" w:lineRule="auto"/>
        <w:jc w:val="both"/>
        <w:rPr>
          <w:rFonts w:ascii="Arial" w:hAnsi="Arial" w:cs="Arial"/>
          <w:b/>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pStyle w:val="corte4fondo"/>
        <w:tabs>
          <w:tab w:val="left" w:pos="567"/>
        </w:tabs>
        <w:ind w:firstLine="0"/>
        <w:rPr>
          <w:rFonts w:cs="Arial"/>
          <w:sz w:val="24"/>
          <w:szCs w:val="24"/>
        </w:rPr>
      </w:pPr>
    </w:p>
    <w:p w:rsidR="00041B42" w:rsidRPr="00647F5F" w:rsidRDefault="00041B42" w:rsidP="00041B42">
      <w:pPr>
        <w:spacing w:line="360" w:lineRule="auto"/>
        <w:jc w:val="both"/>
        <w:rPr>
          <w:rFonts w:ascii="Arial" w:hAnsi="Arial" w:cs="Arial"/>
          <w:sz w:val="24"/>
          <w:szCs w:val="24"/>
        </w:rPr>
      </w:pPr>
      <w:bookmarkStart w:id="3" w:name="_Hlk507149478"/>
    </w:p>
    <w:p w:rsidR="00041B42" w:rsidRPr="00647F5F" w:rsidRDefault="00041B42" w:rsidP="00041B42">
      <w:pPr>
        <w:spacing w:line="360" w:lineRule="auto"/>
        <w:ind w:left="-57"/>
        <w:jc w:val="both"/>
        <w:rPr>
          <w:rFonts w:ascii="Arial" w:hAnsi="Arial" w:cs="Arial"/>
          <w:sz w:val="24"/>
          <w:szCs w:val="24"/>
        </w:rPr>
      </w:pPr>
    </w:p>
    <w:bookmarkEnd w:id="3"/>
    <w:p w:rsidR="00056D68" w:rsidRPr="003C4983" w:rsidRDefault="00056D68" w:rsidP="00041B42">
      <w:pPr>
        <w:pStyle w:val="corte4fondo"/>
        <w:tabs>
          <w:tab w:val="left" w:pos="567"/>
        </w:tabs>
        <w:rPr>
          <w:rFonts w:cs="Arial"/>
          <w:b/>
        </w:rPr>
      </w:pPr>
    </w:p>
    <w:sectPr w:rsidR="00056D68" w:rsidRPr="003C4983" w:rsidSect="002B7A19">
      <w:headerReference w:type="default" r:id="rId8"/>
      <w:footerReference w:type="default" r:id="rId9"/>
      <w:pgSz w:w="12240" w:h="20160" w:code="5"/>
      <w:pgMar w:top="2552" w:right="851" w:bottom="2835"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A466F" w:rsidRDefault="004A466F" w:rsidP="00A04BCB">
      <w:pPr>
        <w:spacing w:after="0" w:line="240" w:lineRule="auto"/>
      </w:pPr>
      <w:r>
        <w:separator/>
      </w:r>
    </w:p>
  </w:endnote>
  <w:endnote w:type="continuationSeparator" w:id="0">
    <w:p w:rsidR="004A466F" w:rsidRDefault="004A466F"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91265" w:rsidRDefault="00791265">
    <w:pPr>
      <w:pStyle w:val="Piedepgina"/>
    </w:pPr>
  </w:p>
  <w:p w:rsidR="00A45785" w:rsidRDefault="00A4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A466F" w:rsidRDefault="004A466F" w:rsidP="00A04BCB">
      <w:pPr>
        <w:spacing w:after="0" w:line="240" w:lineRule="auto"/>
      </w:pPr>
      <w:r>
        <w:separator/>
      </w:r>
    </w:p>
  </w:footnote>
  <w:footnote w:type="continuationSeparator" w:id="0">
    <w:p w:rsidR="004A466F" w:rsidRDefault="004A466F" w:rsidP="00A04B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04BCB" w:rsidRDefault="00624ED9" w:rsidP="005D7E54">
    <w:pPr>
      <w:pStyle w:val="Encabezado"/>
      <w:jc w:val="right"/>
    </w:pPr>
    <w:proofErr w:type="spellStart"/>
    <w:r>
      <w:rPr>
        <w:rFonts w:ascii="Arial" w:hAnsi="Arial" w:cs="Arial"/>
        <w:b/>
      </w:rPr>
      <w:t>RR</w:t>
    </w:r>
    <w:proofErr w:type="spellEnd"/>
    <w:r>
      <w:rPr>
        <w:rFonts w:ascii="Arial" w:hAnsi="Arial" w:cs="Arial"/>
        <w:b/>
      </w:rPr>
      <w:t>-</w:t>
    </w:r>
    <w:r w:rsidR="00157C54">
      <w:rPr>
        <w:rFonts w:ascii="Arial" w:hAnsi="Arial" w:cs="Arial"/>
        <w:b/>
      </w:rPr>
      <w:t>532/2019-1</w:t>
    </w:r>
    <w:r w:rsidR="00FC2F02">
      <w:rPr>
        <w:rFonts w:ascii="Arial" w:hAnsi="Arial" w:cs="Arial"/>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A76662"/>
    <w:multiLevelType w:val="hybridMultilevel"/>
    <w:tmpl w:val="E5D6037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 w15:restartNumberingAfterBreak="0">
    <w:nsid w:val="06C43D98"/>
    <w:multiLevelType w:val="hybridMultilevel"/>
    <w:tmpl w:val="87DEF5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09FC422D"/>
    <w:multiLevelType w:val="hybridMultilevel"/>
    <w:tmpl w:val="CF301644"/>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 w15:restartNumberingAfterBreak="0">
    <w:nsid w:val="0E1E3FA2"/>
    <w:multiLevelType w:val="hybridMultilevel"/>
    <w:tmpl w:val="DD0CBE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0EE51D7B"/>
    <w:multiLevelType w:val="hybridMultilevel"/>
    <w:tmpl w:val="B868181A"/>
    <w:lvl w:ilvl="0" w:tplc="080A0015">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FF30C7D"/>
    <w:multiLevelType w:val="hybridMultilevel"/>
    <w:tmpl w:val="3F282C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31D75FB"/>
    <w:multiLevelType w:val="hybridMultilevel"/>
    <w:tmpl w:val="E7C8921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7" w15:restartNumberingAfterBreak="0">
    <w:nsid w:val="157564DC"/>
    <w:multiLevelType w:val="hybridMultilevel"/>
    <w:tmpl w:val="3A5656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7CB0AA4"/>
    <w:multiLevelType w:val="hybridMultilevel"/>
    <w:tmpl w:val="ED6286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F1D55E2"/>
    <w:multiLevelType w:val="hybridMultilevel"/>
    <w:tmpl w:val="EC249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771664B"/>
    <w:multiLevelType w:val="hybridMultilevel"/>
    <w:tmpl w:val="5EA20B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DF122E6"/>
    <w:multiLevelType w:val="hybridMultilevel"/>
    <w:tmpl w:val="2B4C46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367D082B"/>
    <w:multiLevelType w:val="hybridMultilevel"/>
    <w:tmpl w:val="3954B4C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36EC29DE"/>
    <w:multiLevelType w:val="hybridMultilevel"/>
    <w:tmpl w:val="E67E1B5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4" w15:restartNumberingAfterBreak="0">
    <w:nsid w:val="38F977A7"/>
    <w:multiLevelType w:val="hybridMultilevel"/>
    <w:tmpl w:val="1DDA9D80"/>
    <w:lvl w:ilvl="0" w:tplc="080A0001">
      <w:start w:val="1"/>
      <w:numFmt w:val="bullet"/>
      <w:lvlText w:val=""/>
      <w:lvlJc w:val="left"/>
      <w:pPr>
        <w:ind w:left="1560" w:hanging="360"/>
      </w:pPr>
      <w:rPr>
        <w:rFonts w:ascii="Symbol" w:hAnsi="Symbol" w:hint="default"/>
      </w:rPr>
    </w:lvl>
    <w:lvl w:ilvl="1" w:tplc="080A0003" w:tentative="1">
      <w:start w:val="1"/>
      <w:numFmt w:val="bullet"/>
      <w:lvlText w:val="o"/>
      <w:lvlJc w:val="left"/>
      <w:pPr>
        <w:ind w:left="2280" w:hanging="360"/>
      </w:pPr>
      <w:rPr>
        <w:rFonts w:ascii="Courier New" w:hAnsi="Courier New" w:cs="Courier New" w:hint="default"/>
      </w:rPr>
    </w:lvl>
    <w:lvl w:ilvl="2" w:tplc="080A0005" w:tentative="1">
      <w:start w:val="1"/>
      <w:numFmt w:val="bullet"/>
      <w:lvlText w:val=""/>
      <w:lvlJc w:val="left"/>
      <w:pPr>
        <w:ind w:left="3000" w:hanging="360"/>
      </w:pPr>
      <w:rPr>
        <w:rFonts w:ascii="Wingdings" w:hAnsi="Wingdings" w:hint="default"/>
      </w:rPr>
    </w:lvl>
    <w:lvl w:ilvl="3" w:tplc="080A0001" w:tentative="1">
      <w:start w:val="1"/>
      <w:numFmt w:val="bullet"/>
      <w:lvlText w:val=""/>
      <w:lvlJc w:val="left"/>
      <w:pPr>
        <w:ind w:left="3720" w:hanging="360"/>
      </w:pPr>
      <w:rPr>
        <w:rFonts w:ascii="Symbol" w:hAnsi="Symbol" w:hint="default"/>
      </w:rPr>
    </w:lvl>
    <w:lvl w:ilvl="4" w:tplc="080A0003" w:tentative="1">
      <w:start w:val="1"/>
      <w:numFmt w:val="bullet"/>
      <w:lvlText w:val="o"/>
      <w:lvlJc w:val="left"/>
      <w:pPr>
        <w:ind w:left="4440" w:hanging="360"/>
      </w:pPr>
      <w:rPr>
        <w:rFonts w:ascii="Courier New" w:hAnsi="Courier New" w:cs="Courier New" w:hint="default"/>
      </w:rPr>
    </w:lvl>
    <w:lvl w:ilvl="5" w:tplc="080A0005" w:tentative="1">
      <w:start w:val="1"/>
      <w:numFmt w:val="bullet"/>
      <w:lvlText w:val=""/>
      <w:lvlJc w:val="left"/>
      <w:pPr>
        <w:ind w:left="5160" w:hanging="360"/>
      </w:pPr>
      <w:rPr>
        <w:rFonts w:ascii="Wingdings" w:hAnsi="Wingdings" w:hint="default"/>
      </w:rPr>
    </w:lvl>
    <w:lvl w:ilvl="6" w:tplc="080A0001" w:tentative="1">
      <w:start w:val="1"/>
      <w:numFmt w:val="bullet"/>
      <w:lvlText w:val=""/>
      <w:lvlJc w:val="left"/>
      <w:pPr>
        <w:ind w:left="5880" w:hanging="360"/>
      </w:pPr>
      <w:rPr>
        <w:rFonts w:ascii="Symbol" w:hAnsi="Symbol" w:hint="default"/>
      </w:rPr>
    </w:lvl>
    <w:lvl w:ilvl="7" w:tplc="080A0003" w:tentative="1">
      <w:start w:val="1"/>
      <w:numFmt w:val="bullet"/>
      <w:lvlText w:val="o"/>
      <w:lvlJc w:val="left"/>
      <w:pPr>
        <w:ind w:left="6600" w:hanging="360"/>
      </w:pPr>
      <w:rPr>
        <w:rFonts w:ascii="Courier New" w:hAnsi="Courier New" w:cs="Courier New" w:hint="default"/>
      </w:rPr>
    </w:lvl>
    <w:lvl w:ilvl="8" w:tplc="080A0005" w:tentative="1">
      <w:start w:val="1"/>
      <w:numFmt w:val="bullet"/>
      <w:lvlText w:val=""/>
      <w:lvlJc w:val="left"/>
      <w:pPr>
        <w:ind w:left="7320" w:hanging="360"/>
      </w:pPr>
      <w:rPr>
        <w:rFonts w:ascii="Wingdings" w:hAnsi="Wingdings" w:hint="default"/>
      </w:rPr>
    </w:lvl>
  </w:abstractNum>
  <w:abstractNum w:abstractNumId="15" w15:restartNumberingAfterBreak="0">
    <w:nsid w:val="39E8385A"/>
    <w:multiLevelType w:val="hybridMultilevel"/>
    <w:tmpl w:val="038E968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6"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43BA6838"/>
    <w:multiLevelType w:val="hybridMultilevel"/>
    <w:tmpl w:val="F5D44BAC"/>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8" w15:restartNumberingAfterBreak="0">
    <w:nsid w:val="4D2123B5"/>
    <w:multiLevelType w:val="hybridMultilevel"/>
    <w:tmpl w:val="18A020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520E1821"/>
    <w:multiLevelType w:val="hybridMultilevel"/>
    <w:tmpl w:val="B28E9EE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5465713B"/>
    <w:multiLevelType w:val="hybridMultilevel"/>
    <w:tmpl w:val="4F583F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564A2D33"/>
    <w:multiLevelType w:val="hybridMultilevel"/>
    <w:tmpl w:val="8E747B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2" w15:restartNumberingAfterBreak="0">
    <w:nsid w:val="70426373"/>
    <w:multiLevelType w:val="hybridMultilevel"/>
    <w:tmpl w:val="96E690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5B6089B"/>
    <w:multiLevelType w:val="hybridMultilevel"/>
    <w:tmpl w:val="B83A06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7B497683"/>
    <w:multiLevelType w:val="hybridMultilevel"/>
    <w:tmpl w:val="4434F5A0"/>
    <w:lvl w:ilvl="0" w:tplc="080A001B">
      <w:start w:val="1"/>
      <w:numFmt w:val="lowerRoman"/>
      <w:lvlText w:val="%1."/>
      <w:lvlJc w:val="right"/>
      <w:pPr>
        <w:ind w:left="720" w:hanging="360"/>
      </w:p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0"/>
  </w:num>
  <w:num w:numId="4">
    <w:abstractNumId w:val="23"/>
  </w:num>
  <w:num w:numId="5">
    <w:abstractNumId w:val="18"/>
  </w:num>
  <w:num w:numId="6">
    <w:abstractNumId w:val="15"/>
  </w:num>
  <w:num w:numId="7">
    <w:abstractNumId w:val="3"/>
  </w:num>
  <w:num w:numId="8">
    <w:abstractNumId w:val="21"/>
  </w:num>
  <w:num w:numId="9">
    <w:abstractNumId w:val="9"/>
  </w:num>
  <w:num w:numId="10">
    <w:abstractNumId w:val="2"/>
  </w:num>
  <w:num w:numId="11">
    <w:abstractNumId w:val="14"/>
  </w:num>
  <w:num w:numId="12">
    <w:abstractNumId w:val="19"/>
  </w:num>
  <w:num w:numId="13">
    <w:abstractNumId w:val="17"/>
  </w:num>
  <w:num w:numId="14">
    <w:abstractNumId w:val="11"/>
  </w:num>
  <w:num w:numId="15">
    <w:abstractNumId w:val="1"/>
  </w:num>
  <w:num w:numId="16">
    <w:abstractNumId w:val="6"/>
  </w:num>
  <w:num w:numId="17">
    <w:abstractNumId w:val="16"/>
  </w:num>
  <w:num w:numId="18">
    <w:abstractNumId w:val="22"/>
  </w:num>
  <w:num w:numId="19">
    <w:abstractNumId w:val="8"/>
  </w:num>
  <w:num w:numId="20">
    <w:abstractNumId w:val="24"/>
    <w:lvlOverride w:ilvl="0">
      <w:startOverride w:val="1"/>
    </w:lvlOverride>
    <w:lvlOverride w:ilvl="1"/>
    <w:lvlOverride w:ilvl="2"/>
    <w:lvlOverride w:ilvl="3"/>
    <w:lvlOverride w:ilvl="4"/>
    <w:lvlOverride w:ilvl="5"/>
    <w:lvlOverride w:ilvl="6"/>
    <w:lvlOverride w:ilvl="7"/>
    <w:lvlOverride w:ilvl="8"/>
  </w:num>
  <w:num w:numId="21">
    <w:abstractNumId w:val="13"/>
  </w:num>
  <w:num w:numId="22">
    <w:abstractNumId w:val="0"/>
  </w:num>
  <w:num w:numId="23">
    <w:abstractNumId w:val="7"/>
  </w:num>
  <w:num w:numId="24">
    <w:abstractNumId w:val="12"/>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6"/>
  <w:mirrorMargins/>
  <w:proofState w:spelling="clean" w:grammar="clean"/>
  <w:attachedTemplate r:id="rId1"/>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7C54"/>
    <w:rsid w:val="00001AD9"/>
    <w:rsid w:val="00001E8A"/>
    <w:rsid w:val="00011E94"/>
    <w:rsid w:val="00022AD6"/>
    <w:rsid w:val="000274AD"/>
    <w:rsid w:val="0003028A"/>
    <w:rsid w:val="00031027"/>
    <w:rsid w:val="00041B42"/>
    <w:rsid w:val="00054206"/>
    <w:rsid w:val="00056D68"/>
    <w:rsid w:val="00061F5D"/>
    <w:rsid w:val="00062158"/>
    <w:rsid w:val="00064B8F"/>
    <w:rsid w:val="000655AB"/>
    <w:rsid w:val="00066C81"/>
    <w:rsid w:val="000718D6"/>
    <w:rsid w:val="00080247"/>
    <w:rsid w:val="000810B6"/>
    <w:rsid w:val="00090FF9"/>
    <w:rsid w:val="00093F23"/>
    <w:rsid w:val="000A4156"/>
    <w:rsid w:val="000A4472"/>
    <w:rsid w:val="000A4C73"/>
    <w:rsid w:val="000A4F5D"/>
    <w:rsid w:val="000B5A6C"/>
    <w:rsid w:val="000B62C2"/>
    <w:rsid w:val="000B6AE0"/>
    <w:rsid w:val="000B7F7D"/>
    <w:rsid w:val="000C40C1"/>
    <w:rsid w:val="000C5599"/>
    <w:rsid w:val="000D6BBE"/>
    <w:rsid w:val="000D71A1"/>
    <w:rsid w:val="000F05B6"/>
    <w:rsid w:val="000F0848"/>
    <w:rsid w:val="000F3254"/>
    <w:rsid w:val="000F3F6E"/>
    <w:rsid w:val="00107646"/>
    <w:rsid w:val="00107F8A"/>
    <w:rsid w:val="00124985"/>
    <w:rsid w:val="00131EBD"/>
    <w:rsid w:val="00154F65"/>
    <w:rsid w:val="00157759"/>
    <w:rsid w:val="00157C54"/>
    <w:rsid w:val="0016119D"/>
    <w:rsid w:val="00162EC6"/>
    <w:rsid w:val="001819E9"/>
    <w:rsid w:val="00184E79"/>
    <w:rsid w:val="00185B9A"/>
    <w:rsid w:val="00186635"/>
    <w:rsid w:val="00187BB2"/>
    <w:rsid w:val="00196123"/>
    <w:rsid w:val="001A14C5"/>
    <w:rsid w:val="001A3205"/>
    <w:rsid w:val="001B1EA0"/>
    <w:rsid w:val="001B2AEF"/>
    <w:rsid w:val="001C0739"/>
    <w:rsid w:val="001C3373"/>
    <w:rsid w:val="001C4845"/>
    <w:rsid w:val="001C5951"/>
    <w:rsid w:val="001C77AA"/>
    <w:rsid w:val="001D0198"/>
    <w:rsid w:val="001D03CA"/>
    <w:rsid w:val="001D0CD3"/>
    <w:rsid w:val="001D16C6"/>
    <w:rsid w:val="001D662A"/>
    <w:rsid w:val="001E317B"/>
    <w:rsid w:val="001E6128"/>
    <w:rsid w:val="001E6B5A"/>
    <w:rsid w:val="001F0337"/>
    <w:rsid w:val="001F1B92"/>
    <w:rsid w:val="001F33B1"/>
    <w:rsid w:val="001F7935"/>
    <w:rsid w:val="00207158"/>
    <w:rsid w:val="00211D57"/>
    <w:rsid w:val="00214DBA"/>
    <w:rsid w:val="00226860"/>
    <w:rsid w:val="00227AEF"/>
    <w:rsid w:val="00230E00"/>
    <w:rsid w:val="00232F24"/>
    <w:rsid w:val="00234400"/>
    <w:rsid w:val="002414D8"/>
    <w:rsid w:val="0024310C"/>
    <w:rsid w:val="002477AF"/>
    <w:rsid w:val="002506C8"/>
    <w:rsid w:val="002526F3"/>
    <w:rsid w:val="00260481"/>
    <w:rsid w:val="00260F10"/>
    <w:rsid w:val="00264CBC"/>
    <w:rsid w:val="00264F11"/>
    <w:rsid w:val="00266ADC"/>
    <w:rsid w:val="002778EA"/>
    <w:rsid w:val="00286EF5"/>
    <w:rsid w:val="002A185B"/>
    <w:rsid w:val="002A288D"/>
    <w:rsid w:val="002A6A30"/>
    <w:rsid w:val="002B40C2"/>
    <w:rsid w:val="002B7A19"/>
    <w:rsid w:val="002C38D0"/>
    <w:rsid w:val="002C5252"/>
    <w:rsid w:val="002D0070"/>
    <w:rsid w:val="002D371A"/>
    <w:rsid w:val="002E4736"/>
    <w:rsid w:val="002F176F"/>
    <w:rsid w:val="002F2719"/>
    <w:rsid w:val="002F30EF"/>
    <w:rsid w:val="002F3C5A"/>
    <w:rsid w:val="003032F5"/>
    <w:rsid w:val="00306D94"/>
    <w:rsid w:val="00320820"/>
    <w:rsid w:val="00322003"/>
    <w:rsid w:val="003249BE"/>
    <w:rsid w:val="0032595B"/>
    <w:rsid w:val="003262B8"/>
    <w:rsid w:val="00331B9E"/>
    <w:rsid w:val="003332F1"/>
    <w:rsid w:val="00333CF9"/>
    <w:rsid w:val="00345328"/>
    <w:rsid w:val="00351E6B"/>
    <w:rsid w:val="00352A7B"/>
    <w:rsid w:val="00360ABE"/>
    <w:rsid w:val="0036229A"/>
    <w:rsid w:val="00365C8C"/>
    <w:rsid w:val="0037010D"/>
    <w:rsid w:val="0037061E"/>
    <w:rsid w:val="00372881"/>
    <w:rsid w:val="0038176B"/>
    <w:rsid w:val="00381A32"/>
    <w:rsid w:val="00381D60"/>
    <w:rsid w:val="00383735"/>
    <w:rsid w:val="0038592D"/>
    <w:rsid w:val="003A0A70"/>
    <w:rsid w:val="003A16B0"/>
    <w:rsid w:val="003C4983"/>
    <w:rsid w:val="003C636D"/>
    <w:rsid w:val="003E3238"/>
    <w:rsid w:val="00402BE9"/>
    <w:rsid w:val="00404705"/>
    <w:rsid w:val="0041021C"/>
    <w:rsid w:val="00422690"/>
    <w:rsid w:val="00426890"/>
    <w:rsid w:val="0043028C"/>
    <w:rsid w:val="004302FC"/>
    <w:rsid w:val="00436330"/>
    <w:rsid w:val="0044226A"/>
    <w:rsid w:val="00442DCE"/>
    <w:rsid w:val="004528ED"/>
    <w:rsid w:val="00453A8D"/>
    <w:rsid w:val="00455100"/>
    <w:rsid w:val="004659BD"/>
    <w:rsid w:val="004676F8"/>
    <w:rsid w:val="00467AA8"/>
    <w:rsid w:val="00472502"/>
    <w:rsid w:val="0047371E"/>
    <w:rsid w:val="004738F4"/>
    <w:rsid w:val="004739C4"/>
    <w:rsid w:val="00481D02"/>
    <w:rsid w:val="004846F9"/>
    <w:rsid w:val="00485806"/>
    <w:rsid w:val="00490BC0"/>
    <w:rsid w:val="00491923"/>
    <w:rsid w:val="004935E2"/>
    <w:rsid w:val="0049533B"/>
    <w:rsid w:val="004A312B"/>
    <w:rsid w:val="004A466F"/>
    <w:rsid w:val="004C415C"/>
    <w:rsid w:val="004D0F1C"/>
    <w:rsid w:val="004D511E"/>
    <w:rsid w:val="004E386C"/>
    <w:rsid w:val="004F08DC"/>
    <w:rsid w:val="004F5CDC"/>
    <w:rsid w:val="00500854"/>
    <w:rsid w:val="0050235D"/>
    <w:rsid w:val="00510B8D"/>
    <w:rsid w:val="00515C6F"/>
    <w:rsid w:val="005179C1"/>
    <w:rsid w:val="00522217"/>
    <w:rsid w:val="00535AA8"/>
    <w:rsid w:val="0054206B"/>
    <w:rsid w:val="005440E7"/>
    <w:rsid w:val="00552902"/>
    <w:rsid w:val="0055402B"/>
    <w:rsid w:val="00554732"/>
    <w:rsid w:val="00555BEA"/>
    <w:rsid w:val="00557692"/>
    <w:rsid w:val="00561C93"/>
    <w:rsid w:val="00570D95"/>
    <w:rsid w:val="00580B07"/>
    <w:rsid w:val="0059567A"/>
    <w:rsid w:val="005A2395"/>
    <w:rsid w:val="005A774A"/>
    <w:rsid w:val="005C2E1C"/>
    <w:rsid w:val="005D2986"/>
    <w:rsid w:val="005D3127"/>
    <w:rsid w:val="005D32BF"/>
    <w:rsid w:val="005D4C53"/>
    <w:rsid w:val="005D685B"/>
    <w:rsid w:val="005D7E54"/>
    <w:rsid w:val="005E020B"/>
    <w:rsid w:val="005E15B2"/>
    <w:rsid w:val="005E7069"/>
    <w:rsid w:val="00605A77"/>
    <w:rsid w:val="00606D6E"/>
    <w:rsid w:val="00615017"/>
    <w:rsid w:val="00616A62"/>
    <w:rsid w:val="00616C0D"/>
    <w:rsid w:val="00624699"/>
    <w:rsid w:val="00624ED9"/>
    <w:rsid w:val="00625D1B"/>
    <w:rsid w:val="00633210"/>
    <w:rsid w:val="00636618"/>
    <w:rsid w:val="006410BF"/>
    <w:rsid w:val="00644F6C"/>
    <w:rsid w:val="00652F26"/>
    <w:rsid w:val="006569DD"/>
    <w:rsid w:val="00657554"/>
    <w:rsid w:val="00661411"/>
    <w:rsid w:val="0066177E"/>
    <w:rsid w:val="006653FC"/>
    <w:rsid w:val="00667B1A"/>
    <w:rsid w:val="00667DE1"/>
    <w:rsid w:val="00672BEE"/>
    <w:rsid w:val="006730CB"/>
    <w:rsid w:val="00690DE0"/>
    <w:rsid w:val="00691693"/>
    <w:rsid w:val="00695310"/>
    <w:rsid w:val="006958E0"/>
    <w:rsid w:val="00697507"/>
    <w:rsid w:val="006A4610"/>
    <w:rsid w:val="006B263A"/>
    <w:rsid w:val="006B6741"/>
    <w:rsid w:val="006B688E"/>
    <w:rsid w:val="006C5257"/>
    <w:rsid w:val="006C78BB"/>
    <w:rsid w:val="006D050F"/>
    <w:rsid w:val="006D3BF1"/>
    <w:rsid w:val="006D4FCA"/>
    <w:rsid w:val="006E1F04"/>
    <w:rsid w:val="006E2236"/>
    <w:rsid w:val="006E33A8"/>
    <w:rsid w:val="006E478E"/>
    <w:rsid w:val="006F222A"/>
    <w:rsid w:val="006F5A3A"/>
    <w:rsid w:val="00702152"/>
    <w:rsid w:val="007121D0"/>
    <w:rsid w:val="00717B3D"/>
    <w:rsid w:val="00721663"/>
    <w:rsid w:val="00744113"/>
    <w:rsid w:val="007558D7"/>
    <w:rsid w:val="00763AC0"/>
    <w:rsid w:val="00763E45"/>
    <w:rsid w:val="00767C66"/>
    <w:rsid w:val="00771755"/>
    <w:rsid w:val="00772104"/>
    <w:rsid w:val="00774BC8"/>
    <w:rsid w:val="00780A83"/>
    <w:rsid w:val="00787FC1"/>
    <w:rsid w:val="00791265"/>
    <w:rsid w:val="0079748D"/>
    <w:rsid w:val="007A68AD"/>
    <w:rsid w:val="007A777C"/>
    <w:rsid w:val="007B1813"/>
    <w:rsid w:val="007B30A9"/>
    <w:rsid w:val="007B520C"/>
    <w:rsid w:val="007C2127"/>
    <w:rsid w:val="007C70EC"/>
    <w:rsid w:val="007D1D58"/>
    <w:rsid w:val="007E7A46"/>
    <w:rsid w:val="007F34A5"/>
    <w:rsid w:val="008024C9"/>
    <w:rsid w:val="00803BF0"/>
    <w:rsid w:val="00810456"/>
    <w:rsid w:val="0082057A"/>
    <w:rsid w:val="008228C4"/>
    <w:rsid w:val="00823416"/>
    <w:rsid w:val="008334F5"/>
    <w:rsid w:val="00835B88"/>
    <w:rsid w:val="00845E58"/>
    <w:rsid w:val="00852028"/>
    <w:rsid w:val="0085470E"/>
    <w:rsid w:val="008704EA"/>
    <w:rsid w:val="00874C83"/>
    <w:rsid w:val="0087782C"/>
    <w:rsid w:val="0088125B"/>
    <w:rsid w:val="008875BD"/>
    <w:rsid w:val="00890A77"/>
    <w:rsid w:val="00897B0C"/>
    <w:rsid w:val="008A6B41"/>
    <w:rsid w:val="008A6D99"/>
    <w:rsid w:val="008B15BA"/>
    <w:rsid w:val="008B4731"/>
    <w:rsid w:val="008C22E2"/>
    <w:rsid w:val="008D0A3C"/>
    <w:rsid w:val="008E00C7"/>
    <w:rsid w:val="008F388A"/>
    <w:rsid w:val="008F4987"/>
    <w:rsid w:val="008F6149"/>
    <w:rsid w:val="009039C8"/>
    <w:rsid w:val="00905DD9"/>
    <w:rsid w:val="00906B75"/>
    <w:rsid w:val="00911BFD"/>
    <w:rsid w:val="009124C4"/>
    <w:rsid w:val="0092572B"/>
    <w:rsid w:val="00925C57"/>
    <w:rsid w:val="0093506C"/>
    <w:rsid w:val="00940700"/>
    <w:rsid w:val="00943FA9"/>
    <w:rsid w:val="0094536F"/>
    <w:rsid w:val="00963DA5"/>
    <w:rsid w:val="00965CCF"/>
    <w:rsid w:val="00977800"/>
    <w:rsid w:val="0098511D"/>
    <w:rsid w:val="00986E56"/>
    <w:rsid w:val="00991E8F"/>
    <w:rsid w:val="00992116"/>
    <w:rsid w:val="00995F4C"/>
    <w:rsid w:val="00997B37"/>
    <w:rsid w:val="009B23C6"/>
    <w:rsid w:val="009B7254"/>
    <w:rsid w:val="009C034C"/>
    <w:rsid w:val="009C2B81"/>
    <w:rsid w:val="009C2CF6"/>
    <w:rsid w:val="009C4466"/>
    <w:rsid w:val="009D0019"/>
    <w:rsid w:val="009D2BB8"/>
    <w:rsid w:val="009D3602"/>
    <w:rsid w:val="009D7E22"/>
    <w:rsid w:val="009E456E"/>
    <w:rsid w:val="009F00AF"/>
    <w:rsid w:val="00A00E58"/>
    <w:rsid w:val="00A03CE0"/>
    <w:rsid w:val="00A04BCB"/>
    <w:rsid w:val="00A050F1"/>
    <w:rsid w:val="00A0639B"/>
    <w:rsid w:val="00A06A4A"/>
    <w:rsid w:val="00A24594"/>
    <w:rsid w:val="00A24906"/>
    <w:rsid w:val="00A45239"/>
    <w:rsid w:val="00A45785"/>
    <w:rsid w:val="00A458DF"/>
    <w:rsid w:val="00A50ACE"/>
    <w:rsid w:val="00A61517"/>
    <w:rsid w:val="00A62F8D"/>
    <w:rsid w:val="00A630A6"/>
    <w:rsid w:val="00A7066C"/>
    <w:rsid w:val="00A75DA0"/>
    <w:rsid w:val="00A832AB"/>
    <w:rsid w:val="00A8436E"/>
    <w:rsid w:val="00A8474D"/>
    <w:rsid w:val="00A84974"/>
    <w:rsid w:val="00A85094"/>
    <w:rsid w:val="00A94565"/>
    <w:rsid w:val="00A96592"/>
    <w:rsid w:val="00AA0DE6"/>
    <w:rsid w:val="00AA1B73"/>
    <w:rsid w:val="00AA5027"/>
    <w:rsid w:val="00AB0C8A"/>
    <w:rsid w:val="00AB70B7"/>
    <w:rsid w:val="00AC1795"/>
    <w:rsid w:val="00AC1937"/>
    <w:rsid w:val="00AC1F24"/>
    <w:rsid w:val="00AC335A"/>
    <w:rsid w:val="00AC3F5E"/>
    <w:rsid w:val="00AC6668"/>
    <w:rsid w:val="00AD691E"/>
    <w:rsid w:val="00AD7A5F"/>
    <w:rsid w:val="00AE702D"/>
    <w:rsid w:val="00B01F57"/>
    <w:rsid w:val="00B06769"/>
    <w:rsid w:val="00B0797C"/>
    <w:rsid w:val="00B10F22"/>
    <w:rsid w:val="00B11A7E"/>
    <w:rsid w:val="00B1248A"/>
    <w:rsid w:val="00B14364"/>
    <w:rsid w:val="00B14DE8"/>
    <w:rsid w:val="00B22D95"/>
    <w:rsid w:val="00B2607A"/>
    <w:rsid w:val="00B439C7"/>
    <w:rsid w:val="00B4486D"/>
    <w:rsid w:val="00B4587C"/>
    <w:rsid w:val="00B54825"/>
    <w:rsid w:val="00B54E09"/>
    <w:rsid w:val="00B55F7C"/>
    <w:rsid w:val="00B63E0B"/>
    <w:rsid w:val="00B70A2E"/>
    <w:rsid w:val="00B71D1E"/>
    <w:rsid w:val="00B7246B"/>
    <w:rsid w:val="00B73016"/>
    <w:rsid w:val="00B84B92"/>
    <w:rsid w:val="00B93B22"/>
    <w:rsid w:val="00B941DB"/>
    <w:rsid w:val="00B977AB"/>
    <w:rsid w:val="00B97928"/>
    <w:rsid w:val="00BA2344"/>
    <w:rsid w:val="00BA55C4"/>
    <w:rsid w:val="00BB031B"/>
    <w:rsid w:val="00BE07D1"/>
    <w:rsid w:val="00BE6900"/>
    <w:rsid w:val="00BE6AF8"/>
    <w:rsid w:val="00C0019F"/>
    <w:rsid w:val="00C0023E"/>
    <w:rsid w:val="00C003C0"/>
    <w:rsid w:val="00C1156A"/>
    <w:rsid w:val="00C16EC4"/>
    <w:rsid w:val="00C23535"/>
    <w:rsid w:val="00C257BC"/>
    <w:rsid w:val="00C36405"/>
    <w:rsid w:val="00C37176"/>
    <w:rsid w:val="00C42933"/>
    <w:rsid w:val="00C61707"/>
    <w:rsid w:val="00C63548"/>
    <w:rsid w:val="00C66E3D"/>
    <w:rsid w:val="00C7013E"/>
    <w:rsid w:val="00C70A3F"/>
    <w:rsid w:val="00C715BF"/>
    <w:rsid w:val="00C73D19"/>
    <w:rsid w:val="00C7664A"/>
    <w:rsid w:val="00C90E19"/>
    <w:rsid w:val="00C96DC3"/>
    <w:rsid w:val="00CA5BA0"/>
    <w:rsid w:val="00CC57CD"/>
    <w:rsid w:val="00CC65CD"/>
    <w:rsid w:val="00CD2AF9"/>
    <w:rsid w:val="00CD3754"/>
    <w:rsid w:val="00CE6391"/>
    <w:rsid w:val="00D04422"/>
    <w:rsid w:val="00D05A2B"/>
    <w:rsid w:val="00D11CA5"/>
    <w:rsid w:val="00D13645"/>
    <w:rsid w:val="00D17747"/>
    <w:rsid w:val="00D21862"/>
    <w:rsid w:val="00D46DBB"/>
    <w:rsid w:val="00D550D5"/>
    <w:rsid w:val="00D56D95"/>
    <w:rsid w:val="00D6019C"/>
    <w:rsid w:val="00D60511"/>
    <w:rsid w:val="00D71D05"/>
    <w:rsid w:val="00D7336A"/>
    <w:rsid w:val="00D73AEF"/>
    <w:rsid w:val="00D829EE"/>
    <w:rsid w:val="00DA09AD"/>
    <w:rsid w:val="00DA2F30"/>
    <w:rsid w:val="00DB05F1"/>
    <w:rsid w:val="00DB5F2A"/>
    <w:rsid w:val="00DB65D6"/>
    <w:rsid w:val="00DC105A"/>
    <w:rsid w:val="00DC55EF"/>
    <w:rsid w:val="00DD0F92"/>
    <w:rsid w:val="00DD1315"/>
    <w:rsid w:val="00DE25E6"/>
    <w:rsid w:val="00DE5529"/>
    <w:rsid w:val="00DE5A5C"/>
    <w:rsid w:val="00DE6AB5"/>
    <w:rsid w:val="00DF5742"/>
    <w:rsid w:val="00DF5E66"/>
    <w:rsid w:val="00DF74E7"/>
    <w:rsid w:val="00E0126B"/>
    <w:rsid w:val="00E12808"/>
    <w:rsid w:val="00E135D9"/>
    <w:rsid w:val="00E15E88"/>
    <w:rsid w:val="00E23BE1"/>
    <w:rsid w:val="00E32AE9"/>
    <w:rsid w:val="00E40AEA"/>
    <w:rsid w:val="00E43715"/>
    <w:rsid w:val="00E4433C"/>
    <w:rsid w:val="00E44B4D"/>
    <w:rsid w:val="00E4590E"/>
    <w:rsid w:val="00E51C51"/>
    <w:rsid w:val="00E6397A"/>
    <w:rsid w:val="00E66DB6"/>
    <w:rsid w:val="00E8105F"/>
    <w:rsid w:val="00E828C8"/>
    <w:rsid w:val="00E92E74"/>
    <w:rsid w:val="00E94C22"/>
    <w:rsid w:val="00E95910"/>
    <w:rsid w:val="00E97160"/>
    <w:rsid w:val="00EA2F27"/>
    <w:rsid w:val="00EA3D66"/>
    <w:rsid w:val="00EB06E0"/>
    <w:rsid w:val="00EC2962"/>
    <w:rsid w:val="00EC4BDD"/>
    <w:rsid w:val="00EC59D2"/>
    <w:rsid w:val="00EC5C36"/>
    <w:rsid w:val="00ED0CD6"/>
    <w:rsid w:val="00ED7190"/>
    <w:rsid w:val="00EE1009"/>
    <w:rsid w:val="00EE4D47"/>
    <w:rsid w:val="00EF7E50"/>
    <w:rsid w:val="00F0766A"/>
    <w:rsid w:val="00F14988"/>
    <w:rsid w:val="00F22288"/>
    <w:rsid w:val="00F2256E"/>
    <w:rsid w:val="00F24D1C"/>
    <w:rsid w:val="00F30115"/>
    <w:rsid w:val="00F31196"/>
    <w:rsid w:val="00F3148D"/>
    <w:rsid w:val="00F32220"/>
    <w:rsid w:val="00F32441"/>
    <w:rsid w:val="00F35188"/>
    <w:rsid w:val="00F509C9"/>
    <w:rsid w:val="00F573CF"/>
    <w:rsid w:val="00F574E8"/>
    <w:rsid w:val="00F64485"/>
    <w:rsid w:val="00F73B9D"/>
    <w:rsid w:val="00F74948"/>
    <w:rsid w:val="00F750F7"/>
    <w:rsid w:val="00F853EE"/>
    <w:rsid w:val="00F85FDA"/>
    <w:rsid w:val="00F874E4"/>
    <w:rsid w:val="00F95467"/>
    <w:rsid w:val="00F96385"/>
    <w:rsid w:val="00F96D81"/>
    <w:rsid w:val="00F979E7"/>
    <w:rsid w:val="00FA5CF8"/>
    <w:rsid w:val="00FB789A"/>
    <w:rsid w:val="00FC2F02"/>
    <w:rsid w:val="00FC417C"/>
    <w:rsid w:val="00FC43A2"/>
    <w:rsid w:val="00FE1184"/>
    <w:rsid w:val="00FE5A4C"/>
    <w:rsid w:val="00FF0E16"/>
    <w:rsid w:val="00FF0E1F"/>
    <w:rsid w:val="00FF4233"/>
    <w:rsid w:val="00FF56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6D4CA"/>
  <w15:docId w15:val="{A8AB7ED8-5EA4-0B46-8F0C-0E726C82A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BCB"/>
    <w:rPr>
      <w:rFonts w:ascii="Calibri" w:eastAsia="Calibri" w:hAnsi="Calibri"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Textonotapie">
    <w:name w:val="footnote text"/>
    <w:basedOn w:val="Normal"/>
    <w:link w:val="TextonotapieCar"/>
    <w:uiPriority w:val="99"/>
    <w:semiHidden/>
    <w:unhideWhenUsed/>
    <w:rsid w:val="001C5951"/>
    <w:pPr>
      <w:spacing w:after="0" w:line="240" w:lineRule="auto"/>
    </w:pPr>
    <w:rPr>
      <w:rFonts w:asciiTheme="minorHAnsi" w:eastAsiaTheme="minorHAnsi" w:hAnsiTheme="minorHAnsi" w:cstheme="minorBidi"/>
      <w:sz w:val="20"/>
      <w:szCs w:val="20"/>
    </w:rPr>
  </w:style>
  <w:style w:type="character" w:customStyle="1" w:styleId="TextonotapieCar">
    <w:name w:val="Texto nota pie Car"/>
    <w:basedOn w:val="Fuentedeprrafopredeter"/>
    <w:link w:val="Textonotapie"/>
    <w:uiPriority w:val="99"/>
    <w:semiHidden/>
    <w:rsid w:val="001C5951"/>
    <w:rPr>
      <w:sz w:val="20"/>
      <w:szCs w:val="20"/>
    </w:rPr>
  </w:style>
  <w:style w:type="character" w:styleId="Refdenotaalpie">
    <w:name w:val="footnote reference"/>
    <w:basedOn w:val="Fuentedeprrafopredeter"/>
    <w:uiPriority w:val="99"/>
    <w:semiHidden/>
    <w:unhideWhenUsed/>
    <w:rsid w:val="001C5951"/>
    <w:rPr>
      <w:vertAlign w:val="superscript"/>
    </w:rPr>
  </w:style>
  <w:style w:type="paragraph" w:styleId="Prrafodelista">
    <w:name w:val="List Paragraph"/>
    <w:basedOn w:val="Normal"/>
    <w:uiPriority w:val="34"/>
    <w:qFormat/>
    <w:rsid w:val="001C5951"/>
    <w:pPr>
      <w:spacing w:after="160" w:line="259" w:lineRule="auto"/>
      <w:ind w:left="720"/>
      <w:contextualSpacing/>
    </w:pPr>
    <w:rPr>
      <w:rFonts w:asciiTheme="minorHAnsi" w:eastAsiaTheme="minorHAnsi" w:hAnsiTheme="minorHAnsi" w:cstheme="minorBidi"/>
    </w:rPr>
  </w:style>
  <w:style w:type="character" w:customStyle="1" w:styleId="Mencionar1">
    <w:name w:val="Mencionar1"/>
    <w:basedOn w:val="Fuentedeprrafopredeter"/>
    <w:uiPriority w:val="99"/>
    <w:semiHidden/>
    <w:unhideWhenUsed/>
    <w:rsid w:val="007C70EC"/>
    <w:rPr>
      <w:color w:val="2B579A"/>
      <w:shd w:val="clear" w:color="auto" w:fill="E6E6E6"/>
    </w:rPr>
  </w:style>
  <w:style w:type="paragraph" w:customStyle="1" w:styleId="corte4fondo">
    <w:name w:val="corte4 fondo"/>
    <w:basedOn w:val="Normal"/>
    <w:link w:val="corte4fondoCar1"/>
    <w:qFormat/>
    <w:rsid w:val="00E94C22"/>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E94C22"/>
    <w:rPr>
      <w:rFonts w:ascii="Arial" w:eastAsia="Times New Roman" w:hAnsi="Arial" w:cs="Times New Roman"/>
      <w:sz w:val="30"/>
      <w:szCs w:val="20"/>
      <w:lang w:eastAsia="es-MX"/>
    </w:rPr>
  </w:style>
  <w:style w:type="paragraph" w:styleId="NormalWeb">
    <w:name w:val="Normal (Web)"/>
    <w:basedOn w:val="Normal"/>
    <w:uiPriority w:val="99"/>
    <w:rsid w:val="00352A7B"/>
    <w:pPr>
      <w:spacing w:before="100" w:beforeAutospacing="1" w:after="100" w:afterAutospacing="1" w:line="240" w:lineRule="auto"/>
    </w:pPr>
    <w:rPr>
      <w:rFonts w:ascii="Times New Roman" w:eastAsia="Times New Roman" w:hAnsi="Times New Roman"/>
      <w:sz w:val="24"/>
      <w:szCs w:val="24"/>
      <w:lang w:eastAsia="es-ES"/>
    </w:rPr>
  </w:style>
  <w:style w:type="character" w:styleId="Mencinsinresolver">
    <w:name w:val="Unresolved Mention"/>
    <w:basedOn w:val="Fuentedeprrafopredeter"/>
    <w:uiPriority w:val="99"/>
    <w:semiHidden/>
    <w:unhideWhenUsed/>
    <w:rsid w:val="00943FA9"/>
    <w:rPr>
      <w:color w:val="808080"/>
      <w:shd w:val="clear" w:color="auto" w:fill="E6E6E6"/>
    </w:rPr>
  </w:style>
  <w:style w:type="table" w:styleId="Tablaconcuadrcula">
    <w:name w:val="Table Grid"/>
    <w:basedOn w:val="Tablanormal"/>
    <w:uiPriority w:val="59"/>
    <w:rsid w:val="00381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858218">
      <w:bodyDiv w:val="1"/>
      <w:marLeft w:val="0"/>
      <w:marRight w:val="0"/>
      <w:marTop w:val="0"/>
      <w:marBottom w:val="0"/>
      <w:divBdr>
        <w:top w:val="none" w:sz="0" w:space="0" w:color="auto"/>
        <w:left w:val="none" w:sz="0" w:space="0" w:color="auto"/>
        <w:bottom w:val="none" w:sz="0" w:space="0" w:color="auto"/>
        <w:right w:val="none" w:sz="0" w:space="0" w:color="auto"/>
      </w:divBdr>
    </w:div>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600572440">
      <w:bodyDiv w:val="1"/>
      <w:marLeft w:val="0"/>
      <w:marRight w:val="0"/>
      <w:marTop w:val="0"/>
      <w:marBottom w:val="0"/>
      <w:divBdr>
        <w:top w:val="none" w:sz="0" w:space="0" w:color="auto"/>
        <w:left w:val="none" w:sz="0" w:space="0" w:color="auto"/>
        <w:bottom w:val="none" w:sz="0" w:space="0" w:color="auto"/>
        <w:right w:val="none" w:sz="0" w:space="0" w:color="auto"/>
      </w:divBdr>
    </w:div>
    <w:div w:id="1604998768">
      <w:bodyDiv w:val="1"/>
      <w:marLeft w:val="0"/>
      <w:marRight w:val="0"/>
      <w:marTop w:val="0"/>
      <w:marBottom w:val="0"/>
      <w:divBdr>
        <w:top w:val="none" w:sz="0" w:space="0" w:color="auto"/>
        <w:left w:val="none" w:sz="0" w:space="0" w:color="auto"/>
        <w:bottom w:val="none" w:sz="0" w:space="0" w:color="auto"/>
        <w:right w:val="none" w:sz="0" w:space="0" w:color="auto"/>
      </w:divBdr>
    </w:div>
    <w:div w:id="179223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oficinavirtual/Library/Group%20Containers/UBF8T346G9.Office/User%20Content.localized/Templates.localized/CUMPLIMIENTO%20MAM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7A181E-CDD2-F142-A111-2036268EC7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CUMPLIMIENTO MAMA.dotx</Template>
  <TotalTime>37</TotalTime>
  <Pages>5</Pages>
  <Words>1400</Words>
  <Characters>7705</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YOALIT AMBRIZ HERNANDEZ</cp:lastModifiedBy>
  <cp:revision>3</cp:revision>
  <cp:lastPrinted>2019-08-06T15:45:00Z</cp:lastPrinted>
  <dcterms:created xsi:type="dcterms:W3CDTF">2022-03-21T22:33:00Z</dcterms:created>
  <dcterms:modified xsi:type="dcterms:W3CDTF">2022-03-29T00:45:00Z</dcterms:modified>
</cp:coreProperties>
</file>