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22B" w:rsidRPr="00E06768" w:rsidRDefault="00E06768" w:rsidP="00E06768">
      <w:pPr>
        <w:jc w:val="both"/>
        <w:rPr>
          <w:rFonts w:ascii="Verdana" w:hAnsi="Verdana"/>
          <w:sz w:val="24"/>
          <w:szCs w:val="24"/>
        </w:rPr>
      </w:pPr>
      <w:r w:rsidRPr="00E06768">
        <w:rPr>
          <w:rFonts w:ascii="Verdana" w:hAnsi="Verdana"/>
          <w:sz w:val="24"/>
          <w:szCs w:val="24"/>
        </w:rPr>
        <w:t>Se informa que en el presente periodo no se ha generado y/o formalizado ningún contrato d</w:t>
      </w:r>
      <w:bookmarkStart w:id="0" w:name="_GoBack"/>
      <w:bookmarkEnd w:id="0"/>
      <w:r w:rsidRPr="00E06768">
        <w:rPr>
          <w:rFonts w:ascii="Verdana" w:hAnsi="Verdana"/>
          <w:sz w:val="24"/>
          <w:szCs w:val="24"/>
        </w:rPr>
        <w:t>e honorarios que reportar, lo anterior, en conformidad con los artículos 18 y 151 de la Ley de transparencia y Acceso a la Información Pública del Estado, referente a que los sujetos obligados deberán otorgar acceso a los documentos que se encuentren en sus archivos o que estén obligados a documenta de acuerdo con sus facultades, competencias o funciones.</w:t>
      </w:r>
    </w:p>
    <w:sectPr w:rsidR="004D722B" w:rsidRPr="00E06768" w:rsidSect="00E06768"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768"/>
    <w:rsid w:val="004C01B5"/>
    <w:rsid w:val="00C82FBE"/>
    <w:rsid w:val="00E0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4B424"/>
  <w15:chartTrackingRefBased/>
  <w15:docId w15:val="{6674594B-DB8E-4DCE-AF1D-CD8BFCF2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2022-02-10T16:41:00Z</dcterms:created>
  <dcterms:modified xsi:type="dcterms:W3CDTF">2022-02-10T16:49:00Z</dcterms:modified>
</cp:coreProperties>
</file>