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9632C7" w14:textId="710904AE" w:rsidR="004738CE" w:rsidRPr="00404891" w:rsidRDefault="004738CE" w:rsidP="004738CE">
      <w:pPr>
        <w:pStyle w:val="Ttulo1"/>
        <w:rPr>
          <w:b w:val="0"/>
        </w:rPr>
      </w:pPr>
      <w:r w:rsidRPr="00404891">
        <w:rPr>
          <w:b w:val="0"/>
        </w:rPr>
        <w:t xml:space="preserve">ACTA NÚMERO </w:t>
      </w:r>
      <w:r w:rsidR="006260B3">
        <w:rPr>
          <w:b w:val="0"/>
        </w:rPr>
        <w:t>DIEZ</w:t>
      </w:r>
      <w:r w:rsidRPr="00404891">
        <w:rPr>
          <w:b w:val="0"/>
        </w:rPr>
        <w:t>.</w:t>
      </w:r>
    </w:p>
    <w:p w14:paraId="1926BCA9" w14:textId="3E1AD25D" w:rsidR="004738CE" w:rsidRPr="00CE2A67" w:rsidRDefault="004738CE" w:rsidP="00404891">
      <w:pPr>
        <w:spacing w:line="480" w:lineRule="auto"/>
        <w:jc w:val="both"/>
        <w:rPr>
          <w:rFonts w:ascii="Century Gothic" w:hAnsi="Century Gothic"/>
        </w:rPr>
      </w:pPr>
      <w:r w:rsidRPr="00404891">
        <w:rPr>
          <w:rFonts w:ascii="Century Gothic" w:hAnsi="Century Gothic" w:cs="Century Gothic"/>
        </w:rPr>
        <w:t xml:space="preserve">En la ciudad de San Luis Potosí, capital del Estado del mismo nombre, siendo las </w:t>
      </w:r>
      <w:r w:rsidR="006260B3">
        <w:rPr>
          <w:rFonts w:ascii="Century Gothic" w:hAnsi="Century Gothic" w:cs="Century Gothic"/>
        </w:rPr>
        <w:t>11</w:t>
      </w:r>
      <w:r w:rsidRPr="00BD46A6">
        <w:rPr>
          <w:rFonts w:ascii="Century Gothic" w:hAnsi="Century Gothic" w:cs="Century Gothic"/>
        </w:rPr>
        <w:t>:</w:t>
      </w:r>
      <w:r w:rsidR="006260B3">
        <w:rPr>
          <w:rFonts w:ascii="Century Gothic" w:hAnsi="Century Gothic" w:cs="Century Gothic"/>
        </w:rPr>
        <w:t>00</w:t>
      </w:r>
      <w:r w:rsidRPr="00BD46A6">
        <w:rPr>
          <w:rFonts w:ascii="Century Gothic" w:hAnsi="Century Gothic" w:cs="Century Gothic"/>
        </w:rPr>
        <w:t xml:space="preserve"> </w:t>
      </w:r>
      <w:r w:rsidR="006260B3">
        <w:rPr>
          <w:rFonts w:ascii="Century Gothic" w:hAnsi="Century Gothic" w:cs="Century Gothic"/>
        </w:rPr>
        <w:t>once</w:t>
      </w:r>
      <w:r w:rsidR="003E7929" w:rsidRPr="00BD46A6">
        <w:rPr>
          <w:rFonts w:ascii="Century Gothic" w:hAnsi="Century Gothic" w:cs="Century Gothic"/>
        </w:rPr>
        <w:t xml:space="preserve"> horas</w:t>
      </w:r>
      <w:r w:rsidR="006260B3">
        <w:rPr>
          <w:rFonts w:ascii="Century Gothic" w:hAnsi="Century Gothic" w:cs="Century Gothic"/>
        </w:rPr>
        <w:t xml:space="preserve"> de</w:t>
      </w:r>
      <w:r w:rsidRPr="00404891">
        <w:rPr>
          <w:rFonts w:ascii="Century Gothic" w:hAnsi="Century Gothic" w:cs="Century Gothic"/>
        </w:rPr>
        <w:t xml:space="preserve">l día </w:t>
      </w:r>
      <w:r w:rsidR="006260B3">
        <w:rPr>
          <w:rFonts w:ascii="Century Gothic" w:hAnsi="Century Gothic" w:cs="Century Gothic"/>
        </w:rPr>
        <w:t xml:space="preserve">2 dos de marzo </w:t>
      </w:r>
      <w:r w:rsidRPr="00404891">
        <w:rPr>
          <w:rFonts w:ascii="Century Gothic" w:hAnsi="Century Gothic" w:cs="Century Gothic"/>
        </w:rPr>
        <w:t xml:space="preserve">de 2022 dos mil veintidós, se reunieron en la sede del Poder Judicial, los señores </w:t>
      </w:r>
      <w:r w:rsidRPr="00404891">
        <w:rPr>
          <w:rFonts w:ascii="Century Gothic" w:hAnsi="Century Gothic"/>
          <w:b/>
          <w:bCs/>
          <w:color w:val="000000"/>
        </w:rPr>
        <w:t>Magistrados licenciados</w:t>
      </w:r>
      <w:r w:rsidRPr="00404891">
        <w:rPr>
          <w:rFonts w:ascii="Century Gothic" w:hAnsi="Century Gothic"/>
          <w:b/>
          <w:bCs/>
        </w:rPr>
        <w:t xml:space="preserve"> Olga Regina García López, Ma. Guadalupe Orozco Santiago, José Armando Martínez Vázquez, Carlos Alejandro Robledo Zapata, Luz María Enriqueta Cabrero Romero, Rebeca Anastacia Medina García, Juan Paulo Almazán Cue, María Manuela García Cázares, María América Onofre Díaz, </w:t>
      </w:r>
      <w:r w:rsidRPr="00404891">
        <w:rPr>
          <w:rFonts w:ascii="Century Gothic" w:hAnsi="Century Gothic"/>
          <w:b/>
        </w:rPr>
        <w:t xml:space="preserve">Armando Rafael Oviedo Ábrego, Silvia Torres Sánchez, Jesús María Ponce De León </w:t>
      </w:r>
      <w:r w:rsidR="000A69EB">
        <w:rPr>
          <w:rFonts w:ascii="Century Gothic" w:hAnsi="Century Gothic"/>
          <w:b/>
        </w:rPr>
        <w:t>Montes, Adriana Monter Guerrero y</w:t>
      </w:r>
      <w:r w:rsidRPr="00404891">
        <w:rPr>
          <w:rFonts w:ascii="Century Gothic" w:hAnsi="Century Gothic"/>
          <w:b/>
        </w:rPr>
        <w:t xml:space="preserve"> Alejandro Hernández; </w:t>
      </w:r>
      <w:r w:rsidR="006260B3">
        <w:rPr>
          <w:rFonts w:ascii="Century Gothic" w:hAnsi="Century Gothic"/>
        </w:rPr>
        <w:t xml:space="preserve">para celebrar sesión privada de Pleno </w:t>
      </w:r>
      <w:r w:rsidR="006260B3" w:rsidRPr="00123A45">
        <w:rPr>
          <w:rFonts w:ascii="Century Gothic" w:hAnsi="Century Gothic" w:cs="Century Gothic"/>
        </w:rPr>
        <w:t xml:space="preserve">extraordinario, según convocatoria de fecha </w:t>
      </w:r>
      <w:r w:rsidR="006260B3">
        <w:rPr>
          <w:rFonts w:ascii="Century Gothic" w:hAnsi="Century Gothic" w:cs="Century Gothic"/>
        </w:rPr>
        <w:t>1 uno de marzo de 2022 dos mil veintidós</w:t>
      </w:r>
      <w:r w:rsidR="006260B3" w:rsidRPr="00123A45">
        <w:rPr>
          <w:rFonts w:ascii="Century Gothic" w:hAnsi="Century Gothic" w:cs="Century Gothic"/>
        </w:rPr>
        <w:t>, que l</w:t>
      </w:r>
      <w:r w:rsidR="006260B3">
        <w:rPr>
          <w:rFonts w:ascii="Century Gothic" w:hAnsi="Century Gothic" w:cs="Century Gothic"/>
        </w:rPr>
        <w:t>a</w:t>
      </w:r>
      <w:r w:rsidR="006260B3" w:rsidRPr="00123A45">
        <w:rPr>
          <w:rFonts w:ascii="Century Gothic" w:hAnsi="Century Gothic" w:cs="Century Gothic"/>
        </w:rPr>
        <w:t xml:space="preserve"> President</w:t>
      </w:r>
      <w:r w:rsidR="006260B3">
        <w:rPr>
          <w:rFonts w:ascii="Century Gothic" w:hAnsi="Century Gothic" w:cs="Century Gothic"/>
        </w:rPr>
        <w:t>a</w:t>
      </w:r>
      <w:r w:rsidR="006260B3" w:rsidRPr="00123A45">
        <w:rPr>
          <w:rFonts w:ascii="Century Gothic" w:hAnsi="Century Gothic" w:cs="Century Gothic"/>
        </w:rPr>
        <w:t xml:space="preserve"> del Supremo Tribunal de Justicia, </w:t>
      </w:r>
      <w:r w:rsidR="006260B3">
        <w:rPr>
          <w:rFonts w:ascii="Century Gothic" w:hAnsi="Century Gothic" w:cs="Century Gothic"/>
          <w:b/>
          <w:bCs/>
        </w:rPr>
        <w:t>Magistrada Olga Regina García López</w:t>
      </w:r>
      <w:r w:rsidR="006260B3" w:rsidRPr="00123A45">
        <w:rPr>
          <w:rFonts w:ascii="Century Gothic" w:hAnsi="Century Gothic" w:cs="Century Gothic"/>
        </w:rPr>
        <w:t xml:space="preserve">, </w:t>
      </w:r>
      <w:r w:rsidR="006260B3">
        <w:rPr>
          <w:rFonts w:ascii="Century Gothic" w:hAnsi="Century Gothic"/>
        </w:rPr>
        <w:t>dirigió a la totalidad de los Magistrados y Magistradas sobre la base de la facultad que le confiere l</w:t>
      </w:r>
      <w:r w:rsidR="00CE2A67">
        <w:rPr>
          <w:rFonts w:ascii="Century Gothic" w:hAnsi="Century Gothic"/>
        </w:rPr>
        <w:t>os</w:t>
      </w:r>
      <w:r w:rsidR="006260B3">
        <w:rPr>
          <w:rFonts w:ascii="Century Gothic" w:hAnsi="Century Gothic"/>
        </w:rPr>
        <w:t xml:space="preserve"> artículo</w:t>
      </w:r>
      <w:r w:rsidR="00CE2A67">
        <w:rPr>
          <w:rFonts w:ascii="Century Gothic" w:hAnsi="Century Gothic"/>
        </w:rPr>
        <w:t>s 12 y</w:t>
      </w:r>
      <w:r w:rsidR="006260B3">
        <w:rPr>
          <w:rFonts w:ascii="Century Gothic" w:hAnsi="Century Gothic"/>
        </w:rPr>
        <w:t xml:space="preserve"> 17, fracción IV de la Ley Orgánica del Poder Judicial del Estado, para el día de la fecha; y</w:t>
      </w:r>
      <w:r w:rsidR="006260B3" w:rsidRPr="00670D13">
        <w:rPr>
          <w:rFonts w:ascii="Century Gothic" w:hAnsi="Century Gothic"/>
        </w:rPr>
        <w:t xml:space="preserve"> </w:t>
      </w:r>
      <w:r w:rsidR="006260B3">
        <w:rPr>
          <w:rFonts w:ascii="Century Gothic" w:hAnsi="Century Gothic"/>
        </w:rPr>
        <w:t>ante la Declaratoria de Emergencia Sanitaria de Fuerza Mayor a la Epidemia Generada por el Virus Sarscov2 (Covid-19), con todas las mediadas de sanidad; en forma presencial; comunicación en la cual se les hizo saber, de conformidad con lo dispuesto por el artículo 5 de su Reglamento Interior, la fecha, hora y lugar de su celebración, así como los asuntos a tratar al tenor del siguiente orden del día</w:t>
      </w:r>
      <w:r w:rsidRPr="00404891">
        <w:rPr>
          <w:rFonts w:ascii="Century Gothic" w:hAnsi="Century Gothic" w:cs="Century Gothic"/>
          <w:lang w:val="es-MX"/>
        </w:rPr>
        <w:t xml:space="preserve">: </w:t>
      </w:r>
      <w:r w:rsidRPr="00404891">
        <w:rPr>
          <w:rFonts w:ascii="Century Gothic" w:hAnsi="Century Gothic" w:cs="Century Gothic"/>
          <w:b/>
          <w:bCs/>
          <w:lang w:val="es-MX"/>
        </w:rPr>
        <w:t>Primero:</w:t>
      </w:r>
      <w:r w:rsidRPr="00404891">
        <w:rPr>
          <w:rFonts w:ascii="Century Gothic" w:hAnsi="Century Gothic" w:cs="Century Gothic"/>
          <w:lang w:val="es-MX"/>
        </w:rPr>
        <w:t xml:space="preserve"> </w:t>
      </w:r>
      <w:r w:rsidRPr="00404891">
        <w:rPr>
          <w:rFonts w:ascii="Century Gothic" w:hAnsi="Century Gothic"/>
        </w:rPr>
        <w:t xml:space="preserve">Lista de asistencia. </w:t>
      </w:r>
      <w:r w:rsidRPr="00404891">
        <w:rPr>
          <w:rFonts w:ascii="Century Gothic" w:hAnsi="Century Gothic" w:cs="Century Gothic"/>
          <w:b/>
          <w:bCs/>
          <w:lang w:val="es-MX"/>
        </w:rPr>
        <w:t>Segundo:</w:t>
      </w:r>
      <w:r w:rsidRPr="00404891">
        <w:rPr>
          <w:rFonts w:ascii="Century Gothic" w:hAnsi="Century Gothic"/>
        </w:rPr>
        <w:t xml:space="preserve"> </w:t>
      </w:r>
      <w:r w:rsidRPr="00404891">
        <w:rPr>
          <w:rFonts w:ascii="Century Gothic" w:hAnsi="Century Gothic"/>
          <w:lang w:val="es-MX"/>
        </w:rPr>
        <w:t xml:space="preserve">Lectura, discusión y en su caso aprobación del orden del día. </w:t>
      </w:r>
      <w:r w:rsidRPr="00404891">
        <w:rPr>
          <w:rFonts w:ascii="Century Gothic" w:hAnsi="Century Gothic"/>
          <w:b/>
          <w:lang w:val="es-MX"/>
        </w:rPr>
        <w:t>Tercero</w:t>
      </w:r>
      <w:r w:rsidRPr="00404891">
        <w:rPr>
          <w:rFonts w:ascii="Century Gothic" w:hAnsi="Century Gothic"/>
          <w:lang w:val="es-MX"/>
        </w:rPr>
        <w:t>:</w:t>
      </w:r>
      <w:r w:rsidRPr="00404891">
        <w:rPr>
          <w:rFonts w:ascii="Century Gothic" w:hAnsi="Century Gothic"/>
        </w:rPr>
        <w:t xml:space="preserve"> </w:t>
      </w:r>
      <w:r w:rsidR="006260B3" w:rsidRPr="00DA1D25">
        <w:rPr>
          <w:rFonts w:ascii="Century Gothic" w:hAnsi="Century Gothic"/>
        </w:rPr>
        <w:t>Se someten a consideración del Honorable Pleno y en su caso aprobación las siguientes actas:</w:t>
      </w:r>
      <w:r w:rsidR="006260B3">
        <w:rPr>
          <w:rFonts w:ascii="Century Gothic" w:hAnsi="Century Gothic"/>
        </w:rPr>
        <w:t xml:space="preserve"> </w:t>
      </w:r>
      <w:r w:rsidR="006260B3" w:rsidRPr="00DA1D25">
        <w:rPr>
          <w:rFonts w:ascii="Century Gothic" w:hAnsi="Century Gothic"/>
          <w:b/>
          <w:bCs/>
        </w:rPr>
        <w:t>A</w:t>
      </w:r>
      <w:r w:rsidR="006260B3" w:rsidRPr="00DA1D25">
        <w:rPr>
          <w:rFonts w:ascii="Century Gothic" w:hAnsi="Century Gothic"/>
        </w:rPr>
        <w:t xml:space="preserve">) Acta correspondiente a la sesión ordinaria celebrada el 24 </w:t>
      </w:r>
      <w:r w:rsidR="006260B3" w:rsidRPr="00DA1D25">
        <w:rPr>
          <w:rFonts w:ascii="Century Gothic" w:hAnsi="Century Gothic"/>
        </w:rPr>
        <w:lastRenderedPageBreak/>
        <w:t xml:space="preserve">veinticuatro de febrero de 2022 dos mil veintidós. </w:t>
      </w:r>
      <w:r w:rsidR="006260B3" w:rsidRPr="00DA1D25">
        <w:rPr>
          <w:rFonts w:ascii="Century Gothic" w:hAnsi="Century Gothic"/>
          <w:b/>
          <w:bCs/>
        </w:rPr>
        <w:t>B</w:t>
      </w:r>
      <w:r w:rsidR="006260B3" w:rsidRPr="00DA1D25">
        <w:rPr>
          <w:rFonts w:ascii="Century Gothic" w:hAnsi="Century Gothic"/>
        </w:rPr>
        <w:t xml:space="preserve">) Acta correspondiente a la sesión extraordinaria conjunta de los Plenos del Supremo Tribunal de Justicia y del Consejo de la Judicatura del Estado, celebrada el 25 veinticinco de febrero de 2022 dos mil veintidós. </w:t>
      </w:r>
      <w:r w:rsidR="006260B3" w:rsidRPr="00DA1D25">
        <w:rPr>
          <w:rFonts w:ascii="Century Gothic" w:hAnsi="Century Gothic"/>
          <w:b/>
          <w:bCs/>
        </w:rPr>
        <w:t>C</w:t>
      </w:r>
      <w:r w:rsidR="006260B3" w:rsidRPr="00DA1D25">
        <w:rPr>
          <w:rFonts w:ascii="Century Gothic" w:hAnsi="Century Gothic"/>
        </w:rPr>
        <w:t>) Acta correspondiente a la sesión extraordinaria celebrada el 28 veintiocho de febrero de 2022 dos mil veintidós</w:t>
      </w:r>
      <w:r w:rsidRPr="00404891">
        <w:rPr>
          <w:rFonts w:ascii="Century Gothic" w:hAnsi="Century Gothic"/>
        </w:rPr>
        <w:t xml:space="preserve">. </w:t>
      </w:r>
      <w:r w:rsidRPr="00404891">
        <w:rPr>
          <w:rFonts w:ascii="Century Gothic" w:hAnsi="Century Gothic"/>
          <w:b/>
          <w:bCs/>
        </w:rPr>
        <w:t xml:space="preserve">Cuarto: </w:t>
      </w:r>
      <w:r w:rsidR="00182FA2" w:rsidRPr="00DA1D25">
        <w:rPr>
          <w:rFonts w:ascii="Century Gothic" w:hAnsi="Century Gothic" w:cs="Tahoma"/>
          <w:lang w:val="es-ES_tradnl" w:eastAsia="en-US"/>
        </w:rPr>
        <w:t>Se someten a consideración, discusión y en su caso aprobación, las ponencias presentadas por las Magistradas y Magistrados siguientes:</w:t>
      </w:r>
      <w:r w:rsidR="00182FA2">
        <w:rPr>
          <w:rFonts w:ascii="Century Gothic" w:hAnsi="Century Gothic" w:cs="Tahoma"/>
          <w:lang w:val="es-ES_tradnl" w:eastAsia="en-US"/>
        </w:rPr>
        <w:t xml:space="preserve"> </w:t>
      </w:r>
      <w:r w:rsidR="00182FA2" w:rsidRPr="00DA1D25">
        <w:rPr>
          <w:rFonts w:ascii="Century Gothic" w:hAnsi="Century Gothic" w:cs="Tahoma"/>
          <w:b/>
          <w:lang w:val="es-ES_tradnl" w:eastAsia="en-US"/>
        </w:rPr>
        <w:t>A</w:t>
      </w:r>
      <w:r w:rsidR="00182FA2" w:rsidRPr="00DA1D25">
        <w:rPr>
          <w:rFonts w:ascii="Century Gothic" w:hAnsi="Century Gothic" w:cs="Tahoma"/>
          <w:lang w:val="es-ES_tradnl" w:eastAsia="en-US"/>
        </w:rPr>
        <w:t>) L</w:t>
      </w:r>
      <w:r w:rsidR="00182FA2" w:rsidRPr="00DA1D25">
        <w:rPr>
          <w:rFonts w:ascii="Century Gothic" w:hAnsi="Century Gothic"/>
          <w:bCs/>
          <w:iCs/>
          <w:lang w:val="es-ES_tradnl" w:eastAsia="en-US"/>
        </w:rPr>
        <w:t xml:space="preserve">a que presenta la </w:t>
      </w:r>
      <w:r w:rsidR="00182FA2" w:rsidRPr="00DA1D25">
        <w:rPr>
          <w:rFonts w:ascii="Century Gothic" w:hAnsi="Century Gothic" w:cs="Tahoma"/>
          <w:b/>
          <w:lang w:val="es-ES_tradnl" w:eastAsia="en-US"/>
        </w:rPr>
        <w:t xml:space="preserve">Magistrada Adriana Monter Guerrero,  </w:t>
      </w:r>
      <w:r w:rsidR="00182FA2" w:rsidRPr="00DA1D25">
        <w:rPr>
          <w:rFonts w:ascii="Century Gothic" w:hAnsi="Century Gothic" w:cs="Tahoma"/>
          <w:lang w:val="es-ES_tradnl" w:eastAsia="en-US"/>
        </w:rPr>
        <w:t>en el</w:t>
      </w:r>
      <w:r w:rsidR="00182FA2" w:rsidRPr="00DA1D25">
        <w:rPr>
          <w:rFonts w:ascii="Century Gothic" w:hAnsi="Century Gothic" w:cs="Tahoma"/>
          <w:b/>
          <w:lang w:val="es-ES_tradnl" w:eastAsia="en-US"/>
        </w:rPr>
        <w:t xml:space="preserve">  </w:t>
      </w:r>
      <w:r w:rsidR="00182FA2" w:rsidRPr="00DA1D25">
        <w:rPr>
          <w:rFonts w:ascii="Century Gothic" w:hAnsi="Century Gothic" w:cs="Tahoma"/>
          <w:lang w:val="es-ES_tradnl" w:eastAsia="en-US"/>
        </w:rPr>
        <w:t xml:space="preserve">toca 2-22, </w:t>
      </w:r>
      <w:r w:rsidR="00182FA2" w:rsidRPr="00DA1D25">
        <w:rPr>
          <w:rFonts w:ascii="Century Gothic" w:hAnsi="Century Gothic" w:cs="Tahoma"/>
          <w:bCs/>
          <w:lang w:val="es-ES_tradnl" w:eastAsia="en-US"/>
        </w:rPr>
        <w:t xml:space="preserve">formado con motivo del recurso de queja interpuesto por </w:t>
      </w:r>
      <w:r w:rsidR="0079015A" w:rsidRPr="0079015A">
        <w:rPr>
          <w:rFonts w:ascii="Century Gothic" w:hAnsi="Century Gothic" w:cs="Tahoma"/>
          <w:b/>
          <w:bCs/>
          <w:lang w:val="es-ES_tradnl" w:eastAsia="en-US"/>
        </w:rPr>
        <w:t>ELIMINADO</w:t>
      </w:r>
      <w:r w:rsidR="00182FA2" w:rsidRPr="00DA1D25">
        <w:rPr>
          <w:rFonts w:ascii="Century Gothic" w:hAnsi="Century Gothic" w:cs="Tahoma"/>
          <w:bCs/>
          <w:lang w:val="es-ES_tradnl" w:eastAsia="en-US"/>
        </w:rPr>
        <w:t xml:space="preserve">, en contra del auto dictado el 15 quince de diciembre de 2021 dos mil veintiuno, por el Juez Primero Familiar del Segundo Distrito Judicial con residencia en el Municipio de Matehuala, San Luis Potosí, en el expediente 871/2015, relativo al Juicio Sucesorio </w:t>
      </w:r>
      <w:proofErr w:type="spellStart"/>
      <w:r w:rsidR="00182FA2" w:rsidRPr="00DA1D25">
        <w:rPr>
          <w:rFonts w:ascii="Century Gothic" w:hAnsi="Century Gothic" w:cs="Tahoma"/>
          <w:bCs/>
          <w:lang w:val="es-ES_tradnl" w:eastAsia="en-US"/>
        </w:rPr>
        <w:t>Intestamentario</w:t>
      </w:r>
      <w:proofErr w:type="spellEnd"/>
      <w:r w:rsidR="00182FA2" w:rsidRPr="00DA1D25">
        <w:rPr>
          <w:rFonts w:ascii="Century Gothic" w:hAnsi="Century Gothic" w:cs="Tahoma"/>
          <w:bCs/>
          <w:lang w:val="es-ES_tradnl" w:eastAsia="en-US"/>
        </w:rPr>
        <w:t xml:space="preserve"> a bienes de</w:t>
      </w:r>
      <w:r w:rsidR="0079015A" w:rsidRPr="0079015A">
        <w:rPr>
          <w:rFonts w:ascii="Century Gothic" w:hAnsi="Century Gothic" w:cs="Tahoma"/>
          <w:b/>
          <w:bCs/>
          <w:lang w:val="es-ES_tradnl" w:eastAsia="en-US"/>
        </w:rPr>
        <w:t xml:space="preserve"> ELIMINADO</w:t>
      </w:r>
      <w:r w:rsidR="00182FA2" w:rsidRPr="00DA1D25">
        <w:rPr>
          <w:rFonts w:ascii="Century Gothic" w:hAnsi="Century Gothic" w:cs="Tahoma"/>
          <w:bCs/>
          <w:lang w:val="es-ES_tradnl" w:eastAsia="en-US"/>
        </w:rPr>
        <w:t xml:space="preserve">, promovido por </w:t>
      </w:r>
      <w:r w:rsidR="0079015A" w:rsidRPr="0079015A">
        <w:rPr>
          <w:rFonts w:ascii="Century Gothic" w:hAnsi="Century Gothic" w:cs="Tahoma"/>
          <w:b/>
          <w:bCs/>
          <w:lang w:val="es-ES_tradnl" w:eastAsia="en-US"/>
        </w:rPr>
        <w:t>ELIMINADO</w:t>
      </w:r>
      <w:r w:rsidR="00182FA2" w:rsidRPr="00DA1D25">
        <w:rPr>
          <w:rFonts w:ascii="Century Gothic" w:hAnsi="Century Gothic" w:cs="Tahoma"/>
          <w:bCs/>
          <w:lang w:val="es-ES_tradnl" w:eastAsia="en-US"/>
        </w:rPr>
        <w:t>, por el cual determinó que no ha lugar a admitir a trámite el recurso de apelación que interpuso el hoy quejoso en contra del auto de 16 dieciséis de noviembre del año 2021 dos mil veintiuno.</w:t>
      </w:r>
      <w:r w:rsidR="00182FA2">
        <w:rPr>
          <w:rFonts w:ascii="Century Gothic" w:hAnsi="Century Gothic" w:cs="Tahoma"/>
          <w:bCs/>
          <w:lang w:val="es-ES_tradnl" w:eastAsia="en-US"/>
        </w:rPr>
        <w:t xml:space="preserve"> </w:t>
      </w:r>
      <w:r w:rsidR="00182FA2" w:rsidRPr="00DA1D25">
        <w:rPr>
          <w:rFonts w:ascii="Century Gothic" w:hAnsi="Century Gothic" w:cs="Tahoma"/>
          <w:b/>
          <w:lang w:val="es-ES_tradnl" w:eastAsia="en-US"/>
        </w:rPr>
        <w:t>B</w:t>
      </w:r>
      <w:r w:rsidR="00182FA2" w:rsidRPr="00DA1D25">
        <w:rPr>
          <w:rFonts w:ascii="Century Gothic" w:hAnsi="Century Gothic" w:cs="Tahoma"/>
          <w:lang w:val="es-ES_tradnl" w:eastAsia="en-US"/>
        </w:rPr>
        <w:t>) L</w:t>
      </w:r>
      <w:r w:rsidR="00182FA2" w:rsidRPr="00DA1D25">
        <w:rPr>
          <w:rFonts w:ascii="Century Gothic" w:hAnsi="Century Gothic"/>
          <w:bCs/>
          <w:iCs/>
          <w:lang w:val="es-ES_tradnl" w:eastAsia="en-US"/>
        </w:rPr>
        <w:t xml:space="preserve">a que plantea el </w:t>
      </w:r>
      <w:r w:rsidR="00182FA2" w:rsidRPr="00DA1D25">
        <w:rPr>
          <w:rFonts w:ascii="Century Gothic" w:hAnsi="Century Gothic" w:cs="Tahoma"/>
          <w:b/>
          <w:lang w:val="es-ES_tradnl" w:eastAsia="en-US"/>
        </w:rPr>
        <w:t xml:space="preserve">Magistrado Jesús María Ponce de León Montes, </w:t>
      </w:r>
      <w:r w:rsidR="00182FA2" w:rsidRPr="00DA1D25">
        <w:rPr>
          <w:rFonts w:ascii="Century Gothic" w:hAnsi="Century Gothic" w:cs="Tahoma"/>
          <w:lang w:val="es-ES_tradnl" w:eastAsia="en-US"/>
        </w:rPr>
        <w:t xml:space="preserve">en </w:t>
      </w:r>
      <w:proofErr w:type="gramStart"/>
      <w:r w:rsidR="00182FA2" w:rsidRPr="00DA1D25">
        <w:rPr>
          <w:rFonts w:ascii="Century Gothic" w:hAnsi="Century Gothic" w:cs="Tahoma"/>
          <w:lang w:val="es-ES_tradnl" w:eastAsia="en-US"/>
        </w:rPr>
        <w:t>el</w:t>
      </w:r>
      <w:r w:rsidR="00182FA2" w:rsidRPr="00DA1D25">
        <w:rPr>
          <w:rFonts w:ascii="Century Gothic" w:hAnsi="Century Gothic" w:cs="Tahoma"/>
          <w:b/>
          <w:lang w:val="es-ES_tradnl" w:eastAsia="en-US"/>
        </w:rPr>
        <w:t xml:space="preserve"> </w:t>
      </w:r>
      <w:r w:rsidR="00182FA2" w:rsidRPr="00DA1D25">
        <w:rPr>
          <w:rFonts w:ascii="Century Gothic" w:hAnsi="Century Gothic" w:cs="Tahoma"/>
          <w:lang w:val="es-ES_tradnl" w:eastAsia="en-US"/>
        </w:rPr>
        <w:t>toca</w:t>
      </w:r>
      <w:proofErr w:type="gramEnd"/>
      <w:r w:rsidR="00182FA2" w:rsidRPr="00DA1D25">
        <w:rPr>
          <w:rFonts w:ascii="Century Gothic" w:hAnsi="Century Gothic" w:cs="Tahoma"/>
          <w:lang w:val="es-ES_tradnl" w:eastAsia="en-US"/>
        </w:rPr>
        <w:t xml:space="preserve"> 149-21, </w:t>
      </w:r>
      <w:r w:rsidR="00182FA2" w:rsidRPr="00DA1D25">
        <w:rPr>
          <w:rFonts w:ascii="Century Gothic" w:hAnsi="Century Gothic" w:cs="Tahoma"/>
          <w:bCs/>
          <w:lang w:val="es-ES_tradnl" w:eastAsia="en-US"/>
        </w:rPr>
        <w:t xml:space="preserve">formado con motivo del recurso de queja interpuesto por </w:t>
      </w:r>
      <w:r w:rsidR="0079015A" w:rsidRPr="0079015A">
        <w:rPr>
          <w:rFonts w:ascii="Century Gothic" w:hAnsi="Century Gothic" w:cs="Tahoma"/>
          <w:b/>
          <w:bCs/>
          <w:lang w:val="es-ES_tradnl" w:eastAsia="en-US"/>
        </w:rPr>
        <w:t xml:space="preserve">ELIMINADO </w:t>
      </w:r>
      <w:r w:rsidR="00182FA2" w:rsidRPr="00DA1D25">
        <w:rPr>
          <w:rFonts w:ascii="Century Gothic" w:hAnsi="Century Gothic" w:cs="Tahoma"/>
          <w:bCs/>
          <w:lang w:val="es-ES_tradnl" w:eastAsia="en-US"/>
        </w:rPr>
        <w:t xml:space="preserve">albacea testamentaria de la sucesión de </w:t>
      </w:r>
      <w:r w:rsidR="0079015A" w:rsidRPr="0079015A">
        <w:rPr>
          <w:rFonts w:ascii="Century Gothic" w:hAnsi="Century Gothic" w:cs="Tahoma"/>
          <w:b/>
          <w:bCs/>
          <w:lang w:val="es-ES_tradnl" w:eastAsia="en-US"/>
        </w:rPr>
        <w:t>ELIMINADO</w:t>
      </w:r>
      <w:r w:rsidR="00182FA2" w:rsidRPr="00DA1D25">
        <w:rPr>
          <w:rFonts w:ascii="Century Gothic" w:hAnsi="Century Gothic" w:cs="Tahoma"/>
          <w:bCs/>
          <w:lang w:val="es-ES_tradnl" w:eastAsia="en-US"/>
        </w:rPr>
        <w:t>, contra del auto dictado por el Juez Tercero Civil el dos de septiembre de dos mil veinte, que le negó la admisión de un recurso de apelación dentro del expediente 2130/1991 y su acumulado 1521/1995, relativo a un juicio ordinario civil promovido por</w:t>
      </w:r>
      <w:r w:rsidR="0079015A" w:rsidRPr="0079015A">
        <w:rPr>
          <w:rFonts w:ascii="Century Gothic" w:hAnsi="Century Gothic" w:cs="Tahoma"/>
          <w:b/>
          <w:bCs/>
          <w:lang w:val="es-ES_tradnl" w:eastAsia="en-US"/>
        </w:rPr>
        <w:t xml:space="preserve"> ELIMINADO</w:t>
      </w:r>
      <w:r w:rsidR="00182FA2" w:rsidRPr="00DA1D25">
        <w:rPr>
          <w:rFonts w:ascii="Century Gothic" w:hAnsi="Century Gothic" w:cs="Tahoma"/>
          <w:bCs/>
          <w:lang w:val="es-ES_tradnl" w:eastAsia="en-US"/>
        </w:rPr>
        <w:t>, en contra de</w:t>
      </w:r>
      <w:r w:rsidR="0079015A" w:rsidRPr="0079015A">
        <w:rPr>
          <w:rFonts w:ascii="Century Gothic" w:hAnsi="Century Gothic" w:cs="Tahoma"/>
          <w:b/>
          <w:bCs/>
          <w:lang w:val="es-ES_tradnl" w:eastAsia="en-US"/>
        </w:rPr>
        <w:t xml:space="preserve"> ELIMINADO</w:t>
      </w:r>
      <w:r w:rsidR="00182FA2" w:rsidRPr="00DA1D25">
        <w:rPr>
          <w:rFonts w:ascii="Century Gothic" w:hAnsi="Century Gothic" w:cs="Tahoma"/>
          <w:bCs/>
          <w:lang w:val="es-ES_tradnl" w:eastAsia="en-US"/>
        </w:rPr>
        <w:t>.</w:t>
      </w:r>
      <w:r w:rsidR="00182FA2" w:rsidRPr="00DA1D25">
        <w:rPr>
          <w:rFonts w:ascii="Century Gothic" w:hAnsi="Century Gothic" w:cs="Tahoma"/>
          <w:bCs/>
          <w:iCs/>
          <w:lang w:val="es-ES_tradnl" w:eastAsia="en-US"/>
        </w:rPr>
        <w:t xml:space="preserve"> </w:t>
      </w:r>
      <w:r w:rsidR="00182FA2" w:rsidRPr="00DA1D25">
        <w:rPr>
          <w:rFonts w:ascii="Century Gothic" w:hAnsi="Century Gothic" w:cs="Tahoma"/>
          <w:b/>
          <w:lang w:val="es-ES_tradnl" w:eastAsia="en-US"/>
        </w:rPr>
        <w:t>C</w:t>
      </w:r>
      <w:r w:rsidR="00182FA2" w:rsidRPr="00DA1D25">
        <w:rPr>
          <w:rFonts w:ascii="Century Gothic" w:hAnsi="Century Gothic" w:cs="Tahoma"/>
          <w:lang w:val="es-ES_tradnl" w:eastAsia="en-US"/>
        </w:rPr>
        <w:t>) L</w:t>
      </w:r>
      <w:r w:rsidR="00182FA2" w:rsidRPr="00DA1D25">
        <w:rPr>
          <w:rFonts w:ascii="Century Gothic" w:hAnsi="Century Gothic"/>
          <w:bCs/>
          <w:iCs/>
          <w:lang w:val="es-ES_tradnl" w:eastAsia="en-US"/>
        </w:rPr>
        <w:t xml:space="preserve">a que formula la </w:t>
      </w:r>
      <w:r w:rsidR="00182FA2" w:rsidRPr="00DA1D25">
        <w:rPr>
          <w:rFonts w:ascii="Century Gothic" w:hAnsi="Century Gothic" w:cs="Tahoma"/>
          <w:b/>
          <w:lang w:val="es-ES_tradnl" w:eastAsia="en-US"/>
        </w:rPr>
        <w:t xml:space="preserve">Magistrada María América Onofre Díaz, </w:t>
      </w:r>
      <w:r w:rsidR="00182FA2" w:rsidRPr="00DA1D25">
        <w:rPr>
          <w:rFonts w:ascii="Century Gothic" w:hAnsi="Century Gothic" w:cs="Tahoma"/>
          <w:lang w:val="es-ES_tradnl" w:eastAsia="en-US"/>
        </w:rPr>
        <w:t>en el</w:t>
      </w:r>
      <w:r w:rsidR="00182FA2" w:rsidRPr="00DA1D25">
        <w:rPr>
          <w:rFonts w:ascii="Century Gothic" w:hAnsi="Century Gothic" w:cs="Tahoma"/>
          <w:b/>
          <w:lang w:val="es-ES_tradnl" w:eastAsia="en-US"/>
        </w:rPr>
        <w:t xml:space="preserve"> </w:t>
      </w:r>
      <w:r w:rsidR="00182FA2" w:rsidRPr="00DA1D25">
        <w:rPr>
          <w:rFonts w:ascii="Century Gothic" w:hAnsi="Century Gothic" w:cs="Tahoma"/>
          <w:lang w:val="es-ES_tradnl" w:eastAsia="en-US"/>
        </w:rPr>
        <w:t xml:space="preserve">toca 6-21, </w:t>
      </w:r>
      <w:r w:rsidR="00182FA2" w:rsidRPr="00DA1D25">
        <w:rPr>
          <w:rFonts w:ascii="Century Gothic" w:hAnsi="Century Gothic" w:cs="Tahoma"/>
          <w:bCs/>
          <w:lang w:val="es-ES_tradnl" w:eastAsia="en-US"/>
        </w:rPr>
        <w:t xml:space="preserve">formado con </w:t>
      </w:r>
      <w:r w:rsidR="00182FA2" w:rsidRPr="00DA1D25">
        <w:rPr>
          <w:rFonts w:ascii="Century Gothic" w:hAnsi="Century Gothic" w:cs="Tahoma"/>
          <w:bCs/>
          <w:lang w:val="es-ES_tradnl" w:eastAsia="en-US"/>
        </w:rPr>
        <w:lastRenderedPageBreak/>
        <w:t xml:space="preserve">motivo del recurso de queja interpuesto por </w:t>
      </w:r>
      <w:r w:rsidR="0079015A" w:rsidRPr="0079015A">
        <w:rPr>
          <w:rFonts w:ascii="Century Gothic" w:hAnsi="Century Gothic" w:cs="Tahoma"/>
          <w:b/>
          <w:bCs/>
          <w:lang w:val="es-ES_tradnl" w:eastAsia="en-US"/>
        </w:rPr>
        <w:t xml:space="preserve"> ELIMINADO</w:t>
      </w:r>
      <w:r w:rsidR="00182FA2" w:rsidRPr="00DA1D25">
        <w:rPr>
          <w:rFonts w:ascii="Century Gothic" w:hAnsi="Century Gothic" w:cs="Tahoma"/>
          <w:bCs/>
          <w:lang w:val="es-ES_tradnl" w:eastAsia="en-US"/>
        </w:rPr>
        <w:t xml:space="preserve">, autorizado por la demandada </w:t>
      </w:r>
      <w:r w:rsidR="0079015A" w:rsidRPr="0079015A">
        <w:rPr>
          <w:rFonts w:ascii="Century Gothic" w:hAnsi="Century Gothic" w:cs="Tahoma"/>
          <w:b/>
          <w:bCs/>
          <w:lang w:val="es-ES_tradnl" w:eastAsia="en-US"/>
        </w:rPr>
        <w:t>ELIMINADO</w:t>
      </w:r>
      <w:r w:rsidR="00182FA2" w:rsidRPr="00DA1D25">
        <w:rPr>
          <w:rFonts w:ascii="Century Gothic" w:hAnsi="Century Gothic" w:cs="Tahoma"/>
          <w:bCs/>
          <w:lang w:val="es-ES_tradnl" w:eastAsia="en-US"/>
        </w:rPr>
        <w:t xml:space="preserve">, en contra del auto que negó admitir el recurso de apelación, del  17 diecisiete de diciembre del 2020 dos mil veinte, dictado por el Juez Segundo del Ramo Civil del Primer Distrito Judicial, en los autos del expediente 52/2020, de su índice, relativo al Juicio Ordinario Civil por Rescisión de Contrato por falta de pago, promovido por </w:t>
      </w:r>
      <w:r w:rsidR="0079015A" w:rsidRPr="0079015A">
        <w:rPr>
          <w:rFonts w:ascii="Century Gothic" w:hAnsi="Century Gothic" w:cs="Tahoma"/>
          <w:b/>
          <w:bCs/>
          <w:lang w:val="es-ES_tradnl" w:eastAsia="en-US"/>
        </w:rPr>
        <w:t>ELIMINADO</w:t>
      </w:r>
      <w:r w:rsidR="00182FA2" w:rsidRPr="00DA1D25">
        <w:rPr>
          <w:rFonts w:ascii="Century Gothic" w:hAnsi="Century Gothic" w:cs="Tahoma"/>
          <w:bCs/>
          <w:lang w:val="es-ES_tradnl" w:eastAsia="en-US"/>
        </w:rPr>
        <w:t>, en contra de</w:t>
      </w:r>
      <w:r w:rsidR="0079015A" w:rsidRPr="0079015A">
        <w:rPr>
          <w:rFonts w:ascii="Century Gothic" w:hAnsi="Century Gothic" w:cs="Tahoma"/>
          <w:b/>
          <w:bCs/>
          <w:lang w:val="es-ES_tradnl" w:eastAsia="en-US"/>
        </w:rPr>
        <w:t xml:space="preserve"> ELIMINADO</w:t>
      </w:r>
      <w:r w:rsidR="00576481">
        <w:rPr>
          <w:rFonts w:ascii="Century Gothic" w:hAnsi="Century Gothic" w:cs="Tahoma"/>
          <w:b/>
          <w:bCs/>
          <w:lang w:val="es-ES_tradnl" w:eastAsia="en-US"/>
        </w:rPr>
        <w:t>.</w:t>
      </w:r>
      <w:r w:rsidR="0079015A" w:rsidRPr="0079015A">
        <w:rPr>
          <w:rFonts w:ascii="Century Gothic" w:hAnsi="Century Gothic" w:cs="Tahoma"/>
          <w:b/>
          <w:bCs/>
          <w:lang w:val="es-ES_tradnl" w:eastAsia="en-US"/>
        </w:rPr>
        <w:t xml:space="preserve"> </w:t>
      </w:r>
      <w:r w:rsidR="00182FA2" w:rsidRPr="00DA1D25">
        <w:rPr>
          <w:rFonts w:ascii="Century Gothic" w:hAnsi="Century Gothic" w:cs="Tahoma"/>
          <w:b/>
          <w:lang w:val="es-ES_tradnl" w:eastAsia="en-US"/>
        </w:rPr>
        <w:t>D</w:t>
      </w:r>
      <w:r w:rsidR="00182FA2" w:rsidRPr="00DA1D25">
        <w:rPr>
          <w:rFonts w:ascii="Century Gothic" w:hAnsi="Century Gothic" w:cs="Tahoma"/>
          <w:lang w:val="es-ES_tradnl" w:eastAsia="en-US"/>
        </w:rPr>
        <w:t>) L</w:t>
      </w:r>
      <w:r w:rsidR="00182FA2" w:rsidRPr="00DA1D25">
        <w:rPr>
          <w:rFonts w:ascii="Century Gothic" w:hAnsi="Century Gothic"/>
          <w:bCs/>
          <w:iCs/>
          <w:lang w:val="es-ES_tradnl" w:eastAsia="en-US"/>
        </w:rPr>
        <w:t xml:space="preserve">a que propone la </w:t>
      </w:r>
      <w:r w:rsidR="00182FA2" w:rsidRPr="00DA1D25">
        <w:rPr>
          <w:rFonts w:ascii="Century Gothic" w:hAnsi="Century Gothic" w:cs="Tahoma"/>
          <w:b/>
          <w:lang w:val="es-ES_tradnl" w:eastAsia="en-US"/>
        </w:rPr>
        <w:t xml:space="preserve">Magistrada Rebeca Anastacia Medina García, </w:t>
      </w:r>
      <w:r w:rsidR="00182FA2" w:rsidRPr="00DA1D25">
        <w:rPr>
          <w:rFonts w:ascii="Century Gothic" w:hAnsi="Century Gothic" w:cs="Tahoma"/>
          <w:lang w:val="es-ES_tradnl" w:eastAsia="en-US"/>
        </w:rPr>
        <w:t>en el</w:t>
      </w:r>
      <w:r w:rsidR="00182FA2" w:rsidRPr="00DA1D25">
        <w:rPr>
          <w:rFonts w:ascii="Century Gothic" w:hAnsi="Century Gothic" w:cs="Tahoma"/>
          <w:b/>
          <w:lang w:val="es-ES_tradnl" w:eastAsia="en-US"/>
        </w:rPr>
        <w:t xml:space="preserve"> </w:t>
      </w:r>
      <w:r w:rsidR="00182FA2" w:rsidRPr="00DA1D25">
        <w:rPr>
          <w:rFonts w:ascii="Century Gothic" w:hAnsi="Century Gothic" w:cs="Tahoma"/>
          <w:lang w:val="es-ES_tradnl" w:eastAsia="en-US"/>
        </w:rPr>
        <w:t xml:space="preserve">toca 97-19, </w:t>
      </w:r>
      <w:r w:rsidR="00182FA2" w:rsidRPr="00DA1D25">
        <w:rPr>
          <w:rFonts w:ascii="Century Gothic" w:hAnsi="Century Gothic" w:cs="Tahoma"/>
          <w:bCs/>
          <w:lang w:val="es-ES_tradnl" w:eastAsia="en-US"/>
        </w:rPr>
        <w:t xml:space="preserve">formado con motivo del recurso de queja interpuesto </w:t>
      </w:r>
      <w:proofErr w:type="gramStart"/>
      <w:r w:rsidR="00182FA2" w:rsidRPr="00DA1D25">
        <w:rPr>
          <w:rFonts w:ascii="Century Gothic" w:hAnsi="Century Gothic" w:cs="Tahoma"/>
          <w:bCs/>
          <w:lang w:val="es-ES_tradnl" w:eastAsia="en-US"/>
        </w:rPr>
        <w:t xml:space="preserve">por </w:t>
      </w:r>
      <w:r w:rsidR="0079015A" w:rsidRPr="0079015A">
        <w:rPr>
          <w:rFonts w:ascii="Century Gothic" w:hAnsi="Century Gothic" w:cs="Tahoma"/>
          <w:b/>
          <w:bCs/>
          <w:lang w:val="es-ES_tradnl" w:eastAsia="en-US"/>
        </w:rPr>
        <w:t xml:space="preserve"> ELIMINADO</w:t>
      </w:r>
      <w:proofErr w:type="gramEnd"/>
      <w:r w:rsidR="00182FA2" w:rsidRPr="00DA1D25">
        <w:rPr>
          <w:rFonts w:ascii="Century Gothic" w:hAnsi="Century Gothic" w:cs="Tahoma"/>
          <w:bCs/>
          <w:lang w:val="es-ES_tradnl" w:eastAsia="en-US"/>
        </w:rPr>
        <w:t>, en contra del auto de 16 dieciséis de mayo de 2019 dos mil diecinueve, pronunciado por el Juez Segundo del Ramo Civil de esta Capital, que negó la admisión de la demanda, dentro del expediente 456/2019 relativo al Juicio Extraordinario Civil por otorgamiento de escritura promovido por</w:t>
      </w:r>
      <w:r w:rsidR="0079015A" w:rsidRPr="0079015A">
        <w:rPr>
          <w:rFonts w:ascii="Century Gothic" w:hAnsi="Century Gothic" w:cs="Tahoma"/>
          <w:b/>
          <w:bCs/>
          <w:lang w:val="es-ES_tradnl" w:eastAsia="en-US"/>
        </w:rPr>
        <w:t xml:space="preserve"> ELIMINADO </w:t>
      </w:r>
      <w:r w:rsidR="00182FA2" w:rsidRPr="00DA1D25">
        <w:rPr>
          <w:rFonts w:ascii="Century Gothic" w:hAnsi="Century Gothic" w:cs="Tahoma"/>
          <w:bCs/>
          <w:lang w:val="es-ES_tradnl" w:eastAsia="en-US"/>
        </w:rPr>
        <w:t xml:space="preserve">en contra de </w:t>
      </w:r>
      <w:r w:rsidR="0079015A" w:rsidRPr="0079015A">
        <w:rPr>
          <w:rFonts w:ascii="Century Gothic" w:hAnsi="Century Gothic" w:cs="Tahoma"/>
          <w:b/>
          <w:bCs/>
          <w:lang w:val="es-ES_tradnl" w:eastAsia="en-US"/>
        </w:rPr>
        <w:t xml:space="preserve"> ELIMINADO</w:t>
      </w:r>
      <w:r w:rsidR="00182FA2" w:rsidRPr="00DA1D25">
        <w:rPr>
          <w:rFonts w:ascii="Century Gothic" w:hAnsi="Century Gothic" w:cs="Tahoma"/>
          <w:bCs/>
          <w:lang w:val="es-ES_tradnl" w:eastAsia="en-US"/>
        </w:rPr>
        <w:t>.</w:t>
      </w:r>
      <w:r w:rsidR="00182FA2">
        <w:rPr>
          <w:rFonts w:ascii="Century Gothic" w:hAnsi="Century Gothic" w:cs="Tahoma"/>
          <w:bCs/>
          <w:lang w:val="es-ES_tradnl" w:eastAsia="en-US"/>
        </w:rPr>
        <w:t xml:space="preserve"> </w:t>
      </w:r>
      <w:r w:rsidR="00182FA2" w:rsidRPr="00DA1D25">
        <w:rPr>
          <w:rFonts w:ascii="Century Gothic" w:hAnsi="Century Gothic" w:cs="Tahoma"/>
          <w:b/>
          <w:bCs/>
          <w:lang w:val="es-ES_tradnl" w:eastAsia="en-US"/>
        </w:rPr>
        <w:t>E</w:t>
      </w:r>
      <w:r w:rsidR="00182FA2" w:rsidRPr="00DA1D25">
        <w:rPr>
          <w:rFonts w:ascii="Century Gothic" w:hAnsi="Century Gothic" w:cs="Tahoma"/>
          <w:bCs/>
          <w:lang w:val="es-ES_tradnl" w:eastAsia="en-US"/>
        </w:rPr>
        <w:t xml:space="preserve">) La que proyecta la </w:t>
      </w:r>
      <w:r w:rsidR="00182FA2" w:rsidRPr="00DA1D25">
        <w:rPr>
          <w:rFonts w:ascii="Century Gothic" w:hAnsi="Century Gothic" w:cs="Tahoma"/>
          <w:b/>
          <w:bCs/>
          <w:lang w:val="es-ES_tradnl" w:eastAsia="en-US"/>
        </w:rPr>
        <w:t>Magistrada Rebeca Anastacia Medina García</w:t>
      </w:r>
      <w:r w:rsidR="00182FA2" w:rsidRPr="00DA1D25">
        <w:rPr>
          <w:rFonts w:ascii="Century Gothic" w:hAnsi="Century Gothic" w:cs="Tahoma"/>
          <w:bCs/>
          <w:lang w:val="es-ES_tradnl" w:eastAsia="en-US"/>
        </w:rPr>
        <w:t>, en el toca 78-21, formado con motivo del recurso de queja interpuesto por</w:t>
      </w:r>
      <w:r w:rsidR="00576481">
        <w:rPr>
          <w:rFonts w:ascii="Century Gothic" w:hAnsi="Century Gothic" w:cs="Tahoma"/>
          <w:bCs/>
          <w:lang w:val="es-ES_tradnl" w:eastAsia="en-US"/>
        </w:rPr>
        <w:t xml:space="preserve"> </w:t>
      </w:r>
      <w:r w:rsidR="0079015A" w:rsidRPr="0079015A">
        <w:rPr>
          <w:rFonts w:ascii="Century Gothic" w:hAnsi="Century Gothic" w:cs="Tahoma"/>
          <w:b/>
          <w:bCs/>
          <w:lang w:val="es-ES_tradnl" w:eastAsia="en-US"/>
        </w:rPr>
        <w:t>ELIMINADO</w:t>
      </w:r>
      <w:r w:rsidR="00182FA2" w:rsidRPr="00DA1D25">
        <w:rPr>
          <w:rFonts w:ascii="Century Gothic" w:hAnsi="Century Gothic" w:cs="Tahoma"/>
          <w:bCs/>
          <w:lang w:val="es-ES_tradnl" w:eastAsia="en-US"/>
        </w:rPr>
        <w:t xml:space="preserve">, en su carácter de apoderado legal de </w:t>
      </w:r>
      <w:r w:rsidR="0079015A" w:rsidRPr="0079015A">
        <w:rPr>
          <w:rFonts w:ascii="Century Gothic" w:hAnsi="Century Gothic" w:cs="Tahoma"/>
          <w:b/>
          <w:bCs/>
          <w:lang w:val="es-ES_tradnl" w:eastAsia="en-US"/>
        </w:rPr>
        <w:t xml:space="preserve">ELIMINADO </w:t>
      </w:r>
      <w:r w:rsidR="00182FA2" w:rsidRPr="00DA1D25">
        <w:rPr>
          <w:rFonts w:ascii="Century Gothic" w:hAnsi="Century Gothic" w:cs="Tahoma"/>
          <w:bCs/>
          <w:lang w:val="es-ES_tradnl" w:eastAsia="en-US"/>
        </w:rPr>
        <w:t xml:space="preserve">en contra del auto de 23 veintitrés de abril de 2021 dos mil veintiuno, pronunciado por el Juez Primero del Ramo Civil de esta Capital, que negó la admisión de un recurso de apelación, dentro del expediente 737/2019, relativo al Juicio Ordinario civil por nulidad absoluta de contrato de compraventa, promovido por </w:t>
      </w:r>
      <w:r w:rsidR="0079015A" w:rsidRPr="0079015A">
        <w:rPr>
          <w:rFonts w:ascii="Century Gothic" w:hAnsi="Century Gothic" w:cs="Tahoma"/>
          <w:b/>
          <w:bCs/>
          <w:lang w:val="es-ES_tradnl" w:eastAsia="en-US"/>
        </w:rPr>
        <w:t xml:space="preserve"> ELIMINADO</w:t>
      </w:r>
      <w:r w:rsidR="00182FA2" w:rsidRPr="00DA1D25">
        <w:rPr>
          <w:rFonts w:ascii="Century Gothic" w:hAnsi="Century Gothic" w:cs="Tahoma"/>
          <w:bCs/>
          <w:lang w:val="es-ES_tradnl" w:eastAsia="en-US"/>
        </w:rPr>
        <w:t xml:space="preserve"> en contra de </w:t>
      </w:r>
      <w:r w:rsidR="0079015A" w:rsidRPr="0079015A">
        <w:rPr>
          <w:rFonts w:ascii="Century Gothic" w:hAnsi="Century Gothic" w:cs="Tahoma"/>
          <w:b/>
          <w:bCs/>
          <w:lang w:val="es-ES_tradnl" w:eastAsia="en-US"/>
        </w:rPr>
        <w:t>ELIMINADO</w:t>
      </w:r>
      <w:r w:rsidR="00182FA2" w:rsidRPr="00DA1D25">
        <w:rPr>
          <w:rFonts w:ascii="Century Gothic" w:hAnsi="Century Gothic" w:cs="Tahoma"/>
          <w:bCs/>
          <w:lang w:val="es-ES_tradnl" w:eastAsia="en-US"/>
        </w:rPr>
        <w:t>.</w:t>
      </w:r>
      <w:r w:rsidR="00182FA2">
        <w:rPr>
          <w:rFonts w:ascii="Century Gothic" w:hAnsi="Century Gothic" w:cs="Tahoma"/>
          <w:bCs/>
          <w:lang w:val="es-ES_tradnl" w:eastAsia="en-US"/>
        </w:rPr>
        <w:t xml:space="preserve"> </w:t>
      </w:r>
      <w:r w:rsidR="00182FA2" w:rsidRPr="00DA1D25">
        <w:rPr>
          <w:rFonts w:ascii="Century Gothic" w:hAnsi="Century Gothic" w:cs="Tahoma"/>
          <w:b/>
          <w:bCs/>
          <w:lang w:val="es-ES_tradnl" w:eastAsia="en-US"/>
        </w:rPr>
        <w:t>F</w:t>
      </w:r>
      <w:r w:rsidR="00182FA2" w:rsidRPr="00DA1D25">
        <w:rPr>
          <w:rFonts w:ascii="Century Gothic" w:hAnsi="Century Gothic" w:cs="Tahoma"/>
          <w:bCs/>
          <w:lang w:val="es-ES_tradnl" w:eastAsia="en-US"/>
        </w:rPr>
        <w:t xml:space="preserve">) La que elabora el </w:t>
      </w:r>
      <w:r w:rsidR="00182FA2" w:rsidRPr="00DA1D25">
        <w:rPr>
          <w:rFonts w:ascii="Century Gothic" w:hAnsi="Century Gothic" w:cs="Tahoma"/>
          <w:b/>
          <w:bCs/>
          <w:lang w:val="es-ES_tradnl" w:eastAsia="en-US"/>
        </w:rPr>
        <w:t>Magistrado José Armando Martínez Vázquez</w:t>
      </w:r>
      <w:r w:rsidR="00182FA2" w:rsidRPr="00DA1D25">
        <w:rPr>
          <w:rFonts w:ascii="Century Gothic" w:hAnsi="Century Gothic" w:cs="Tahoma"/>
          <w:bCs/>
          <w:lang w:val="es-ES_tradnl" w:eastAsia="en-US"/>
        </w:rPr>
        <w:t>, en el toca 18-22, relativo al recurso de queja interpuesto por</w:t>
      </w:r>
      <w:r w:rsidR="0079015A" w:rsidRPr="0079015A">
        <w:rPr>
          <w:rFonts w:ascii="Century Gothic" w:hAnsi="Century Gothic" w:cs="Tahoma"/>
          <w:b/>
          <w:bCs/>
          <w:lang w:val="es-ES_tradnl" w:eastAsia="en-US"/>
        </w:rPr>
        <w:t xml:space="preserve"> ELIMINADO</w:t>
      </w:r>
      <w:r w:rsidR="00182FA2" w:rsidRPr="00DA1D25">
        <w:rPr>
          <w:rFonts w:ascii="Century Gothic" w:hAnsi="Century Gothic" w:cs="Tahoma"/>
          <w:bCs/>
          <w:lang w:val="es-ES_tradnl" w:eastAsia="en-US"/>
        </w:rPr>
        <w:t xml:space="preserve">, en contra del auto de 13 trece de enero de 2022 dos mil veintidós, que negó la admisión de la demanda, pronunciado por el Secretario de Acuerdos del Juzgado </w:t>
      </w:r>
      <w:r w:rsidR="00182FA2" w:rsidRPr="00DA1D25">
        <w:rPr>
          <w:rFonts w:ascii="Century Gothic" w:hAnsi="Century Gothic" w:cs="Tahoma"/>
          <w:bCs/>
          <w:lang w:val="es-ES_tradnl" w:eastAsia="en-US"/>
        </w:rPr>
        <w:lastRenderedPageBreak/>
        <w:t xml:space="preserve">Familiar del Tercer Distrito Judicial de Rioverde, encargado del despacho por ministerio de ley, en el expediente 16/2022, correspondiente al Juicio Extraordinario Civil por Otorgamiento y Firma de Escrituras, promovido por la aquí quejosa, en contra de </w:t>
      </w:r>
      <w:r w:rsidR="0079015A" w:rsidRPr="0079015A">
        <w:rPr>
          <w:rFonts w:ascii="Century Gothic" w:hAnsi="Century Gothic" w:cs="Tahoma"/>
          <w:b/>
          <w:bCs/>
          <w:lang w:val="es-ES_tradnl" w:eastAsia="en-US"/>
        </w:rPr>
        <w:t xml:space="preserve"> ELIMINADO</w:t>
      </w:r>
      <w:r w:rsidR="00182FA2" w:rsidRPr="00DA1D25">
        <w:rPr>
          <w:rFonts w:ascii="Century Gothic" w:hAnsi="Century Gothic" w:cs="Tahoma"/>
          <w:bCs/>
          <w:lang w:val="es-ES_tradnl" w:eastAsia="en-US"/>
        </w:rPr>
        <w:t>.</w:t>
      </w:r>
      <w:r w:rsidR="00404891" w:rsidRPr="00182FA2">
        <w:rPr>
          <w:rFonts w:ascii="Century Gothic" w:hAnsi="Century Gothic" w:cs="Tahoma"/>
          <w:bCs/>
          <w:lang w:val="es-ES_tradnl" w:eastAsia="en-US"/>
        </w:rPr>
        <w:t xml:space="preserve"> </w:t>
      </w:r>
      <w:r w:rsidRPr="00182FA2">
        <w:rPr>
          <w:rFonts w:ascii="Century Gothic" w:hAnsi="Century Gothic"/>
          <w:b/>
          <w:bCs/>
        </w:rPr>
        <w:t>Quinto</w:t>
      </w:r>
      <w:r w:rsidRPr="00182FA2">
        <w:rPr>
          <w:rFonts w:ascii="Century Gothic" w:hAnsi="Century Gothic"/>
        </w:rPr>
        <w:t xml:space="preserve">: </w:t>
      </w:r>
      <w:r w:rsidR="00182FA2" w:rsidRPr="00DA1D25">
        <w:rPr>
          <w:rFonts w:ascii="Century Gothic" w:hAnsi="Century Gothic" w:cs="Tahoma"/>
          <w:lang w:val="es-ES_tradnl" w:eastAsia="en-US"/>
        </w:rPr>
        <w:t>Se informa al Honorable Pleno de la recepción por parte de la Presidencia de los siguientes documentos:</w:t>
      </w:r>
      <w:r w:rsidR="00182FA2">
        <w:rPr>
          <w:rFonts w:ascii="Century Gothic" w:hAnsi="Century Gothic" w:cs="Tahoma"/>
          <w:lang w:val="es-ES_tradnl" w:eastAsia="en-US"/>
        </w:rPr>
        <w:t xml:space="preserve"> </w:t>
      </w:r>
      <w:r w:rsidR="00182FA2" w:rsidRPr="00DA1D25">
        <w:rPr>
          <w:rFonts w:ascii="Century Gothic" w:hAnsi="Century Gothic" w:cs="Tahoma"/>
          <w:b/>
          <w:lang w:val="es-ES_tradnl" w:eastAsia="en-US"/>
        </w:rPr>
        <w:t>1</w:t>
      </w:r>
      <w:r w:rsidR="00182FA2" w:rsidRPr="00DA1D25">
        <w:rPr>
          <w:rFonts w:ascii="Century Gothic" w:hAnsi="Century Gothic" w:cs="Tahoma"/>
          <w:lang w:val="es-ES_tradnl" w:eastAsia="en-US"/>
        </w:rPr>
        <w:t xml:space="preserve">) Escrito </w:t>
      </w:r>
      <w:r w:rsidR="00182FA2" w:rsidRPr="00DA1D25">
        <w:rPr>
          <w:rFonts w:ascii="Century Gothic" w:hAnsi="Century Gothic"/>
        </w:rPr>
        <w:t xml:space="preserve">presentado por </w:t>
      </w:r>
      <w:r w:rsidR="0079015A" w:rsidRPr="0079015A">
        <w:rPr>
          <w:rFonts w:ascii="Century Gothic" w:hAnsi="Century Gothic"/>
          <w:b/>
        </w:rPr>
        <w:t>ELIMINADO</w:t>
      </w:r>
      <w:r w:rsidR="00182FA2" w:rsidRPr="00DA1D25">
        <w:rPr>
          <w:rFonts w:ascii="Century Gothic" w:hAnsi="Century Gothic"/>
        </w:rPr>
        <w:t>, conjuntamente con el original del escrito y 6 seis copias de la demanda de amparo directo que promueve el referido quejoso, contra actos del Pleno del Supremo Tribunal de Justicia del Estado y del Juez Tercero Mercantil de esta Capital, derivado de la resolución pronunciada en 6 seis de enero de 2022 dos mil veintidós, en el Toca 14-21, formado con motivo del recurso de queja interpuesto por</w:t>
      </w:r>
      <w:r w:rsidR="0079015A" w:rsidRPr="0079015A">
        <w:rPr>
          <w:rFonts w:ascii="Century Gothic" w:hAnsi="Century Gothic"/>
          <w:b/>
        </w:rPr>
        <w:t xml:space="preserve"> ELIMINADO</w:t>
      </w:r>
      <w:r w:rsidR="00182FA2" w:rsidRPr="00DA1D25">
        <w:rPr>
          <w:rFonts w:ascii="Century Gothic" w:hAnsi="Century Gothic"/>
        </w:rPr>
        <w:t xml:space="preserve">, abogado autorizado de </w:t>
      </w:r>
      <w:r w:rsidR="0079015A" w:rsidRPr="0079015A">
        <w:rPr>
          <w:rFonts w:ascii="Century Gothic" w:hAnsi="Century Gothic"/>
          <w:b/>
        </w:rPr>
        <w:t xml:space="preserve"> ELIMINADO</w:t>
      </w:r>
      <w:r w:rsidR="00182FA2" w:rsidRPr="00DA1D25">
        <w:rPr>
          <w:rFonts w:ascii="Century Gothic" w:hAnsi="Century Gothic"/>
        </w:rPr>
        <w:t xml:space="preserve">, contra la interlocutoria que resolvió un incidente de liquidación de intereses, de 19 diecinueve de enero de 2021 dos mil veintiuno, dictado por el Juez Tercero Mercantil, en el expediente 75/2014, relativo al Juicio Extraordinario Civil Hipotecario promovido por </w:t>
      </w:r>
      <w:r w:rsidR="0079015A" w:rsidRPr="0079015A">
        <w:rPr>
          <w:rFonts w:ascii="Century Gothic" w:hAnsi="Century Gothic"/>
          <w:b/>
        </w:rPr>
        <w:t>ELIMINADO</w:t>
      </w:r>
      <w:r w:rsidR="00182FA2" w:rsidRPr="00DA1D25">
        <w:rPr>
          <w:rFonts w:ascii="Century Gothic" w:hAnsi="Century Gothic"/>
        </w:rPr>
        <w:t>.</w:t>
      </w:r>
      <w:r w:rsidR="00182FA2">
        <w:rPr>
          <w:rFonts w:ascii="Century Gothic" w:hAnsi="Century Gothic"/>
        </w:rPr>
        <w:t xml:space="preserve"> </w:t>
      </w:r>
      <w:r w:rsidR="00182FA2" w:rsidRPr="00DA1D25">
        <w:rPr>
          <w:rFonts w:ascii="Century Gothic" w:hAnsi="Century Gothic"/>
          <w:b/>
        </w:rPr>
        <w:t>2</w:t>
      </w:r>
      <w:r w:rsidR="00182FA2" w:rsidRPr="00DA1D25">
        <w:rPr>
          <w:rFonts w:ascii="Century Gothic" w:hAnsi="Century Gothic" w:cs="Tahoma"/>
          <w:lang w:val="es-ES_tradnl" w:eastAsia="en-US"/>
        </w:rPr>
        <w:t xml:space="preserve">) </w:t>
      </w:r>
      <w:r w:rsidR="00182FA2" w:rsidRPr="00DA1D25">
        <w:rPr>
          <w:rFonts w:ascii="Century Gothic" w:hAnsi="Century Gothic" w:cs="Tahoma"/>
          <w:bCs/>
          <w:lang w:val="es-ES_tradnl" w:eastAsia="en-US"/>
        </w:rPr>
        <w:t>Oficio 5116/2022, enviado por la Jueza Primero de Distrito en el Estado, conjuntamente</w:t>
      </w:r>
      <w:r w:rsidR="00182FA2" w:rsidRPr="00DA1D25">
        <w:rPr>
          <w:rFonts w:ascii="Century Gothic" w:hAnsi="Century Gothic"/>
        </w:rPr>
        <w:t xml:space="preserve"> con copia autorizada de la resolución pronunciada en 17 diecisiete de febrero del año actual, en el incidente de suspensión relativo al juicio de amparo 140/2022-12, promovido por</w:t>
      </w:r>
      <w:r w:rsidR="0079015A" w:rsidRPr="0079015A">
        <w:rPr>
          <w:rFonts w:ascii="Century Gothic" w:hAnsi="Century Gothic"/>
          <w:b/>
        </w:rPr>
        <w:t xml:space="preserve"> ELIMINADO</w:t>
      </w:r>
      <w:r w:rsidR="00182FA2" w:rsidRPr="00DA1D25">
        <w:rPr>
          <w:rFonts w:ascii="Century Gothic" w:hAnsi="Century Gothic"/>
        </w:rPr>
        <w:t>, en la que determinó negar la suspensión definitiva solicitada por el mencionado quejoso, respecto de los actos reclamados del Pleno del Supremo Tribunal de Justicia del Estado, precisados en el considerando segundo, por los motivos expuestos en los considerando cuarto y quinto del referido fallo</w:t>
      </w:r>
      <w:r w:rsidR="00182FA2" w:rsidRPr="00DA1D25">
        <w:rPr>
          <w:rFonts w:ascii="Century Gothic" w:hAnsi="Century Gothic" w:cs="Arial"/>
        </w:rPr>
        <w:t xml:space="preserve">. </w:t>
      </w:r>
      <w:r w:rsidR="00182FA2" w:rsidRPr="00DA1D25">
        <w:rPr>
          <w:rFonts w:ascii="Century Gothic" w:hAnsi="Century Gothic"/>
        </w:rPr>
        <w:t>(Este asunto deriva de</w:t>
      </w:r>
      <w:r w:rsidR="00182FA2" w:rsidRPr="00DA1D25">
        <w:rPr>
          <w:rFonts w:ascii="Century Gothic" w:hAnsi="Century Gothic" w:cs="Tahoma"/>
          <w:bCs/>
        </w:rPr>
        <w:t xml:space="preserve"> la </w:t>
      </w:r>
      <w:r w:rsidR="00182FA2" w:rsidRPr="00DA1D25">
        <w:rPr>
          <w:rFonts w:ascii="Century Gothic" w:hAnsi="Century Gothic"/>
        </w:rPr>
        <w:t xml:space="preserve">emisión de la resolución dictada por el Pleno del </w:t>
      </w:r>
      <w:r w:rsidR="00182FA2" w:rsidRPr="00DA1D25">
        <w:rPr>
          <w:rFonts w:ascii="Century Gothic" w:hAnsi="Century Gothic"/>
        </w:rPr>
        <w:lastRenderedPageBreak/>
        <w:t xml:space="preserve">Supremo Tribunal de Justicia del Estado, el 2 dos de diciembre de 2021 </w:t>
      </w:r>
      <w:proofErr w:type="gramStart"/>
      <w:r w:rsidR="00182FA2" w:rsidRPr="00DA1D25">
        <w:rPr>
          <w:rFonts w:ascii="Century Gothic" w:hAnsi="Century Gothic"/>
        </w:rPr>
        <w:t>dos mil veintiuno</w:t>
      </w:r>
      <w:proofErr w:type="gramEnd"/>
      <w:r w:rsidR="00182FA2" w:rsidRPr="00DA1D25">
        <w:rPr>
          <w:rFonts w:ascii="Century Gothic" w:hAnsi="Century Gothic"/>
        </w:rPr>
        <w:t xml:space="preserve">, en el toca 164-20, formado con motivo del recurso de queja interpuesto por </w:t>
      </w:r>
      <w:r w:rsidR="0079015A" w:rsidRPr="0079015A">
        <w:rPr>
          <w:rFonts w:ascii="Century Gothic" w:hAnsi="Century Gothic"/>
          <w:b/>
        </w:rPr>
        <w:t>ELIMINADO</w:t>
      </w:r>
      <w:r w:rsidR="00182FA2" w:rsidRPr="00DA1D25">
        <w:rPr>
          <w:rFonts w:ascii="Century Gothic" w:hAnsi="Century Gothic"/>
        </w:rPr>
        <w:t xml:space="preserve">, abogado autorizado de </w:t>
      </w:r>
      <w:r w:rsidR="0079015A" w:rsidRPr="0079015A">
        <w:rPr>
          <w:rFonts w:ascii="Century Gothic" w:hAnsi="Century Gothic"/>
          <w:b/>
        </w:rPr>
        <w:t>ELIMINADO</w:t>
      </w:r>
      <w:r w:rsidR="00182FA2" w:rsidRPr="00DA1D25">
        <w:rPr>
          <w:rFonts w:ascii="Century Gothic" w:hAnsi="Century Gothic"/>
        </w:rPr>
        <w:t>, contra el auto de 29 veintinueve de octubre de 2020 dos mil veinte, pronunciado por el Juez Mixto de Primera Instancia del Décimo Distrito Judicial con residencia en el Municipio de Guadalcázar, San Luis Potosí).</w:t>
      </w:r>
      <w:r w:rsidR="00182FA2">
        <w:rPr>
          <w:rFonts w:ascii="Century Gothic" w:hAnsi="Century Gothic"/>
        </w:rPr>
        <w:t xml:space="preserve"> </w:t>
      </w:r>
      <w:r w:rsidR="00182FA2" w:rsidRPr="00DA1D25">
        <w:rPr>
          <w:rFonts w:ascii="Century Gothic" w:hAnsi="Century Gothic" w:cs="Tahoma"/>
          <w:b/>
          <w:lang w:val="es-ES_tradnl" w:eastAsia="en-US"/>
        </w:rPr>
        <w:t>3</w:t>
      </w:r>
      <w:r w:rsidR="00182FA2" w:rsidRPr="00DA1D25">
        <w:rPr>
          <w:rFonts w:ascii="Century Gothic" w:hAnsi="Century Gothic" w:cs="Tahoma"/>
          <w:lang w:val="es-ES_tradnl" w:eastAsia="en-US"/>
        </w:rPr>
        <w:t>) O</w:t>
      </w:r>
      <w:proofErr w:type="spellStart"/>
      <w:r w:rsidR="00182FA2" w:rsidRPr="00DA1D25">
        <w:rPr>
          <w:rFonts w:ascii="Century Gothic" w:hAnsi="Century Gothic" w:cs="Arial"/>
        </w:rPr>
        <w:t>ficio</w:t>
      </w:r>
      <w:proofErr w:type="spellEnd"/>
      <w:r w:rsidR="00182FA2" w:rsidRPr="00DA1D25">
        <w:rPr>
          <w:rFonts w:ascii="Century Gothic" w:hAnsi="Century Gothic" w:cs="Arial"/>
        </w:rPr>
        <w:t xml:space="preserve"> 2682/2022, enviado por el Presidente del Primer Tribunal Colegiado en Materias Civil y Administrativa del Noveno Circuito en el Estado, comunicando haber admitido a trámite el recurso de revisión interpuesto por </w:t>
      </w:r>
      <w:r w:rsidR="0079015A" w:rsidRPr="0079015A">
        <w:rPr>
          <w:rFonts w:ascii="Century Gothic" w:hAnsi="Century Gothic" w:cs="Arial"/>
          <w:b/>
        </w:rPr>
        <w:t xml:space="preserve">ELIMINADO </w:t>
      </w:r>
      <w:r w:rsidR="00182FA2" w:rsidRPr="00DA1D25">
        <w:rPr>
          <w:rFonts w:ascii="Century Gothic" w:hAnsi="Century Gothic" w:cs="Arial"/>
        </w:rPr>
        <w:t xml:space="preserve"> por conducto de su abogado autorizado en términos del artículo 12 de la Ley de Amparo </w:t>
      </w:r>
      <w:r w:rsidR="0079015A" w:rsidRPr="0079015A">
        <w:rPr>
          <w:rFonts w:ascii="Century Gothic" w:hAnsi="Century Gothic" w:cs="Arial"/>
          <w:b/>
        </w:rPr>
        <w:t>ELIMINADO</w:t>
      </w:r>
      <w:r w:rsidR="00182FA2" w:rsidRPr="00DA1D25">
        <w:rPr>
          <w:rFonts w:ascii="Century Gothic" w:hAnsi="Century Gothic" w:cs="Arial"/>
        </w:rPr>
        <w:t xml:space="preserve">, en contra de la interlocutoria dictada por el Juzgado Primero de Distrito en el Estado, en la audiencia constitucional celebrada el 12 doce de agosto de 2021 dos mil veintiuno, y terminada de engrosar el día 8 ocho de noviembre del mismo año, en el juicio de amparo 675/2021-7. </w:t>
      </w:r>
      <w:r w:rsidR="00182FA2" w:rsidRPr="00DA1D25">
        <w:rPr>
          <w:rFonts w:ascii="Century Gothic" w:hAnsi="Century Gothic"/>
        </w:rPr>
        <w:t xml:space="preserve">(Este asunto tiene relación </w:t>
      </w:r>
      <w:r w:rsidR="00182FA2" w:rsidRPr="00DA1D25">
        <w:rPr>
          <w:rFonts w:ascii="Century Gothic" w:hAnsi="Century Gothic" w:cs="Tahoma"/>
        </w:rPr>
        <w:t>en cuanto a la emisión de la resolución dictada por el Pleno del Supremo Tribunal de Justicia del Estado, de fecha</w:t>
      </w:r>
      <w:r w:rsidR="00182FA2" w:rsidRPr="00DA1D25">
        <w:rPr>
          <w:rFonts w:ascii="Century Gothic" w:hAnsi="Century Gothic"/>
        </w:rPr>
        <w:t xml:space="preserve"> 25 veinticinco de marzo de 2021 dos mil veintiuno, </w:t>
      </w:r>
      <w:r w:rsidR="00182FA2" w:rsidRPr="00DA1D25">
        <w:rPr>
          <w:rFonts w:ascii="Century Gothic" w:hAnsi="Century Gothic" w:cs="Tahoma"/>
        </w:rPr>
        <w:t>en el toca 87-20</w:t>
      </w:r>
      <w:r w:rsidR="00182FA2" w:rsidRPr="00DA1D25">
        <w:rPr>
          <w:rFonts w:ascii="Century Gothic" w:hAnsi="Century Gothic" w:cs="Tahoma"/>
          <w:bCs/>
        </w:rPr>
        <w:t xml:space="preserve">, formado con motivo del recurso de queja interpuesto por el demandado </w:t>
      </w:r>
      <w:r w:rsidR="0079015A" w:rsidRPr="0079015A">
        <w:rPr>
          <w:rFonts w:ascii="Century Gothic" w:hAnsi="Century Gothic" w:cs="Tahoma"/>
          <w:b/>
          <w:bCs/>
        </w:rPr>
        <w:t>ELIMINADO</w:t>
      </w:r>
      <w:r w:rsidR="00182FA2" w:rsidRPr="00DA1D25">
        <w:rPr>
          <w:rFonts w:ascii="Century Gothic" w:hAnsi="Century Gothic" w:cs="Tahoma"/>
          <w:bCs/>
        </w:rPr>
        <w:t xml:space="preserve">, en contra de la  interlocutoria de 15 quince de julio del año 2020 dos mil veinte, dictada por el Juez Primero del Ramo Civil de esta Capital, que en ejecución de sentencia resolvió un incidente de liquidación de convenio judicial, presentado por el </w:t>
      </w:r>
      <w:r w:rsidR="0079015A" w:rsidRPr="0079015A">
        <w:rPr>
          <w:rFonts w:ascii="Century Gothic" w:hAnsi="Century Gothic" w:cs="Tahoma"/>
          <w:b/>
          <w:bCs/>
        </w:rPr>
        <w:t xml:space="preserve"> ELIMINADO</w:t>
      </w:r>
      <w:r w:rsidR="00182FA2" w:rsidRPr="00DA1D25">
        <w:rPr>
          <w:rFonts w:ascii="Century Gothic" w:hAnsi="Century Gothic" w:cs="Tahoma"/>
          <w:bCs/>
        </w:rPr>
        <w:t>, abogado autorizado del actor</w:t>
      </w:r>
      <w:r w:rsidR="0079015A" w:rsidRPr="0079015A">
        <w:rPr>
          <w:rFonts w:ascii="Century Gothic" w:hAnsi="Century Gothic" w:cs="Tahoma"/>
          <w:b/>
          <w:bCs/>
        </w:rPr>
        <w:t xml:space="preserve"> ELIMINADO</w:t>
      </w:r>
      <w:r w:rsidR="00182FA2" w:rsidRPr="00DA1D25">
        <w:rPr>
          <w:rFonts w:ascii="Century Gothic" w:hAnsi="Century Gothic" w:cs="Tahoma"/>
          <w:bCs/>
        </w:rPr>
        <w:t xml:space="preserve">, en su carácter de cesionario de </w:t>
      </w:r>
      <w:r w:rsidR="0079015A" w:rsidRPr="0079015A">
        <w:rPr>
          <w:rFonts w:ascii="Century Gothic" w:hAnsi="Century Gothic" w:cs="Tahoma"/>
          <w:b/>
          <w:bCs/>
        </w:rPr>
        <w:t>ELIMINADO</w:t>
      </w:r>
      <w:r w:rsidR="00182FA2" w:rsidRPr="00DA1D25">
        <w:rPr>
          <w:rFonts w:ascii="Century Gothic" w:hAnsi="Century Gothic" w:cs="Tahoma"/>
          <w:bCs/>
        </w:rPr>
        <w:t xml:space="preserve">, dentro del expediente 1548/2016, relativo al Juicio Extraordinario Civil Hipotecario, </w:t>
      </w:r>
      <w:r w:rsidR="00182FA2" w:rsidRPr="00DA1D25">
        <w:rPr>
          <w:rFonts w:ascii="Century Gothic" w:hAnsi="Century Gothic" w:cs="Tahoma"/>
          <w:bCs/>
        </w:rPr>
        <w:lastRenderedPageBreak/>
        <w:t xml:space="preserve">promovido originalmente por </w:t>
      </w:r>
      <w:r w:rsidR="0079015A" w:rsidRPr="0079015A">
        <w:rPr>
          <w:rFonts w:ascii="Century Gothic" w:hAnsi="Century Gothic" w:cs="Tahoma"/>
          <w:b/>
          <w:bCs/>
        </w:rPr>
        <w:t xml:space="preserve"> ELIMINADO</w:t>
      </w:r>
      <w:r w:rsidR="00182FA2" w:rsidRPr="00DA1D25">
        <w:rPr>
          <w:rFonts w:ascii="Century Gothic" w:hAnsi="Century Gothic" w:cs="Tahoma"/>
          <w:bCs/>
        </w:rPr>
        <w:t>, a través de su apoderado legal</w:t>
      </w:r>
      <w:r w:rsidR="0079015A" w:rsidRPr="0079015A">
        <w:rPr>
          <w:rFonts w:ascii="Century Gothic" w:hAnsi="Century Gothic" w:cs="Tahoma"/>
          <w:b/>
          <w:bCs/>
        </w:rPr>
        <w:t xml:space="preserve"> ELIMINADO</w:t>
      </w:r>
      <w:r w:rsidR="00182FA2" w:rsidRPr="00DA1D25">
        <w:rPr>
          <w:rFonts w:ascii="Century Gothic" w:hAnsi="Century Gothic" w:cs="Tahoma"/>
          <w:bCs/>
        </w:rPr>
        <w:t xml:space="preserve">, y actualmente por </w:t>
      </w:r>
      <w:r w:rsidR="0079015A" w:rsidRPr="0079015A">
        <w:rPr>
          <w:rFonts w:ascii="Century Gothic" w:hAnsi="Century Gothic" w:cs="Tahoma"/>
          <w:b/>
          <w:bCs/>
        </w:rPr>
        <w:t>ELIMINADO</w:t>
      </w:r>
      <w:r w:rsidR="00182FA2" w:rsidRPr="00DA1D25">
        <w:rPr>
          <w:rFonts w:ascii="Century Gothic" w:hAnsi="Century Gothic" w:cs="Tahoma"/>
          <w:bCs/>
        </w:rPr>
        <w:t xml:space="preserve">, en su calidad de cesionario de aquella institución de crédito en contra de </w:t>
      </w:r>
      <w:r w:rsidR="0079015A" w:rsidRPr="0079015A">
        <w:rPr>
          <w:rFonts w:ascii="Century Gothic" w:hAnsi="Century Gothic" w:cs="Tahoma"/>
          <w:b/>
          <w:bCs/>
        </w:rPr>
        <w:t xml:space="preserve"> ELIMINADO </w:t>
      </w:r>
      <w:r w:rsidR="00182FA2" w:rsidRPr="00DA1D25">
        <w:rPr>
          <w:rFonts w:ascii="Century Gothic" w:hAnsi="Century Gothic" w:cs="Tahoma"/>
          <w:bCs/>
        </w:rPr>
        <w:t xml:space="preserve"> y </w:t>
      </w:r>
      <w:r w:rsidR="0079015A" w:rsidRPr="0079015A">
        <w:rPr>
          <w:rFonts w:ascii="Century Gothic" w:hAnsi="Century Gothic" w:cs="Tahoma"/>
          <w:b/>
          <w:bCs/>
        </w:rPr>
        <w:t>ELIMINADO</w:t>
      </w:r>
      <w:r w:rsidR="00182FA2" w:rsidRPr="00DA1D25">
        <w:rPr>
          <w:rFonts w:ascii="Century Gothic" w:hAnsi="Century Gothic" w:cs="Tahoma"/>
          <w:bCs/>
        </w:rPr>
        <w:t>).</w:t>
      </w:r>
      <w:r w:rsidR="00182FA2">
        <w:rPr>
          <w:rFonts w:ascii="Century Gothic" w:hAnsi="Century Gothic" w:cs="Tahoma"/>
          <w:bCs/>
        </w:rPr>
        <w:t xml:space="preserve"> </w:t>
      </w:r>
      <w:r w:rsidR="00182FA2" w:rsidRPr="00DA1D25">
        <w:rPr>
          <w:rFonts w:ascii="Century Gothic" w:hAnsi="Century Gothic" w:cs="Tahoma"/>
          <w:b/>
          <w:lang w:val="es-ES_tradnl" w:eastAsia="en-US"/>
        </w:rPr>
        <w:t>4</w:t>
      </w:r>
      <w:r w:rsidR="00182FA2" w:rsidRPr="00DA1D25">
        <w:rPr>
          <w:rFonts w:ascii="Century Gothic" w:hAnsi="Century Gothic" w:cs="Tahoma"/>
          <w:lang w:val="es-ES_tradnl" w:eastAsia="en-US"/>
        </w:rPr>
        <w:t>)  O</w:t>
      </w:r>
      <w:proofErr w:type="spellStart"/>
      <w:r w:rsidR="00182FA2" w:rsidRPr="00DA1D25">
        <w:rPr>
          <w:rFonts w:ascii="Century Gothic" w:hAnsi="Century Gothic" w:cs="Arial"/>
        </w:rPr>
        <w:t>ficio</w:t>
      </w:r>
      <w:proofErr w:type="spellEnd"/>
      <w:r w:rsidR="00182FA2" w:rsidRPr="00DA1D25">
        <w:rPr>
          <w:rFonts w:ascii="Century Gothic" w:hAnsi="Century Gothic" w:cs="Arial"/>
        </w:rPr>
        <w:t xml:space="preserve"> 6313/2022, enviado por el Juez Cuarto de Distrito en el Estado, comunicando que el Primer Tribunal Colegiado en Materias Civil y Administrativa del Noveno Circuito, emitió resolución en cuatro de febrero de dos mil veintidós, en el recurso de revisión 334/2021, derivado del juicio de amparo 710/2020-I, promovido por el licenciado Luis Fernando Gerardo González, en su carácter de Magistrado numerario en funciones, del Supremo Tribunal de Justicia del Estado de San Luis Potosí, en la que resuelve: ”…</w:t>
      </w:r>
      <w:r w:rsidR="00182FA2" w:rsidRPr="00DA1D25">
        <w:rPr>
          <w:rFonts w:ascii="Century Gothic" w:hAnsi="Century Gothic" w:cs="Arial"/>
          <w:b/>
        </w:rPr>
        <w:t>PRIMERO</w:t>
      </w:r>
      <w:r w:rsidR="00182FA2" w:rsidRPr="00DA1D25">
        <w:rPr>
          <w:rFonts w:ascii="Century Gothic" w:hAnsi="Century Gothic" w:cs="Arial"/>
        </w:rPr>
        <w:t xml:space="preserve">.- Queda </w:t>
      </w:r>
      <w:r w:rsidR="00182FA2" w:rsidRPr="00DA1D25">
        <w:rPr>
          <w:rFonts w:ascii="Century Gothic" w:hAnsi="Century Gothic" w:cs="Arial"/>
          <w:b/>
        </w:rPr>
        <w:t>FIRME</w:t>
      </w:r>
      <w:r w:rsidR="00182FA2" w:rsidRPr="00DA1D25">
        <w:rPr>
          <w:rFonts w:ascii="Century Gothic" w:hAnsi="Century Gothic" w:cs="Arial"/>
        </w:rPr>
        <w:t xml:space="preserve"> el sobreseimiento y la negativa del amparo registrados por los resolutivos primero y segundo de la resolución recurrida, respecto de los actos y autoridades expuestos en el considerando décimo de la presente resolución.-</w:t>
      </w:r>
      <w:r w:rsidR="00182FA2" w:rsidRPr="00DA1D25">
        <w:rPr>
          <w:rFonts w:ascii="Century Gothic" w:hAnsi="Century Gothic" w:cs="Arial"/>
          <w:b/>
        </w:rPr>
        <w:t>SEGUNDO</w:t>
      </w:r>
      <w:r w:rsidR="00182FA2" w:rsidRPr="00DA1D25">
        <w:rPr>
          <w:rFonts w:ascii="Century Gothic" w:hAnsi="Century Gothic" w:cs="Arial"/>
        </w:rPr>
        <w:t xml:space="preserve">.- En la materia de la revisión, se </w:t>
      </w:r>
      <w:r w:rsidR="00182FA2" w:rsidRPr="00DA1D25">
        <w:rPr>
          <w:rFonts w:ascii="Century Gothic" w:hAnsi="Century Gothic" w:cs="Arial"/>
          <w:b/>
        </w:rPr>
        <w:t>CONFIRMA</w:t>
      </w:r>
      <w:r w:rsidR="00182FA2" w:rsidRPr="00DA1D25">
        <w:rPr>
          <w:rFonts w:ascii="Century Gothic" w:hAnsi="Century Gothic" w:cs="Arial"/>
        </w:rPr>
        <w:t xml:space="preserve"> el fallo recurrido.-</w:t>
      </w:r>
      <w:r w:rsidR="00182FA2" w:rsidRPr="00DA1D25">
        <w:rPr>
          <w:rFonts w:ascii="Century Gothic" w:hAnsi="Century Gothic" w:cs="Arial"/>
          <w:b/>
        </w:rPr>
        <w:t>TERCERO</w:t>
      </w:r>
      <w:r w:rsidR="00182FA2" w:rsidRPr="00DA1D25">
        <w:rPr>
          <w:rFonts w:ascii="Century Gothic" w:hAnsi="Century Gothic" w:cs="Arial"/>
        </w:rPr>
        <w:t xml:space="preserve">.- La Justicia de la Unión ampara y protege a </w:t>
      </w:r>
      <w:r w:rsidR="00182FA2" w:rsidRPr="00DA1D25">
        <w:rPr>
          <w:rFonts w:ascii="Century Gothic" w:hAnsi="Century Gothic" w:cs="Arial"/>
          <w:b/>
        </w:rPr>
        <w:t>Luis Fernando Gerardo González</w:t>
      </w:r>
      <w:r w:rsidR="00182FA2" w:rsidRPr="00DA1D25">
        <w:rPr>
          <w:rFonts w:ascii="Century Gothic" w:hAnsi="Century Gothic" w:cs="Arial"/>
        </w:rPr>
        <w:t xml:space="preserve">, contra los actos del </w:t>
      </w:r>
      <w:r w:rsidR="00182FA2" w:rsidRPr="00DA1D25">
        <w:rPr>
          <w:rFonts w:ascii="Century Gothic" w:hAnsi="Century Gothic" w:cs="Arial"/>
          <w:b/>
        </w:rPr>
        <w:t>Congreso y sus integrantes Supremo Tribunal de Justicia y Consejo de la Judicatura del Poder Judicial, todos del Estado de San Luis Potosí</w:t>
      </w:r>
      <w:r w:rsidR="00182FA2" w:rsidRPr="00DA1D25">
        <w:rPr>
          <w:rFonts w:ascii="Century Gothic" w:hAnsi="Century Gothic" w:cs="Arial"/>
        </w:rPr>
        <w:t>, por los motivos, fundamentos y para los efectos plasmados en los considerandos sexto y séptimo de la resolución recurrida…”. Por tanto, con fundamento en el artículo 192 de la Ley de Amparo, requiere a las autoridades responsables, para que dentro del término de tres días legalmente computado, dé cumplimiento al fallo protector, remitiendo copia certificada con las que acredite fehacientemente tal circunstancia. (</w:t>
      </w:r>
      <w:r w:rsidR="00182FA2" w:rsidRPr="00DA1D25">
        <w:rPr>
          <w:rFonts w:ascii="Century Gothic" w:hAnsi="Century Gothic" w:cs="Arial"/>
          <w:b/>
        </w:rPr>
        <w:t xml:space="preserve">Se envió oficio 1806 al Juez Cuarto de Distrito en el Estado, solicitando copia del </w:t>
      </w:r>
      <w:r w:rsidR="00182FA2" w:rsidRPr="00DA1D25">
        <w:rPr>
          <w:rFonts w:ascii="Century Gothic" w:hAnsi="Century Gothic" w:cs="Arial"/>
          <w:b/>
        </w:rPr>
        <w:lastRenderedPageBreak/>
        <w:t>fallo</w:t>
      </w:r>
      <w:r w:rsidR="00182FA2" w:rsidRPr="00DA1D25">
        <w:rPr>
          <w:rFonts w:ascii="Century Gothic" w:hAnsi="Century Gothic" w:cs="Arial"/>
        </w:rPr>
        <w:t>).</w:t>
      </w:r>
      <w:r w:rsidR="00182FA2">
        <w:rPr>
          <w:rFonts w:ascii="Century Gothic" w:hAnsi="Century Gothic" w:cs="Arial"/>
        </w:rPr>
        <w:t xml:space="preserve"> </w:t>
      </w:r>
      <w:r w:rsidR="00182FA2" w:rsidRPr="00DA1D25">
        <w:rPr>
          <w:rFonts w:ascii="Century Gothic" w:hAnsi="Century Gothic"/>
          <w:b/>
        </w:rPr>
        <w:t>5</w:t>
      </w:r>
      <w:r w:rsidR="00182FA2" w:rsidRPr="00DA1D25">
        <w:rPr>
          <w:rFonts w:ascii="Century Gothic" w:hAnsi="Century Gothic"/>
        </w:rPr>
        <w:t>) En seguimiento a los acuerdos tomados por el Pleno del Supremo Tribunal de Justicia del Estado, se emitieron los oficios siguientes:</w:t>
      </w:r>
      <w:r w:rsidR="00182FA2">
        <w:rPr>
          <w:rFonts w:ascii="Century Gothic" w:hAnsi="Century Gothic"/>
        </w:rPr>
        <w:t xml:space="preserve"> </w:t>
      </w:r>
      <w:r w:rsidR="00182FA2" w:rsidRPr="00DA1D25">
        <w:rPr>
          <w:rFonts w:ascii="Century Gothic" w:hAnsi="Century Gothic"/>
          <w:b/>
        </w:rPr>
        <w:t>A</w:t>
      </w:r>
      <w:r w:rsidR="00182FA2" w:rsidRPr="00DA1D25">
        <w:rPr>
          <w:rFonts w:ascii="Century Gothic" w:hAnsi="Century Gothic"/>
        </w:rPr>
        <w:t xml:space="preserve">) Oficios 1800, 1801 y 1802, </w:t>
      </w:r>
      <w:r w:rsidR="00182FA2" w:rsidRPr="00DA1D25">
        <w:rPr>
          <w:rFonts w:ascii="Century Gothic" w:hAnsi="Century Gothic"/>
          <w:bCs/>
        </w:rPr>
        <w:t xml:space="preserve">dirigidos </w:t>
      </w:r>
      <w:r w:rsidR="00182FA2" w:rsidRPr="00DA1D25">
        <w:rPr>
          <w:rFonts w:ascii="Century Gothic" w:hAnsi="Century Gothic"/>
        </w:rPr>
        <w:t>al Honorable Pleno del Consejo de la Judicatura del Poder Judicial del Estado, al Magistrado Armando Rafael Oviedo Ábrego y a la Magistrada Graciela Treviño Rodríguez, respectivamente.</w:t>
      </w:r>
      <w:r w:rsidR="00182FA2" w:rsidRPr="00DA1D25">
        <w:rPr>
          <w:rFonts w:ascii="Century Gothic" w:hAnsi="Century Gothic"/>
          <w:bCs/>
        </w:rPr>
        <w:t xml:space="preserve"> </w:t>
      </w:r>
      <w:r w:rsidR="00182FA2" w:rsidRPr="00DA1D25">
        <w:rPr>
          <w:rFonts w:ascii="Century Gothic" w:hAnsi="Century Gothic"/>
        </w:rPr>
        <w:t>(Este asunto tiene relación con el sexto punto del orden del día de la sesión ordinaria celebrada el 24 veinticuatro de febrero de 2022, dos mil veintidós).</w:t>
      </w:r>
      <w:r w:rsidR="00182FA2">
        <w:rPr>
          <w:rFonts w:ascii="Century Gothic" w:hAnsi="Century Gothic"/>
        </w:rPr>
        <w:t xml:space="preserve"> </w:t>
      </w:r>
      <w:r w:rsidR="00182FA2" w:rsidRPr="00DA1D25">
        <w:rPr>
          <w:rFonts w:ascii="Century Gothic" w:hAnsi="Century Gothic"/>
          <w:b/>
        </w:rPr>
        <w:t>B</w:t>
      </w:r>
      <w:r w:rsidR="00182FA2" w:rsidRPr="00DA1D25">
        <w:rPr>
          <w:rFonts w:ascii="Century Gothic" w:hAnsi="Century Gothic"/>
        </w:rPr>
        <w:t>) Oficio 1798, dirigido al Maestro J. Guadalupe Torres Sánchez, Secretario General de Gobierno. (Este asunto tiene relación con el tercer punto del orden del día de la sesión extraordinaria celebrada el 25 veinticinco de febrero de 2022 dos mil veintidós).</w:t>
      </w:r>
      <w:r w:rsidR="00182FA2">
        <w:rPr>
          <w:rFonts w:ascii="Century Gothic" w:hAnsi="Century Gothic"/>
        </w:rPr>
        <w:t xml:space="preserve"> </w:t>
      </w:r>
      <w:r w:rsidR="00182FA2" w:rsidRPr="00DA1D25">
        <w:rPr>
          <w:rFonts w:ascii="Century Gothic" w:hAnsi="Century Gothic"/>
          <w:b/>
        </w:rPr>
        <w:t>C</w:t>
      </w:r>
      <w:r w:rsidR="00182FA2" w:rsidRPr="00DA1D25">
        <w:rPr>
          <w:rFonts w:ascii="Century Gothic" w:hAnsi="Century Gothic"/>
        </w:rPr>
        <w:t xml:space="preserve">) Oficio 1803, dirigido a la Jueza Primero de Distrito en el Estado. (Este asunto tiene relación con el tercer punto del orden del día de la sesión extraordinaria celebrada el 28 veintiocho de febrero de 2022 dos mil </w:t>
      </w:r>
      <w:r w:rsidR="00182FA2" w:rsidRPr="00DC2A2B">
        <w:rPr>
          <w:rFonts w:ascii="Century Gothic" w:hAnsi="Century Gothic"/>
        </w:rPr>
        <w:t>veintidós)</w:t>
      </w:r>
      <w:r w:rsidR="00C773AB" w:rsidRPr="00DC2A2B">
        <w:rPr>
          <w:rFonts w:ascii="Century Gothic" w:hAnsi="Century Gothic"/>
        </w:rPr>
        <w:t xml:space="preserve">. </w:t>
      </w:r>
      <w:r w:rsidR="003E7929" w:rsidRPr="00DC2A2B">
        <w:rPr>
          <w:rFonts w:ascii="Century Gothic" w:hAnsi="Century Gothic"/>
        </w:rPr>
        <w:t xml:space="preserve">- - </w:t>
      </w:r>
      <w:r w:rsidR="00BD46A6" w:rsidRPr="00DC2A2B">
        <w:rPr>
          <w:rFonts w:ascii="Century Gothic" w:hAnsi="Century Gothic"/>
        </w:rPr>
        <w:t>- - - - - - - - - - - -</w:t>
      </w:r>
      <w:r w:rsidR="00182FA2" w:rsidRPr="00DC2A2B">
        <w:rPr>
          <w:rFonts w:ascii="Century Gothic" w:hAnsi="Century Gothic"/>
        </w:rPr>
        <w:t xml:space="preserve"> - - - - - - - - - - - - - - - - - - - - - - - - - - - - - - - -</w:t>
      </w:r>
    </w:p>
    <w:p w14:paraId="7E2053FE" w14:textId="35B0D177" w:rsidR="004738CE" w:rsidRPr="00DC2A2B" w:rsidRDefault="004738CE" w:rsidP="00DC2A2B">
      <w:pPr>
        <w:pStyle w:val="Textoindependiente3"/>
        <w:spacing w:line="480" w:lineRule="auto"/>
        <w:rPr>
          <w:rFonts w:ascii="Century Gothic" w:hAnsi="Century Gothic" w:cs="Century Gothic"/>
          <w:color w:val="FF0000"/>
          <w:sz w:val="24"/>
          <w:szCs w:val="24"/>
          <w:lang w:val="es-MX"/>
        </w:rPr>
      </w:pPr>
      <w:r w:rsidRPr="00DC2A2B">
        <w:rPr>
          <w:rFonts w:ascii="Century Gothic" w:hAnsi="Century Gothic"/>
          <w:sz w:val="24"/>
          <w:szCs w:val="24"/>
        </w:rPr>
        <w:t xml:space="preserve">Acto continuo, atento a lo dispuesto por el artículo 5, fracción I del Reglamento Interior del Poder Judicial del Estado, la </w:t>
      </w:r>
      <w:r w:rsidRPr="00DC2A2B">
        <w:rPr>
          <w:rFonts w:ascii="Century Gothic" w:hAnsi="Century Gothic"/>
          <w:b/>
          <w:bCs/>
          <w:sz w:val="24"/>
          <w:szCs w:val="24"/>
        </w:rPr>
        <w:t>Magistrada Presidenta</w:t>
      </w:r>
      <w:r w:rsidRPr="00DC2A2B">
        <w:rPr>
          <w:rFonts w:ascii="Century Gothic" w:hAnsi="Century Gothic"/>
          <w:sz w:val="24"/>
          <w:szCs w:val="24"/>
        </w:rPr>
        <w:t xml:space="preserve">, solicita a la Secretaria de Acuerdos que agote el </w:t>
      </w:r>
      <w:r w:rsidRPr="00DC2A2B">
        <w:rPr>
          <w:rFonts w:ascii="Century Gothic" w:hAnsi="Century Gothic"/>
          <w:b/>
          <w:bCs/>
          <w:sz w:val="24"/>
          <w:szCs w:val="24"/>
        </w:rPr>
        <w:t>primer punto</w:t>
      </w:r>
      <w:r w:rsidRPr="00DC2A2B">
        <w:rPr>
          <w:rFonts w:ascii="Century Gothic" w:hAnsi="Century Gothic"/>
          <w:sz w:val="24"/>
          <w:szCs w:val="24"/>
        </w:rPr>
        <w:t xml:space="preserve"> del orden del día. Enseguida, procede la </w:t>
      </w:r>
      <w:r w:rsidRPr="00DC2A2B">
        <w:rPr>
          <w:rFonts w:ascii="Century Gothic" w:hAnsi="Century Gothic"/>
          <w:b/>
          <w:sz w:val="24"/>
          <w:szCs w:val="24"/>
        </w:rPr>
        <w:t>Secretaria</w:t>
      </w:r>
      <w:r w:rsidRPr="00DC2A2B">
        <w:rPr>
          <w:rFonts w:ascii="Century Gothic" w:hAnsi="Century Gothic"/>
          <w:sz w:val="24"/>
          <w:szCs w:val="24"/>
        </w:rPr>
        <w:t xml:space="preserve"> a tomar lista de asistencia a los presentes, </w:t>
      </w:r>
      <w:r w:rsidR="005039D3" w:rsidRPr="00546284">
        <w:rPr>
          <w:rFonts w:ascii="Century Gothic" w:hAnsi="Century Gothic" w:cs="Century Gothic"/>
          <w:sz w:val="24"/>
          <w:szCs w:val="24"/>
          <w:lang w:val="es-MX"/>
        </w:rPr>
        <w:t xml:space="preserve">una vez cumplida la instrucción, la </w:t>
      </w:r>
      <w:r w:rsidR="005039D3" w:rsidRPr="00546284">
        <w:rPr>
          <w:rFonts w:ascii="Century Gothic" w:hAnsi="Century Gothic" w:cs="Century Gothic"/>
          <w:sz w:val="24"/>
          <w:szCs w:val="24"/>
        </w:rPr>
        <w:t xml:space="preserve">Presidencia da cuenta </w:t>
      </w:r>
      <w:r w:rsidR="005039D3" w:rsidRPr="00546284">
        <w:rPr>
          <w:rFonts w:ascii="Century Gothic" w:hAnsi="Century Gothic" w:cs="Century Gothic"/>
          <w:sz w:val="24"/>
          <w:szCs w:val="24"/>
          <w:lang w:val="es-MX"/>
        </w:rPr>
        <w:t xml:space="preserve">que se encuentran presentes los Magistrados y Magistradas que conforman este Honorable Pleno, con ausencia justificada </w:t>
      </w:r>
      <w:r w:rsidR="005039D3">
        <w:rPr>
          <w:rFonts w:ascii="Century Gothic" w:hAnsi="Century Gothic" w:cs="Century Gothic"/>
          <w:sz w:val="24"/>
          <w:szCs w:val="24"/>
          <w:lang w:val="es-MX"/>
        </w:rPr>
        <w:t>de</w:t>
      </w:r>
      <w:r w:rsidR="005039D3" w:rsidRPr="00546284">
        <w:rPr>
          <w:rFonts w:ascii="Century Gothic" w:hAnsi="Century Gothic" w:cs="Century Gothic"/>
          <w:sz w:val="24"/>
          <w:szCs w:val="24"/>
          <w:lang w:val="es-MX"/>
        </w:rPr>
        <w:t xml:space="preserve"> </w:t>
      </w:r>
      <w:r w:rsidR="005039D3">
        <w:rPr>
          <w:rFonts w:ascii="Century Gothic" w:hAnsi="Century Gothic" w:cs="Century Gothic"/>
          <w:sz w:val="24"/>
          <w:szCs w:val="24"/>
          <w:lang w:val="es-MX"/>
        </w:rPr>
        <w:t>las Magistradas Alma Delia González Centeno y Graciela Treviño Rodríguez</w:t>
      </w:r>
      <w:r w:rsidR="005039D3" w:rsidRPr="00546284">
        <w:rPr>
          <w:rFonts w:ascii="Century Gothic" w:hAnsi="Century Gothic" w:cs="Century Gothic"/>
          <w:sz w:val="24"/>
          <w:szCs w:val="24"/>
          <w:lang w:val="es-MX"/>
        </w:rPr>
        <w:t xml:space="preserve">. Atento a ello, </w:t>
      </w:r>
      <w:r w:rsidR="005039D3" w:rsidRPr="00546284">
        <w:rPr>
          <w:rFonts w:ascii="Century Gothic" w:hAnsi="Century Gothic" w:cs="Century Gothic"/>
          <w:sz w:val="24"/>
          <w:szCs w:val="24"/>
        </w:rPr>
        <w:t>existiendo</w:t>
      </w:r>
      <w:r w:rsidR="005039D3" w:rsidRPr="00546284">
        <w:rPr>
          <w:rFonts w:ascii="Century Gothic" w:hAnsi="Century Gothic" w:cs="Century Gothic"/>
          <w:sz w:val="24"/>
          <w:szCs w:val="24"/>
          <w:lang w:val="es-MX"/>
        </w:rPr>
        <w:t xml:space="preserve"> </w:t>
      </w:r>
      <w:r w:rsidR="005039D3" w:rsidRPr="00546284">
        <w:rPr>
          <w:rFonts w:ascii="Century Gothic" w:hAnsi="Century Gothic" w:cs="Century Gothic"/>
          <w:b/>
          <w:bCs/>
          <w:sz w:val="24"/>
          <w:szCs w:val="24"/>
          <w:lang w:val="es-MX"/>
        </w:rPr>
        <w:t>quórum</w:t>
      </w:r>
      <w:r w:rsidR="005039D3" w:rsidRPr="00546284">
        <w:rPr>
          <w:rFonts w:ascii="Century Gothic" w:hAnsi="Century Gothic" w:cs="Century Gothic"/>
          <w:sz w:val="24"/>
          <w:szCs w:val="24"/>
          <w:lang w:val="es-MX"/>
        </w:rPr>
        <w:t xml:space="preserve"> para celebrar esta sesión, la Magistrada Presidenta, la declara válida, al igual que los acuerdos que en ella se </w:t>
      </w:r>
      <w:r w:rsidR="005039D3" w:rsidRPr="00526A7F">
        <w:rPr>
          <w:rFonts w:ascii="Century Gothic" w:hAnsi="Century Gothic" w:cs="Century Gothic"/>
          <w:sz w:val="24"/>
          <w:szCs w:val="24"/>
          <w:lang w:val="es-MX"/>
        </w:rPr>
        <w:t>tomen</w:t>
      </w:r>
      <w:r w:rsidRPr="00DC2A2B">
        <w:rPr>
          <w:rFonts w:ascii="Century Gothic" w:hAnsi="Century Gothic"/>
          <w:sz w:val="24"/>
          <w:szCs w:val="24"/>
          <w:lang w:val="es-MX"/>
        </w:rPr>
        <w:t xml:space="preserve">. - - - - - - - - - - - - - - - - - - - </w:t>
      </w:r>
    </w:p>
    <w:p w14:paraId="2C581229" w14:textId="3F6A1042" w:rsidR="00C724BC" w:rsidRPr="00DC2A2B" w:rsidRDefault="004738CE" w:rsidP="000A69EB">
      <w:pPr>
        <w:spacing w:line="480" w:lineRule="auto"/>
        <w:jc w:val="both"/>
        <w:rPr>
          <w:rFonts w:ascii="Century Gothic" w:hAnsi="Century Gothic"/>
          <w:bCs/>
        </w:rPr>
      </w:pPr>
      <w:r w:rsidRPr="00DC2A2B">
        <w:rPr>
          <w:rFonts w:ascii="Century Gothic" w:hAnsi="Century Gothic"/>
        </w:rPr>
        <w:lastRenderedPageBreak/>
        <w:t xml:space="preserve">Posteriormente, la </w:t>
      </w:r>
      <w:r w:rsidRPr="00DC2A2B">
        <w:rPr>
          <w:rFonts w:ascii="Century Gothic" w:hAnsi="Century Gothic"/>
          <w:b/>
          <w:bCs/>
        </w:rPr>
        <w:t xml:space="preserve">Magistrada Olga Regina García López </w:t>
      </w:r>
      <w:r w:rsidRPr="00DC2A2B">
        <w:rPr>
          <w:rFonts w:ascii="Century Gothic" w:hAnsi="Century Gothic"/>
        </w:rPr>
        <w:t xml:space="preserve">pide a la Secretaria de Acuerdos dé lectura al </w:t>
      </w:r>
      <w:r w:rsidRPr="00DC2A2B">
        <w:rPr>
          <w:rFonts w:ascii="Century Gothic" w:hAnsi="Century Gothic"/>
          <w:b/>
          <w:bCs/>
        </w:rPr>
        <w:t>segundo punto</w:t>
      </w:r>
      <w:r w:rsidRPr="00DC2A2B">
        <w:rPr>
          <w:rFonts w:ascii="Century Gothic" w:hAnsi="Century Gothic"/>
        </w:rPr>
        <w:t>. Atento a ello, la licenciada Ma. del Rosario Torres Mancilla, leyó: “</w:t>
      </w:r>
      <w:r w:rsidRPr="00DC2A2B">
        <w:rPr>
          <w:rFonts w:ascii="Century Gothic" w:hAnsi="Century Gothic"/>
          <w:b/>
        </w:rPr>
        <w:t>Lectura, discusión y en su caso aprobación del orden del día</w:t>
      </w:r>
      <w:r w:rsidRPr="00DC2A2B">
        <w:rPr>
          <w:rFonts w:ascii="Century Gothic" w:hAnsi="Century Gothic"/>
        </w:rPr>
        <w:t>”</w:t>
      </w:r>
      <w:r w:rsidR="000A69EB">
        <w:rPr>
          <w:rFonts w:ascii="Century Gothic" w:hAnsi="Century Gothic"/>
        </w:rPr>
        <w:t xml:space="preserve">.  </w:t>
      </w:r>
      <w:r w:rsidR="000A69EB" w:rsidRPr="003E7929">
        <w:rPr>
          <w:rFonts w:ascii="Century Gothic" w:hAnsi="Century Gothic"/>
        </w:rPr>
        <w:t xml:space="preserve">La </w:t>
      </w:r>
      <w:r w:rsidR="000A69EB" w:rsidRPr="003E7929">
        <w:rPr>
          <w:rFonts w:ascii="Century Gothic" w:hAnsi="Century Gothic"/>
          <w:b/>
          <w:bCs/>
        </w:rPr>
        <w:t>Magistrada Olga Regina García López</w:t>
      </w:r>
      <w:r w:rsidR="000A69EB" w:rsidRPr="003E7929">
        <w:rPr>
          <w:rFonts w:ascii="Century Gothic" w:hAnsi="Century Gothic"/>
        </w:rPr>
        <w:t xml:space="preserve">, refiere: “A su disposición se encuentra el orden del día, si existiera </w:t>
      </w:r>
      <w:r w:rsidR="000A69EB" w:rsidRPr="00400C7C">
        <w:rPr>
          <w:rFonts w:ascii="Century Gothic" w:hAnsi="Century Gothic"/>
        </w:rPr>
        <w:t>intervención en relación al mismo, por favor háganlo saber en este momento. Al no advertir intervención alguna, someto a votación el segundo punto, quien se encuentre a favor del contenido íntegro del orden del día, favor de levantar la mano en la forma acostumbrada. Aprobado por unanimidad de votos</w:t>
      </w:r>
      <w:r w:rsidR="000A69EB">
        <w:rPr>
          <w:rFonts w:ascii="Century Gothic" w:hAnsi="Century Gothic"/>
        </w:rPr>
        <w:t xml:space="preserve"> de los presentes</w:t>
      </w:r>
      <w:r w:rsidR="000A69EB" w:rsidRPr="00400C7C">
        <w:rPr>
          <w:rFonts w:ascii="Century Gothic" w:hAnsi="Century Gothic"/>
        </w:rPr>
        <w:t xml:space="preserve">”. “Sí Presidenta”, refiere la </w:t>
      </w:r>
      <w:r w:rsidR="000A69EB" w:rsidRPr="00400C7C">
        <w:rPr>
          <w:rFonts w:ascii="Century Gothic" w:hAnsi="Century Gothic"/>
          <w:b/>
        </w:rPr>
        <w:t xml:space="preserve">licenciada Ma. del Rosario Torres Mancilla. Atento a lo cual, el </w:t>
      </w:r>
      <w:r w:rsidR="000A69EB" w:rsidRPr="00400C7C">
        <w:rPr>
          <w:rFonts w:ascii="Century Gothic" w:hAnsi="Century Gothic"/>
          <w:b/>
          <w:bCs/>
        </w:rPr>
        <w:t xml:space="preserve">orden del día es aprobado en sus </w:t>
      </w:r>
      <w:r w:rsidR="00D761A7" w:rsidRPr="00DC2A2B">
        <w:rPr>
          <w:rFonts w:ascii="Century Gothic" w:hAnsi="Century Gothic"/>
          <w:b/>
          <w:bCs/>
        </w:rPr>
        <w:t>en sus términos, por unanimidad de votos</w:t>
      </w:r>
      <w:r w:rsidR="000A69EB">
        <w:rPr>
          <w:rFonts w:ascii="Century Gothic" w:hAnsi="Century Gothic"/>
          <w:b/>
          <w:bCs/>
        </w:rPr>
        <w:t xml:space="preserve"> de los presentes</w:t>
      </w:r>
      <w:r w:rsidR="00D761A7" w:rsidRPr="00DC2A2B">
        <w:rPr>
          <w:rFonts w:ascii="Century Gothic" w:hAnsi="Century Gothic"/>
          <w:b/>
          <w:bCs/>
        </w:rPr>
        <w:t>”.</w:t>
      </w:r>
      <w:r w:rsidRPr="00DC2A2B">
        <w:rPr>
          <w:rFonts w:ascii="Century Gothic" w:hAnsi="Century Gothic"/>
          <w:bCs/>
        </w:rPr>
        <w:t>- - - -</w:t>
      </w:r>
      <w:r w:rsidR="000A69EB">
        <w:rPr>
          <w:rFonts w:ascii="Century Gothic" w:hAnsi="Century Gothic"/>
          <w:bCs/>
        </w:rPr>
        <w:t xml:space="preserve"> - - - - - - - - - </w:t>
      </w:r>
      <w:r w:rsidR="0005280B">
        <w:rPr>
          <w:rFonts w:ascii="Century Gothic" w:hAnsi="Century Gothic"/>
          <w:bCs/>
        </w:rPr>
        <w:t xml:space="preserve"> </w:t>
      </w:r>
    </w:p>
    <w:p w14:paraId="73FF5AA0" w14:textId="20B7B336" w:rsidR="00C773AB" w:rsidRPr="00D17905" w:rsidRDefault="004738CE" w:rsidP="0012788B">
      <w:pPr>
        <w:spacing w:line="480" w:lineRule="auto"/>
        <w:jc w:val="both"/>
        <w:rPr>
          <w:rFonts w:ascii="Century Gothic" w:hAnsi="Century Gothic"/>
        </w:rPr>
      </w:pPr>
      <w:r w:rsidRPr="00DC2A2B">
        <w:rPr>
          <w:rFonts w:ascii="Century Gothic" w:hAnsi="Century Gothic"/>
        </w:rPr>
        <w:t xml:space="preserve">A continuación, la </w:t>
      </w:r>
      <w:r w:rsidRPr="00DC2A2B">
        <w:rPr>
          <w:rFonts w:ascii="Century Gothic" w:hAnsi="Century Gothic"/>
          <w:b/>
          <w:bCs/>
        </w:rPr>
        <w:t>Magistrada Presidenta</w:t>
      </w:r>
      <w:r w:rsidRPr="00DC2A2B">
        <w:rPr>
          <w:rFonts w:ascii="Century Gothic" w:hAnsi="Century Gothic"/>
        </w:rPr>
        <w:t xml:space="preserve"> pide a la Secretaria de Acuerdos dé lectura al </w:t>
      </w:r>
      <w:r w:rsidRPr="00DC2A2B">
        <w:rPr>
          <w:rFonts w:ascii="Century Gothic" w:hAnsi="Century Gothic"/>
          <w:b/>
          <w:bCs/>
        </w:rPr>
        <w:t>tercer punto</w:t>
      </w:r>
      <w:r w:rsidRPr="00DC2A2B">
        <w:rPr>
          <w:rFonts w:ascii="Century Gothic" w:hAnsi="Century Gothic"/>
        </w:rPr>
        <w:t>; quien atendiendo la instrucción, procedió a leer: “</w:t>
      </w:r>
      <w:r w:rsidR="00DC2A2B" w:rsidRPr="00D17905">
        <w:rPr>
          <w:rFonts w:ascii="Century Gothic" w:hAnsi="Century Gothic"/>
          <w:b/>
          <w:bCs/>
        </w:rPr>
        <w:t>Se someten a consideración del Honorable Pleno y en su caso aprobación las siguientes actas: A) Acta correspondiente a la sesión ordinaria celebrada el 24 veinticuatro de febrero de 2022 dos mil veintidós</w:t>
      </w:r>
      <w:r w:rsidRPr="00D17905">
        <w:rPr>
          <w:rFonts w:ascii="Century Gothic" w:hAnsi="Century Gothic"/>
        </w:rPr>
        <w:t>”.</w:t>
      </w:r>
      <w:r w:rsidR="0005280B">
        <w:rPr>
          <w:rFonts w:ascii="Century Gothic" w:hAnsi="Century Gothic"/>
        </w:rPr>
        <w:t xml:space="preserve"> </w:t>
      </w:r>
      <w:r w:rsidR="0005280B" w:rsidRPr="00400C7C">
        <w:rPr>
          <w:rFonts w:ascii="Century Gothic" w:hAnsi="Century Gothic"/>
        </w:rPr>
        <w:t xml:space="preserve">La </w:t>
      </w:r>
      <w:r w:rsidR="0005280B" w:rsidRPr="00400C7C">
        <w:rPr>
          <w:rFonts w:ascii="Century Gothic" w:hAnsi="Century Gothic"/>
          <w:b/>
        </w:rPr>
        <w:t>Magistrada Olga Regina García López</w:t>
      </w:r>
      <w:r w:rsidR="0005280B" w:rsidRPr="00400C7C">
        <w:rPr>
          <w:rFonts w:ascii="Century Gothic" w:hAnsi="Century Gothic"/>
        </w:rPr>
        <w:t xml:space="preserve">, manifiesta: “A su consideración se encuentra el acta número </w:t>
      </w:r>
      <w:r w:rsidR="0005280B">
        <w:rPr>
          <w:rFonts w:ascii="Century Gothic" w:hAnsi="Century Gothic"/>
        </w:rPr>
        <w:t>siete</w:t>
      </w:r>
      <w:r w:rsidR="0005280B" w:rsidRPr="00400C7C">
        <w:rPr>
          <w:rFonts w:ascii="Century Gothic" w:hAnsi="Century Gothic"/>
        </w:rPr>
        <w:t xml:space="preserve">, correspondiente a la sesión ordinaria del </w:t>
      </w:r>
      <w:r w:rsidR="0005280B">
        <w:rPr>
          <w:rFonts w:ascii="Century Gothic" w:hAnsi="Century Gothic"/>
        </w:rPr>
        <w:t xml:space="preserve">24 veinticuatro </w:t>
      </w:r>
      <w:r w:rsidR="0005280B" w:rsidRPr="00400C7C">
        <w:rPr>
          <w:rFonts w:ascii="Century Gothic" w:hAnsi="Century Gothic"/>
        </w:rPr>
        <w:t xml:space="preserve">de febrero de 2022 dos mil veintidós, si existiera alguna intervención, es el momento </w:t>
      </w:r>
      <w:r w:rsidR="0005280B">
        <w:rPr>
          <w:rFonts w:ascii="Century Gothic" w:hAnsi="Century Gothic"/>
        </w:rPr>
        <w:t>para ello</w:t>
      </w:r>
      <w:r w:rsidR="0005280B" w:rsidRPr="00400C7C">
        <w:rPr>
          <w:rFonts w:ascii="Century Gothic" w:hAnsi="Century Gothic"/>
        </w:rPr>
        <w:t xml:space="preserve">. Al no </w:t>
      </w:r>
      <w:r w:rsidR="0005280B">
        <w:rPr>
          <w:rFonts w:ascii="Century Gothic" w:hAnsi="Century Gothic"/>
        </w:rPr>
        <w:t>advertir</w:t>
      </w:r>
      <w:r w:rsidR="0005280B" w:rsidRPr="00400C7C">
        <w:rPr>
          <w:rFonts w:ascii="Century Gothic" w:hAnsi="Century Gothic"/>
        </w:rPr>
        <w:t xml:space="preserve"> ninguna intervención someto a votación el </w:t>
      </w:r>
      <w:r w:rsidR="00D36227">
        <w:rPr>
          <w:rFonts w:ascii="Century Gothic" w:hAnsi="Century Gothic"/>
        </w:rPr>
        <w:t xml:space="preserve">inciso a) del </w:t>
      </w:r>
      <w:r w:rsidR="0005280B" w:rsidRPr="00400C7C">
        <w:rPr>
          <w:rFonts w:ascii="Century Gothic" w:hAnsi="Century Gothic"/>
        </w:rPr>
        <w:t xml:space="preserve">tercer punto, quien se encuentre a favor del contenido íntegro del acta correspondiente al </w:t>
      </w:r>
      <w:r w:rsidR="0005280B">
        <w:rPr>
          <w:rFonts w:ascii="Century Gothic" w:hAnsi="Century Gothic"/>
        </w:rPr>
        <w:t xml:space="preserve">24 veinticuatro </w:t>
      </w:r>
      <w:r w:rsidR="0005280B" w:rsidRPr="00400C7C">
        <w:rPr>
          <w:rFonts w:ascii="Century Gothic" w:hAnsi="Century Gothic"/>
        </w:rPr>
        <w:t>de febrero de 2022 dos mil vein</w:t>
      </w:r>
      <w:r w:rsidR="0005280B">
        <w:rPr>
          <w:rFonts w:ascii="Century Gothic" w:hAnsi="Century Gothic"/>
        </w:rPr>
        <w:t>tidós</w:t>
      </w:r>
      <w:r w:rsidR="00CE2A67">
        <w:rPr>
          <w:rFonts w:ascii="Century Gothic" w:hAnsi="Century Gothic"/>
        </w:rPr>
        <w:t>,</w:t>
      </w:r>
      <w:r w:rsidR="0005280B">
        <w:rPr>
          <w:rFonts w:ascii="Century Gothic" w:hAnsi="Century Gothic"/>
        </w:rPr>
        <w:t xml:space="preserve"> </w:t>
      </w:r>
      <w:r w:rsidR="0005280B" w:rsidRPr="00400C7C">
        <w:rPr>
          <w:rFonts w:ascii="Century Gothic" w:hAnsi="Century Gothic"/>
        </w:rPr>
        <w:t>favor de levantar la mano de la forma acostumbrada. Aprobada por unanimidad de votos</w:t>
      </w:r>
      <w:r w:rsidR="0005280B">
        <w:rPr>
          <w:rFonts w:ascii="Century Gothic" w:hAnsi="Century Gothic"/>
        </w:rPr>
        <w:t xml:space="preserve"> de los </w:t>
      </w:r>
      <w:r w:rsidR="0005280B">
        <w:rPr>
          <w:rFonts w:ascii="Century Gothic" w:hAnsi="Century Gothic"/>
        </w:rPr>
        <w:lastRenderedPageBreak/>
        <w:t>presentes</w:t>
      </w:r>
      <w:r w:rsidR="0005280B" w:rsidRPr="00400C7C">
        <w:rPr>
          <w:rFonts w:ascii="Century Gothic" w:hAnsi="Century Gothic"/>
        </w:rPr>
        <w:t>”.</w:t>
      </w:r>
      <w:r w:rsidR="00C773AB" w:rsidRPr="00D17905">
        <w:rPr>
          <w:rFonts w:ascii="Century Gothic" w:hAnsi="Century Gothic"/>
        </w:rPr>
        <w:t xml:space="preserve"> </w:t>
      </w:r>
      <w:r w:rsidR="00C773AB" w:rsidRPr="00D17905">
        <w:rPr>
          <w:rFonts w:ascii="Century Gothic" w:hAnsi="Century Gothic"/>
          <w:b/>
        </w:rPr>
        <w:t xml:space="preserve">Atento a ello, </w:t>
      </w:r>
      <w:r w:rsidR="00C773AB" w:rsidRPr="00D17905">
        <w:rPr>
          <w:rFonts w:ascii="Century Gothic" w:hAnsi="Century Gothic"/>
          <w:b/>
          <w:bCs/>
        </w:rPr>
        <w:t xml:space="preserve">el acta de cuenta es aprobada en sus términos por </w:t>
      </w:r>
      <w:r w:rsidR="0005280B">
        <w:rPr>
          <w:rFonts w:ascii="Century Gothic" w:hAnsi="Century Gothic"/>
          <w:b/>
        </w:rPr>
        <w:t>unanimidad de votos de los presentes.</w:t>
      </w:r>
      <w:r w:rsidR="00C773AB" w:rsidRPr="00D17905">
        <w:rPr>
          <w:rFonts w:ascii="Century Gothic" w:hAnsi="Century Gothic"/>
          <w:b/>
        </w:rPr>
        <w:t xml:space="preserve"> </w:t>
      </w:r>
      <w:r w:rsidR="00C773AB" w:rsidRPr="00D17905">
        <w:rPr>
          <w:rFonts w:ascii="Century Gothic" w:hAnsi="Century Gothic"/>
        </w:rPr>
        <w:t xml:space="preserve">- - - - - - - - - - - - - </w:t>
      </w:r>
      <w:r w:rsidR="0005280B">
        <w:rPr>
          <w:rFonts w:ascii="Century Gothic" w:hAnsi="Century Gothic"/>
        </w:rPr>
        <w:t xml:space="preserve"> </w:t>
      </w:r>
      <w:r w:rsidR="00D17905" w:rsidRPr="00D17905">
        <w:rPr>
          <w:rFonts w:ascii="Century Gothic" w:hAnsi="Century Gothic"/>
        </w:rPr>
        <w:t xml:space="preserve"> </w:t>
      </w:r>
    </w:p>
    <w:p w14:paraId="0701AEE1" w14:textId="02E4EDAD" w:rsidR="00D17905" w:rsidRDefault="00D17905" w:rsidP="00DC2A2B">
      <w:pPr>
        <w:spacing w:line="480" w:lineRule="auto"/>
        <w:jc w:val="both"/>
        <w:rPr>
          <w:rFonts w:ascii="Century Gothic" w:hAnsi="Century Gothic"/>
        </w:rPr>
      </w:pPr>
      <w:r w:rsidRPr="00D17905">
        <w:rPr>
          <w:rFonts w:ascii="Century Gothic" w:hAnsi="Century Gothic"/>
          <w:b/>
          <w:bCs/>
        </w:rPr>
        <w:t>“</w:t>
      </w:r>
      <w:r w:rsidR="00DC2A2B" w:rsidRPr="00D17905">
        <w:rPr>
          <w:rFonts w:ascii="Century Gothic" w:hAnsi="Century Gothic"/>
          <w:b/>
          <w:bCs/>
        </w:rPr>
        <w:t>B) Acta correspondiente a la sesión extraordinaria conjunta de los Plenos del Supremo Tribunal de Justicia y del Consejo de la Judicatura del Estado, celebrada el 25 veinticinco de febrero de 2022 dos mil veintidós</w:t>
      </w:r>
      <w:r>
        <w:rPr>
          <w:rFonts w:ascii="Century Gothic" w:hAnsi="Century Gothic"/>
        </w:rPr>
        <w:t>”</w:t>
      </w:r>
      <w:r w:rsidR="00DC2A2B" w:rsidRPr="00DA1D25">
        <w:rPr>
          <w:rFonts w:ascii="Century Gothic" w:hAnsi="Century Gothic"/>
        </w:rPr>
        <w:t>.</w:t>
      </w:r>
      <w:r>
        <w:rPr>
          <w:rFonts w:ascii="Century Gothic" w:hAnsi="Century Gothic"/>
        </w:rPr>
        <w:t xml:space="preserve"> </w:t>
      </w:r>
      <w:r w:rsidR="0005280B" w:rsidRPr="00400C7C">
        <w:rPr>
          <w:rFonts w:ascii="Century Gothic" w:hAnsi="Century Gothic"/>
        </w:rPr>
        <w:t xml:space="preserve">La </w:t>
      </w:r>
      <w:r w:rsidR="0005280B" w:rsidRPr="00400C7C">
        <w:rPr>
          <w:rFonts w:ascii="Century Gothic" w:hAnsi="Century Gothic"/>
          <w:b/>
        </w:rPr>
        <w:t>Magistrada Olga Regina García López</w:t>
      </w:r>
      <w:r w:rsidR="0005280B" w:rsidRPr="00400C7C">
        <w:rPr>
          <w:rFonts w:ascii="Century Gothic" w:hAnsi="Century Gothic"/>
        </w:rPr>
        <w:t xml:space="preserve">, </w:t>
      </w:r>
      <w:r w:rsidR="0005280B">
        <w:rPr>
          <w:rFonts w:ascii="Century Gothic" w:hAnsi="Century Gothic"/>
        </w:rPr>
        <w:t>expresa</w:t>
      </w:r>
      <w:r w:rsidR="0005280B" w:rsidRPr="00400C7C">
        <w:rPr>
          <w:rFonts w:ascii="Century Gothic" w:hAnsi="Century Gothic"/>
        </w:rPr>
        <w:t xml:space="preserve">: “A su consideración se encuentra el acta número </w:t>
      </w:r>
      <w:r w:rsidR="0005280B">
        <w:rPr>
          <w:rFonts w:ascii="Century Gothic" w:hAnsi="Century Gothic"/>
        </w:rPr>
        <w:t>ocho</w:t>
      </w:r>
      <w:r w:rsidR="0005280B" w:rsidRPr="00400C7C">
        <w:rPr>
          <w:rFonts w:ascii="Century Gothic" w:hAnsi="Century Gothic"/>
        </w:rPr>
        <w:t xml:space="preserve">, </w:t>
      </w:r>
      <w:r w:rsidR="0005280B" w:rsidRPr="0005280B">
        <w:rPr>
          <w:rFonts w:ascii="Century Gothic" w:hAnsi="Century Gothic"/>
          <w:bCs/>
        </w:rPr>
        <w:t>correspondiente a la sesión extraordinaria conjunta de los Plenos del Supremo Tribunal de Justicia y del Consejo de la Judicatura del Estado, celebrada el 25 veinticinco de febrero de 2022 dos mil veintidós</w:t>
      </w:r>
      <w:r w:rsidR="0005280B">
        <w:rPr>
          <w:rFonts w:ascii="Century Gothic" w:hAnsi="Century Gothic"/>
          <w:bCs/>
        </w:rPr>
        <w:t xml:space="preserve">, </w:t>
      </w:r>
      <w:r w:rsidR="0005280B" w:rsidRPr="00400C7C">
        <w:rPr>
          <w:rFonts w:ascii="Century Gothic" w:hAnsi="Century Gothic"/>
        </w:rPr>
        <w:t xml:space="preserve">si existiera alguna intervención, es el momento </w:t>
      </w:r>
      <w:r w:rsidR="0005280B">
        <w:rPr>
          <w:rFonts w:ascii="Century Gothic" w:hAnsi="Century Gothic"/>
        </w:rPr>
        <w:t>para ello</w:t>
      </w:r>
      <w:r w:rsidR="0005280B" w:rsidRPr="00400C7C">
        <w:rPr>
          <w:rFonts w:ascii="Century Gothic" w:hAnsi="Century Gothic"/>
        </w:rPr>
        <w:t xml:space="preserve">. Al no </w:t>
      </w:r>
      <w:r w:rsidR="0005280B">
        <w:rPr>
          <w:rFonts w:ascii="Century Gothic" w:hAnsi="Century Gothic"/>
        </w:rPr>
        <w:t>advertir</w:t>
      </w:r>
      <w:r w:rsidR="0005280B" w:rsidRPr="00400C7C">
        <w:rPr>
          <w:rFonts w:ascii="Century Gothic" w:hAnsi="Century Gothic"/>
        </w:rPr>
        <w:t xml:space="preserve"> ninguna intervención someto a votación el</w:t>
      </w:r>
      <w:r w:rsidR="0005280B">
        <w:rPr>
          <w:rFonts w:ascii="Century Gothic" w:hAnsi="Century Gothic"/>
        </w:rPr>
        <w:t xml:space="preserve"> inciso b) del </w:t>
      </w:r>
      <w:r w:rsidR="0005280B" w:rsidRPr="00400C7C">
        <w:rPr>
          <w:rFonts w:ascii="Century Gothic" w:hAnsi="Century Gothic"/>
        </w:rPr>
        <w:t xml:space="preserve"> tercer punto, quien se encuentre a favor del contenido íntegro del acta </w:t>
      </w:r>
      <w:r w:rsidR="00D36227">
        <w:rPr>
          <w:rFonts w:ascii="Century Gothic" w:hAnsi="Century Gothic"/>
          <w:bCs/>
        </w:rPr>
        <w:t>de</w:t>
      </w:r>
      <w:r w:rsidR="0005280B" w:rsidRPr="0005280B">
        <w:rPr>
          <w:rFonts w:ascii="Century Gothic" w:hAnsi="Century Gothic"/>
          <w:bCs/>
        </w:rPr>
        <w:t xml:space="preserve"> la sesión extraordinaria conjunta de los Plenos del Supremo Tribunal de Justicia y del Consejo de la Judicatura del Estado, celebrada el 25 veinticinco de febrero de 2022 dos mil veintidós</w:t>
      </w:r>
      <w:r w:rsidR="0005280B">
        <w:rPr>
          <w:rFonts w:ascii="Century Gothic" w:hAnsi="Century Gothic"/>
          <w:bCs/>
        </w:rPr>
        <w:t xml:space="preserve">, </w:t>
      </w:r>
      <w:r w:rsidR="0005280B">
        <w:rPr>
          <w:rFonts w:ascii="Century Gothic" w:hAnsi="Century Gothic"/>
        </w:rPr>
        <w:t xml:space="preserve"> </w:t>
      </w:r>
      <w:r w:rsidR="0005280B" w:rsidRPr="00400C7C">
        <w:rPr>
          <w:rFonts w:ascii="Century Gothic" w:hAnsi="Century Gothic"/>
        </w:rPr>
        <w:t>favor de levantar la mano de la forma acostumbrada. Aprobada por unanimidad de votos</w:t>
      </w:r>
      <w:r w:rsidR="0005280B">
        <w:rPr>
          <w:rFonts w:ascii="Century Gothic" w:hAnsi="Century Gothic"/>
        </w:rPr>
        <w:t xml:space="preserve"> de los presentes</w:t>
      </w:r>
      <w:r w:rsidR="0005280B" w:rsidRPr="00400C7C">
        <w:rPr>
          <w:rFonts w:ascii="Century Gothic" w:hAnsi="Century Gothic"/>
        </w:rPr>
        <w:t>”.</w:t>
      </w:r>
      <w:r w:rsidR="0005280B" w:rsidRPr="00D17905">
        <w:rPr>
          <w:rFonts w:ascii="Century Gothic" w:hAnsi="Century Gothic"/>
        </w:rPr>
        <w:t xml:space="preserve"> </w:t>
      </w:r>
      <w:r w:rsidR="0005280B" w:rsidRPr="00D17905">
        <w:rPr>
          <w:rFonts w:ascii="Century Gothic" w:hAnsi="Century Gothic"/>
          <w:b/>
        </w:rPr>
        <w:t xml:space="preserve">Atento a ello, </w:t>
      </w:r>
      <w:r w:rsidR="0005280B" w:rsidRPr="00D17905">
        <w:rPr>
          <w:rFonts w:ascii="Century Gothic" w:hAnsi="Century Gothic"/>
          <w:b/>
          <w:bCs/>
        </w:rPr>
        <w:t xml:space="preserve">el acta de cuenta es aprobada en sus términos por </w:t>
      </w:r>
      <w:r w:rsidR="0005280B">
        <w:rPr>
          <w:rFonts w:ascii="Century Gothic" w:hAnsi="Century Gothic"/>
          <w:b/>
        </w:rPr>
        <w:t>unanimidad de votos de los presentes.</w:t>
      </w:r>
      <w:r w:rsidR="0005280B" w:rsidRPr="00D17905">
        <w:rPr>
          <w:rFonts w:ascii="Century Gothic" w:hAnsi="Century Gothic"/>
          <w:b/>
        </w:rPr>
        <w:t xml:space="preserve"> </w:t>
      </w:r>
      <w:r w:rsidR="0005280B" w:rsidRPr="00D17905">
        <w:rPr>
          <w:rFonts w:ascii="Century Gothic" w:hAnsi="Century Gothic"/>
        </w:rPr>
        <w:t>- - - - - - - - - - - - -</w:t>
      </w:r>
      <w:r w:rsidR="00D36227">
        <w:rPr>
          <w:rFonts w:ascii="Century Gothic" w:hAnsi="Century Gothic"/>
        </w:rPr>
        <w:t xml:space="preserve"> - - - - - - - - - - - - - - - - - - - - - - - - - - - - - - - - - </w:t>
      </w:r>
      <w:r w:rsidR="0005280B" w:rsidRPr="00D17905">
        <w:rPr>
          <w:rFonts w:ascii="Century Gothic" w:hAnsi="Century Gothic"/>
        </w:rPr>
        <w:t xml:space="preserve"> </w:t>
      </w:r>
      <w:r w:rsidR="0005280B">
        <w:rPr>
          <w:rFonts w:ascii="Century Gothic" w:hAnsi="Century Gothic"/>
        </w:rPr>
        <w:t xml:space="preserve"> </w:t>
      </w:r>
      <w:r w:rsidR="0005280B" w:rsidRPr="00D17905">
        <w:rPr>
          <w:rFonts w:ascii="Century Gothic" w:hAnsi="Century Gothic"/>
        </w:rPr>
        <w:t xml:space="preserve"> </w:t>
      </w:r>
    </w:p>
    <w:p w14:paraId="246DB077" w14:textId="2C494AE9" w:rsidR="00DC2A2B" w:rsidRDefault="00D17905" w:rsidP="00DC2A2B">
      <w:pPr>
        <w:spacing w:line="480" w:lineRule="auto"/>
        <w:jc w:val="both"/>
        <w:rPr>
          <w:rFonts w:ascii="Century Gothic" w:hAnsi="Century Gothic"/>
        </w:rPr>
      </w:pPr>
      <w:r>
        <w:rPr>
          <w:rFonts w:ascii="Century Gothic" w:hAnsi="Century Gothic"/>
          <w:b/>
          <w:bCs/>
        </w:rPr>
        <w:t>“</w:t>
      </w:r>
      <w:r w:rsidR="00DC2A2B" w:rsidRPr="00D17905">
        <w:rPr>
          <w:rFonts w:ascii="Century Gothic" w:hAnsi="Century Gothic"/>
          <w:b/>
          <w:bCs/>
        </w:rPr>
        <w:t>C) Acta correspondiente a la sesión extraordinaria celebrada el 28 veintiocho de febrero de 2022 dos mil veintidós</w:t>
      </w:r>
      <w:r>
        <w:rPr>
          <w:rFonts w:ascii="Century Gothic" w:hAnsi="Century Gothic"/>
        </w:rPr>
        <w:t>”</w:t>
      </w:r>
      <w:r w:rsidR="00DC2A2B" w:rsidRPr="00404891">
        <w:rPr>
          <w:rFonts w:ascii="Century Gothic" w:hAnsi="Century Gothic"/>
        </w:rPr>
        <w:t>.</w:t>
      </w:r>
      <w:r>
        <w:rPr>
          <w:rFonts w:ascii="Century Gothic" w:hAnsi="Century Gothic"/>
        </w:rPr>
        <w:t xml:space="preserve"> </w:t>
      </w:r>
      <w:r w:rsidR="00D36227" w:rsidRPr="00400C7C">
        <w:rPr>
          <w:rFonts w:ascii="Century Gothic" w:hAnsi="Century Gothic"/>
        </w:rPr>
        <w:t xml:space="preserve">La </w:t>
      </w:r>
      <w:r w:rsidR="00D36227" w:rsidRPr="00400C7C">
        <w:rPr>
          <w:rFonts w:ascii="Century Gothic" w:hAnsi="Century Gothic"/>
          <w:b/>
        </w:rPr>
        <w:t>Magistrada Olga Regina García López</w:t>
      </w:r>
      <w:r w:rsidR="00D36227" w:rsidRPr="00400C7C">
        <w:rPr>
          <w:rFonts w:ascii="Century Gothic" w:hAnsi="Century Gothic"/>
        </w:rPr>
        <w:t xml:space="preserve">, </w:t>
      </w:r>
      <w:r w:rsidR="00D36227">
        <w:rPr>
          <w:rFonts w:ascii="Century Gothic" w:hAnsi="Century Gothic"/>
        </w:rPr>
        <w:t>expone</w:t>
      </w:r>
      <w:r w:rsidR="00D36227" w:rsidRPr="00400C7C">
        <w:rPr>
          <w:rFonts w:ascii="Century Gothic" w:hAnsi="Century Gothic"/>
        </w:rPr>
        <w:t xml:space="preserve">: “A su consideración se encuentra el acta número </w:t>
      </w:r>
      <w:r w:rsidR="00D36227">
        <w:rPr>
          <w:rFonts w:ascii="Century Gothic" w:hAnsi="Century Gothic"/>
        </w:rPr>
        <w:t>nueve</w:t>
      </w:r>
      <w:r w:rsidR="00D36227" w:rsidRPr="00400C7C">
        <w:rPr>
          <w:rFonts w:ascii="Century Gothic" w:hAnsi="Century Gothic"/>
        </w:rPr>
        <w:t xml:space="preserve">, </w:t>
      </w:r>
      <w:r w:rsidR="00D36227" w:rsidRPr="0005280B">
        <w:rPr>
          <w:rFonts w:ascii="Century Gothic" w:hAnsi="Century Gothic"/>
          <w:bCs/>
        </w:rPr>
        <w:t xml:space="preserve">correspondiente a la sesión extraordinaria </w:t>
      </w:r>
      <w:r w:rsidR="00D36227">
        <w:rPr>
          <w:rFonts w:ascii="Century Gothic" w:hAnsi="Century Gothic"/>
          <w:bCs/>
        </w:rPr>
        <w:t xml:space="preserve"> </w:t>
      </w:r>
      <w:r w:rsidR="00D36227" w:rsidRPr="0005280B">
        <w:rPr>
          <w:rFonts w:ascii="Century Gothic" w:hAnsi="Century Gothic"/>
          <w:bCs/>
        </w:rPr>
        <w:t>celebrada el 2</w:t>
      </w:r>
      <w:r w:rsidR="00D36227">
        <w:rPr>
          <w:rFonts w:ascii="Century Gothic" w:hAnsi="Century Gothic"/>
          <w:bCs/>
        </w:rPr>
        <w:t>8</w:t>
      </w:r>
      <w:r w:rsidR="00D36227" w:rsidRPr="0005280B">
        <w:rPr>
          <w:rFonts w:ascii="Century Gothic" w:hAnsi="Century Gothic"/>
          <w:bCs/>
        </w:rPr>
        <w:t xml:space="preserve"> veinti</w:t>
      </w:r>
      <w:r w:rsidR="00D36227">
        <w:rPr>
          <w:rFonts w:ascii="Century Gothic" w:hAnsi="Century Gothic"/>
          <w:bCs/>
        </w:rPr>
        <w:t>ocho</w:t>
      </w:r>
      <w:r w:rsidR="00D36227" w:rsidRPr="0005280B">
        <w:rPr>
          <w:rFonts w:ascii="Century Gothic" w:hAnsi="Century Gothic"/>
          <w:bCs/>
        </w:rPr>
        <w:t xml:space="preserve"> de febrero de 2022 dos mil veintidós</w:t>
      </w:r>
      <w:r w:rsidR="00D36227">
        <w:rPr>
          <w:rFonts w:ascii="Century Gothic" w:hAnsi="Century Gothic"/>
          <w:bCs/>
        </w:rPr>
        <w:t xml:space="preserve">, </w:t>
      </w:r>
      <w:r w:rsidR="00D36227" w:rsidRPr="00400C7C">
        <w:rPr>
          <w:rFonts w:ascii="Century Gothic" w:hAnsi="Century Gothic"/>
        </w:rPr>
        <w:t xml:space="preserve">si existiera alguna intervención, es el momento </w:t>
      </w:r>
      <w:r w:rsidR="00D36227">
        <w:rPr>
          <w:rFonts w:ascii="Century Gothic" w:hAnsi="Century Gothic"/>
        </w:rPr>
        <w:t>para ello</w:t>
      </w:r>
      <w:r w:rsidR="00D36227" w:rsidRPr="00400C7C">
        <w:rPr>
          <w:rFonts w:ascii="Century Gothic" w:hAnsi="Century Gothic"/>
        </w:rPr>
        <w:t xml:space="preserve">. Al no </w:t>
      </w:r>
      <w:r w:rsidR="00D36227">
        <w:rPr>
          <w:rFonts w:ascii="Century Gothic" w:hAnsi="Century Gothic"/>
        </w:rPr>
        <w:t>advertir</w:t>
      </w:r>
      <w:r w:rsidR="00D36227" w:rsidRPr="00400C7C">
        <w:rPr>
          <w:rFonts w:ascii="Century Gothic" w:hAnsi="Century Gothic"/>
        </w:rPr>
        <w:t xml:space="preserve"> ninguna intervención someto a votación el</w:t>
      </w:r>
      <w:r w:rsidR="00D36227">
        <w:rPr>
          <w:rFonts w:ascii="Century Gothic" w:hAnsi="Century Gothic"/>
        </w:rPr>
        <w:t xml:space="preserve"> inciso c) del </w:t>
      </w:r>
      <w:r w:rsidR="00D36227" w:rsidRPr="00400C7C">
        <w:rPr>
          <w:rFonts w:ascii="Century Gothic" w:hAnsi="Century Gothic"/>
        </w:rPr>
        <w:t xml:space="preserve"> tercer punto, </w:t>
      </w:r>
      <w:r w:rsidR="00D36227" w:rsidRPr="00400C7C">
        <w:rPr>
          <w:rFonts w:ascii="Century Gothic" w:hAnsi="Century Gothic"/>
        </w:rPr>
        <w:lastRenderedPageBreak/>
        <w:t xml:space="preserve">quien se encuentre a favor del contenido íntegro del acta </w:t>
      </w:r>
      <w:r w:rsidR="00D36227">
        <w:rPr>
          <w:rFonts w:ascii="Century Gothic" w:hAnsi="Century Gothic"/>
          <w:bCs/>
        </w:rPr>
        <w:t>de</w:t>
      </w:r>
      <w:r w:rsidR="00D36227" w:rsidRPr="0005280B">
        <w:rPr>
          <w:rFonts w:ascii="Century Gothic" w:hAnsi="Century Gothic"/>
          <w:bCs/>
        </w:rPr>
        <w:t xml:space="preserve"> la sesión extraordinaria celebrada el 2</w:t>
      </w:r>
      <w:r w:rsidR="00D36227">
        <w:rPr>
          <w:rFonts w:ascii="Century Gothic" w:hAnsi="Century Gothic"/>
          <w:bCs/>
        </w:rPr>
        <w:t>8</w:t>
      </w:r>
      <w:r w:rsidR="00D36227" w:rsidRPr="0005280B">
        <w:rPr>
          <w:rFonts w:ascii="Century Gothic" w:hAnsi="Century Gothic"/>
          <w:bCs/>
        </w:rPr>
        <w:t xml:space="preserve"> veintio</w:t>
      </w:r>
      <w:r w:rsidR="00D36227">
        <w:rPr>
          <w:rFonts w:ascii="Century Gothic" w:hAnsi="Century Gothic"/>
          <w:bCs/>
        </w:rPr>
        <w:t>cho</w:t>
      </w:r>
      <w:r w:rsidR="00D36227" w:rsidRPr="0005280B">
        <w:rPr>
          <w:rFonts w:ascii="Century Gothic" w:hAnsi="Century Gothic"/>
          <w:bCs/>
        </w:rPr>
        <w:t xml:space="preserve"> de febrero de 2022 dos mil veintidós</w:t>
      </w:r>
      <w:r w:rsidR="00D36227">
        <w:rPr>
          <w:rFonts w:ascii="Century Gothic" w:hAnsi="Century Gothic"/>
          <w:bCs/>
        </w:rPr>
        <w:t xml:space="preserve">, </w:t>
      </w:r>
      <w:r w:rsidR="00D36227" w:rsidRPr="00400C7C">
        <w:rPr>
          <w:rFonts w:ascii="Century Gothic" w:hAnsi="Century Gothic"/>
        </w:rPr>
        <w:t>favor de levantar la mano de la forma acostumbrada. Aprobada por unanimidad de votos</w:t>
      </w:r>
      <w:r w:rsidR="00D36227">
        <w:rPr>
          <w:rFonts w:ascii="Century Gothic" w:hAnsi="Century Gothic"/>
        </w:rPr>
        <w:t xml:space="preserve"> de los presentes</w:t>
      </w:r>
      <w:r w:rsidR="00D36227" w:rsidRPr="00400C7C">
        <w:rPr>
          <w:rFonts w:ascii="Century Gothic" w:hAnsi="Century Gothic"/>
        </w:rPr>
        <w:t>”.</w:t>
      </w:r>
      <w:r w:rsidR="00D36227" w:rsidRPr="00D17905">
        <w:rPr>
          <w:rFonts w:ascii="Century Gothic" w:hAnsi="Century Gothic"/>
        </w:rPr>
        <w:t xml:space="preserve"> </w:t>
      </w:r>
      <w:r w:rsidR="00D36227" w:rsidRPr="00D17905">
        <w:rPr>
          <w:rFonts w:ascii="Century Gothic" w:hAnsi="Century Gothic"/>
          <w:b/>
        </w:rPr>
        <w:t xml:space="preserve">Atento a ello, </w:t>
      </w:r>
      <w:r w:rsidR="00D36227" w:rsidRPr="00D17905">
        <w:rPr>
          <w:rFonts w:ascii="Century Gothic" w:hAnsi="Century Gothic"/>
          <w:b/>
          <w:bCs/>
        </w:rPr>
        <w:t xml:space="preserve">el acta de cuenta es aprobada en sus términos por </w:t>
      </w:r>
      <w:r w:rsidR="00D36227">
        <w:rPr>
          <w:rFonts w:ascii="Century Gothic" w:hAnsi="Century Gothic"/>
          <w:b/>
        </w:rPr>
        <w:t>unanimidad de votos de los presentes.</w:t>
      </w:r>
      <w:r w:rsidR="00D36227" w:rsidRPr="00D17905">
        <w:rPr>
          <w:rFonts w:ascii="Century Gothic" w:hAnsi="Century Gothic"/>
          <w:b/>
        </w:rPr>
        <w:t xml:space="preserve"> </w:t>
      </w:r>
      <w:r w:rsidR="00D36227" w:rsidRPr="00D17905">
        <w:rPr>
          <w:rFonts w:ascii="Century Gothic" w:hAnsi="Century Gothic"/>
        </w:rPr>
        <w:t>- - - - - - - - - - - - -</w:t>
      </w:r>
      <w:r w:rsidR="00D36227">
        <w:rPr>
          <w:rFonts w:ascii="Century Gothic" w:hAnsi="Century Gothic"/>
        </w:rPr>
        <w:t xml:space="preserve">   </w:t>
      </w:r>
      <w:r w:rsidR="00D36227" w:rsidRPr="00D17905">
        <w:rPr>
          <w:rFonts w:ascii="Century Gothic" w:hAnsi="Century Gothic"/>
        </w:rPr>
        <w:t xml:space="preserve"> </w:t>
      </w:r>
      <w:r w:rsidR="00D36227">
        <w:rPr>
          <w:rFonts w:ascii="Century Gothic" w:hAnsi="Century Gothic"/>
        </w:rPr>
        <w:t xml:space="preserve"> </w:t>
      </w:r>
      <w:r w:rsidR="00D36227" w:rsidRPr="00D17905">
        <w:rPr>
          <w:rFonts w:ascii="Century Gothic" w:hAnsi="Century Gothic"/>
        </w:rPr>
        <w:t xml:space="preserve"> </w:t>
      </w:r>
    </w:p>
    <w:p w14:paraId="469D77E8" w14:textId="16FC875A" w:rsidR="003A0422" w:rsidRDefault="004738CE" w:rsidP="00F06AB1">
      <w:pPr>
        <w:spacing w:line="480" w:lineRule="auto"/>
        <w:jc w:val="both"/>
        <w:rPr>
          <w:rFonts w:ascii="Century Gothic" w:hAnsi="Century Gothic"/>
        </w:rPr>
      </w:pPr>
      <w:r w:rsidRPr="00D17905">
        <w:rPr>
          <w:rFonts w:ascii="Century Gothic" w:hAnsi="Century Gothic"/>
        </w:rPr>
        <w:t xml:space="preserve">Acto seguido, la </w:t>
      </w:r>
      <w:r w:rsidRPr="00D17905">
        <w:rPr>
          <w:rFonts w:ascii="Century Gothic" w:hAnsi="Century Gothic"/>
          <w:b/>
        </w:rPr>
        <w:t>Magistrada Presidenta</w:t>
      </w:r>
      <w:r w:rsidRPr="00D17905">
        <w:rPr>
          <w:rFonts w:ascii="Century Gothic" w:hAnsi="Century Gothic"/>
        </w:rPr>
        <w:t xml:space="preserve"> pide a la Secretaria de Acuerdos dé lectura al cuarto punto; quien, atendiendo la instrucción, procedió a leer: “</w:t>
      </w:r>
      <w:r w:rsidR="00D17905" w:rsidRPr="00446307">
        <w:rPr>
          <w:rFonts w:ascii="Century Gothic" w:hAnsi="Century Gothic" w:cs="Tahoma"/>
          <w:b/>
          <w:lang w:val="es-ES_tradnl" w:eastAsia="en-US"/>
        </w:rPr>
        <w:t>Se someten a consideración, discusión y en su caso aprobación, las ponencias presentadas por las Magistradas y Magistrados siguientes: A) L</w:t>
      </w:r>
      <w:r w:rsidR="00D17905" w:rsidRPr="00446307">
        <w:rPr>
          <w:rFonts w:ascii="Century Gothic" w:hAnsi="Century Gothic"/>
          <w:b/>
          <w:bCs/>
          <w:iCs/>
          <w:lang w:val="es-ES_tradnl" w:eastAsia="en-US"/>
        </w:rPr>
        <w:t xml:space="preserve">a que presenta la </w:t>
      </w:r>
      <w:r w:rsidR="00D17905" w:rsidRPr="00446307">
        <w:rPr>
          <w:rFonts w:ascii="Century Gothic" w:hAnsi="Century Gothic" w:cs="Tahoma"/>
          <w:b/>
          <w:lang w:val="es-ES_tradnl" w:eastAsia="en-US"/>
        </w:rPr>
        <w:t xml:space="preserve">Magistrada Adriana Monter Guerrero,  en el  toca 2-22, </w:t>
      </w:r>
      <w:r w:rsidR="00D17905" w:rsidRPr="00446307">
        <w:rPr>
          <w:rFonts w:ascii="Century Gothic" w:hAnsi="Century Gothic" w:cs="Tahoma"/>
          <w:b/>
          <w:bCs/>
          <w:lang w:val="es-ES_tradnl" w:eastAsia="en-US"/>
        </w:rPr>
        <w:t xml:space="preserve">formado con motivo del recurso de queja interpuesto por </w:t>
      </w:r>
      <w:r w:rsidR="0079015A" w:rsidRPr="0079015A">
        <w:rPr>
          <w:rFonts w:ascii="Century Gothic" w:hAnsi="Century Gothic" w:cs="Tahoma"/>
          <w:b/>
          <w:bCs/>
          <w:lang w:val="es-ES_tradnl" w:eastAsia="en-US"/>
        </w:rPr>
        <w:t>ELIMINADO</w:t>
      </w:r>
      <w:r w:rsidR="00D17905" w:rsidRPr="00446307">
        <w:rPr>
          <w:rFonts w:ascii="Century Gothic" w:hAnsi="Century Gothic" w:cs="Tahoma"/>
          <w:b/>
          <w:bCs/>
          <w:lang w:val="es-ES_tradnl" w:eastAsia="en-US"/>
        </w:rPr>
        <w:t xml:space="preserve">, en contra del auto dictado el 15 quince de diciembre de 2021 dos mil veintiuno, por el Juez Primero Familiar del Segundo Distrito Judicial con residencia en el Municipio de Matehuala, San Luis Potosí, en el expediente 871/2015, relativo al Juicio Sucesorio </w:t>
      </w:r>
      <w:proofErr w:type="spellStart"/>
      <w:r w:rsidR="00D17905" w:rsidRPr="00446307">
        <w:rPr>
          <w:rFonts w:ascii="Century Gothic" w:hAnsi="Century Gothic" w:cs="Tahoma"/>
          <w:b/>
          <w:bCs/>
          <w:lang w:val="es-ES_tradnl" w:eastAsia="en-US"/>
        </w:rPr>
        <w:t>Intestamentario</w:t>
      </w:r>
      <w:proofErr w:type="spellEnd"/>
      <w:r w:rsidR="00D17905" w:rsidRPr="00446307">
        <w:rPr>
          <w:rFonts w:ascii="Century Gothic" w:hAnsi="Century Gothic" w:cs="Tahoma"/>
          <w:b/>
          <w:bCs/>
          <w:lang w:val="es-ES_tradnl" w:eastAsia="en-US"/>
        </w:rPr>
        <w:t xml:space="preserve"> a bienes de </w:t>
      </w:r>
      <w:r w:rsidR="0079015A" w:rsidRPr="0079015A">
        <w:rPr>
          <w:rFonts w:ascii="Century Gothic" w:hAnsi="Century Gothic" w:cs="Tahoma"/>
          <w:b/>
          <w:bCs/>
          <w:lang w:val="es-ES_tradnl" w:eastAsia="en-US"/>
        </w:rPr>
        <w:t>ELIMINADO</w:t>
      </w:r>
      <w:r w:rsidR="00D17905" w:rsidRPr="00446307">
        <w:rPr>
          <w:rFonts w:ascii="Century Gothic" w:hAnsi="Century Gothic" w:cs="Tahoma"/>
          <w:b/>
          <w:bCs/>
          <w:lang w:val="es-ES_tradnl" w:eastAsia="en-US"/>
        </w:rPr>
        <w:t xml:space="preserve">, promovido por </w:t>
      </w:r>
      <w:r w:rsidR="0079015A" w:rsidRPr="0079015A">
        <w:rPr>
          <w:rFonts w:ascii="Century Gothic" w:hAnsi="Century Gothic" w:cs="Tahoma"/>
          <w:b/>
          <w:bCs/>
          <w:lang w:val="es-ES_tradnl" w:eastAsia="en-US"/>
        </w:rPr>
        <w:t>ELIMINADO</w:t>
      </w:r>
      <w:r w:rsidR="00D17905" w:rsidRPr="00446307">
        <w:rPr>
          <w:rFonts w:ascii="Century Gothic" w:hAnsi="Century Gothic" w:cs="Tahoma"/>
          <w:b/>
          <w:bCs/>
          <w:lang w:val="es-ES_tradnl" w:eastAsia="en-US"/>
        </w:rPr>
        <w:t>, por el cual determinó que no ha lugar a admitir a trámite el recurso de apelación que interpuso el hoy quejoso en contra del auto de 16 dieciséis de noviembre del año 2021 dos mil veintiuno</w:t>
      </w:r>
      <w:r w:rsidR="00D17905">
        <w:rPr>
          <w:rFonts w:ascii="Century Gothic" w:hAnsi="Century Gothic" w:cs="Tahoma"/>
          <w:bCs/>
          <w:lang w:val="es-ES_tradnl" w:eastAsia="en-US"/>
        </w:rPr>
        <w:t>”</w:t>
      </w:r>
      <w:r w:rsidR="00D17905" w:rsidRPr="00DA1D25">
        <w:rPr>
          <w:rFonts w:ascii="Century Gothic" w:hAnsi="Century Gothic" w:cs="Tahoma"/>
          <w:bCs/>
          <w:lang w:val="es-ES_tradnl" w:eastAsia="en-US"/>
        </w:rPr>
        <w:t>.</w:t>
      </w:r>
      <w:r w:rsidR="00DE3B21" w:rsidRPr="00D17905">
        <w:rPr>
          <w:rFonts w:ascii="Century Gothic" w:hAnsi="Century Gothic" w:cs="Tahoma"/>
          <w:bCs/>
        </w:rPr>
        <w:t xml:space="preserve"> Cuyos puntos resolutivos a la letra dicen: “</w:t>
      </w:r>
      <w:r w:rsidR="00DE3B21" w:rsidRPr="00D17905">
        <w:rPr>
          <w:rFonts w:ascii="Century Gothic" w:hAnsi="Century Gothic"/>
          <w:b/>
        </w:rPr>
        <w:t>PRIMERO.</w:t>
      </w:r>
      <w:r w:rsidR="00325743" w:rsidRPr="00D17905">
        <w:rPr>
          <w:rFonts w:ascii="Century Gothic" w:hAnsi="Century Gothic"/>
          <w:b/>
        </w:rPr>
        <w:t xml:space="preserve">- </w:t>
      </w:r>
      <w:r w:rsidR="005039D3" w:rsidRPr="00A20B04">
        <w:rPr>
          <w:rFonts w:ascii="Century Gothic" w:hAnsi="Century Gothic"/>
        </w:rPr>
        <w:t xml:space="preserve">Este </w:t>
      </w:r>
      <w:r w:rsidR="005039D3">
        <w:rPr>
          <w:rFonts w:ascii="Century Gothic" w:hAnsi="Century Gothic"/>
        </w:rPr>
        <w:t>P</w:t>
      </w:r>
      <w:r w:rsidR="005039D3" w:rsidRPr="00A20B04">
        <w:rPr>
          <w:rFonts w:ascii="Century Gothic" w:hAnsi="Century Gothic"/>
        </w:rPr>
        <w:t>leno del Supremo Tribun</w:t>
      </w:r>
      <w:r w:rsidR="005039D3">
        <w:rPr>
          <w:rFonts w:ascii="Century Gothic" w:hAnsi="Century Gothic"/>
        </w:rPr>
        <w:t>al de Justicia en Pleno, resultó</w:t>
      </w:r>
      <w:r w:rsidR="005039D3" w:rsidRPr="00A20B04">
        <w:rPr>
          <w:rFonts w:ascii="Century Gothic" w:hAnsi="Century Gothic"/>
        </w:rPr>
        <w:t xml:space="preserve"> competente para cono</w:t>
      </w:r>
      <w:r w:rsidR="005039D3">
        <w:rPr>
          <w:rFonts w:ascii="Century Gothic" w:hAnsi="Century Gothic"/>
        </w:rPr>
        <w:t>cer del presente asunto y el trá</w:t>
      </w:r>
      <w:r w:rsidR="005039D3" w:rsidRPr="00A20B04">
        <w:rPr>
          <w:rFonts w:ascii="Century Gothic" w:hAnsi="Century Gothic"/>
        </w:rPr>
        <w:t>mite seguido se encuentra ajustado a derecho.</w:t>
      </w:r>
      <w:r w:rsidR="005039D3">
        <w:rPr>
          <w:rFonts w:ascii="Century Gothic" w:hAnsi="Century Gothic"/>
        </w:rPr>
        <w:t xml:space="preserve"> </w:t>
      </w:r>
      <w:r w:rsidR="005039D3" w:rsidRPr="00A20B04">
        <w:rPr>
          <w:rFonts w:ascii="Century Gothic" w:hAnsi="Century Gothic"/>
          <w:b/>
        </w:rPr>
        <w:t xml:space="preserve">SEGUNDO. </w:t>
      </w:r>
      <w:r w:rsidR="005039D3" w:rsidRPr="00A20B04">
        <w:rPr>
          <w:rFonts w:ascii="Century Gothic" w:hAnsi="Century Gothic"/>
        </w:rPr>
        <w:t xml:space="preserve">Los agravios expresados por </w:t>
      </w:r>
      <w:r w:rsidR="0079015A" w:rsidRPr="0079015A">
        <w:rPr>
          <w:rFonts w:ascii="Century Gothic" w:hAnsi="Century Gothic"/>
          <w:b/>
        </w:rPr>
        <w:t>ELIMINADO</w:t>
      </w:r>
      <w:r w:rsidR="005039D3" w:rsidRPr="00A20B04">
        <w:rPr>
          <w:rFonts w:ascii="Century Gothic" w:hAnsi="Century Gothic"/>
        </w:rPr>
        <w:t xml:space="preserve">, resultaron </w:t>
      </w:r>
      <w:r w:rsidR="005039D3" w:rsidRPr="00446307">
        <w:rPr>
          <w:rFonts w:ascii="Century Gothic" w:hAnsi="Century Gothic"/>
        </w:rPr>
        <w:t>sustancialmente</w:t>
      </w:r>
      <w:r w:rsidR="00446307">
        <w:rPr>
          <w:rFonts w:ascii="Century Gothic" w:hAnsi="Century Gothic"/>
          <w:b/>
        </w:rPr>
        <w:t xml:space="preserve"> fundados</w:t>
      </w:r>
      <w:r w:rsidR="005039D3" w:rsidRPr="00A20B04">
        <w:rPr>
          <w:rFonts w:ascii="Century Gothic" w:hAnsi="Century Gothic"/>
          <w:b/>
        </w:rPr>
        <w:t>.</w:t>
      </w:r>
      <w:r w:rsidR="005039D3">
        <w:rPr>
          <w:rFonts w:ascii="Century Gothic" w:hAnsi="Century Gothic"/>
        </w:rPr>
        <w:t xml:space="preserve"> </w:t>
      </w:r>
      <w:r w:rsidR="005039D3" w:rsidRPr="00A20B04">
        <w:rPr>
          <w:rFonts w:ascii="Century Gothic" w:hAnsi="Century Gothic"/>
          <w:b/>
        </w:rPr>
        <w:t xml:space="preserve">TERCERO. </w:t>
      </w:r>
      <w:r w:rsidR="005039D3" w:rsidRPr="00A20B04">
        <w:rPr>
          <w:rFonts w:ascii="Century Gothic" w:hAnsi="Century Gothic"/>
        </w:rPr>
        <w:t xml:space="preserve">En </w:t>
      </w:r>
      <w:r w:rsidR="005039D3">
        <w:rPr>
          <w:rFonts w:ascii="Century Gothic" w:hAnsi="Century Gothic"/>
        </w:rPr>
        <w:t xml:space="preserve"> </w:t>
      </w:r>
      <w:r w:rsidR="005039D3" w:rsidRPr="00A20B04">
        <w:rPr>
          <w:rFonts w:ascii="Century Gothic" w:hAnsi="Century Gothic"/>
        </w:rPr>
        <w:t>consecuencia,</w:t>
      </w:r>
      <w:r w:rsidR="005039D3">
        <w:rPr>
          <w:rFonts w:ascii="Century Gothic" w:hAnsi="Century Gothic"/>
        </w:rPr>
        <w:t xml:space="preserve"> se declara </w:t>
      </w:r>
      <w:r w:rsidR="005039D3" w:rsidRPr="00446307">
        <w:rPr>
          <w:rFonts w:ascii="Century Gothic" w:hAnsi="Century Gothic"/>
          <w:caps/>
        </w:rPr>
        <w:t>procedente</w:t>
      </w:r>
      <w:r w:rsidR="005039D3">
        <w:rPr>
          <w:rFonts w:ascii="Century Gothic" w:hAnsi="Century Gothic"/>
        </w:rPr>
        <w:t xml:space="preserve"> el presente Recurso de Queja, por encontrarse </w:t>
      </w:r>
      <w:r w:rsidR="005039D3">
        <w:rPr>
          <w:rFonts w:ascii="Century Gothic" w:hAnsi="Century Gothic"/>
        </w:rPr>
        <w:lastRenderedPageBreak/>
        <w:t xml:space="preserve">fundado en derecho y, por tanto, se instruye </w:t>
      </w:r>
      <w:r w:rsidR="005039D3" w:rsidRPr="00446307">
        <w:rPr>
          <w:rFonts w:ascii="Century Gothic" w:hAnsi="Century Gothic"/>
          <w:b/>
        </w:rPr>
        <w:t>al Juez Primero Familiar del Segundo Distrito Judicial con residencia en el Municipio de Matehuala, San Luis Potosí,</w:t>
      </w:r>
      <w:r w:rsidR="005039D3">
        <w:rPr>
          <w:rFonts w:ascii="Century Gothic" w:hAnsi="Century Gothic"/>
        </w:rPr>
        <w:t xml:space="preserve"> para que </w:t>
      </w:r>
      <w:r w:rsidR="005039D3" w:rsidRPr="00446307">
        <w:rPr>
          <w:rFonts w:ascii="Century Gothic" w:hAnsi="Century Gothic"/>
          <w:b/>
          <w:u w:val="single"/>
        </w:rPr>
        <w:t>deje insubsistente</w:t>
      </w:r>
      <w:r w:rsidR="005039D3">
        <w:rPr>
          <w:rFonts w:ascii="Century Gothic" w:hAnsi="Century Gothic"/>
        </w:rPr>
        <w:t xml:space="preserve"> </w:t>
      </w:r>
      <w:r w:rsidR="005039D3" w:rsidRPr="00446307">
        <w:rPr>
          <w:rFonts w:ascii="Century Gothic" w:hAnsi="Century Gothic"/>
          <w:b/>
        </w:rPr>
        <w:t>el auto dictado 15 quince de diciembre de 2021 dos mil veintiuno en el expediente 871/2015</w:t>
      </w:r>
      <w:r w:rsidR="005039D3">
        <w:rPr>
          <w:rFonts w:ascii="Century Gothic" w:hAnsi="Century Gothic"/>
        </w:rPr>
        <w:t xml:space="preserve">, relativo al Juicio Sucesorio </w:t>
      </w:r>
      <w:proofErr w:type="spellStart"/>
      <w:r w:rsidR="005039D3">
        <w:rPr>
          <w:rFonts w:ascii="Century Gothic" w:hAnsi="Century Gothic"/>
        </w:rPr>
        <w:t>Intestamentario</w:t>
      </w:r>
      <w:proofErr w:type="spellEnd"/>
      <w:r w:rsidR="005039D3">
        <w:rPr>
          <w:rFonts w:ascii="Century Gothic" w:hAnsi="Century Gothic"/>
        </w:rPr>
        <w:t xml:space="preserve"> a bienes de</w:t>
      </w:r>
      <w:r w:rsidR="0079015A" w:rsidRPr="0079015A">
        <w:rPr>
          <w:rFonts w:ascii="Century Gothic" w:hAnsi="Century Gothic"/>
          <w:b/>
        </w:rPr>
        <w:t xml:space="preserve"> ELIMINADO</w:t>
      </w:r>
      <w:r w:rsidR="005039D3">
        <w:rPr>
          <w:rFonts w:ascii="Century Gothic" w:hAnsi="Century Gothic"/>
        </w:rPr>
        <w:t xml:space="preserve">, promovido por </w:t>
      </w:r>
      <w:r w:rsidR="0079015A" w:rsidRPr="0079015A">
        <w:rPr>
          <w:rFonts w:ascii="Century Gothic" w:hAnsi="Century Gothic"/>
          <w:b/>
        </w:rPr>
        <w:t>ELIMINADO</w:t>
      </w:r>
      <w:r w:rsidR="005039D3">
        <w:rPr>
          <w:rFonts w:ascii="Century Gothic" w:hAnsi="Century Gothic"/>
        </w:rPr>
        <w:t>, por el cual determinó que no ha lugar a admitir a trámite el recurso de apelación que interpuso el hoy quejoso, y en su lugar, dicte otro, en el cual</w:t>
      </w:r>
      <w:r w:rsidR="00446307">
        <w:rPr>
          <w:rFonts w:ascii="Century Gothic" w:hAnsi="Century Gothic"/>
        </w:rPr>
        <w:t>,</w:t>
      </w:r>
      <w:r w:rsidR="005039D3">
        <w:rPr>
          <w:rFonts w:ascii="Century Gothic" w:hAnsi="Century Gothic"/>
        </w:rPr>
        <w:t xml:space="preserve"> en el caso de que no exista otro motivo de improcedencia, admita a tr</w:t>
      </w:r>
      <w:r w:rsidR="003467DC">
        <w:rPr>
          <w:rFonts w:ascii="Century Gothic" w:hAnsi="Century Gothic"/>
        </w:rPr>
        <w:t>ámite el recur</w:t>
      </w:r>
      <w:r w:rsidR="005039D3">
        <w:rPr>
          <w:rFonts w:ascii="Century Gothic" w:hAnsi="Century Gothic"/>
        </w:rPr>
        <w:t>s</w:t>
      </w:r>
      <w:r w:rsidR="003467DC">
        <w:rPr>
          <w:rFonts w:ascii="Century Gothic" w:hAnsi="Century Gothic"/>
        </w:rPr>
        <w:t>o</w:t>
      </w:r>
      <w:r w:rsidR="005039D3">
        <w:rPr>
          <w:rFonts w:ascii="Century Gothic" w:hAnsi="Century Gothic"/>
        </w:rPr>
        <w:t xml:space="preserve"> de apelación interpuesto por</w:t>
      </w:r>
      <w:r w:rsidR="0079015A" w:rsidRPr="0079015A">
        <w:rPr>
          <w:rFonts w:ascii="Century Gothic" w:hAnsi="Century Gothic"/>
          <w:b/>
        </w:rPr>
        <w:t xml:space="preserve"> ELIMINADO</w:t>
      </w:r>
      <w:r w:rsidR="005039D3">
        <w:rPr>
          <w:rFonts w:ascii="Century Gothic" w:hAnsi="Century Gothic"/>
        </w:rPr>
        <w:t xml:space="preserve">, mediante escrito sellado de </w:t>
      </w:r>
      <w:r w:rsidR="003467DC">
        <w:rPr>
          <w:rFonts w:ascii="Century Gothic" w:hAnsi="Century Gothic"/>
        </w:rPr>
        <w:t xml:space="preserve">recibido de 23 veintitrés de noviembre de 2021 dos mil veintiuno, en contra del auto de </w:t>
      </w:r>
      <w:r w:rsidR="003467DC" w:rsidRPr="00446307">
        <w:rPr>
          <w:rFonts w:ascii="Century Gothic" w:hAnsi="Century Gothic"/>
          <w:b/>
        </w:rPr>
        <w:t xml:space="preserve">16 dieciséis de noviembre del año 2021 dos mil veintiuno, </w:t>
      </w:r>
      <w:r w:rsidR="003467DC">
        <w:rPr>
          <w:rFonts w:ascii="Century Gothic" w:hAnsi="Century Gothic"/>
        </w:rPr>
        <w:t xml:space="preserve">en el cual denegó el carácter de heredero del recurrente, lo anterior de conformidad con el artículo 646 del Código de Procedimientos Civiles del Estado de San Luis Potosí, vigente. </w:t>
      </w:r>
      <w:r w:rsidR="003467DC">
        <w:rPr>
          <w:rFonts w:ascii="Century Gothic" w:hAnsi="Century Gothic"/>
          <w:b/>
        </w:rPr>
        <w:t xml:space="preserve">CUARTO. </w:t>
      </w:r>
      <w:r w:rsidR="003467DC">
        <w:rPr>
          <w:rFonts w:ascii="Century Gothic" w:hAnsi="Century Gothic"/>
        </w:rPr>
        <w:t>Envíese copia certificada de esta resolución al</w:t>
      </w:r>
      <w:r w:rsidR="003467DC" w:rsidRPr="003467DC">
        <w:rPr>
          <w:rFonts w:ascii="Century Gothic" w:hAnsi="Century Gothic"/>
          <w:b/>
        </w:rPr>
        <w:t xml:space="preserve"> Juez</w:t>
      </w:r>
      <w:r w:rsidR="003467DC">
        <w:rPr>
          <w:rFonts w:ascii="Century Gothic" w:hAnsi="Century Gothic"/>
        </w:rPr>
        <w:t xml:space="preserve"> </w:t>
      </w:r>
      <w:r w:rsidR="005039D3" w:rsidRPr="00A20B04">
        <w:rPr>
          <w:rFonts w:ascii="Century Gothic" w:hAnsi="Century Gothic"/>
          <w:b/>
        </w:rPr>
        <w:t xml:space="preserve">Primero Familiar del Segundo Distrito Judicial con residencia en el Municipio de Matehuala, San Luis Potosí </w:t>
      </w:r>
      <w:r w:rsidR="005039D3" w:rsidRPr="00A20B04">
        <w:rPr>
          <w:rFonts w:ascii="Century Gothic" w:hAnsi="Century Gothic"/>
        </w:rPr>
        <w:t xml:space="preserve">para su conocimiento y efectos legales consiguientes; y, en su oportunidad, archívese el </w:t>
      </w:r>
      <w:r w:rsidR="005039D3">
        <w:rPr>
          <w:rFonts w:ascii="Century Gothic" w:hAnsi="Century Gothic"/>
        </w:rPr>
        <w:t>T</w:t>
      </w:r>
      <w:r w:rsidR="005039D3" w:rsidRPr="00A20B04">
        <w:rPr>
          <w:rFonts w:ascii="Century Gothic" w:hAnsi="Century Gothic"/>
        </w:rPr>
        <w:t>oca donde corresponda como asunto concluido.</w:t>
      </w:r>
      <w:r w:rsidR="005039D3">
        <w:rPr>
          <w:rFonts w:ascii="Century Gothic" w:hAnsi="Century Gothic"/>
        </w:rPr>
        <w:t xml:space="preserve"> </w:t>
      </w:r>
      <w:r w:rsidR="003467DC">
        <w:rPr>
          <w:rFonts w:ascii="Century Gothic" w:hAnsi="Century Gothic"/>
          <w:b/>
        </w:rPr>
        <w:t>QUINTO</w:t>
      </w:r>
      <w:r w:rsidR="005039D3" w:rsidRPr="00A20B04">
        <w:rPr>
          <w:rFonts w:ascii="Century Gothic" w:hAnsi="Century Gothic"/>
          <w:b/>
        </w:rPr>
        <w:t xml:space="preserve">. </w:t>
      </w:r>
      <w:r w:rsidR="005039D3" w:rsidRPr="00A20B04">
        <w:rPr>
          <w:rFonts w:ascii="Century Gothic" w:hAnsi="Century Gothic"/>
        </w:rPr>
        <w:t>En términos de lo dispuesto por el artículo 73, fracción II, de la Ley General de Transparencia y Acceso a la Información Pública, en relación al diverso 87, fracción III, de la Ley de Transparencia y Acceso a la Información P</w:t>
      </w:r>
      <w:r w:rsidR="005039D3">
        <w:rPr>
          <w:rFonts w:ascii="Century Gothic" w:hAnsi="Century Gothic"/>
        </w:rPr>
        <w:t>ú</w:t>
      </w:r>
      <w:r w:rsidR="005039D3" w:rsidRPr="00A20B04">
        <w:rPr>
          <w:rFonts w:ascii="Century Gothic" w:hAnsi="Century Gothic"/>
        </w:rPr>
        <w:t xml:space="preserve">blica del Estado de San Luis Potosí, hágase del conocimiento de las partes que las sentencias definitivas, interlocutorias y cumplimiento de ejecutorias de amparo, en su caso, que se dicten en el presente asunto estarán a disposición del público </w:t>
      </w:r>
      <w:r w:rsidR="005039D3" w:rsidRPr="00A20B04">
        <w:rPr>
          <w:rFonts w:ascii="Century Gothic" w:hAnsi="Century Gothic"/>
        </w:rPr>
        <w:lastRenderedPageBreak/>
        <w:t>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el artículo 121 del Código de Procedimientos Civiles vigente del Estado, se publicarán el nombre y apellidos completos de los interesados en los asuntos jurisdiccionales que se mandan notificar por edictos, estrados, listas, así como en la página de internet del Poder Judicial del Estado de San Luis Potosí.</w:t>
      </w:r>
      <w:r w:rsidR="005039D3">
        <w:rPr>
          <w:rFonts w:ascii="Century Gothic" w:hAnsi="Century Gothic"/>
        </w:rPr>
        <w:t xml:space="preserve"> </w:t>
      </w:r>
      <w:r w:rsidR="005039D3">
        <w:rPr>
          <w:rFonts w:ascii="Century Gothic" w:hAnsi="Century Gothic"/>
          <w:b/>
        </w:rPr>
        <w:t>SÉ</w:t>
      </w:r>
      <w:r w:rsidR="005039D3" w:rsidRPr="00A20B04">
        <w:rPr>
          <w:rFonts w:ascii="Century Gothic" w:hAnsi="Century Gothic"/>
          <w:b/>
        </w:rPr>
        <w:t xml:space="preserve">PTIMO. </w:t>
      </w:r>
      <w:r w:rsidR="005039D3" w:rsidRPr="00A20B04">
        <w:rPr>
          <w:rFonts w:ascii="Century Gothic" w:hAnsi="Century Gothic"/>
        </w:rPr>
        <w:t>Notifíquese person</w:t>
      </w:r>
      <w:r w:rsidR="005039D3">
        <w:rPr>
          <w:rFonts w:ascii="Century Gothic" w:hAnsi="Century Gothic"/>
        </w:rPr>
        <w:t>almente, comuníquese y cúmplase”.</w:t>
      </w:r>
      <w:r w:rsidR="000E052C" w:rsidRPr="00EE3B15">
        <w:rPr>
          <w:rFonts w:ascii="Century Gothic" w:hAnsi="Century Gothic"/>
          <w:b/>
        </w:rPr>
        <w:t xml:space="preserve"> </w:t>
      </w:r>
      <w:r w:rsidR="00EE3B15">
        <w:rPr>
          <w:rFonts w:ascii="Century Gothic" w:hAnsi="Century Gothic"/>
        </w:rPr>
        <w:t xml:space="preserve">Al efecto la </w:t>
      </w:r>
      <w:r w:rsidR="00EE3B15">
        <w:rPr>
          <w:rFonts w:ascii="Century Gothic" w:hAnsi="Century Gothic"/>
          <w:b/>
        </w:rPr>
        <w:t>Magistrada Olga Regina García López</w:t>
      </w:r>
      <w:r w:rsidR="00EE3B15">
        <w:rPr>
          <w:rFonts w:ascii="Century Gothic" w:hAnsi="Century Gothic"/>
        </w:rPr>
        <w:t>, expresa: “A su consideración la ponencia que presenta la Magistrada Adriana Monter Guerrero, en el toca 2-22, si existiera alguna intervención es el momento para ello</w:t>
      </w:r>
      <w:r w:rsidR="003A0422">
        <w:rPr>
          <w:rFonts w:ascii="Century Gothic" w:hAnsi="Century Gothic"/>
        </w:rPr>
        <w:t xml:space="preserve">. </w:t>
      </w:r>
      <w:r w:rsidR="003A0422" w:rsidRPr="003A0422">
        <w:rPr>
          <w:rFonts w:ascii="Century Gothic" w:hAnsi="Century Gothic" w:cs="Tahoma"/>
        </w:rPr>
        <w:t xml:space="preserve">Si no existe ninguna intervención, les pido de favor que procedamos a votar la ponencia, quien se encuentre a favor de la ponencia presentada por la Magistrada </w:t>
      </w:r>
      <w:r w:rsidR="003A0422">
        <w:rPr>
          <w:rFonts w:ascii="Century Gothic" w:hAnsi="Century Gothic"/>
        </w:rPr>
        <w:t>Adriana Monter Guerrero, en el toca 2-22</w:t>
      </w:r>
      <w:r w:rsidR="003A0422" w:rsidRPr="003A0422">
        <w:rPr>
          <w:rFonts w:ascii="Century Gothic" w:hAnsi="Century Gothic" w:cs="Tahoma"/>
        </w:rPr>
        <w:t>, favor de levantar la mano en este momento.</w:t>
      </w:r>
      <w:r w:rsidR="003A0422">
        <w:rPr>
          <w:rFonts w:ascii="Century Gothic" w:hAnsi="Century Gothic" w:cs="Tahoma"/>
        </w:rPr>
        <w:t xml:space="preserve"> </w:t>
      </w:r>
      <w:r w:rsidR="003A0422">
        <w:rPr>
          <w:rFonts w:ascii="Century Gothic" w:hAnsi="Century Gothic"/>
        </w:rPr>
        <w:t>Quien se encuentre en contra de la referida ponencia, favor de levantar la mano en este momento. Resultado de la votación”. “</w:t>
      </w:r>
      <w:r w:rsidR="00584BF6">
        <w:rPr>
          <w:rFonts w:ascii="Century Gothic" w:hAnsi="Century Gothic"/>
        </w:rPr>
        <w:t>Nueve votos a favor y cinco en contra</w:t>
      </w:r>
      <w:r w:rsidR="003A0422">
        <w:rPr>
          <w:rFonts w:ascii="Century Gothic" w:hAnsi="Century Gothic"/>
        </w:rPr>
        <w:t xml:space="preserve"> Presidenta”, dice la </w:t>
      </w:r>
      <w:r w:rsidR="003A0422">
        <w:rPr>
          <w:rFonts w:ascii="Century Gothic" w:hAnsi="Century Gothic"/>
          <w:b/>
        </w:rPr>
        <w:t>licenciada Ma. del Rosario Torres Mancilla</w:t>
      </w:r>
      <w:r w:rsidR="003A0422">
        <w:rPr>
          <w:rFonts w:ascii="Century Gothic" w:hAnsi="Century Gothic"/>
        </w:rPr>
        <w:t>. “</w:t>
      </w:r>
      <w:r w:rsidR="003A0422" w:rsidRPr="00455637">
        <w:rPr>
          <w:rFonts w:ascii="Century Gothic" w:hAnsi="Century Gothic"/>
        </w:rPr>
        <w:t xml:space="preserve">Aprobada por </w:t>
      </w:r>
      <w:r w:rsidR="003A0422">
        <w:rPr>
          <w:rFonts w:ascii="Century Gothic" w:hAnsi="Century Gothic"/>
        </w:rPr>
        <w:t>mayoría</w:t>
      </w:r>
      <w:r w:rsidR="003A0422" w:rsidRPr="00455637">
        <w:rPr>
          <w:rFonts w:ascii="Century Gothic" w:hAnsi="Century Gothic"/>
        </w:rPr>
        <w:t xml:space="preserve"> de votos”</w:t>
      </w:r>
      <w:r w:rsidR="00CE2A67">
        <w:rPr>
          <w:rFonts w:ascii="Century Gothic" w:hAnsi="Century Gothic"/>
        </w:rPr>
        <w:t xml:space="preserve">, manifiesta la </w:t>
      </w:r>
      <w:r w:rsidR="00CE2A67">
        <w:rPr>
          <w:rFonts w:ascii="Century Gothic" w:hAnsi="Century Gothic"/>
          <w:b/>
        </w:rPr>
        <w:t>Magistrada Olga Regina García López</w:t>
      </w:r>
      <w:r w:rsidR="003A0422" w:rsidRPr="00455637">
        <w:rPr>
          <w:rFonts w:ascii="Century Gothic" w:hAnsi="Century Gothic"/>
        </w:rPr>
        <w:t xml:space="preserve">. “Sí, Presidenta”, refiere la </w:t>
      </w:r>
      <w:r w:rsidR="003A0422" w:rsidRPr="00455637">
        <w:rPr>
          <w:rFonts w:ascii="Century Gothic" w:hAnsi="Century Gothic"/>
          <w:b/>
        </w:rPr>
        <w:t xml:space="preserve">licenciada Ma. del Rosario Torres </w:t>
      </w:r>
      <w:r w:rsidR="003A0422" w:rsidRPr="00455637">
        <w:rPr>
          <w:rFonts w:ascii="Century Gothic" w:hAnsi="Century Gothic"/>
          <w:b/>
        </w:rPr>
        <w:lastRenderedPageBreak/>
        <w:t>Mancilla</w:t>
      </w:r>
      <w:r w:rsidR="003A0422" w:rsidRPr="00455637">
        <w:rPr>
          <w:rFonts w:ascii="Century Gothic" w:hAnsi="Century Gothic"/>
        </w:rPr>
        <w:t xml:space="preserve">. </w:t>
      </w:r>
      <w:r w:rsidR="003A0422" w:rsidRPr="00455637">
        <w:rPr>
          <w:rFonts w:ascii="Century Gothic" w:hAnsi="Century Gothic"/>
          <w:b/>
        </w:rPr>
        <w:t xml:space="preserve">Atento a lo cual, la ponencia de cuenta, es aprobada en sus términos por </w:t>
      </w:r>
      <w:r w:rsidR="003A0422">
        <w:rPr>
          <w:rFonts w:ascii="Century Gothic" w:hAnsi="Century Gothic"/>
          <w:b/>
        </w:rPr>
        <w:t>mayoría</w:t>
      </w:r>
      <w:r w:rsidR="003A0422" w:rsidRPr="00455637">
        <w:rPr>
          <w:rFonts w:ascii="Century Gothic" w:hAnsi="Century Gothic"/>
          <w:b/>
        </w:rPr>
        <w:t xml:space="preserve"> de</w:t>
      </w:r>
      <w:r w:rsidR="003A0422">
        <w:rPr>
          <w:rFonts w:ascii="Century Gothic" w:hAnsi="Century Gothic"/>
          <w:b/>
        </w:rPr>
        <w:t xml:space="preserve"> 9 nueve votos a favor</w:t>
      </w:r>
      <w:r w:rsidR="0079015A" w:rsidRPr="0079015A">
        <w:rPr>
          <w:rFonts w:ascii="Century Gothic" w:hAnsi="Century Gothic" w:cs="Calibri Light"/>
          <w:b/>
          <w:bCs/>
          <w:iCs/>
          <w:caps/>
        </w:rPr>
        <w:t xml:space="preserve"> </w:t>
      </w:r>
      <w:r w:rsidR="00584BF6">
        <w:rPr>
          <w:rFonts w:ascii="Century Gothic" w:hAnsi="Century Gothic"/>
          <w:b/>
          <w:bCs/>
        </w:rPr>
        <w:t>M</w:t>
      </w:r>
      <w:r w:rsidR="00584BF6" w:rsidRPr="0032741D">
        <w:rPr>
          <w:rFonts w:ascii="Century Gothic" w:hAnsi="Century Gothic"/>
          <w:b/>
          <w:bCs/>
        </w:rPr>
        <w:t xml:space="preserve">a. </w:t>
      </w:r>
      <w:r w:rsidR="00584BF6">
        <w:rPr>
          <w:rFonts w:ascii="Century Gothic" w:hAnsi="Century Gothic"/>
          <w:b/>
          <w:bCs/>
        </w:rPr>
        <w:t>G</w:t>
      </w:r>
      <w:r w:rsidR="00584BF6" w:rsidRPr="0032741D">
        <w:rPr>
          <w:rFonts w:ascii="Century Gothic" w:hAnsi="Century Gothic"/>
          <w:b/>
          <w:bCs/>
        </w:rPr>
        <w:t xml:space="preserve">uadalupe </w:t>
      </w:r>
      <w:r w:rsidR="00584BF6">
        <w:rPr>
          <w:rFonts w:ascii="Century Gothic" w:hAnsi="Century Gothic"/>
          <w:b/>
          <w:bCs/>
        </w:rPr>
        <w:t>O</w:t>
      </w:r>
      <w:r w:rsidR="00584BF6" w:rsidRPr="0032741D">
        <w:rPr>
          <w:rFonts w:ascii="Century Gothic" w:hAnsi="Century Gothic"/>
          <w:b/>
          <w:bCs/>
        </w:rPr>
        <w:t xml:space="preserve">rozco </w:t>
      </w:r>
      <w:r w:rsidR="00584BF6">
        <w:rPr>
          <w:rFonts w:ascii="Century Gothic" w:hAnsi="Century Gothic"/>
          <w:b/>
          <w:bCs/>
        </w:rPr>
        <w:t>S</w:t>
      </w:r>
      <w:r w:rsidR="00584BF6" w:rsidRPr="0032741D">
        <w:rPr>
          <w:rFonts w:ascii="Century Gothic" w:hAnsi="Century Gothic"/>
          <w:b/>
          <w:bCs/>
        </w:rPr>
        <w:t>antiago</w:t>
      </w:r>
      <w:r w:rsidR="00584BF6">
        <w:rPr>
          <w:rFonts w:ascii="Century Gothic" w:hAnsi="Century Gothic"/>
          <w:b/>
          <w:bCs/>
        </w:rPr>
        <w:t xml:space="preserve">, </w:t>
      </w:r>
      <w:r w:rsidR="003A0422">
        <w:rPr>
          <w:rFonts w:ascii="Century Gothic" w:hAnsi="Century Gothic"/>
          <w:b/>
          <w:bCs/>
        </w:rPr>
        <w:t xml:space="preserve"> </w:t>
      </w:r>
      <w:r w:rsidR="00584BF6">
        <w:rPr>
          <w:rFonts w:ascii="Century Gothic" w:hAnsi="Century Gothic"/>
          <w:b/>
          <w:bCs/>
        </w:rPr>
        <w:t>C</w:t>
      </w:r>
      <w:r w:rsidR="00584BF6" w:rsidRPr="0032741D">
        <w:rPr>
          <w:rFonts w:ascii="Century Gothic" w:hAnsi="Century Gothic"/>
          <w:b/>
          <w:bCs/>
        </w:rPr>
        <w:t xml:space="preserve">arlos </w:t>
      </w:r>
      <w:r w:rsidR="00584BF6">
        <w:rPr>
          <w:rFonts w:ascii="Century Gothic" w:hAnsi="Century Gothic"/>
          <w:b/>
          <w:bCs/>
        </w:rPr>
        <w:t>A</w:t>
      </w:r>
      <w:r w:rsidR="00584BF6" w:rsidRPr="0032741D">
        <w:rPr>
          <w:rFonts w:ascii="Century Gothic" w:hAnsi="Century Gothic"/>
          <w:b/>
          <w:bCs/>
        </w:rPr>
        <w:t xml:space="preserve">lejandro </w:t>
      </w:r>
      <w:r w:rsidR="00584BF6">
        <w:rPr>
          <w:rFonts w:ascii="Century Gothic" w:hAnsi="Century Gothic"/>
          <w:b/>
          <w:bCs/>
        </w:rPr>
        <w:t>R</w:t>
      </w:r>
      <w:r w:rsidR="00584BF6" w:rsidRPr="0032741D">
        <w:rPr>
          <w:rFonts w:ascii="Century Gothic" w:hAnsi="Century Gothic"/>
          <w:b/>
          <w:bCs/>
        </w:rPr>
        <w:t xml:space="preserve">obledo </w:t>
      </w:r>
      <w:r w:rsidR="00584BF6">
        <w:rPr>
          <w:rFonts w:ascii="Century Gothic" w:hAnsi="Century Gothic"/>
          <w:b/>
          <w:bCs/>
        </w:rPr>
        <w:t>Z</w:t>
      </w:r>
      <w:r w:rsidR="00584BF6" w:rsidRPr="0032741D">
        <w:rPr>
          <w:rFonts w:ascii="Century Gothic" w:hAnsi="Century Gothic"/>
          <w:b/>
          <w:bCs/>
        </w:rPr>
        <w:t>apata</w:t>
      </w:r>
      <w:r w:rsidR="00584BF6">
        <w:rPr>
          <w:rFonts w:ascii="Century Gothic" w:hAnsi="Century Gothic"/>
          <w:b/>
          <w:bCs/>
        </w:rPr>
        <w:t>, L</w:t>
      </w:r>
      <w:r w:rsidR="00584BF6" w:rsidRPr="0032741D">
        <w:rPr>
          <w:rFonts w:ascii="Century Gothic" w:hAnsi="Century Gothic"/>
          <w:b/>
          <w:bCs/>
        </w:rPr>
        <w:t xml:space="preserve">uz </w:t>
      </w:r>
      <w:r w:rsidR="00584BF6">
        <w:rPr>
          <w:rFonts w:ascii="Century Gothic" w:hAnsi="Century Gothic"/>
          <w:b/>
          <w:bCs/>
        </w:rPr>
        <w:t>M</w:t>
      </w:r>
      <w:r w:rsidR="00584BF6" w:rsidRPr="0032741D">
        <w:rPr>
          <w:rFonts w:ascii="Century Gothic" w:hAnsi="Century Gothic"/>
          <w:b/>
          <w:bCs/>
        </w:rPr>
        <w:t xml:space="preserve">aría </w:t>
      </w:r>
      <w:r w:rsidR="00584BF6">
        <w:rPr>
          <w:rFonts w:ascii="Century Gothic" w:hAnsi="Century Gothic"/>
          <w:b/>
          <w:bCs/>
        </w:rPr>
        <w:t>E</w:t>
      </w:r>
      <w:r w:rsidR="00584BF6" w:rsidRPr="0032741D">
        <w:rPr>
          <w:rFonts w:ascii="Century Gothic" w:hAnsi="Century Gothic"/>
          <w:b/>
          <w:bCs/>
        </w:rPr>
        <w:t xml:space="preserve">nriqueta </w:t>
      </w:r>
      <w:r w:rsidR="00584BF6">
        <w:rPr>
          <w:rFonts w:ascii="Century Gothic" w:hAnsi="Century Gothic"/>
          <w:b/>
          <w:bCs/>
        </w:rPr>
        <w:t>C</w:t>
      </w:r>
      <w:r w:rsidR="00584BF6" w:rsidRPr="0032741D">
        <w:rPr>
          <w:rFonts w:ascii="Century Gothic" w:hAnsi="Century Gothic"/>
          <w:b/>
          <w:bCs/>
        </w:rPr>
        <w:t xml:space="preserve">abrero </w:t>
      </w:r>
      <w:r w:rsidR="00584BF6">
        <w:rPr>
          <w:rFonts w:ascii="Century Gothic" w:hAnsi="Century Gothic"/>
          <w:b/>
          <w:bCs/>
        </w:rPr>
        <w:t>R</w:t>
      </w:r>
      <w:r w:rsidR="00584BF6" w:rsidRPr="0032741D">
        <w:rPr>
          <w:rFonts w:ascii="Century Gothic" w:hAnsi="Century Gothic"/>
          <w:b/>
          <w:bCs/>
        </w:rPr>
        <w:t>omero</w:t>
      </w:r>
      <w:r w:rsidR="00584BF6">
        <w:rPr>
          <w:rFonts w:ascii="Century Gothic" w:hAnsi="Century Gothic"/>
          <w:b/>
          <w:bCs/>
        </w:rPr>
        <w:t>, R</w:t>
      </w:r>
      <w:r w:rsidR="00584BF6" w:rsidRPr="0032741D">
        <w:rPr>
          <w:rFonts w:ascii="Century Gothic" w:hAnsi="Century Gothic"/>
          <w:b/>
          <w:bCs/>
        </w:rPr>
        <w:t xml:space="preserve">ebeca </w:t>
      </w:r>
      <w:r w:rsidR="00584BF6">
        <w:rPr>
          <w:rFonts w:ascii="Century Gothic" w:hAnsi="Century Gothic"/>
          <w:b/>
          <w:bCs/>
        </w:rPr>
        <w:t>A</w:t>
      </w:r>
      <w:r w:rsidR="00584BF6" w:rsidRPr="0032741D">
        <w:rPr>
          <w:rFonts w:ascii="Century Gothic" w:hAnsi="Century Gothic"/>
          <w:b/>
          <w:bCs/>
        </w:rPr>
        <w:t xml:space="preserve">nastacia </w:t>
      </w:r>
      <w:r w:rsidR="00584BF6">
        <w:rPr>
          <w:rFonts w:ascii="Century Gothic" w:hAnsi="Century Gothic"/>
          <w:b/>
          <w:bCs/>
        </w:rPr>
        <w:t>M</w:t>
      </w:r>
      <w:r w:rsidR="00584BF6" w:rsidRPr="0032741D">
        <w:rPr>
          <w:rFonts w:ascii="Century Gothic" w:hAnsi="Century Gothic"/>
          <w:b/>
          <w:bCs/>
        </w:rPr>
        <w:t xml:space="preserve">edina </w:t>
      </w:r>
      <w:r w:rsidR="00584BF6">
        <w:rPr>
          <w:rFonts w:ascii="Century Gothic" w:hAnsi="Century Gothic"/>
          <w:b/>
          <w:bCs/>
        </w:rPr>
        <w:t>G</w:t>
      </w:r>
      <w:r w:rsidR="00584BF6" w:rsidRPr="0032741D">
        <w:rPr>
          <w:rFonts w:ascii="Century Gothic" w:hAnsi="Century Gothic"/>
          <w:b/>
          <w:bCs/>
        </w:rPr>
        <w:t>arcía</w:t>
      </w:r>
      <w:r w:rsidR="00584BF6">
        <w:rPr>
          <w:rFonts w:ascii="Century Gothic" w:hAnsi="Century Gothic"/>
          <w:b/>
          <w:bCs/>
        </w:rPr>
        <w:t>, M</w:t>
      </w:r>
      <w:r w:rsidR="00584BF6" w:rsidRPr="0032741D">
        <w:rPr>
          <w:rFonts w:ascii="Century Gothic" w:hAnsi="Century Gothic"/>
          <w:b/>
          <w:bCs/>
        </w:rPr>
        <w:t xml:space="preserve">aría </w:t>
      </w:r>
      <w:r w:rsidR="00584BF6">
        <w:rPr>
          <w:rFonts w:ascii="Century Gothic" w:hAnsi="Century Gothic"/>
          <w:b/>
          <w:bCs/>
        </w:rPr>
        <w:t>M</w:t>
      </w:r>
      <w:r w:rsidR="00584BF6" w:rsidRPr="0032741D">
        <w:rPr>
          <w:rFonts w:ascii="Century Gothic" w:hAnsi="Century Gothic"/>
          <w:b/>
          <w:bCs/>
        </w:rPr>
        <w:t xml:space="preserve">anuela </w:t>
      </w:r>
      <w:r w:rsidR="00584BF6">
        <w:rPr>
          <w:rFonts w:ascii="Century Gothic" w:hAnsi="Century Gothic"/>
          <w:b/>
          <w:bCs/>
        </w:rPr>
        <w:t>G</w:t>
      </w:r>
      <w:r w:rsidR="00584BF6" w:rsidRPr="0032741D">
        <w:rPr>
          <w:rFonts w:ascii="Century Gothic" w:hAnsi="Century Gothic"/>
          <w:b/>
          <w:bCs/>
        </w:rPr>
        <w:t xml:space="preserve">arcía </w:t>
      </w:r>
      <w:r w:rsidR="00584BF6">
        <w:rPr>
          <w:rFonts w:ascii="Century Gothic" w:hAnsi="Century Gothic"/>
          <w:b/>
          <w:bCs/>
        </w:rPr>
        <w:t>C</w:t>
      </w:r>
      <w:r w:rsidR="00584BF6" w:rsidRPr="0032741D">
        <w:rPr>
          <w:rFonts w:ascii="Century Gothic" w:hAnsi="Century Gothic"/>
          <w:b/>
          <w:bCs/>
        </w:rPr>
        <w:t>ázares</w:t>
      </w:r>
      <w:r w:rsidR="00584BF6">
        <w:rPr>
          <w:rFonts w:ascii="Century Gothic" w:hAnsi="Century Gothic"/>
          <w:b/>
          <w:bCs/>
        </w:rPr>
        <w:t>, María América Onofre Díaz, A</w:t>
      </w:r>
      <w:r w:rsidR="00584BF6" w:rsidRPr="0032741D">
        <w:rPr>
          <w:rFonts w:ascii="Century Gothic" w:hAnsi="Century Gothic"/>
          <w:b/>
        </w:rPr>
        <w:t xml:space="preserve">rmando </w:t>
      </w:r>
      <w:r w:rsidR="00584BF6">
        <w:rPr>
          <w:rFonts w:ascii="Century Gothic" w:hAnsi="Century Gothic"/>
          <w:b/>
        </w:rPr>
        <w:t>R</w:t>
      </w:r>
      <w:r w:rsidR="00584BF6" w:rsidRPr="0032741D">
        <w:rPr>
          <w:rFonts w:ascii="Century Gothic" w:hAnsi="Century Gothic"/>
          <w:b/>
        </w:rPr>
        <w:t xml:space="preserve">afael </w:t>
      </w:r>
      <w:r w:rsidR="00584BF6">
        <w:rPr>
          <w:rFonts w:ascii="Century Gothic" w:hAnsi="Century Gothic"/>
          <w:b/>
        </w:rPr>
        <w:t>O</w:t>
      </w:r>
      <w:r w:rsidR="00584BF6" w:rsidRPr="0032741D">
        <w:rPr>
          <w:rFonts w:ascii="Century Gothic" w:hAnsi="Century Gothic"/>
          <w:b/>
        </w:rPr>
        <w:t>viedo</w:t>
      </w:r>
      <w:r w:rsidR="00584BF6">
        <w:rPr>
          <w:rFonts w:ascii="Century Gothic" w:hAnsi="Century Gothic"/>
          <w:b/>
        </w:rPr>
        <w:t xml:space="preserve"> Á</w:t>
      </w:r>
      <w:r w:rsidR="00584BF6" w:rsidRPr="0032741D">
        <w:rPr>
          <w:rFonts w:ascii="Century Gothic" w:hAnsi="Century Gothic"/>
          <w:b/>
        </w:rPr>
        <w:t>brego</w:t>
      </w:r>
      <w:r w:rsidR="00584BF6">
        <w:rPr>
          <w:rFonts w:ascii="Century Gothic" w:hAnsi="Century Gothic"/>
          <w:b/>
        </w:rPr>
        <w:t xml:space="preserve">,  </w:t>
      </w:r>
      <w:r w:rsidR="00584BF6">
        <w:rPr>
          <w:rFonts w:ascii="Century Gothic" w:hAnsi="Century Gothic"/>
          <w:b/>
          <w:bCs/>
        </w:rPr>
        <w:t>J</w:t>
      </w:r>
      <w:r w:rsidR="00584BF6" w:rsidRPr="0032741D">
        <w:rPr>
          <w:rFonts w:ascii="Century Gothic" w:hAnsi="Century Gothic"/>
          <w:b/>
        </w:rPr>
        <w:t xml:space="preserve">esús </w:t>
      </w:r>
      <w:r w:rsidR="00584BF6">
        <w:rPr>
          <w:rFonts w:ascii="Century Gothic" w:hAnsi="Century Gothic"/>
          <w:b/>
        </w:rPr>
        <w:t>M</w:t>
      </w:r>
      <w:r w:rsidR="00584BF6" w:rsidRPr="0032741D">
        <w:rPr>
          <w:rFonts w:ascii="Century Gothic" w:hAnsi="Century Gothic"/>
          <w:b/>
        </w:rPr>
        <w:t xml:space="preserve">aría </w:t>
      </w:r>
      <w:r w:rsidR="00584BF6">
        <w:rPr>
          <w:rFonts w:ascii="Century Gothic" w:hAnsi="Century Gothic"/>
          <w:b/>
        </w:rPr>
        <w:t>P</w:t>
      </w:r>
      <w:r w:rsidR="00584BF6" w:rsidRPr="0032741D">
        <w:rPr>
          <w:rFonts w:ascii="Century Gothic" w:hAnsi="Century Gothic"/>
          <w:b/>
        </w:rPr>
        <w:t>once de</w:t>
      </w:r>
      <w:r w:rsidR="00584BF6">
        <w:rPr>
          <w:rFonts w:ascii="Century Gothic" w:hAnsi="Century Gothic"/>
          <w:b/>
        </w:rPr>
        <w:t xml:space="preserve"> L</w:t>
      </w:r>
      <w:r w:rsidR="00584BF6" w:rsidRPr="0032741D">
        <w:rPr>
          <w:rFonts w:ascii="Century Gothic" w:hAnsi="Century Gothic"/>
          <w:b/>
        </w:rPr>
        <w:t xml:space="preserve">eón </w:t>
      </w:r>
      <w:r w:rsidR="00584BF6">
        <w:rPr>
          <w:rFonts w:ascii="Century Gothic" w:hAnsi="Century Gothic"/>
          <w:b/>
        </w:rPr>
        <w:t>M</w:t>
      </w:r>
      <w:r w:rsidR="00584BF6" w:rsidRPr="0032741D">
        <w:rPr>
          <w:rFonts w:ascii="Century Gothic" w:hAnsi="Century Gothic"/>
          <w:b/>
        </w:rPr>
        <w:t>ontes</w:t>
      </w:r>
      <w:r w:rsidR="00584BF6">
        <w:rPr>
          <w:rFonts w:ascii="Century Gothic" w:hAnsi="Century Gothic"/>
          <w:b/>
        </w:rPr>
        <w:t xml:space="preserve"> y </w:t>
      </w:r>
      <w:r w:rsidR="00584BF6">
        <w:rPr>
          <w:rFonts w:ascii="Century Gothic" w:hAnsi="Century Gothic"/>
          <w:b/>
          <w:bCs/>
        </w:rPr>
        <w:t xml:space="preserve"> A</w:t>
      </w:r>
      <w:r w:rsidR="00584BF6" w:rsidRPr="0032741D">
        <w:rPr>
          <w:rFonts w:ascii="Century Gothic" w:hAnsi="Century Gothic"/>
          <w:b/>
        </w:rPr>
        <w:t xml:space="preserve">driana </w:t>
      </w:r>
      <w:r w:rsidR="00584BF6">
        <w:rPr>
          <w:rFonts w:ascii="Century Gothic" w:hAnsi="Century Gothic"/>
          <w:b/>
        </w:rPr>
        <w:t>M</w:t>
      </w:r>
      <w:r w:rsidR="00584BF6" w:rsidRPr="0032741D">
        <w:rPr>
          <w:rFonts w:ascii="Century Gothic" w:hAnsi="Century Gothic"/>
          <w:b/>
        </w:rPr>
        <w:t xml:space="preserve">onter </w:t>
      </w:r>
      <w:r w:rsidR="00584BF6">
        <w:rPr>
          <w:rFonts w:ascii="Century Gothic" w:hAnsi="Century Gothic"/>
          <w:b/>
        </w:rPr>
        <w:t>G</w:t>
      </w:r>
      <w:r w:rsidR="00584BF6" w:rsidRPr="0032741D">
        <w:rPr>
          <w:rFonts w:ascii="Century Gothic" w:hAnsi="Century Gothic"/>
          <w:b/>
        </w:rPr>
        <w:t>uerrero</w:t>
      </w:r>
      <w:r w:rsidR="00584BF6">
        <w:rPr>
          <w:rFonts w:ascii="Century Gothic" w:hAnsi="Century Gothic"/>
          <w:b/>
        </w:rPr>
        <w:t xml:space="preserve"> y 5 cinco en contra de los Magistrados Olga Regina García López, José Armando Martínez Vázquez, Juan Paulo Almazán Cue, Silvia Torres Sánchez y Alejandro Hernández Castillo</w:t>
      </w:r>
      <w:r w:rsidR="00F06AB1">
        <w:rPr>
          <w:rFonts w:ascii="Century Gothic" w:hAnsi="Century Gothic"/>
          <w:b/>
        </w:rPr>
        <w:t xml:space="preserve">, con ausencia justificada de las Magistradas Alma Delia González Centeno y Graciela Treviño Rodríguez. </w:t>
      </w:r>
      <w:r w:rsidR="00F06AB1" w:rsidRPr="00F06AB1">
        <w:rPr>
          <w:rFonts w:ascii="Century Gothic" w:hAnsi="Century Gothic"/>
        </w:rPr>
        <w:t>-</w:t>
      </w:r>
      <w:r w:rsidR="00F06AB1">
        <w:rPr>
          <w:rFonts w:ascii="Century Gothic" w:hAnsi="Century Gothic"/>
        </w:rPr>
        <w:t xml:space="preserve"> - - - - - - - - - - - - - - -</w:t>
      </w:r>
      <w:r w:rsidR="006D1772">
        <w:rPr>
          <w:rFonts w:ascii="Century Gothic" w:hAnsi="Century Gothic"/>
        </w:rPr>
        <w:t xml:space="preserve"> - - - - - - -</w:t>
      </w:r>
      <w:r w:rsidR="00F06AB1">
        <w:rPr>
          <w:rFonts w:ascii="Century Gothic" w:hAnsi="Century Gothic"/>
        </w:rPr>
        <w:t xml:space="preserve"> </w:t>
      </w:r>
    </w:p>
    <w:p w14:paraId="2011CBBF" w14:textId="69B4833A" w:rsidR="00F06AB1" w:rsidRDefault="003467DC" w:rsidP="00D666E6">
      <w:pPr>
        <w:pStyle w:val="Ttulo1"/>
        <w:rPr>
          <w:highlight w:val="yellow"/>
        </w:rPr>
      </w:pPr>
      <w:r>
        <w:rPr>
          <w:rFonts w:cs="Tahoma"/>
          <w:lang w:val="es-ES_tradnl" w:eastAsia="en-US"/>
        </w:rPr>
        <w:t>“</w:t>
      </w:r>
      <w:r w:rsidRPr="00DA1D25">
        <w:rPr>
          <w:rFonts w:cs="Tahoma"/>
          <w:lang w:val="es-ES_tradnl" w:eastAsia="en-US"/>
        </w:rPr>
        <w:t>B) L</w:t>
      </w:r>
      <w:r w:rsidRPr="00DA1D25">
        <w:rPr>
          <w:iCs/>
          <w:lang w:val="es-ES_tradnl" w:eastAsia="en-US"/>
        </w:rPr>
        <w:t xml:space="preserve">a que plantea el </w:t>
      </w:r>
      <w:r w:rsidRPr="00DA1D25">
        <w:rPr>
          <w:rFonts w:cs="Tahoma"/>
          <w:lang w:val="es-ES_tradnl" w:eastAsia="en-US"/>
        </w:rPr>
        <w:t xml:space="preserve">Magistrado Jesús María Ponce de León Montes, en </w:t>
      </w:r>
      <w:proofErr w:type="gramStart"/>
      <w:r w:rsidRPr="00DA1D25">
        <w:rPr>
          <w:rFonts w:cs="Tahoma"/>
          <w:lang w:val="es-ES_tradnl" w:eastAsia="en-US"/>
        </w:rPr>
        <w:t>el toca</w:t>
      </w:r>
      <w:proofErr w:type="gramEnd"/>
      <w:r w:rsidRPr="00DA1D25">
        <w:rPr>
          <w:rFonts w:cs="Tahoma"/>
          <w:lang w:val="es-ES_tradnl" w:eastAsia="en-US"/>
        </w:rPr>
        <w:t xml:space="preserve"> 149-21, formado con motivo del recurso de queja interpuesto por </w:t>
      </w:r>
      <w:r w:rsidR="0079015A" w:rsidRPr="0079015A">
        <w:rPr>
          <w:rFonts w:cs="Tahoma"/>
          <w:lang w:val="es-ES_tradnl" w:eastAsia="en-US"/>
        </w:rPr>
        <w:t>ELIMINADO</w:t>
      </w:r>
      <w:r w:rsidRPr="00DA1D25">
        <w:rPr>
          <w:rFonts w:cs="Tahoma"/>
          <w:lang w:val="es-ES_tradnl" w:eastAsia="en-US"/>
        </w:rPr>
        <w:t xml:space="preserve"> albacea testamentaria de la sucesión de</w:t>
      </w:r>
      <w:r w:rsidR="0079015A" w:rsidRPr="0079015A">
        <w:rPr>
          <w:rFonts w:cs="Tahoma"/>
          <w:lang w:val="es-ES_tradnl" w:eastAsia="en-US"/>
        </w:rPr>
        <w:t xml:space="preserve"> ELIMINADO</w:t>
      </w:r>
      <w:r w:rsidRPr="00DA1D25">
        <w:rPr>
          <w:rFonts w:cs="Tahoma"/>
          <w:lang w:val="es-ES_tradnl" w:eastAsia="en-US"/>
        </w:rPr>
        <w:t xml:space="preserve">, contra del auto dictado por el Juez Tercero Civil el dos de septiembre de dos mil veinte, que le negó la admisión de un recurso de apelación dentro del expediente 2130/1991 y su acumulado 1521/1995, relativo a un juicio ordinario civil promovido por </w:t>
      </w:r>
      <w:r w:rsidR="0079015A" w:rsidRPr="0079015A">
        <w:rPr>
          <w:rFonts w:cs="Tahoma"/>
          <w:lang w:val="es-ES_tradnl" w:eastAsia="en-US"/>
        </w:rPr>
        <w:t>ELIMINADO</w:t>
      </w:r>
      <w:r w:rsidRPr="00DA1D25">
        <w:rPr>
          <w:rFonts w:cs="Tahoma"/>
          <w:lang w:val="es-ES_tradnl" w:eastAsia="en-US"/>
        </w:rPr>
        <w:t xml:space="preserve">, en contra de </w:t>
      </w:r>
      <w:r w:rsidR="0079015A" w:rsidRPr="0079015A">
        <w:rPr>
          <w:rFonts w:cs="Tahoma"/>
          <w:lang w:val="es-ES_tradnl" w:eastAsia="en-US"/>
        </w:rPr>
        <w:t>ELIMINADO</w:t>
      </w:r>
      <w:r w:rsidR="004738CE" w:rsidRPr="003467DC">
        <w:rPr>
          <w:rFonts w:cs="Tahoma"/>
          <w:bCs w:val="0"/>
        </w:rPr>
        <w:t>”</w:t>
      </w:r>
      <w:r w:rsidR="004738CE" w:rsidRPr="003467DC">
        <w:rPr>
          <w:rFonts w:cs="Tahoma"/>
          <w:b w:val="0"/>
          <w:bCs w:val="0"/>
        </w:rPr>
        <w:t xml:space="preserve">.  </w:t>
      </w:r>
      <w:r w:rsidR="004738CE" w:rsidRPr="003467DC">
        <w:rPr>
          <w:rFonts w:cs="Tahoma"/>
          <w:b w:val="0"/>
        </w:rPr>
        <w:t>Puntos resolutivos que son del tenor literal siguiente: “</w:t>
      </w:r>
      <w:r>
        <w:t>PRIMERO:</w:t>
      </w:r>
      <w:r w:rsidR="006A70D2" w:rsidRPr="003467DC">
        <w:t xml:space="preserve"> </w:t>
      </w:r>
      <w:r w:rsidR="006A70D2" w:rsidRPr="003467DC">
        <w:rPr>
          <w:b w:val="0"/>
        </w:rPr>
        <w:t>Este Tribunal en Pleno result</w:t>
      </w:r>
      <w:r w:rsidR="00CB491A" w:rsidRPr="003467DC">
        <w:rPr>
          <w:b w:val="0"/>
        </w:rPr>
        <w:t>ó</w:t>
      </w:r>
      <w:r>
        <w:rPr>
          <w:b w:val="0"/>
        </w:rPr>
        <w:t xml:space="preserve"> competente para conocer de la queja interpuesta y la substanciación a dicho medio de impugnación fue ajustado a </w:t>
      </w:r>
      <w:r w:rsidRPr="003467DC">
        <w:rPr>
          <w:b w:val="0"/>
        </w:rPr>
        <w:t>derecho.</w:t>
      </w:r>
      <w:r w:rsidR="006A70D2" w:rsidRPr="003467DC">
        <w:t xml:space="preserve"> </w:t>
      </w:r>
      <w:proofErr w:type="gramStart"/>
      <w:r w:rsidR="006A70D2" w:rsidRPr="003467DC">
        <w:t>SEGUNDO.-</w:t>
      </w:r>
      <w:proofErr w:type="gramEnd"/>
      <w:r w:rsidR="006A70D2" w:rsidRPr="003467DC">
        <w:t xml:space="preserve"> </w:t>
      </w:r>
      <w:r>
        <w:rPr>
          <w:b w:val="0"/>
        </w:rPr>
        <w:t xml:space="preserve">Resultó infundada la queja interpuesta por </w:t>
      </w:r>
      <w:r w:rsidR="0079015A" w:rsidRPr="0079015A">
        <w:t xml:space="preserve"> ELIMINADO </w:t>
      </w:r>
      <w:r w:rsidR="00BC4E61">
        <w:rPr>
          <w:b w:val="0"/>
        </w:rPr>
        <w:t xml:space="preserve">albacea testamentaria de la sucesión de </w:t>
      </w:r>
      <w:r w:rsidR="0079015A" w:rsidRPr="0079015A">
        <w:t>ELIMINADO</w:t>
      </w:r>
      <w:r w:rsidR="00BC4E61">
        <w:rPr>
          <w:b w:val="0"/>
        </w:rPr>
        <w:t xml:space="preserve">. </w:t>
      </w:r>
      <w:r w:rsidR="00BC4E61" w:rsidRPr="00BC4E61">
        <w:t>TERCERO</w:t>
      </w:r>
      <w:r w:rsidR="00BC4E61">
        <w:rPr>
          <w:b w:val="0"/>
        </w:rPr>
        <w:t xml:space="preserve">: En consecuencia, se desecha por improcedente, el recurso de queja planteado por </w:t>
      </w:r>
      <w:r w:rsidR="0079015A" w:rsidRPr="0079015A">
        <w:t xml:space="preserve">ELIMINADO </w:t>
      </w:r>
      <w:r w:rsidR="00BC4E61">
        <w:rPr>
          <w:b w:val="0"/>
        </w:rPr>
        <w:t>albacea testamentaria de la sucesión de</w:t>
      </w:r>
      <w:r w:rsidR="0079015A" w:rsidRPr="0079015A">
        <w:t xml:space="preserve"> ELIMINADO</w:t>
      </w:r>
      <w:r w:rsidR="00BC4E61">
        <w:rPr>
          <w:b w:val="0"/>
        </w:rPr>
        <w:t xml:space="preserve">, en contra del auto dictado por el Juez </w:t>
      </w:r>
      <w:r w:rsidR="00BC4E61">
        <w:rPr>
          <w:b w:val="0"/>
        </w:rPr>
        <w:lastRenderedPageBreak/>
        <w:t xml:space="preserve">Tercero del Ramo Civil de </w:t>
      </w:r>
      <w:proofErr w:type="gramStart"/>
      <w:r w:rsidR="00BC4E61">
        <w:rPr>
          <w:b w:val="0"/>
        </w:rPr>
        <w:t>dos septiembre</w:t>
      </w:r>
      <w:proofErr w:type="gramEnd"/>
      <w:r w:rsidR="00BC4E61">
        <w:rPr>
          <w:b w:val="0"/>
        </w:rPr>
        <w:t xml:space="preserve"> de dos mil veinte que le negó la admisión de un recurso de apelación dentro del expediente número 2130/1991 y su acumulado 1521/1995, relativo a un juicio ordinario civil promovido por </w:t>
      </w:r>
      <w:r w:rsidR="00BC4E61">
        <w:t>E</w:t>
      </w:r>
      <w:r w:rsidR="00022F0D">
        <w:t>LIMINADO</w:t>
      </w:r>
      <w:r w:rsidR="00BC4E61">
        <w:rPr>
          <w:b w:val="0"/>
        </w:rPr>
        <w:t>, en contra de</w:t>
      </w:r>
      <w:r w:rsidR="0079015A" w:rsidRPr="0079015A">
        <w:t xml:space="preserve"> ELIMINADO</w:t>
      </w:r>
      <w:r w:rsidR="00BC4E61">
        <w:rPr>
          <w:b w:val="0"/>
        </w:rPr>
        <w:t xml:space="preserve">. </w:t>
      </w:r>
      <w:r w:rsidR="00BC4E61" w:rsidRPr="00BC4E61">
        <w:t>CUARTO</w:t>
      </w:r>
      <w:r w:rsidR="00BC4E61">
        <w:rPr>
          <w:b w:val="0"/>
        </w:rPr>
        <w:t xml:space="preserve">: Por los motivos expuestos, no ha lugar en imponer la multa a que se contrae el artículo 975 del Código Procesal del Estado. </w:t>
      </w:r>
      <w:r w:rsidR="00BC4E61">
        <w:t xml:space="preserve">QUINTO: </w:t>
      </w:r>
      <w:r w:rsidR="00BC4E61">
        <w:rPr>
          <w:b w:val="0"/>
        </w:rPr>
        <w:t xml:space="preserve"> Envíese copia certificada de esta resolución al Juez Tercero del Ramo Civil, para su conocimiento y efectos legales a que haya lugar, y en su oportunidad, archívese el Toca donde corresponda. </w:t>
      </w:r>
      <w:r w:rsidR="00BC4E61">
        <w:t xml:space="preserve">SEXTO: </w:t>
      </w:r>
      <w:r w:rsidR="00BC4E61">
        <w:rPr>
          <w:b w:val="0"/>
        </w:rPr>
        <w:t>Conforme al artículo 73, fracción II, de la Ley General de Transparencia y Acceso a la Información Pública</w:t>
      </w:r>
      <w:r w:rsidR="00446307">
        <w:rPr>
          <w:b w:val="0"/>
        </w:rPr>
        <w:t>, 87, fracción III de la Ley de Transparencia y Acceso a la Información Pública</w:t>
      </w:r>
      <w:r w:rsidR="00BC4E61">
        <w:rPr>
          <w:b w:val="0"/>
        </w:rPr>
        <w:t xml:space="preserve"> del Estado de San Luis Potosí, se informa a las partes, que las sentencias definitivas, interlocutorias y cumplimiento de ejecutorias de amparo, en su caso, que se dicte en el presente asunto estarán a disposición del público para su consulta conforme al numeral 49 de la primera Ley en cita, lo anterior sin perjuicio de la protección que por mandato constitucional se realice de oficio. </w:t>
      </w:r>
      <w:r w:rsidR="00BC4E61">
        <w:t xml:space="preserve">SÉPTIMO: </w:t>
      </w:r>
      <w:r w:rsidR="00BC4E61">
        <w:rPr>
          <w:b w:val="0"/>
        </w:rPr>
        <w:t xml:space="preserve">Notifíquese personalmente, comuníquese y </w:t>
      </w:r>
      <w:r w:rsidR="00BC4E61" w:rsidRPr="00BC4E61">
        <w:rPr>
          <w:b w:val="0"/>
        </w:rPr>
        <w:t>cúmplase</w:t>
      </w:r>
      <w:r w:rsidR="006A70D2" w:rsidRPr="00BC4E61">
        <w:rPr>
          <w:b w:val="0"/>
        </w:rPr>
        <w:t xml:space="preserve">”. </w:t>
      </w:r>
      <w:r w:rsidR="00F06AB1">
        <w:rPr>
          <w:b w:val="0"/>
        </w:rPr>
        <w:t>En lo tocante</w:t>
      </w:r>
      <w:r w:rsidR="00F06AB1" w:rsidRPr="00F06AB1">
        <w:rPr>
          <w:b w:val="0"/>
        </w:rPr>
        <w:t xml:space="preserve"> </w:t>
      </w:r>
      <w:r w:rsidR="00F06AB1">
        <w:t xml:space="preserve">la Magistrada Olga Regina García López, </w:t>
      </w:r>
      <w:r w:rsidR="00F06AB1" w:rsidRPr="0070005D">
        <w:rPr>
          <w:b w:val="0"/>
        </w:rPr>
        <w:t>manifiesta</w:t>
      </w:r>
      <w:r w:rsidR="00F06AB1">
        <w:t>: “</w:t>
      </w:r>
      <w:r w:rsidR="00F06AB1" w:rsidRPr="00F06AB1">
        <w:rPr>
          <w:b w:val="0"/>
        </w:rPr>
        <w:t>A su consideración la ponencia que presenta el Magistrado Jesús María</w:t>
      </w:r>
      <w:r w:rsidR="00F06AB1">
        <w:rPr>
          <w:b w:val="0"/>
        </w:rPr>
        <w:t xml:space="preserve"> Ponce</w:t>
      </w:r>
      <w:r w:rsidR="00F06AB1" w:rsidRPr="00F06AB1">
        <w:rPr>
          <w:b w:val="0"/>
        </w:rPr>
        <w:t xml:space="preserve"> de León Montes, en </w:t>
      </w:r>
      <w:proofErr w:type="gramStart"/>
      <w:r w:rsidR="00F06AB1" w:rsidRPr="00F06AB1">
        <w:rPr>
          <w:b w:val="0"/>
        </w:rPr>
        <w:t>el toca</w:t>
      </w:r>
      <w:proofErr w:type="gramEnd"/>
      <w:r w:rsidR="00F06AB1" w:rsidRPr="00F06AB1">
        <w:rPr>
          <w:b w:val="0"/>
        </w:rPr>
        <w:t xml:space="preserve"> 149-21, si existiera alguna intervención es el momento para ello</w:t>
      </w:r>
      <w:r w:rsidR="00CE2A67">
        <w:rPr>
          <w:b w:val="0"/>
        </w:rPr>
        <w:t>, adelante Magistrada</w:t>
      </w:r>
      <w:r w:rsidR="0070005D">
        <w:rPr>
          <w:b w:val="0"/>
        </w:rPr>
        <w:t xml:space="preserve">”. “Magistrada Presidenta, estoy de acuerdo con la calificativa del agravio fundado respecto a la incorrecta consideración del Juzgador”, refiere la </w:t>
      </w:r>
      <w:r w:rsidR="0070005D">
        <w:t>Magistrada Rebeca Anastacia Medina García</w:t>
      </w:r>
      <w:r w:rsidR="0070005D">
        <w:rPr>
          <w:b w:val="0"/>
        </w:rPr>
        <w:t xml:space="preserve">, “derivada de que no procedía el recurso de apelación al tenerse </w:t>
      </w:r>
      <w:r w:rsidR="0070005D">
        <w:rPr>
          <w:b w:val="0"/>
        </w:rPr>
        <w:lastRenderedPageBreak/>
        <w:t xml:space="preserve">que la interlocutoria de 24 veinticuatro de junio del año 2020 dos mil veinte, era recurrible en recurso de queja, por considerar que dicha interlocutoria fue dictada en ejecución de sentencia, pues en efecto, el incidente interpuesto por la aquí quejosa, no estaba encaminada a ejecutar el convenio celebrado, sino que lo que promovió fue detener o interrumpir la ejecución del convenio celebrado por las partes, incidente que al gozar de autonomía con relación a la ejecución de sentencia, no tiene como finalidad directa e inmediata ejecutar la </w:t>
      </w:r>
      <w:r w:rsidR="00C93C3B">
        <w:rPr>
          <w:b w:val="0"/>
        </w:rPr>
        <w:t>resolución</w:t>
      </w:r>
      <w:r w:rsidR="0070005D">
        <w:rPr>
          <w:b w:val="0"/>
        </w:rPr>
        <w:t xml:space="preserve"> directa en el juicio natural</w:t>
      </w:r>
      <w:r w:rsidR="007F6F62">
        <w:rPr>
          <w:b w:val="0"/>
        </w:rPr>
        <w:t>.</w:t>
      </w:r>
      <w:r w:rsidR="00881EE5">
        <w:rPr>
          <w:b w:val="0"/>
        </w:rPr>
        <w:t xml:space="preserve"> Sin embargo, difiero de las consideraciones del proyecto en el sentido que la mencionada interlocutoria no es recurrible a través del recurso de apelación si no de forma inmediata a través del juicio de amparo indirecto, en razón de que al tenerse que la materia de impugnación que nos ocupa, lo es en contra de actos del juez natural, ejecutados después de concluido el juicio, que no se ubican dentro del procedimiento de ejecución propiamente dicho, esto es actos que gozan de autonomía con relación a dicha ejecución, sin impugnables a través del recurso de apelación, tan es así, que en la H. Cuarta Sala del Supremo Tribunal de Justicia, de la cual integro, nos hemos pronunciado a través del recurso de apelación en asuntos que guardan relación con la materia de la presente queja . De igual manera se difiere de la jurisprudencia por la cual el Magistrado ponente apoya su consideración bajo la voz: </w:t>
      </w:r>
      <w:r w:rsidR="00757130">
        <w:rPr>
          <w:b w:val="0"/>
        </w:rPr>
        <w:t>‘</w:t>
      </w:r>
      <w:r w:rsidR="00367CF4" w:rsidRPr="00757130">
        <w:rPr>
          <w:sz w:val="22"/>
          <w:szCs w:val="22"/>
        </w:rPr>
        <w:t>EJECUCIÓN DE SENTENCIA. EN CONTRA DE LA INTERLOCUTORIA FIRME QUE DESESTIMA LAS EXCEPCIONES SUSTANCIALES Y PERENTORIAS, ASÍ COMO LAS DEFENSAS U OTROS ACTOS QUE TIENDAN A DETENER O INTERRUMPIR LA EJECUCIÓN DE UNA SENTENCIA, PROCEDE EL JUICIO DE AMPARO INDIRECTO DE MANERA INMEDIATA, YA QUE RESULTAN ACTOS DE IMPOSIBLE REPARACIÓN</w:t>
      </w:r>
      <w:r w:rsidR="00757130">
        <w:rPr>
          <w:b w:val="0"/>
        </w:rPr>
        <w:t xml:space="preserve">’; en razón </w:t>
      </w:r>
      <w:r w:rsidR="00757130">
        <w:rPr>
          <w:b w:val="0"/>
        </w:rPr>
        <w:lastRenderedPageBreak/>
        <w:t>de que la misma no se encuentra aplicable al tópico que nos ocupa, dado que la citada jurisprudencia versa sobre su análisis toral en ampliar la procedencia del juicio de amparo indirecto, contemplando un supuesto de aplicación más amplio y más protector; sin que ello alcance a establecer que en contra de los actos que gozan de autonomía con relación a la ejecución de sentencia, el único recurso sea el amparo indirecto”. “Gracias Magistrada, s</w:t>
      </w:r>
      <w:r w:rsidR="00F06AB1" w:rsidRPr="003A0422">
        <w:rPr>
          <w:rFonts w:cs="Tahoma"/>
          <w:b w:val="0"/>
        </w:rPr>
        <w:t>i no existe</w:t>
      </w:r>
      <w:r w:rsidR="00757130">
        <w:rPr>
          <w:rFonts w:cs="Tahoma"/>
          <w:b w:val="0"/>
        </w:rPr>
        <w:t xml:space="preserve"> alguna otra </w:t>
      </w:r>
      <w:r w:rsidR="00F06AB1" w:rsidRPr="003A0422">
        <w:rPr>
          <w:rFonts w:cs="Tahoma"/>
          <w:b w:val="0"/>
        </w:rPr>
        <w:t>intervención, les pido de favor que procedamos a votar la ponencia</w:t>
      </w:r>
      <w:r w:rsidR="00757130">
        <w:rPr>
          <w:rFonts w:cs="Tahoma"/>
          <w:b w:val="0"/>
        </w:rPr>
        <w:t xml:space="preserve">”, manifiesta la </w:t>
      </w:r>
      <w:r w:rsidR="00757130">
        <w:rPr>
          <w:rFonts w:cs="Tahoma"/>
        </w:rPr>
        <w:t>Magistrada Olga Regina García López</w:t>
      </w:r>
      <w:r w:rsidR="00F06AB1" w:rsidRPr="003A0422">
        <w:rPr>
          <w:rFonts w:cs="Tahoma"/>
          <w:b w:val="0"/>
        </w:rPr>
        <w:t xml:space="preserve">, </w:t>
      </w:r>
      <w:r w:rsidR="00FE5B10">
        <w:rPr>
          <w:rFonts w:cs="Tahoma"/>
          <w:b w:val="0"/>
        </w:rPr>
        <w:t>“</w:t>
      </w:r>
      <w:r w:rsidR="00F06AB1" w:rsidRPr="003A0422">
        <w:rPr>
          <w:rFonts w:cs="Tahoma"/>
          <w:b w:val="0"/>
        </w:rPr>
        <w:t xml:space="preserve">quien se encuentre a favor de la ponencia presentada por </w:t>
      </w:r>
      <w:r w:rsidR="00F06AB1">
        <w:rPr>
          <w:rFonts w:cs="Tahoma"/>
          <w:b w:val="0"/>
        </w:rPr>
        <w:t>e</w:t>
      </w:r>
      <w:r w:rsidR="00F06AB1" w:rsidRPr="003A0422">
        <w:rPr>
          <w:rFonts w:cs="Tahoma"/>
          <w:b w:val="0"/>
        </w:rPr>
        <w:t>l Magistrad</w:t>
      </w:r>
      <w:r w:rsidR="00F06AB1">
        <w:rPr>
          <w:rFonts w:cs="Tahoma"/>
          <w:b w:val="0"/>
        </w:rPr>
        <w:t>o</w:t>
      </w:r>
      <w:r w:rsidR="00F06AB1" w:rsidRPr="003A0422">
        <w:rPr>
          <w:rFonts w:cs="Tahoma"/>
          <w:b w:val="0"/>
        </w:rPr>
        <w:t xml:space="preserve"> </w:t>
      </w:r>
      <w:r w:rsidR="00F06AB1" w:rsidRPr="00F06AB1">
        <w:rPr>
          <w:b w:val="0"/>
        </w:rPr>
        <w:t>Jesús María</w:t>
      </w:r>
      <w:r w:rsidR="00F06AB1">
        <w:rPr>
          <w:b w:val="0"/>
        </w:rPr>
        <w:t xml:space="preserve"> Ponce</w:t>
      </w:r>
      <w:r w:rsidR="00F06AB1" w:rsidRPr="00F06AB1">
        <w:rPr>
          <w:b w:val="0"/>
        </w:rPr>
        <w:t xml:space="preserve"> de León Montes, en </w:t>
      </w:r>
      <w:proofErr w:type="gramStart"/>
      <w:r w:rsidR="00F06AB1" w:rsidRPr="00F06AB1">
        <w:rPr>
          <w:b w:val="0"/>
        </w:rPr>
        <w:t>el toca</w:t>
      </w:r>
      <w:proofErr w:type="gramEnd"/>
      <w:r w:rsidR="00F06AB1" w:rsidRPr="00F06AB1">
        <w:rPr>
          <w:b w:val="0"/>
        </w:rPr>
        <w:t xml:space="preserve"> 149-21</w:t>
      </w:r>
      <w:r w:rsidR="00F06AB1">
        <w:rPr>
          <w:b w:val="0"/>
        </w:rPr>
        <w:t>,</w:t>
      </w:r>
      <w:r w:rsidR="00F06AB1" w:rsidRPr="003A0422">
        <w:rPr>
          <w:rFonts w:cs="Tahoma"/>
          <w:b w:val="0"/>
        </w:rPr>
        <w:t xml:space="preserve"> favor de levantar la mano en este momento.</w:t>
      </w:r>
      <w:r w:rsidR="00F06AB1">
        <w:rPr>
          <w:rFonts w:cs="Tahoma"/>
        </w:rPr>
        <w:t xml:space="preserve"> </w:t>
      </w:r>
      <w:r w:rsidR="00F06AB1" w:rsidRPr="00F06AB1">
        <w:rPr>
          <w:b w:val="0"/>
        </w:rPr>
        <w:t>Quien se encuentre en contra de la referida ponencia, favor de levantar la mano en este momento. Resultado de la votación”.</w:t>
      </w:r>
      <w:r w:rsidR="00F06AB1">
        <w:t xml:space="preserve"> </w:t>
      </w:r>
      <w:r w:rsidR="00F06AB1" w:rsidRPr="00F06AB1">
        <w:rPr>
          <w:b w:val="0"/>
        </w:rPr>
        <w:t>“Siete votos a favor y seis en contra</w:t>
      </w:r>
      <w:r w:rsidR="00F06AB1">
        <w:rPr>
          <w:b w:val="0"/>
        </w:rPr>
        <w:t xml:space="preserve"> Presidenta</w:t>
      </w:r>
      <w:r w:rsidR="00F06AB1" w:rsidRPr="00F06AB1">
        <w:rPr>
          <w:b w:val="0"/>
        </w:rPr>
        <w:t>”,</w:t>
      </w:r>
      <w:r w:rsidR="002D53F8">
        <w:rPr>
          <w:b w:val="0"/>
        </w:rPr>
        <w:t xml:space="preserve"> </w:t>
      </w:r>
      <w:r w:rsidR="00F06AB1" w:rsidRPr="00F06AB1">
        <w:rPr>
          <w:b w:val="0"/>
        </w:rPr>
        <w:t>dice la</w:t>
      </w:r>
      <w:r w:rsidR="00F06AB1">
        <w:t xml:space="preserve"> licenciada Ma. del Rosario Torres Mancilla. </w:t>
      </w:r>
      <w:r w:rsidR="00F06AB1" w:rsidRPr="00757130">
        <w:rPr>
          <w:b w:val="0"/>
        </w:rPr>
        <w:t>“</w:t>
      </w:r>
      <w:r w:rsidR="00F06AB1" w:rsidRPr="00F06AB1">
        <w:rPr>
          <w:b w:val="0"/>
        </w:rPr>
        <w:t>Aprobada por mayoría de votos</w:t>
      </w:r>
      <w:r w:rsidR="00F06AB1" w:rsidRPr="00757130">
        <w:rPr>
          <w:b w:val="0"/>
        </w:rPr>
        <w:t>”</w:t>
      </w:r>
      <w:r w:rsidR="00757130">
        <w:rPr>
          <w:b w:val="0"/>
        </w:rPr>
        <w:t xml:space="preserve">, indica la </w:t>
      </w:r>
      <w:r w:rsidR="00757130">
        <w:t>Magistrada Olga Regina García López</w:t>
      </w:r>
      <w:r w:rsidR="00F06AB1" w:rsidRPr="00757130">
        <w:rPr>
          <w:b w:val="0"/>
        </w:rPr>
        <w:t>.</w:t>
      </w:r>
      <w:r w:rsidR="00F06AB1" w:rsidRPr="00455637">
        <w:t xml:space="preserve"> </w:t>
      </w:r>
      <w:r w:rsidR="00FE5B10" w:rsidRPr="000B0885">
        <w:rPr>
          <w:b w:val="0"/>
        </w:rPr>
        <w:t>“</w:t>
      </w:r>
      <w:r w:rsidR="00F06AB1" w:rsidRPr="00F06AB1">
        <w:rPr>
          <w:b w:val="0"/>
        </w:rPr>
        <w:t>Sí, Presidenta</w:t>
      </w:r>
      <w:r w:rsidR="00F06AB1" w:rsidRPr="000B0885">
        <w:rPr>
          <w:b w:val="0"/>
        </w:rPr>
        <w:t xml:space="preserve">”, </w:t>
      </w:r>
      <w:r w:rsidR="00F06AB1" w:rsidRPr="00F06AB1">
        <w:rPr>
          <w:b w:val="0"/>
        </w:rPr>
        <w:t>refiere la licenciada</w:t>
      </w:r>
      <w:r w:rsidR="00F06AB1" w:rsidRPr="00455637">
        <w:t xml:space="preserve"> Ma. del Rosario Torres Mancilla. </w:t>
      </w:r>
      <w:r w:rsidR="002D53F8" w:rsidRPr="00455637">
        <w:t xml:space="preserve">Atento a lo cual, la ponencia de cuenta, es aprobada en sus términos por </w:t>
      </w:r>
      <w:r w:rsidR="002D53F8">
        <w:t>mayoría</w:t>
      </w:r>
      <w:r w:rsidR="002D53F8" w:rsidRPr="00455637">
        <w:t xml:space="preserve"> de</w:t>
      </w:r>
      <w:r w:rsidR="002D53F8">
        <w:t xml:space="preserve"> 7 siete votos a favor de los Magistrados Olga Regina García López, José Armando Martínez Vázquez, Luz María Enriqueta Cabrero Romero, María América Onofre Díaz, Silvia Torres Sánchez, Jesús María Ponce de León Montes y Alejandro Hernández Castillo</w:t>
      </w:r>
      <w:r w:rsidR="002D53F8" w:rsidRPr="002D53F8">
        <w:t xml:space="preserve"> y</w:t>
      </w:r>
      <w:r w:rsidR="002D53F8">
        <w:t xml:space="preserve"> 6 seis en contra  de los  Magistrados Ma. Guadalupe Orozco Santiago, Carlos Alejando Robledo Zapata, Rebeca Anastacia Medina García, María Manuela García Cázares, Armando Rafael Oviedo Ábrego y Adriana Monter Guerrero, con excusa del Magistrado Juan Paulo </w:t>
      </w:r>
      <w:r w:rsidR="002D53F8">
        <w:lastRenderedPageBreak/>
        <w:t xml:space="preserve">Almazán Cue y ausencia justificada de las Magistradas Alma Delia González Centeno y Graciela Treviño Rodríguez. </w:t>
      </w:r>
      <w:r w:rsidR="002D53F8" w:rsidRPr="002D53F8">
        <w:rPr>
          <w:b w:val="0"/>
        </w:rPr>
        <w:t>-</w:t>
      </w:r>
      <w:r w:rsidR="002D53F8">
        <w:rPr>
          <w:b w:val="0"/>
        </w:rPr>
        <w:t xml:space="preserve"> - - - - - - - - - - - - - - - </w:t>
      </w:r>
    </w:p>
    <w:p w14:paraId="28133872" w14:textId="74BB34C7" w:rsidR="006F420A" w:rsidRPr="00E3260B" w:rsidRDefault="002D53F8" w:rsidP="000D32A5">
      <w:pPr>
        <w:pStyle w:val="Ttulo1"/>
        <w:rPr>
          <w:b w:val="0"/>
        </w:rPr>
      </w:pPr>
      <w:r>
        <w:t xml:space="preserve"> </w:t>
      </w:r>
      <w:r w:rsidR="004738CE" w:rsidRPr="00BC4E61">
        <w:rPr>
          <w:iCs/>
          <w:lang w:val="es-ES_tradnl" w:eastAsia="en-US"/>
        </w:rPr>
        <w:t>“</w:t>
      </w:r>
      <w:r w:rsidR="00E3260B" w:rsidRPr="00E3260B">
        <w:rPr>
          <w:rFonts w:cs="Tahoma"/>
          <w:lang w:val="es-ES_tradnl" w:eastAsia="en-US"/>
        </w:rPr>
        <w:t>C) L</w:t>
      </w:r>
      <w:r w:rsidR="00E3260B" w:rsidRPr="00E3260B">
        <w:rPr>
          <w:iCs/>
          <w:lang w:val="es-ES_tradnl" w:eastAsia="en-US"/>
        </w:rPr>
        <w:t xml:space="preserve">a que formula la </w:t>
      </w:r>
      <w:r w:rsidR="00E3260B" w:rsidRPr="00E3260B">
        <w:rPr>
          <w:rFonts w:cs="Tahoma"/>
          <w:lang w:val="es-ES_tradnl" w:eastAsia="en-US"/>
        </w:rPr>
        <w:t xml:space="preserve">Magistrada María América Onofre Díaz, en el toca 6-21, formado con motivo del recurso de queja interpuesto por </w:t>
      </w:r>
      <w:r w:rsidR="0079015A" w:rsidRPr="0079015A">
        <w:rPr>
          <w:rFonts w:cs="Tahoma"/>
          <w:lang w:val="es-ES_tradnl" w:eastAsia="en-US"/>
        </w:rPr>
        <w:t>ELIMINADO</w:t>
      </w:r>
      <w:r w:rsidR="00E3260B" w:rsidRPr="00E3260B">
        <w:rPr>
          <w:rFonts w:cs="Tahoma"/>
          <w:lang w:val="es-ES_tradnl" w:eastAsia="en-US"/>
        </w:rPr>
        <w:t xml:space="preserve">, autorizado por la demandada </w:t>
      </w:r>
      <w:r w:rsidR="0079015A" w:rsidRPr="0079015A">
        <w:rPr>
          <w:rFonts w:cs="Tahoma"/>
          <w:lang w:val="es-ES_tradnl" w:eastAsia="en-US"/>
        </w:rPr>
        <w:t>ELIMINADO</w:t>
      </w:r>
      <w:r w:rsidR="00E3260B" w:rsidRPr="00E3260B">
        <w:rPr>
          <w:rFonts w:cs="Tahoma"/>
          <w:lang w:val="es-ES_tradnl" w:eastAsia="en-US"/>
        </w:rPr>
        <w:t xml:space="preserve">, en contra del auto que negó admitir el recurso de apelación, del  17 diecisiete de diciembre del 2020 dos mil veinte, dictado por el Juez Segundo del Ramo Civil del Primer Distrito Judicial, en los autos del expediente 52/2020, de su índice, relativo al Juicio Ordinario Civil por Rescisión de Contrato por falta de pago, promovido por </w:t>
      </w:r>
      <w:r w:rsidR="0079015A" w:rsidRPr="0079015A">
        <w:rPr>
          <w:rFonts w:cs="Tahoma"/>
          <w:lang w:val="es-ES_tradnl" w:eastAsia="en-US"/>
        </w:rPr>
        <w:t>ELIMINADO</w:t>
      </w:r>
      <w:r w:rsidR="00E3260B" w:rsidRPr="00E3260B">
        <w:rPr>
          <w:rFonts w:cs="Tahoma"/>
          <w:lang w:val="es-ES_tradnl" w:eastAsia="en-US"/>
        </w:rPr>
        <w:t xml:space="preserve">, en contra de </w:t>
      </w:r>
      <w:r w:rsidR="0079015A" w:rsidRPr="0079015A">
        <w:rPr>
          <w:rFonts w:cs="Tahoma"/>
          <w:lang w:val="es-ES_tradnl" w:eastAsia="en-US"/>
        </w:rPr>
        <w:t>ELIMINADO</w:t>
      </w:r>
      <w:r w:rsidR="00E3260B">
        <w:rPr>
          <w:rFonts w:cs="Tahoma"/>
          <w:lang w:val="es-ES_tradnl" w:eastAsia="en-US"/>
        </w:rPr>
        <w:t>”.</w:t>
      </w:r>
      <w:r w:rsidR="004738CE" w:rsidRPr="00E3260B">
        <w:rPr>
          <w:rFonts w:cs="Tahoma"/>
        </w:rPr>
        <w:t xml:space="preserve"> </w:t>
      </w:r>
      <w:r w:rsidR="004738CE" w:rsidRPr="000D32A5">
        <w:rPr>
          <w:rFonts w:cs="Tahoma"/>
          <w:b w:val="0"/>
        </w:rPr>
        <w:t>Cuyos puntos resolutivos que textualmente expresan lo siguiente</w:t>
      </w:r>
      <w:r w:rsidR="004738CE" w:rsidRPr="00E3260B">
        <w:rPr>
          <w:rFonts w:cs="Tahoma"/>
        </w:rPr>
        <w:t>: “</w:t>
      </w:r>
      <w:r w:rsidR="00455637" w:rsidRPr="00E3260B">
        <w:t>PRIMERO.</w:t>
      </w:r>
      <w:r w:rsidR="00E64423" w:rsidRPr="00E3260B">
        <w:t xml:space="preserve"> </w:t>
      </w:r>
      <w:r w:rsidR="00FF29B5" w:rsidRPr="000D32A5">
        <w:rPr>
          <w:b w:val="0"/>
        </w:rPr>
        <w:t>El Pleno de este Supremo Tribunal de Justicia del E</w:t>
      </w:r>
      <w:r w:rsidR="00CB491A" w:rsidRPr="000D32A5">
        <w:rPr>
          <w:b w:val="0"/>
        </w:rPr>
        <w:t xml:space="preserve">stado, </w:t>
      </w:r>
      <w:r w:rsidR="00E3260B" w:rsidRPr="000D32A5">
        <w:rPr>
          <w:b w:val="0"/>
        </w:rPr>
        <w:t>es</w:t>
      </w:r>
      <w:r w:rsidR="00FF29B5" w:rsidRPr="000D32A5">
        <w:rPr>
          <w:b w:val="0"/>
        </w:rPr>
        <w:t xml:space="preserve"> competente para conocer del presente Recurso de Queja, y el </w:t>
      </w:r>
      <w:r w:rsidR="00E3260B" w:rsidRPr="000D32A5">
        <w:rPr>
          <w:b w:val="0"/>
        </w:rPr>
        <w:t>trámite</w:t>
      </w:r>
      <w:r w:rsidR="00FF29B5" w:rsidRPr="000D32A5">
        <w:rPr>
          <w:b w:val="0"/>
        </w:rPr>
        <w:t xml:space="preserve"> dado al mismo </w:t>
      </w:r>
      <w:r w:rsidR="00E3260B" w:rsidRPr="000D32A5">
        <w:rPr>
          <w:b w:val="0"/>
        </w:rPr>
        <w:t>fue</w:t>
      </w:r>
      <w:r w:rsidR="00FF29B5" w:rsidRPr="000D32A5">
        <w:rPr>
          <w:b w:val="0"/>
        </w:rPr>
        <w:t xml:space="preserve"> ajustado a derecho.</w:t>
      </w:r>
      <w:r w:rsidR="00FF29B5" w:rsidRPr="00E3260B">
        <w:t xml:space="preserve"> </w:t>
      </w:r>
      <w:proofErr w:type="gramStart"/>
      <w:r w:rsidR="00FF29B5" w:rsidRPr="00E3260B">
        <w:t>SEGUNDO.-</w:t>
      </w:r>
      <w:proofErr w:type="gramEnd"/>
      <w:r w:rsidR="00FF29B5" w:rsidRPr="00E3260B">
        <w:t xml:space="preserve"> </w:t>
      </w:r>
      <w:r w:rsidR="00E3260B" w:rsidRPr="000D32A5">
        <w:rPr>
          <w:b w:val="0"/>
        </w:rPr>
        <w:t>Por las razones y fundamentos expuestos, resultaron sustancialmente fundados los agravios formulados por el quejoso.</w:t>
      </w:r>
      <w:r w:rsidR="00E3260B">
        <w:t xml:space="preserve"> </w:t>
      </w:r>
      <w:proofErr w:type="gramStart"/>
      <w:r w:rsidR="00FF29B5" w:rsidRPr="00E3260B">
        <w:t>TERCERO.-</w:t>
      </w:r>
      <w:proofErr w:type="gramEnd"/>
      <w:r w:rsidR="00FF29B5" w:rsidRPr="00E3260B">
        <w:t xml:space="preserve"> </w:t>
      </w:r>
      <w:r w:rsidR="00E3260B" w:rsidRPr="000D32A5">
        <w:rPr>
          <w:b w:val="0"/>
        </w:rPr>
        <w:t xml:space="preserve">Este Órgano Colegiado califica de fundado en derecho el recurso de queja interpuesto por </w:t>
      </w:r>
      <w:r w:rsidR="0079015A" w:rsidRPr="0079015A">
        <w:t>ELIMINADO</w:t>
      </w:r>
      <w:r w:rsidR="00E3260B">
        <w:t xml:space="preserve">, </w:t>
      </w:r>
      <w:r w:rsidR="00E3260B" w:rsidRPr="000D32A5">
        <w:rPr>
          <w:b w:val="0"/>
        </w:rPr>
        <w:t>en representación de</w:t>
      </w:r>
      <w:r w:rsidR="00E3260B">
        <w:t xml:space="preserve"> </w:t>
      </w:r>
      <w:r w:rsidR="0079015A" w:rsidRPr="0079015A">
        <w:t xml:space="preserve"> ELIMINADO</w:t>
      </w:r>
      <w:r w:rsidR="00E3260B">
        <w:t xml:space="preserve">. </w:t>
      </w:r>
      <w:proofErr w:type="gramStart"/>
      <w:r w:rsidR="00E3260B" w:rsidRPr="00E3260B">
        <w:t>CUARTO</w:t>
      </w:r>
      <w:r w:rsidR="00E3260B">
        <w:t>.-</w:t>
      </w:r>
      <w:proofErr w:type="gramEnd"/>
      <w:r w:rsidR="00E3260B">
        <w:t xml:space="preserve"> </w:t>
      </w:r>
      <w:r w:rsidR="00E3260B" w:rsidRPr="000D32A5">
        <w:rPr>
          <w:b w:val="0"/>
        </w:rPr>
        <w:t xml:space="preserve">En consecuencia, se declara la insubsistencia del auto de fecha del auto de fecha 17 diecisiete de diciembre del 2020 dos mil veinte, dictado dentro del Juicio Ordinario Civil número 52/2020, del índice del Juzgado Segundo del Ramo Civil del Primer Distrito Judicial. Por consiguiente, se instruye al Juez natural para que, ahora, atendiendo las consideraciones expuestas en considerando </w:t>
      </w:r>
      <w:r w:rsidR="00E3260B">
        <w:t xml:space="preserve">“SÉPTIMO” </w:t>
      </w:r>
      <w:r w:rsidR="00E3260B" w:rsidRPr="000D32A5">
        <w:rPr>
          <w:b w:val="0"/>
        </w:rPr>
        <w:t xml:space="preserve">de este fallo, pronuncie un nuevo proveído apegado a derecho. </w:t>
      </w:r>
      <w:r w:rsidR="00E3260B">
        <w:t xml:space="preserve">QUINTO.- </w:t>
      </w:r>
      <w:r w:rsidR="00E3260B" w:rsidRPr="000D32A5">
        <w:rPr>
          <w:b w:val="0"/>
        </w:rPr>
        <w:t xml:space="preserve">En términos de lo dispuesto por artículo 73, fracción II, de la Ley General de Transparencia y Acceso a la </w:t>
      </w:r>
      <w:r w:rsidR="00E3260B" w:rsidRPr="000D32A5">
        <w:rPr>
          <w:b w:val="0"/>
        </w:rPr>
        <w:lastRenderedPageBreak/>
        <w:t>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w:t>
      </w:r>
      <w:r w:rsidR="0070005D">
        <w:rPr>
          <w:b w:val="0"/>
        </w:rPr>
        <w:t>n</w:t>
      </w:r>
      <w:r w:rsidR="00E3260B" w:rsidRPr="000D32A5">
        <w:rPr>
          <w:b w:val="0"/>
        </w:rPr>
        <w:t xml:space="preserve">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00FF29B5" w:rsidRPr="00E3260B">
        <w:t xml:space="preserve"> </w:t>
      </w:r>
      <w:proofErr w:type="gramStart"/>
      <w:r w:rsidR="00E3260B" w:rsidRPr="00E3260B">
        <w:t>SEXTO</w:t>
      </w:r>
      <w:r w:rsidR="00FF29B5" w:rsidRPr="00E3260B">
        <w:t>.-</w:t>
      </w:r>
      <w:proofErr w:type="gramEnd"/>
      <w:r w:rsidR="00FF29B5" w:rsidRPr="00E3260B">
        <w:t xml:space="preserve"> </w:t>
      </w:r>
      <w:r w:rsidR="00FF29B5" w:rsidRPr="000D32A5">
        <w:rPr>
          <w:b w:val="0"/>
        </w:rPr>
        <w:t xml:space="preserve">Envíese copia certificada de la presente resolución al </w:t>
      </w:r>
      <w:r w:rsidR="00CB491A" w:rsidRPr="000D32A5">
        <w:rPr>
          <w:b w:val="0"/>
        </w:rPr>
        <w:t>J</w:t>
      </w:r>
      <w:r w:rsidR="00FF29B5" w:rsidRPr="000D32A5">
        <w:rPr>
          <w:b w:val="0"/>
        </w:rPr>
        <w:t>uzgado Segundo del Ramo Civil</w:t>
      </w:r>
      <w:r w:rsidR="0070005D">
        <w:rPr>
          <w:b w:val="0"/>
        </w:rPr>
        <w:t xml:space="preserve"> del Primer Distrito Judicial</w:t>
      </w:r>
      <w:r w:rsidR="00FF29B5" w:rsidRPr="000D32A5">
        <w:rPr>
          <w:b w:val="0"/>
        </w:rPr>
        <w:t>, para su conocimiento y efectos legales</w:t>
      </w:r>
      <w:r w:rsidR="00E3260B" w:rsidRPr="000D32A5">
        <w:rPr>
          <w:b w:val="0"/>
        </w:rPr>
        <w:t xml:space="preserve"> consiguientes; y </w:t>
      </w:r>
      <w:r w:rsidR="00FF29B5" w:rsidRPr="000D32A5">
        <w:rPr>
          <w:b w:val="0"/>
        </w:rPr>
        <w:t xml:space="preserve">archívese el toca como asunto concluido. </w:t>
      </w:r>
      <w:proofErr w:type="gramStart"/>
      <w:r w:rsidR="00E3260B" w:rsidRPr="000D32A5">
        <w:t>S</w:t>
      </w:r>
      <w:r w:rsidR="00E3260B">
        <w:t>ÉPTIMO</w:t>
      </w:r>
      <w:r w:rsidR="00FF29B5" w:rsidRPr="00E3260B">
        <w:t>.-</w:t>
      </w:r>
      <w:proofErr w:type="gramEnd"/>
      <w:r w:rsidR="00FF29B5" w:rsidRPr="00E3260B">
        <w:t xml:space="preserve"> </w:t>
      </w:r>
      <w:r w:rsidR="00FF29B5" w:rsidRPr="000D32A5">
        <w:rPr>
          <w:b w:val="0"/>
        </w:rPr>
        <w:t>Notifíquese personalmente, comuníquese y cúmplase</w:t>
      </w:r>
      <w:r w:rsidR="00455637" w:rsidRPr="00E3260B">
        <w:t xml:space="preserve">”. </w:t>
      </w:r>
      <w:r w:rsidR="006E6A01">
        <w:rPr>
          <w:b w:val="0"/>
        </w:rPr>
        <w:t>En relación</w:t>
      </w:r>
      <w:r w:rsidR="006E6A01" w:rsidRPr="00F06AB1">
        <w:rPr>
          <w:b w:val="0"/>
        </w:rPr>
        <w:t xml:space="preserve"> </w:t>
      </w:r>
      <w:r w:rsidR="006E6A01">
        <w:t>la Magistrada Olga Regina García López, manifiesta: “</w:t>
      </w:r>
      <w:r w:rsidR="006E6A01" w:rsidRPr="00F06AB1">
        <w:rPr>
          <w:b w:val="0"/>
        </w:rPr>
        <w:t>A su consideración la ponencia que presenta l</w:t>
      </w:r>
      <w:r w:rsidR="000D32A5">
        <w:rPr>
          <w:b w:val="0"/>
        </w:rPr>
        <w:t>a</w:t>
      </w:r>
      <w:r w:rsidR="006E6A01" w:rsidRPr="00F06AB1">
        <w:rPr>
          <w:b w:val="0"/>
        </w:rPr>
        <w:t xml:space="preserve"> Magistrad</w:t>
      </w:r>
      <w:r w:rsidR="000D32A5">
        <w:rPr>
          <w:b w:val="0"/>
        </w:rPr>
        <w:t>a</w:t>
      </w:r>
      <w:r w:rsidR="006E6A01" w:rsidRPr="00F06AB1">
        <w:rPr>
          <w:b w:val="0"/>
        </w:rPr>
        <w:t xml:space="preserve"> </w:t>
      </w:r>
      <w:r w:rsidR="000D32A5">
        <w:rPr>
          <w:b w:val="0"/>
        </w:rPr>
        <w:t xml:space="preserve">María </w:t>
      </w:r>
      <w:r w:rsidR="000D32A5">
        <w:rPr>
          <w:b w:val="0"/>
        </w:rPr>
        <w:lastRenderedPageBreak/>
        <w:t xml:space="preserve">América Onofre Díaz, </w:t>
      </w:r>
      <w:r w:rsidR="006E6A01" w:rsidRPr="00F06AB1">
        <w:rPr>
          <w:b w:val="0"/>
        </w:rPr>
        <w:t xml:space="preserve">en </w:t>
      </w:r>
      <w:proofErr w:type="gramStart"/>
      <w:r w:rsidR="006E6A01" w:rsidRPr="00F06AB1">
        <w:rPr>
          <w:b w:val="0"/>
        </w:rPr>
        <w:t>el toca</w:t>
      </w:r>
      <w:proofErr w:type="gramEnd"/>
      <w:r w:rsidR="006E6A01" w:rsidRPr="00F06AB1">
        <w:rPr>
          <w:b w:val="0"/>
        </w:rPr>
        <w:t xml:space="preserve"> </w:t>
      </w:r>
      <w:r w:rsidR="000D32A5">
        <w:rPr>
          <w:b w:val="0"/>
        </w:rPr>
        <w:t>6-21</w:t>
      </w:r>
      <w:r w:rsidR="006E6A01" w:rsidRPr="00F06AB1">
        <w:rPr>
          <w:b w:val="0"/>
        </w:rPr>
        <w:t>, si existiera alguna intervención es el momento para ello.</w:t>
      </w:r>
      <w:r w:rsidR="006E6A01">
        <w:t xml:space="preserve"> </w:t>
      </w:r>
      <w:r w:rsidR="006E6A01" w:rsidRPr="003A0422">
        <w:rPr>
          <w:rFonts w:cs="Tahoma"/>
          <w:b w:val="0"/>
        </w:rPr>
        <w:t xml:space="preserve">Si no existe ninguna intervención, les pido de favor que procedamos a votar la ponencia, quien se encuentre a favor de la ponencia presentada por </w:t>
      </w:r>
      <w:r w:rsidR="000D32A5" w:rsidRPr="00F06AB1">
        <w:rPr>
          <w:b w:val="0"/>
        </w:rPr>
        <w:t>l</w:t>
      </w:r>
      <w:r w:rsidR="000D32A5">
        <w:rPr>
          <w:b w:val="0"/>
        </w:rPr>
        <w:t>a</w:t>
      </w:r>
      <w:r w:rsidR="000D32A5" w:rsidRPr="00F06AB1">
        <w:rPr>
          <w:b w:val="0"/>
        </w:rPr>
        <w:t xml:space="preserve"> Magistrad</w:t>
      </w:r>
      <w:r w:rsidR="000D32A5">
        <w:rPr>
          <w:b w:val="0"/>
        </w:rPr>
        <w:t>a</w:t>
      </w:r>
      <w:r w:rsidR="000D32A5" w:rsidRPr="00F06AB1">
        <w:rPr>
          <w:b w:val="0"/>
        </w:rPr>
        <w:t xml:space="preserve"> </w:t>
      </w:r>
      <w:r w:rsidR="000D32A5">
        <w:rPr>
          <w:b w:val="0"/>
        </w:rPr>
        <w:t xml:space="preserve">María América Onofre Díaz, </w:t>
      </w:r>
      <w:r w:rsidR="000D32A5" w:rsidRPr="00F06AB1">
        <w:rPr>
          <w:b w:val="0"/>
        </w:rPr>
        <w:t xml:space="preserve">en </w:t>
      </w:r>
      <w:proofErr w:type="gramStart"/>
      <w:r w:rsidR="000D32A5" w:rsidRPr="00F06AB1">
        <w:rPr>
          <w:b w:val="0"/>
        </w:rPr>
        <w:t>el toca</w:t>
      </w:r>
      <w:proofErr w:type="gramEnd"/>
      <w:r w:rsidR="000D32A5" w:rsidRPr="00F06AB1">
        <w:rPr>
          <w:b w:val="0"/>
        </w:rPr>
        <w:t xml:space="preserve"> </w:t>
      </w:r>
      <w:r w:rsidR="000D32A5">
        <w:rPr>
          <w:b w:val="0"/>
        </w:rPr>
        <w:t>6-21</w:t>
      </w:r>
      <w:r w:rsidR="006E6A01" w:rsidRPr="00F06AB1">
        <w:rPr>
          <w:b w:val="0"/>
        </w:rPr>
        <w:t xml:space="preserve">, </w:t>
      </w:r>
      <w:r w:rsidR="006E6A01" w:rsidRPr="003A0422">
        <w:rPr>
          <w:rFonts w:cs="Tahoma"/>
          <w:b w:val="0"/>
        </w:rPr>
        <w:t>favor de levantar la mano en este momento</w:t>
      </w:r>
      <w:r w:rsidR="006E6A01" w:rsidRPr="00CE2A67">
        <w:rPr>
          <w:rFonts w:cs="Tahoma"/>
          <w:b w:val="0"/>
        </w:rPr>
        <w:t xml:space="preserve">. </w:t>
      </w:r>
      <w:r w:rsidR="000D32A5" w:rsidRPr="00CE2A67">
        <w:rPr>
          <w:b w:val="0"/>
        </w:rPr>
        <w:t>“</w:t>
      </w:r>
      <w:r w:rsidR="000D32A5" w:rsidRPr="00F06AB1">
        <w:rPr>
          <w:b w:val="0"/>
        </w:rPr>
        <w:t xml:space="preserve">Aprobada por </w:t>
      </w:r>
      <w:r w:rsidR="0058126F">
        <w:rPr>
          <w:b w:val="0"/>
        </w:rPr>
        <w:t>unanimidad</w:t>
      </w:r>
      <w:r w:rsidR="000D32A5" w:rsidRPr="00F06AB1">
        <w:rPr>
          <w:b w:val="0"/>
        </w:rPr>
        <w:t xml:space="preserve"> de votos</w:t>
      </w:r>
      <w:r w:rsidR="000D32A5" w:rsidRPr="00CE2A67">
        <w:rPr>
          <w:b w:val="0"/>
        </w:rPr>
        <w:t>”</w:t>
      </w:r>
      <w:r w:rsidR="00CE2A67">
        <w:rPr>
          <w:b w:val="0"/>
        </w:rPr>
        <w:t>, manifiesta</w:t>
      </w:r>
      <w:r w:rsidR="00CE2A67">
        <w:t xml:space="preserve"> </w:t>
      </w:r>
      <w:r w:rsidR="00CE2A67">
        <w:rPr>
          <w:b w:val="0"/>
        </w:rPr>
        <w:t xml:space="preserve">la </w:t>
      </w:r>
      <w:r w:rsidR="00CE2A67">
        <w:t>Magistrada Olga Regina García López</w:t>
      </w:r>
      <w:r w:rsidR="000D32A5" w:rsidRPr="00CE2A67">
        <w:rPr>
          <w:b w:val="0"/>
        </w:rPr>
        <w:t>. “</w:t>
      </w:r>
      <w:r w:rsidR="000D32A5" w:rsidRPr="000D32A5">
        <w:rPr>
          <w:b w:val="0"/>
        </w:rPr>
        <w:t>Si Presidenta</w:t>
      </w:r>
      <w:r w:rsidR="000D32A5">
        <w:rPr>
          <w:b w:val="0"/>
        </w:rPr>
        <w:t xml:space="preserve">”, </w:t>
      </w:r>
      <w:r w:rsidR="006E6A01" w:rsidRPr="00F06AB1">
        <w:rPr>
          <w:b w:val="0"/>
        </w:rPr>
        <w:t>dice la</w:t>
      </w:r>
      <w:r w:rsidR="006E6A01">
        <w:t xml:space="preserve"> licenciada Ma. del Rosario Torres Mancilla. </w:t>
      </w:r>
      <w:r w:rsidR="006E6A01" w:rsidRPr="00455637">
        <w:t>Atento a lo cual</w:t>
      </w:r>
      <w:r w:rsidR="006E6A01" w:rsidRPr="000D32A5">
        <w:t>, la</w:t>
      </w:r>
      <w:r w:rsidR="004738CE" w:rsidRPr="000D32A5">
        <w:t xml:space="preserve"> ponencia de cuenta, es aprobada por </w:t>
      </w:r>
      <w:r w:rsidR="006F420A" w:rsidRPr="000D32A5">
        <w:t>unanimidad de votos</w:t>
      </w:r>
      <w:r w:rsidR="000D32A5" w:rsidRPr="000D32A5">
        <w:t>, con ausencia justificada de las Magistradas</w:t>
      </w:r>
      <w:r w:rsidR="000D32A5" w:rsidRPr="000D32A5">
        <w:rPr>
          <w:b w:val="0"/>
        </w:rPr>
        <w:t xml:space="preserve"> </w:t>
      </w:r>
      <w:r w:rsidR="000D32A5">
        <w:t xml:space="preserve">Alma Delia González Centeno y Graciela Treviño Rodríguez. </w:t>
      </w:r>
      <w:r w:rsidR="000D32A5" w:rsidRPr="002D53F8">
        <w:rPr>
          <w:b w:val="0"/>
        </w:rPr>
        <w:t>-</w:t>
      </w:r>
      <w:r w:rsidR="000D32A5">
        <w:rPr>
          <w:b w:val="0"/>
        </w:rPr>
        <w:t xml:space="preserve"> - - - - - - - - - - - - - - -</w:t>
      </w:r>
      <w:r w:rsidR="0058126F">
        <w:rPr>
          <w:b w:val="0"/>
        </w:rPr>
        <w:t xml:space="preserve"> - - - - - - - -</w:t>
      </w:r>
      <w:r w:rsidR="000D32A5">
        <w:rPr>
          <w:b w:val="0"/>
        </w:rPr>
        <w:t xml:space="preserve">    </w:t>
      </w:r>
    </w:p>
    <w:p w14:paraId="3D311FE7" w14:textId="64A0650E" w:rsidR="006F420A" w:rsidRPr="00757E65" w:rsidRDefault="006F420A" w:rsidP="004E131B">
      <w:pPr>
        <w:spacing w:line="480" w:lineRule="auto"/>
        <w:jc w:val="both"/>
        <w:rPr>
          <w:rFonts w:ascii="Century Gothic" w:hAnsi="Century Gothic"/>
          <w:highlight w:val="yellow"/>
        </w:rPr>
      </w:pPr>
      <w:r w:rsidRPr="00E3260B">
        <w:rPr>
          <w:rFonts w:ascii="Century Gothic" w:hAnsi="Century Gothic"/>
          <w:b/>
        </w:rPr>
        <w:t>“</w:t>
      </w:r>
      <w:r w:rsidR="00E3260B" w:rsidRPr="00E3260B">
        <w:rPr>
          <w:rFonts w:ascii="Century Gothic" w:hAnsi="Century Gothic" w:cs="Tahoma"/>
          <w:b/>
          <w:lang w:val="es-ES_tradnl" w:eastAsia="en-US"/>
        </w:rPr>
        <w:t>D) L</w:t>
      </w:r>
      <w:r w:rsidR="00E3260B" w:rsidRPr="00E3260B">
        <w:rPr>
          <w:rFonts w:ascii="Century Gothic" w:hAnsi="Century Gothic"/>
          <w:b/>
          <w:bCs/>
          <w:iCs/>
          <w:lang w:val="es-ES_tradnl" w:eastAsia="en-US"/>
        </w:rPr>
        <w:t xml:space="preserve">a que propone la </w:t>
      </w:r>
      <w:r w:rsidR="00E3260B" w:rsidRPr="00E3260B">
        <w:rPr>
          <w:rFonts w:ascii="Century Gothic" w:hAnsi="Century Gothic" w:cs="Tahoma"/>
          <w:b/>
          <w:lang w:val="es-ES_tradnl" w:eastAsia="en-US"/>
        </w:rPr>
        <w:t xml:space="preserve">Magistrada Rebeca Anastacia Medina García, en </w:t>
      </w:r>
      <w:proofErr w:type="gramStart"/>
      <w:r w:rsidR="00E3260B" w:rsidRPr="00E3260B">
        <w:rPr>
          <w:rFonts w:ascii="Century Gothic" w:hAnsi="Century Gothic" w:cs="Tahoma"/>
          <w:b/>
          <w:lang w:val="es-ES_tradnl" w:eastAsia="en-US"/>
        </w:rPr>
        <w:t>el toca</w:t>
      </w:r>
      <w:proofErr w:type="gramEnd"/>
      <w:r w:rsidR="00E3260B" w:rsidRPr="00E3260B">
        <w:rPr>
          <w:rFonts w:ascii="Century Gothic" w:hAnsi="Century Gothic" w:cs="Tahoma"/>
          <w:b/>
          <w:lang w:val="es-ES_tradnl" w:eastAsia="en-US"/>
        </w:rPr>
        <w:t xml:space="preserve"> 97-19, </w:t>
      </w:r>
      <w:r w:rsidR="00E3260B" w:rsidRPr="00E3260B">
        <w:rPr>
          <w:rFonts w:ascii="Century Gothic" w:hAnsi="Century Gothic" w:cs="Tahoma"/>
          <w:b/>
          <w:bCs/>
          <w:lang w:val="es-ES_tradnl" w:eastAsia="en-US"/>
        </w:rPr>
        <w:t xml:space="preserve">formado con motivo del recurso de queja interpuesto por </w:t>
      </w:r>
      <w:r w:rsidR="0079015A" w:rsidRPr="0079015A">
        <w:rPr>
          <w:rFonts w:ascii="Century Gothic" w:hAnsi="Century Gothic" w:cs="Tahoma"/>
          <w:b/>
          <w:bCs/>
          <w:lang w:val="es-ES_tradnl" w:eastAsia="en-US"/>
        </w:rPr>
        <w:t>ELIMINADO</w:t>
      </w:r>
      <w:r w:rsidR="00E3260B" w:rsidRPr="00E3260B">
        <w:rPr>
          <w:rFonts w:ascii="Century Gothic" w:hAnsi="Century Gothic" w:cs="Tahoma"/>
          <w:b/>
          <w:bCs/>
          <w:lang w:val="es-ES_tradnl" w:eastAsia="en-US"/>
        </w:rPr>
        <w:t xml:space="preserve">, en contra del auto de 16 dieciséis de mayo de 2019 dos mil diecinueve, pronunciado por el Juez Segundo del Ramo Civil de esta Capital, que negó la admisión de la demanda, dentro del expediente 456/2019 relativo al Juicio Extraordinario Civil por otorgamiento de escritura promovido por </w:t>
      </w:r>
      <w:r w:rsidR="0079015A" w:rsidRPr="0079015A">
        <w:rPr>
          <w:rFonts w:ascii="Century Gothic" w:hAnsi="Century Gothic" w:cs="Tahoma"/>
          <w:b/>
          <w:bCs/>
          <w:lang w:val="es-ES_tradnl" w:eastAsia="en-US"/>
        </w:rPr>
        <w:t xml:space="preserve">ELIMINADO </w:t>
      </w:r>
      <w:r w:rsidR="00E3260B" w:rsidRPr="00E3260B">
        <w:rPr>
          <w:rFonts w:ascii="Century Gothic" w:hAnsi="Century Gothic" w:cs="Tahoma"/>
          <w:b/>
          <w:bCs/>
          <w:lang w:val="es-ES_tradnl" w:eastAsia="en-US"/>
        </w:rPr>
        <w:t xml:space="preserve">en contra de </w:t>
      </w:r>
      <w:r w:rsidR="0079015A" w:rsidRPr="0079015A">
        <w:rPr>
          <w:rFonts w:ascii="Century Gothic" w:hAnsi="Century Gothic" w:cs="Tahoma"/>
          <w:b/>
          <w:bCs/>
          <w:lang w:val="es-ES_tradnl" w:eastAsia="en-US"/>
        </w:rPr>
        <w:t>ELIMINADO</w:t>
      </w:r>
      <w:r w:rsidR="00E3260B" w:rsidRPr="00E3260B">
        <w:rPr>
          <w:rFonts w:ascii="Century Gothic" w:hAnsi="Century Gothic"/>
          <w:lang w:val="es-ES_tradnl"/>
        </w:rPr>
        <w:t>”</w:t>
      </w:r>
      <w:r w:rsidRPr="00E3260B">
        <w:rPr>
          <w:rFonts w:ascii="Century Gothic" w:hAnsi="Century Gothic" w:cs="Tahoma"/>
          <w:bCs/>
          <w:lang w:val="es-ES_tradnl" w:eastAsia="en-US"/>
        </w:rPr>
        <w:t xml:space="preserve">. </w:t>
      </w:r>
      <w:r w:rsidRPr="00E3260B">
        <w:rPr>
          <w:rFonts w:ascii="Century Gothic" w:hAnsi="Century Gothic" w:cs="Tahoma"/>
          <w:bCs/>
        </w:rPr>
        <w:t>Puntos resolutivos que a la letra disponen: “</w:t>
      </w:r>
      <w:r w:rsidR="00223E06" w:rsidRPr="00E3260B">
        <w:rPr>
          <w:rFonts w:ascii="Century Gothic" w:hAnsi="Century Gothic"/>
          <w:b/>
        </w:rPr>
        <w:t xml:space="preserve">PRIMERO. </w:t>
      </w:r>
      <w:r w:rsidR="00FB47C9">
        <w:rPr>
          <w:rFonts w:ascii="Century Gothic" w:hAnsi="Century Gothic"/>
        </w:rPr>
        <w:t xml:space="preserve">Este Tribunal, actuando en Pleno, </w:t>
      </w:r>
      <w:r w:rsidR="00FB47C9" w:rsidRPr="00FB47C9">
        <w:rPr>
          <w:rFonts w:ascii="Century Gothic" w:hAnsi="Century Gothic"/>
        </w:rPr>
        <w:t xml:space="preserve">resultó competente para conocer del presente recurso </w:t>
      </w:r>
      <w:r w:rsidR="00223E06" w:rsidRPr="00FB47C9">
        <w:rPr>
          <w:rFonts w:ascii="Century Gothic" w:hAnsi="Century Gothic"/>
        </w:rPr>
        <w:t>de queja</w:t>
      </w:r>
      <w:r w:rsidR="00FB47C9" w:rsidRPr="00FB47C9">
        <w:rPr>
          <w:rFonts w:ascii="Century Gothic" w:hAnsi="Century Gothic"/>
        </w:rPr>
        <w:t>, y el</w:t>
      </w:r>
      <w:r w:rsidR="00223E06" w:rsidRPr="00FB47C9">
        <w:rPr>
          <w:rFonts w:ascii="Century Gothic" w:hAnsi="Century Gothic"/>
        </w:rPr>
        <w:t xml:space="preserve"> trámite </w:t>
      </w:r>
      <w:r w:rsidR="00FB47C9" w:rsidRPr="00FB47C9">
        <w:rPr>
          <w:rFonts w:ascii="Century Gothic" w:hAnsi="Century Gothic"/>
        </w:rPr>
        <w:t>dado al mismo se encuentra</w:t>
      </w:r>
      <w:r w:rsidR="00223E06" w:rsidRPr="00FB47C9">
        <w:rPr>
          <w:rFonts w:ascii="Century Gothic" w:hAnsi="Century Gothic"/>
        </w:rPr>
        <w:t xml:space="preserve"> ajustado a derecho. </w:t>
      </w:r>
      <w:proofErr w:type="gramStart"/>
      <w:r w:rsidR="00223E06" w:rsidRPr="00FB47C9">
        <w:rPr>
          <w:rFonts w:ascii="Century Gothic" w:hAnsi="Century Gothic"/>
          <w:b/>
        </w:rPr>
        <w:t>SEGUNDO.-</w:t>
      </w:r>
      <w:proofErr w:type="gramEnd"/>
      <w:r w:rsidR="00223E06" w:rsidRPr="00FB47C9">
        <w:rPr>
          <w:rFonts w:ascii="Century Gothic" w:hAnsi="Century Gothic"/>
          <w:b/>
        </w:rPr>
        <w:t xml:space="preserve"> </w:t>
      </w:r>
      <w:r w:rsidR="00223E06" w:rsidRPr="00FB47C9">
        <w:rPr>
          <w:rFonts w:ascii="Century Gothic" w:hAnsi="Century Gothic"/>
        </w:rPr>
        <w:t xml:space="preserve">Los </w:t>
      </w:r>
      <w:r w:rsidR="00FB47C9">
        <w:rPr>
          <w:rFonts w:ascii="Century Gothic" w:hAnsi="Century Gothic"/>
        </w:rPr>
        <w:t xml:space="preserve">motivos de queja que interpuso </w:t>
      </w:r>
      <w:r w:rsidR="0079015A" w:rsidRPr="0079015A">
        <w:rPr>
          <w:rFonts w:ascii="Century Gothic" w:hAnsi="Century Gothic"/>
          <w:b/>
        </w:rPr>
        <w:t>ELIMINADO</w:t>
      </w:r>
      <w:r w:rsidR="00FB47C9">
        <w:rPr>
          <w:rFonts w:ascii="Century Gothic" w:hAnsi="Century Gothic"/>
        </w:rPr>
        <w:t xml:space="preserve">, resultaron </w:t>
      </w:r>
      <w:r w:rsidR="00FB47C9">
        <w:rPr>
          <w:rFonts w:ascii="Century Gothic" w:hAnsi="Century Gothic"/>
          <w:b/>
        </w:rPr>
        <w:t xml:space="preserve">fundados. TERCERO. </w:t>
      </w:r>
      <w:r w:rsidR="00BA3E28">
        <w:rPr>
          <w:rFonts w:ascii="Century Gothic" w:hAnsi="Century Gothic"/>
        </w:rPr>
        <w:t xml:space="preserve">En consecuencia, al resultar </w:t>
      </w:r>
      <w:r w:rsidR="00BA3E28" w:rsidRPr="00BA3E28">
        <w:rPr>
          <w:rFonts w:ascii="Century Gothic" w:hAnsi="Century Gothic"/>
          <w:b/>
        </w:rPr>
        <w:t>fundados</w:t>
      </w:r>
      <w:r w:rsidR="00BA3E28">
        <w:rPr>
          <w:rFonts w:ascii="Century Gothic" w:hAnsi="Century Gothic"/>
        </w:rPr>
        <w:t xml:space="preserve"> los motivos de inconformidad examinados, se declara </w:t>
      </w:r>
      <w:r w:rsidR="00BA3E28" w:rsidRPr="0070005D">
        <w:rPr>
          <w:rFonts w:ascii="Century Gothic" w:hAnsi="Century Gothic"/>
          <w:b/>
        </w:rPr>
        <w:t>procedente</w:t>
      </w:r>
      <w:r w:rsidR="00BA3E28">
        <w:rPr>
          <w:rFonts w:ascii="Century Gothic" w:hAnsi="Century Gothic"/>
        </w:rPr>
        <w:t xml:space="preserve"> la queja interpuesta por </w:t>
      </w:r>
      <w:r w:rsidR="0079015A" w:rsidRPr="0079015A">
        <w:rPr>
          <w:rFonts w:ascii="Century Gothic" w:hAnsi="Century Gothic"/>
          <w:b/>
        </w:rPr>
        <w:t xml:space="preserve"> ELIMINADO</w:t>
      </w:r>
      <w:r w:rsidR="00BA3E28">
        <w:rPr>
          <w:rFonts w:ascii="Century Gothic" w:hAnsi="Century Gothic"/>
        </w:rPr>
        <w:t xml:space="preserve">, por encontrarse fundada en derecho, por lo que se </w:t>
      </w:r>
      <w:r w:rsidR="00BA3E28" w:rsidRPr="0070005D">
        <w:rPr>
          <w:rFonts w:ascii="Century Gothic" w:hAnsi="Century Gothic"/>
          <w:b/>
        </w:rPr>
        <w:t>revoca</w:t>
      </w:r>
      <w:r w:rsidR="00BA3E28">
        <w:rPr>
          <w:rFonts w:ascii="Century Gothic" w:hAnsi="Century Gothic"/>
        </w:rPr>
        <w:t xml:space="preserve"> y deja sin efecto el auto de 16 dieciséis de mayo de 2019 dos </w:t>
      </w:r>
      <w:r w:rsidR="00BA3E28">
        <w:rPr>
          <w:rFonts w:ascii="Century Gothic" w:hAnsi="Century Gothic"/>
        </w:rPr>
        <w:lastRenderedPageBreak/>
        <w:t xml:space="preserve">mil diecinueve, pronunciado por el Juez Segundo del Ramo Civil de esta Capital, que negó la admisión de la demanda planteada por el quejoso, dentro del expediente 456/2019 relativo al Juicio Extraordinario Civil por otorgamiento de escritura promovido por </w:t>
      </w:r>
      <w:r w:rsidR="0079015A" w:rsidRPr="0079015A">
        <w:rPr>
          <w:rFonts w:ascii="Century Gothic" w:hAnsi="Century Gothic"/>
          <w:b/>
        </w:rPr>
        <w:t xml:space="preserve"> ELIMINADO </w:t>
      </w:r>
      <w:r w:rsidR="00BA3E28">
        <w:rPr>
          <w:rFonts w:ascii="Century Gothic" w:hAnsi="Century Gothic"/>
        </w:rPr>
        <w:t xml:space="preserve">en contra de </w:t>
      </w:r>
      <w:r w:rsidR="0079015A" w:rsidRPr="0079015A">
        <w:rPr>
          <w:rFonts w:ascii="Century Gothic" w:hAnsi="Century Gothic"/>
          <w:b/>
        </w:rPr>
        <w:t xml:space="preserve">ELIMINADO </w:t>
      </w:r>
      <w:r w:rsidR="0070005D">
        <w:rPr>
          <w:rFonts w:ascii="Century Gothic" w:hAnsi="Century Gothic"/>
        </w:rPr>
        <w:t xml:space="preserve">este último, quien puede ser emplazado </w:t>
      </w:r>
      <w:r w:rsidR="00BA3E28">
        <w:rPr>
          <w:rFonts w:ascii="Century Gothic" w:hAnsi="Century Gothic"/>
        </w:rPr>
        <w:t>por conducto de su albacea</w:t>
      </w:r>
      <w:r w:rsidR="0079015A" w:rsidRPr="0079015A">
        <w:rPr>
          <w:rFonts w:ascii="Century Gothic" w:hAnsi="Century Gothic"/>
          <w:b/>
        </w:rPr>
        <w:t xml:space="preserve"> ELIMINADO</w:t>
      </w:r>
      <w:r w:rsidR="00BA3E28">
        <w:rPr>
          <w:rFonts w:ascii="Century Gothic" w:hAnsi="Century Gothic"/>
        </w:rPr>
        <w:t xml:space="preserve">; lo anterior con fundamento en el artículo 974, Ter Fracción IV del Código de Procedimientos Civiles del Estado. Revocación que tiene como efecto que el Juez dicte un nuevo proveído en el que, de no existir diversa causa de desechamiento, admita a trámite la demanda interpuesta por </w:t>
      </w:r>
      <w:r w:rsidR="0079015A" w:rsidRPr="0079015A">
        <w:rPr>
          <w:rFonts w:ascii="Century Gothic" w:hAnsi="Century Gothic"/>
          <w:b/>
        </w:rPr>
        <w:t xml:space="preserve">ELIMINADO </w:t>
      </w:r>
      <w:r w:rsidR="00BA3E28">
        <w:rPr>
          <w:rFonts w:ascii="Century Gothic" w:hAnsi="Century Gothic"/>
        </w:rPr>
        <w:t xml:space="preserve">en contra de </w:t>
      </w:r>
      <w:r w:rsidR="0079015A" w:rsidRPr="0079015A">
        <w:rPr>
          <w:rFonts w:ascii="Century Gothic" w:hAnsi="Century Gothic"/>
          <w:b/>
        </w:rPr>
        <w:t xml:space="preserve">ELIMINADO </w:t>
      </w:r>
      <w:r w:rsidR="00BA3E28">
        <w:rPr>
          <w:rFonts w:ascii="Century Gothic" w:hAnsi="Century Gothic"/>
        </w:rPr>
        <w:t xml:space="preserve">por conducto de su albacea </w:t>
      </w:r>
      <w:r w:rsidR="0079015A" w:rsidRPr="0079015A">
        <w:rPr>
          <w:rFonts w:ascii="Century Gothic" w:hAnsi="Century Gothic"/>
          <w:b/>
        </w:rPr>
        <w:t>ELIMINADO</w:t>
      </w:r>
      <w:r w:rsidR="00BA3E28">
        <w:rPr>
          <w:rFonts w:ascii="Century Gothic" w:hAnsi="Century Gothic"/>
        </w:rPr>
        <w:t xml:space="preserve">; con fundamento en lo dispuesto por el artículo 254 del Código de Procedimientos Civiles; en la inteligencia de que para poder realizar el emplazamiento al diverso codemandado </w:t>
      </w:r>
      <w:r w:rsidR="0079015A" w:rsidRPr="0079015A">
        <w:rPr>
          <w:rFonts w:ascii="Century Gothic" w:hAnsi="Century Gothic"/>
          <w:b/>
        </w:rPr>
        <w:t>ELIMINADO</w:t>
      </w:r>
      <w:r w:rsidR="00BA3E28">
        <w:rPr>
          <w:rFonts w:ascii="Century Gothic" w:hAnsi="Century Gothic"/>
        </w:rPr>
        <w:t xml:space="preserve">, a través de su albacea </w:t>
      </w:r>
      <w:r w:rsidR="0079015A" w:rsidRPr="0079015A">
        <w:rPr>
          <w:rFonts w:ascii="Century Gothic" w:hAnsi="Century Gothic"/>
          <w:b/>
        </w:rPr>
        <w:t>ELIMINADO</w:t>
      </w:r>
      <w:r w:rsidR="00BA3E28">
        <w:rPr>
          <w:rFonts w:ascii="Century Gothic" w:hAnsi="Century Gothic"/>
        </w:rPr>
        <w:t xml:space="preserve">, el Juzgador deberá ordenar se gire oficio a la Notaría Pública número 4, en ejercicio de este </w:t>
      </w:r>
      <w:r w:rsidR="00444145">
        <w:rPr>
          <w:rFonts w:ascii="Century Gothic" w:hAnsi="Century Gothic"/>
        </w:rPr>
        <w:t>P</w:t>
      </w:r>
      <w:bookmarkStart w:id="0" w:name="_GoBack"/>
      <w:bookmarkEnd w:id="0"/>
      <w:r w:rsidR="00BA3E28">
        <w:rPr>
          <w:rFonts w:ascii="Century Gothic" w:hAnsi="Century Gothic"/>
        </w:rPr>
        <w:t xml:space="preserve">rimer Distrito Judicial, -lugar donde señaló el actor, aquí quejoso, se encuentra el documento con el cual pretende justificar la calidad de albacea de </w:t>
      </w:r>
      <w:r w:rsidR="0079015A" w:rsidRPr="0079015A">
        <w:rPr>
          <w:rFonts w:ascii="Century Gothic" w:hAnsi="Century Gothic"/>
          <w:b/>
        </w:rPr>
        <w:t>ELIMINADO</w:t>
      </w:r>
      <w:r w:rsidR="00BA3E28">
        <w:rPr>
          <w:rFonts w:ascii="Century Gothic" w:hAnsi="Century Gothic"/>
        </w:rPr>
        <w:t xml:space="preserve">, de la sucesión a bienes de </w:t>
      </w:r>
      <w:r w:rsidR="0079015A" w:rsidRPr="0079015A">
        <w:rPr>
          <w:rFonts w:ascii="Century Gothic" w:hAnsi="Century Gothic"/>
          <w:b/>
        </w:rPr>
        <w:t>ELIMINADO</w:t>
      </w:r>
      <w:r w:rsidR="00BA3E28">
        <w:rPr>
          <w:rFonts w:ascii="Century Gothic" w:hAnsi="Century Gothic"/>
        </w:rPr>
        <w:t xml:space="preserve">, a fin de que expida a costa del promovente </w:t>
      </w:r>
      <w:r w:rsidR="0079015A" w:rsidRPr="0079015A">
        <w:rPr>
          <w:rFonts w:ascii="Century Gothic" w:hAnsi="Century Gothic"/>
          <w:b/>
        </w:rPr>
        <w:t>ELIMINADO</w:t>
      </w:r>
      <w:r w:rsidR="00BA3E28">
        <w:rPr>
          <w:rFonts w:ascii="Century Gothic" w:hAnsi="Century Gothic"/>
        </w:rPr>
        <w:t xml:space="preserve">, el citado documento y lo haga llegar al Juzgado de origen para ser integrado a autos y así estar en condiciones de cerciorarse de la calidad que se refiere ostenta el citado </w:t>
      </w:r>
      <w:r w:rsidR="0079015A" w:rsidRPr="0079015A">
        <w:rPr>
          <w:rFonts w:ascii="Century Gothic" w:hAnsi="Century Gothic"/>
          <w:b/>
        </w:rPr>
        <w:t xml:space="preserve"> ELIMINADO </w:t>
      </w:r>
      <w:r w:rsidR="00BA3E28">
        <w:rPr>
          <w:rFonts w:ascii="Century Gothic" w:hAnsi="Century Gothic"/>
        </w:rPr>
        <w:t xml:space="preserve">y finalmente resolver lo que en derecho proceda. </w:t>
      </w:r>
      <w:r w:rsidR="00BA3E28">
        <w:rPr>
          <w:rFonts w:ascii="Century Gothic" w:hAnsi="Century Gothic"/>
          <w:b/>
        </w:rPr>
        <w:t xml:space="preserve">CUARTO. </w:t>
      </w:r>
      <w:r w:rsidR="00BA3E28">
        <w:rPr>
          <w:rFonts w:ascii="Century Gothic" w:hAnsi="Century Gothic"/>
        </w:rPr>
        <w:t xml:space="preserve">Como se estableció en el considerando séptimo de la presente queja, en cumplimiento a lo dispuesto en la circular 6/2020, emitida en 21 veintiuno de enero del 2020 dos mil veinte, por el </w:t>
      </w:r>
      <w:r w:rsidR="00BA3E28">
        <w:rPr>
          <w:rFonts w:ascii="Century Gothic" w:hAnsi="Century Gothic"/>
        </w:rPr>
        <w:lastRenderedPageBreak/>
        <w:t xml:space="preserve">Presidente del Supremo Tribunal de Justicia y del Consejo de la Judicatura del Poder Judicial del Estado y con fundamento en el artículo 17 del Reglamento del Poder Judicial para la aplicación de la Ley de Transparencia y Acceso a la Información Pública; se hace del conocimiento de las partes </w:t>
      </w:r>
      <w:r w:rsidR="004E131B">
        <w:rPr>
          <w:rFonts w:ascii="Century Gothic" w:hAnsi="Century Gothic"/>
        </w:rPr>
        <w:t xml:space="preserve">que el presente asunto estará a disposición del público para su consulta. </w:t>
      </w:r>
      <w:r w:rsidR="004E131B">
        <w:rPr>
          <w:rFonts w:ascii="Century Gothic" w:hAnsi="Century Gothic"/>
          <w:b/>
        </w:rPr>
        <w:t xml:space="preserve">QUINTO. </w:t>
      </w:r>
      <w:r w:rsidR="004E131B">
        <w:rPr>
          <w:rFonts w:ascii="Century Gothic" w:hAnsi="Century Gothic"/>
        </w:rPr>
        <w:t>Envíese copia certificada de la presente resolución al juzgado de origen, para los efectos legales correspondientes, y en su oportunidad, archívese el toca como asunto concluido</w:t>
      </w:r>
      <w:r w:rsidR="004E131B" w:rsidRPr="004E131B">
        <w:rPr>
          <w:rFonts w:ascii="Century Gothic" w:hAnsi="Century Gothic"/>
        </w:rPr>
        <w:t xml:space="preserve">. </w:t>
      </w:r>
      <w:r w:rsidR="004E131B" w:rsidRPr="004E131B">
        <w:rPr>
          <w:rFonts w:ascii="Century Gothic" w:hAnsi="Century Gothic"/>
          <w:b/>
        </w:rPr>
        <w:t>SEXTO</w:t>
      </w:r>
      <w:r w:rsidR="00223E06" w:rsidRPr="004E131B">
        <w:rPr>
          <w:rFonts w:ascii="Century Gothic" w:hAnsi="Century Gothic"/>
          <w:b/>
        </w:rPr>
        <w:t xml:space="preserve">. </w:t>
      </w:r>
      <w:r w:rsidR="00223E06" w:rsidRPr="004E131B">
        <w:rPr>
          <w:rFonts w:ascii="Century Gothic" w:hAnsi="Century Gothic"/>
        </w:rPr>
        <w:t>Notifíquese personalmente, comuníquese y cúmplase</w:t>
      </w:r>
      <w:r w:rsidRPr="004E131B">
        <w:rPr>
          <w:rFonts w:ascii="Century Gothic" w:hAnsi="Century Gothic" w:cs="Tahoma"/>
          <w:bCs/>
        </w:rPr>
        <w:t>”.</w:t>
      </w:r>
      <w:r w:rsidR="00912956">
        <w:rPr>
          <w:rFonts w:ascii="Century Gothic" w:hAnsi="Century Gothic" w:cs="Tahoma"/>
          <w:bCs/>
        </w:rPr>
        <w:t xml:space="preserve"> Al respecto la </w:t>
      </w:r>
      <w:r w:rsidR="00912956">
        <w:rPr>
          <w:rFonts w:ascii="Century Gothic" w:hAnsi="Century Gothic"/>
          <w:b/>
        </w:rPr>
        <w:t>Magistrada Olga Regina García López</w:t>
      </w:r>
      <w:r w:rsidR="00912956">
        <w:rPr>
          <w:rFonts w:ascii="Century Gothic" w:hAnsi="Century Gothic"/>
        </w:rPr>
        <w:t xml:space="preserve">, manifiesta: </w:t>
      </w:r>
      <w:r w:rsidR="00912956" w:rsidRPr="00912956">
        <w:rPr>
          <w:rFonts w:ascii="Century Gothic" w:hAnsi="Century Gothic"/>
        </w:rPr>
        <w:t xml:space="preserve">“A su consideración la ponencia que presenta la Magistrada Rebeca Anastacia Medina García, en el toca </w:t>
      </w:r>
      <w:r w:rsidR="00912956">
        <w:rPr>
          <w:rFonts w:ascii="Century Gothic" w:hAnsi="Century Gothic"/>
        </w:rPr>
        <w:t>97-19</w:t>
      </w:r>
      <w:r w:rsidR="00912956" w:rsidRPr="00912956">
        <w:rPr>
          <w:rFonts w:ascii="Century Gothic" w:hAnsi="Century Gothic"/>
        </w:rPr>
        <w:t>, si existiera alguna intervención es el momento para ello</w:t>
      </w:r>
      <w:r w:rsidR="00912956" w:rsidRPr="00912956">
        <w:rPr>
          <w:rFonts w:ascii="Century Gothic" w:hAnsi="Century Gothic"/>
          <w:b/>
        </w:rPr>
        <w:t>.</w:t>
      </w:r>
      <w:r w:rsidR="00912956">
        <w:rPr>
          <w:rFonts w:ascii="Century Gothic" w:hAnsi="Century Gothic"/>
        </w:rPr>
        <w:t xml:space="preserve"> </w:t>
      </w:r>
      <w:r w:rsidR="00912956" w:rsidRPr="003A0422">
        <w:rPr>
          <w:rFonts w:ascii="Century Gothic" w:hAnsi="Century Gothic" w:cs="Tahoma"/>
        </w:rPr>
        <w:t xml:space="preserve">Si no existe ninguna intervención, les pido de favor que procedamos a votar la ponencia, quien se encuentre a favor de la ponencia presentada por </w:t>
      </w:r>
      <w:r w:rsidR="00912956">
        <w:rPr>
          <w:rFonts w:ascii="Century Gothic" w:hAnsi="Century Gothic" w:cs="Tahoma"/>
        </w:rPr>
        <w:t>la</w:t>
      </w:r>
      <w:r w:rsidR="00912956" w:rsidRPr="00912956">
        <w:rPr>
          <w:rFonts w:ascii="Century Gothic" w:hAnsi="Century Gothic" w:cs="Tahoma"/>
        </w:rPr>
        <w:t xml:space="preserve"> Magistrad</w:t>
      </w:r>
      <w:r w:rsidR="00912956">
        <w:rPr>
          <w:rFonts w:ascii="Century Gothic" w:hAnsi="Century Gothic" w:cs="Tahoma"/>
        </w:rPr>
        <w:t>a</w:t>
      </w:r>
      <w:r w:rsidR="00912956" w:rsidRPr="00912956">
        <w:rPr>
          <w:rFonts w:ascii="Century Gothic" w:hAnsi="Century Gothic"/>
        </w:rPr>
        <w:t xml:space="preserve"> Rebeca Anastacia Medina García, en el toca </w:t>
      </w:r>
      <w:r w:rsidR="00912956">
        <w:rPr>
          <w:rFonts w:ascii="Century Gothic" w:hAnsi="Century Gothic"/>
        </w:rPr>
        <w:t xml:space="preserve">97-19, </w:t>
      </w:r>
      <w:r w:rsidR="00912956" w:rsidRPr="00912956">
        <w:rPr>
          <w:rFonts w:ascii="Century Gothic" w:hAnsi="Century Gothic" w:cs="Tahoma"/>
        </w:rPr>
        <w:t xml:space="preserve">favor de levantar la mano en este momento. </w:t>
      </w:r>
      <w:r w:rsidR="00912956" w:rsidRPr="00912956">
        <w:rPr>
          <w:rFonts w:ascii="Century Gothic" w:hAnsi="Century Gothic"/>
        </w:rPr>
        <w:t>Quien se encuentre en contra de la referida ponencia, favor de levantar la mano en este momento. Resultado de la votación”. “</w:t>
      </w:r>
      <w:r w:rsidR="00912956">
        <w:rPr>
          <w:rFonts w:ascii="Century Gothic" w:hAnsi="Century Gothic"/>
        </w:rPr>
        <w:t>Doce</w:t>
      </w:r>
      <w:r w:rsidR="00912956" w:rsidRPr="00912956">
        <w:rPr>
          <w:rFonts w:ascii="Century Gothic" w:hAnsi="Century Gothic"/>
        </w:rPr>
        <w:t xml:space="preserve"> votos a favor y </w:t>
      </w:r>
      <w:r w:rsidR="00912956">
        <w:rPr>
          <w:rFonts w:ascii="Century Gothic" w:hAnsi="Century Gothic"/>
        </w:rPr>
        <w:t>dos</w:t>
      </w:r>
      <w:r w:rsidR="00912956" w:rsidRPr="00912956">
        <w:rPr>
          <w:rFonts w:ascii="Century Gothic" w:hAnsi="Century Gothic"/>
        </w:rPr>
        <w:t xml:space="preserve"> en contra Presidenta”</w:t>
      </w:r>
      <w:r w:rsidR="00912956" w:rsidRPr="00912956">
        <w:rPr>
          <w:rFonts w:ascii="Century Gothic" w:hAnsi="Century Gothic"/>
          <w:b/>
        </w:rPr>
        <w:t xml:space="preserve">, </w:t>
      </w:r>
      <w:r w:rsidR="00912956" w:rsidRPr="00912956">
        <w:rPr>
          <w:rFonts w:ascii="Century Gothic" w:hAnsi="Century Gothic"/>
        </w:rPr>
        <w:t xml:space="preserve">dice la </w:t>
      </w:r>
      <w:r w:rsidR="00912956" w:rsidRPr="00912956">
        <w:rPr>
          <w:rFonts w:ascii="Century Gothic" w:hAnsi="Century Gothic"/>
          <w:b/>
        </w:rPr>
        <w:t>licenciada Ma. del Rosario Torres Mancilla</w:t>
      </w:r>
      <w:r w:rsidR="00912956" w:rsidRPr="00912956">
        <w:rPr>
          <w:rFonts w:ascii="Century Gothic" w:hAnsi="Century Gothic"/>
        </w:rPr>
        <w:t>.</w:t>
      </w:r>
      <w:r w:rsidR="00912956">
        <w:rPr>
          <w:rFonts w:ascii="Century Gothic" w:hAnsi="Century Gothic"/>
        </w:rPr>
        <w:t xml:space="preserve"> “</w:t>
      </w:r>
      <w:r w:rsidR="00912956" w:rsidRPr="00912956">
        <w:rPr>
          <w:rFonts w:ascii="Century Gothic" w:hAnsi="Century Gothic"/>
        </w:rPr>
        <w:t>Aprobada por mayoría de votos</w:t>
      </w:r>
      <w:r w:rsidR="00912956" w:rsidRPr="00455637">
        <w:rPr>
          <w:rFonts w:ascii="Century Gothic" w:hAnsi="Century Gothic"/>
        </w:rPr>
        <w:t>”</w:t>
      </w:r>
      <w:r w:rsidR="00CE2A67">
        <w:rPr>
          <w:rFonts w:ascii="Century Gothic" w:hAnsi="Century Gothic"/>
        </w:rPr>
        <w:t xml:space="preserve">, refiere la </w:t>
      </w:r>
      <w:r w:rsidR="00CE2A67">
        <w:rPr>
          <w:rFonts w:ascii="Century Gothic" w:hAnsi="Century Gothic"/>
          <w:b/>
        </w:rPr>
        <w:t>Magistrada Olga Regina García López</w:t>
      </w:r>
      <w:r w:rsidR="00912956" w:rsidRPr="00455637">
        <w:rPr>
          <w:rFonts w:ascii="Century Gothic" w:hAnsi="Century Gothic"/>
        </w:rPr>
        <w:t>. “</w:t>
      </w:r>
      <w:r w:rsidR="00912956" w:rsidRPr="00912956">
        <w:rPr>
          <w:rFonts w:ascii="Century Gothic" w:hAnsi="Century Gothic"/>
        </w:rPr>
        <w:t>Sí, Presidenta”, refiere la</w:t>
      </w:r>
      <w:r w:rsidR="00912956" w:rsidRPr="00F06AB1">
        <w:rPr>
          <w:rFonts w:ascii="Century Gothic" w:hAnsi="Century Gothic"/>
          <w:b/>
        </w:rPr>
        <w:t xml:space="preserve"> licenciada</w:t>
      </w:r>
      <w:r w:rsidR="00912956" w:rsidRPr="00455637">
        <w:rPr>
          <w:rFonts w:ascii="Century Gothic" w:hAnsi="Century Gothic"/>
          <w:b/>
        </w:rPr>
        <w:t xml:space="preserve"> Ma. del Rosario Torres Mancilla</w:t>
      </w:r>
      <w:r w:rsidR="00912956" w:rsidRPr="00455637">
        <w:rPr>
          <w:rFonts w:ascii="Century Gothic" w:hAnsi="Century Gothic"/>
        </w:rPr>
        <w:t xml:space="preserve">. </w:t>
      </w:r>
      <w:r w:rsidR="00912956" w:rsidRPr="00455637">
        <w:rPr>
          <w:rFonts w:ascii="Century Gothic" w:hAnsi="Century Gothic"/>
          <w:b/>
        </w:rPr>
        <w:t xml:space="preserve">Atento a lo cual, la ponencia de cuenta, es aprobada en sus términos por </w:t>
      </w:r>
      <w:r w:rsidR="00912956">
        <w:rPr>
          <w:rFonts w:ascii="Century Gothic" w:hAnsi="Century Gothic"/>
          <w:b/>
        </w:rPr>
        <w:t>mayoría</w:t>
      </w:r>
      <w:r w:rsidR="00912956" w:rsidRPr="00455637">
        <w:rPr>
          <w:rFonts w:ascii="Century Gothic" w:hAnsi="Century Gothic"/>
          <w:b/>
        </w:rPr>
        <w:t xml:space="preserve"> de</w:t>
      </w:r>
      <w:r w:rsidR="00912956">
        <w:t xml:space="preserve"> </w:t>
      </w:r>
      <w:r w:rsidR="00912956" w:rsidRPr="00912956">
        <w:rPr>
          <w:rFonts w:ascii="Century Gothic" w:hAnsi="Century Gothic"/>
          <w:b/>
        </w:rPr>
        <w:t>12</w:t>
      </w:r>
      <w:r w:rsidR="00912956" w:rsidRPr="00912956">
        <w:rPr>
          <w:rFonts w:ascii="Century Gothic" w:hAnsi="Century Gothic"/>
        </w:rPr>
        <w:t xml:space="preserve"> </w:t>
      </w:r>
      <w:r w:rsidR="00912956" w:rsidRPr="00912956">
        <w:rPr>
          <w:rFonts w:ascii="Century Gothic" w:hAnsi="Century Gothic"/>
          <w:b/>
        </w:rPr>
        <w:t>doce votos a favor de los Magistrados</w:t>
      </w:r>
      <w:r w:rsidR="00912956" w:rsidRPr="00912956">
        <w:rPr>
          <w:rFonts w:ascii="Century Gothic" w:hAnsi="Century Gothic"/>
        </w:rPr>
        <w:t xml:space="preserve"> </w:t>
      </w:r>
      <w:r w:rsidR="00912956" w:rsidRPr="00757E65">
        <w:rPr>
          <w:rFonts w:ascii="Century Gothic" w:hAnsi="Century Gothic"/>
          <w:b/>
        </w:rPr>
        <w:t>Olga Regina García López, Ma. Guadalupe Orozco Santiago,</w:t>
      </w:r>
      <w:r w:rsidR="00757E65" w:rsidRPr="00757E65">
        <w:rPr>
          <w:rFonts w:ascii="Century Gothic" w:hAnsi="Century Gothic"/>
          <w:b/>
        </w:rPr>
        <w:t xml:space="preserve"> Carlos Alejando Robledo Zapata, </w:t>
      </w:r>
      <w:r w:rsidR="00912956" w:rsidRPr="00757E65">
        <w:rPr>
          <w:rFonts w:ascii="Century Gothic" w:hAnsi="Century Gothic"/>
          <w:b/>
        </w:rPr>
        <w:t xml:space="preserve"> Luz María Enriqueta Cabrero Romero,</w:t>
      </w:r>
      <w:r w:rsidR="00757E65" w:rsidRPr="00757E65">
        <w:rPr>
          <w:rFonts w:ascii="Century Gothic" w:hAnsi="Century Gothic"/>
          <w:b/>
        </w:rPr>
        <w:t xml:space="preserve"> Rebeca Anastacia Medina García, </w:t>
      </w:r>
      <w:r w:rsidR="00757E65" w:rsidRPr="00757E65">
        <w:rPr>
          <w:rFonts w:ascii="Century Gothic" w:hAnsi="Century Gothic"/>
          <w:b/>
        </w:rPr>
        <w:lastRenderedPageBreak/>
        <w:t>Juan Paulo Almazán Cue, María Manuela García Cázares,</w:t>
      </w:r>
      <w:r w:rsidR="00912956" w:rsidRPr="00757E65">
        <w:rPr>
          <w:rFonts w:ascii="Century Gothic" w:hAnsi="Century Gothic"/>
          <w:b/>
        </w:rPr>
        <w:t xml:space="preserve"> María América Onofre Díaz, </w:t>
      </w:r>
      <w:r w:rsidR="00757E65" w:rsidRPr="00757E65">
        <w:rPr>
          <w:rFonts w:ascii="Century Gothic" w:hAnsi="Century Gothic"/>
          <w:b/>
        </w:rPr>
        <w:t xml:space="preserve">Armando Rafael Oviedo Ábrego, Jesús María Ponce de León Montes, Adriana Monter Guerrero, </w:t>
      </w:r>
      <w:r w:rsidR="00912956" w:rsidRPr="00757E65">
        <w:rPr>
          <w:rFonts w:ascii="Century Gothic" w:hAnsi="Century Gothic"/>
          <w:b/>
        </w:rPr>
        <w:t>y Alejandro Hernández Castillo</w:t>
      </w:r>
      <w:r w:rsidR="00757E65">
        <w:rPr>
          <w:rFonts w:ascii="Century Gothic" w:hAnsi="Century Gothic"/>
          <w:b/>
        </w:rPr>
        <w:t>, con</w:t>
      </w:r>
      <w:r w:rsidR="00912956" w:rsidRPr="00757E65">
        <w:rPr>
          <w:rFonts w:ascii="Century Gothic" w:hAnsi="Century Gothic"/>
          <w:b/>
        </w:rPr>
        <w:t xml:space="preserve"> </w:t>
      </w:r>
      <w:r w:rsidR="00757E65" w:rsidRPr="00757E65">
        <w:rPr>
          <w:rFonts w:ascii="Century Gothic" w:hAnsi="Century Gothic"/>
          <w:b/>
        </w:rPr>
        <w:t>2</w:t>
      </w:r>
      <w:r w:rsidR="00912956" w:rsidRPr="00757E65">
        <w:rPr>
          <w:rFonts w:ascii="Century Gothic" w:hAnsi="Century Gothic"/>
          <w:b/>
        </w:rPr>
        <w:t xml:space="preserve"> </w:t>
      </w:r>
      <w:r w:rsidR="00757E65" w:rsidRPr="00757E65">
        <w:rPr>
          <w:rFonts w:ascii="Century Gothic" w:hAnsi="Century Gothic"/>
          <w:b/>
        </w:rPr>
        <w:t>dos</w:t>
      </w:r>
      <w:r w:rsidR="00912956" w:rsidRPr="00757E65">
        <w:rPr>
          <w:rFonts w:ascii="Century Gothic" w:hAnsi="Century Gothic"/>
          <w:b/>
        </w:rPr>
        <w:t xml:space="preserve"> en contra  de los  Magistrados </w:t>
      </w:r>
      <w:r w:rsidR="00757E65" w:rsidRPr="00757E65">
        <w:rPr>
          <w:rFonts w:ascii="Century Gothic" w:hAnsi="Century Gothic"/>
          <w:b/>
        </w:rPr>
        <w:t xml:space="preserve">José Armando Martínez Vázquez, </w:t>
      </w:r>
      <w:r w:rsidR="00912956" w:rsidRPr="00757E65">
        <w:rPr>
          <w:rFonts w:ascii="Century Gothic" w:hAnsi="Century Gothic"/>
          <w:b/>
        </w:rPr>
        <w:t xml:space="preserve">y </w:t>
      </w:r>
      <w:r w:rsidR="00757E65" w:rsidRPr="00757E65">
        <w:rPr>
          <w:rFonts w:ascii="Century Gothic" w:hAnsi="Century Gothic"/>
          <w:b/>
        </w:rPr>
        <w:t>Silvia Torres Sánchez,</w:t>
      </w:r>
      <w:r w:rsidR="00912956" w:rsidRPr="00757E65">
        <w:rPr>
          <w:rFonts w:ascii="Century Gothic" w:hAnsi="Century Gothic"/>
          <w:b/>
        </w:rPr>
        <w:t xml:space="preserve"> y ausencia justificada de las Magistradas Alma Delia González Centeno y Graciela Treviño Rodríguez.</w:t>
      </w:r>
      <w:r w:rsidR="00912956" w:rsidRPr="00912956">
        <w:rPr>
          <w:rFonts w:ascii="Century Gothic" w:hAnsi="Century Gothic"/>
        </w:rPr>
        <w:t xml:space="preserve"> </w:t>
      </w:r>
      <w:r w:rsidR="00912956" w:rsidRPr="00757E65">
        <w:rPr>
          <w:rFonts w:ascii="Century Gothic" w:hAnsi="Century Gothic"/>
        </w:rPr>
        <w:t>- - - - - - - - - - - - - - - - - - - - - - - -</w:t>
      </w:r>
      <w:r w:rsidR="00912956" w:rsidRPr="00912956">
        <w:rPr>
          <w:rFonts w:ascii="Century Gothic" w:hAnsi="Century Gothic"/>
          <w:b/>
        </w:rPr>
        <w:t xml:space="preserve"> </w:t>
      </w:r>
      <w:r w:rsidR="00757E65" w:rsidRPr="00757E65">
        <w:rPr>
          <w:rFonts w:ascii="Century Gothic" w:hAnsi="Century Gothic"/>
        </w:rPr>
        <w:t>- - - - - - - -</w:t>
      </w:r>
      <w:r w:rsidR="00757E65">
        <w:rPr>
          <w:rFonts w:ascii="Century Gothic" w:hAnsi="Century Gothic"/>
        </w:rPr>
        <w:t xml:space="preserve"> -</w:t>
      </w:r>
    </w:p>
    <w:p w14:paraId="63C2E277" w14:textId="30B253A3" w:rsidR="004E131B" w:rsidRPr="005E4397" w:rsidRDefault="004E131B" w:rsidP="00310A3E">
      <w:pPr>
        <w:pStyle w:val="Ttulo1"/>
        <w:rPr>
          <w:rFonts w:cs="Times New Roman"/>
          <w:bCs w:val="0"/>
          <w:highlight w:val="yellow"/>
        </w:rPr>
      </w:pPr>
      <w:r>
        <w:rPr>
          <w:rFonts w:cs="Tahoma"/>
          <w:lang w:val="es-ES_tradnl" w:eastAsia="en-US"/>
        </w:rPr>
        <w:t>“</w:t>
      </w:r>
      <w:r w:rsidRPr="00DA1D25">
        <w:rPr>
          <w:rFonts w:cs="Tahoma"/>
          <w:lang w:val="es-ES_tradnl" w:eastAsia="en-US"/>
        </w:rPr>
        <w:t xml:space="preserve">E) La que proyecta la Magistrada Rebeca Anastacia Medina García, en el toca 78-21, formado con motivo del recurso de queja interpuesto por </w:t>
      </w:r>
      <w:r w:rsidR="0079015A" w:rsidRPr="0079015A">
        <w:rPr>
          <w:rFonts w:cs="Tahoma"/>
          <w:lang w:val="es-ES_tradnl" w:eastAsia="en-US"/>
        </w:rPr>
        <w:t>ELIMINADO</w:t>
      </w:r>
      <w:r w:rsidRPr="00DA1D25">
        <w:rPr>
          <w:rFonts w:cs="Tahoma"/>
          <w:lang w:val="es-ES_tradnl" w:eastAsia="en-US"/>
        </w:rPr>
        <w:t xml:space="preserve">, en su carácter de apoderado legal de </w:t>
      </w:r>
      <w:r w:rsidR="0079015A" w:rsidRPr="0079015A">
        <w:rPr>
          <w:rFonts w:cs="Tahoma"/>
          <w:lang w:val="es-ES_tradnl" w:eastAsia="en-US"/>
        </w:rPr>
        <w:t xml:space="preserve"> ELIMINADO</w:t>
      </w:r>
      <w:r w:rsidRPr="00DA1D25">
        <w:rPr>
          <w:rFonts w:cs="Tahoma"/>
          <w:lang w:val="es-ES_tradnl" w:eastAsia="en-US"/>
        </w:rPr>
        <w:t xml:space="preserve"> en contra del auto de 23 veintitrés de abril de 2021 dos mil veintiuno, pronunciado por el Juez Primero del Ramo Civil de esta Capital, que negó la admisión de un recurso de apelación, dentro del expediente 737/2019, relativo al Juicio Ordinario civil por nulidad absoluta de contrato de compraventa, promovido por</w:t>
      </w:r>
      <w:r w:rsidR="0079015A" w:rsidRPr="0079015A">
        <w:rPr>
          <w:rFonts w:cs="Tahoma"/>
          <w:lang w:val="es-ES_tradnl" w:eastAsia="en-US"/>
        </w:rPr>
        <w:t xml:space="preserve"> ELIMINADO </w:t>
      </w:r>
      <w:r w:rsidRPr="00DA1D25">
        <w:rPr>
          <w:rFonts w:cs="Tahoma"/>
          <w:lang w:val="es-ES_tradnl" w:eastAsia="en-US"/>
        </w:rPr>
        <w:t xml:space="preserve"> en contra de </w:t>
      </w:r>
      <w:r w:rsidR="0079015A" w:rsidRPr="0079015A">
        <w:rPr>
          <w:rFonts w:cs="Tahoma"/>
          <w:lang w:val="es-ES_tradnl" w:eastAsia="en-US"/>
        </w:rPr>
        <w:t>ELIMINADO</w:t>
      </w:r>
      <w:r w:rsidR="007E3018">
        <w:rPr>
          <w:rFonts w:cs="Tahoma"/>
          <w:lang w:val="es-ES_tradnl" w:eastAsia="en-US"/>
        </w:rPr>
        <w:t>”</w:t>
      </w:r>
      <w:r>
        <w:rPr>
          <w:rFonts w:cs="Tahoma"/>
          <w:b w:val="0"/>
          <w:lang w:val="es-ES_tradnl" w:eastAsia="en-US"/>
        </w:rPr>
        <w:t xml:space="preserve">. </w:t>
      </w:r>
      <w:r w:rsidR="00972B46" w:rsidRPr="00972B46">
        <w:rPr>
          <w:rFonts w:cs="Tahoma"/>
          <w:b w:val="0"/>
        </w:rPr>
        <w:t>Cuyos puntos resolutivos a la letra dicen: “</w:t>
      </w:r>
      <w:r w:rsidR="00972B46">
        <w:rPr>
          <w:rFonts w:cs="Tahoma"/>
        </w:rPr>
        <w:t xml:space="preserve">PRIMERO. </w:t>
      </w:r>
      <w:r w:rsidR="00972B46">
        <w:rPr>
          <w:rFonts w:cs="Tahoma"/>
          <w:b w:val="0"/>
        </w:rPr>
        <w:t xml:space="preserve">Este Tribunal, actuando en Pleno, resultó competente para conocer del presente recurso de queja, y el trámite dado al mismo se encuentra ajustado a derecho. </w:t>
      </w:r>
      <w:r w:rsidR="00972B46">
        <w:rPr>
          <w:rFonts w:cs="Tahoma"/>
        </w:rPr>
        <w:t xml:space="preserve">SEGUNDO. </w:t>
      </w:r>
      <w:r w:rsidR="00972B46">
        <w:rPr>
          <w:rFonts w:cs="Tahoma"/>
          <w:b w:val="0"/>
        </w:rPr>
        <w:t>Los motivos de queja que formuló</w:t>
      </w:r>
      <w:r w:rsidR="007E3018">
        <w:rPr>
          <w:rFonts w:cs="Tahoma"/>
          <w:b w:val="0"/>
        </w:rPr>
        <w:t xml:space="preserve"> </w:t>
      </w:r>
      <w:r w:rsidR="0079015A" w:rsidRPr="0079015A">
        <w:rPr>
          <w:rFonts w:cs="Tahoma"/>
        </w:rPr>
        <w:t>ELIMINADO</w:t>
      </w:r>
      <w:r w:rsidR="00972B46">
        <w:rPr>
          <w:rFonts w:cs="Tahoma"/>
          <w:b w:val="0"/>
        </w:rPr>
        <w:t xml:space="preserve"> apoderado de la parte actora</w:t>
      </w:r>
      <w:r w:rsidR="0079015A" w:rsidRPr="0079015A">
        <w:rPr>
          <w:rFonts w:cs="Tahoma"/>
        </w:rPr>
        <w:t xml:space="preserve"> ELIMINADO </w:t>
      </w:r>
      <w:r w:rsidR="00972B46">
        <w:rPr>
          <w:rFonts w:cs="Tahoma"/>
          <w:b w:val="0"/>
        </w:rPr>
        <w:t xml:space="preserve">resultaron </w:t>
      </w:r>
      <w:r w:rsidR="00972B46">
        <w:rPr>
          <w:rFonts w:cs="Tahoma"/>
        </w:rPr>
        <w:t xml:space="preserve">infundados. TERCERO. </w:t>
      </w:r>
      <w:r w:rsidR="00972B46">
        <w:rPr>
          <w:rFonts w:cs="Tahoma"/>
          <w:b w:val="0"/>
        </w:rPr>
        <w:t xml:space="preserve">En consecuencia, al no estar fundada en derecho, se </w:t>
      </w:r>
      <w:r w:rsidR="00972B46">
        <w:rPr>
          <w:rFonts w:cs="Tahoma"/>
        </w:rPr>
        <w:t>desecha</w:t>
      </w:r>
      <w:r w:rsidR="00972B46">
        <w:rPr>
          <w:rFonts w:cs="Tahoma"/>
          <w:b w:val="0"/>
        </w:rPr>
        <w:t xml:space="preserve"> por improcedente el recurso de queja interpuesto por </w:t>
      </w:r>
      <w:r w:rsidR="0079015A" w:rsidRPr="0079015A">
        <w:rPr>
          <w:rFonts w:cs="Tahoma"/>
        </w:rPr>
        <w:t xml:space="preserve">ELIMINADO </w:t>
      </w:r>
      <w:r w:rsidR="00972B46">
        <w:rPr>
          <w:rFonts w:cs="Tahoma"/>
          <w:b w:val="0"/>
        </w:rPr>
        <w:t xml:space="preserve">por lo que con fundamento en lo dispuesto por el artículo 974, Ter fracción I del Código de Procedimientos Civiles, se </w:t>
      </w:r>
      <w:r w:rsidR="00972B46">
        <w:rPr>
          <w:rFonts w:cs="Tahoma"/>
        </w:rPr>
        <w:t>confirma</w:t>
      </w:r>
      <w:r w:rsidR="00972B46">
        <w:rPr>
          <w:rFonts w:cs="Tahoma"/>
          <w:b w:val="0"/>
        </w:rPr>
        <w:t xml:space="preserve"> el auto de 23 veintitrés de abril de 2021 </w:t>
      </w:r>
      <w:r w:rsidR="008571B3">
        <w:rPr>
          <w:rFonts w:cs="Tahoma"/>
          <w:b w:val="0"/>
        </w:rPr>
        <w:t xml:space="preserve">dos mil veintiuno, pronunciado por el Juez Primero del Ramo Civil de esta Capital, que negó la admisión del recurso de apelación, </w:t>
      </w:r>
      <w:r w:rsidR="008571B3">
        <w:rPr>
          <w:rFonts w:cs="Tahoma"/>
          <w:b w:val="0"/>
        </w:rPr>
        <w:lastRenderedPageBreak/>
        <w:t xml:space="preserve">dentro del expediente 737/2019, relativo al Juicio Ordinario Civil, promovido por </w:t>
      </w:r>
      <w:r w:rsidR="0079015A" w:rsidRPr="0079015A">
        <w:rPr>
          <w:rFonts w:cs="Tahoma"/>
        </w:rPr>
        <w:t xml:space="preserve">ELIMINADO </w:t>
      </w:r>
      <w:r w:rsidR="008571B3">
        <w:rPr>
          <w:rFonts w:cs="Tahoma"/>
          <w:b w:val="0"/>
        </w:rPr>
        <w:t xml:space="preserve">en contra de </w:t>
      </w:r>
      <w:r w:rsidR="0079015A" w:rsidRPr="0079015A">
        <w:rPr>
          <w:rFonts w:cs="Tahoma"/>
        </w:rPr>
        <w:t>ELIMINADO</w:t>
      </w:r>
      <w:r w:rsidR="007E3018">
        <w:rPr>
          <w:rFonts w:cs="Tahoma"/>
        </w:rPr>
        <w:t>.</w:t>
      </w:r>
      <w:r w:rsidR="0079015A" w:rsidRPr="0079015A">
        <w:rPr>
          <w:rFonts w:cs="Tahoma"/>
        </w:rPr>
        <w:t xml:space="preserve"> </w:t>
      </w:r>
      <w:r w:rsidR="008571B3">
        <w:rPr>
          <w:rFonts w:cs="Tahoma"/>
        </w:rPr>
        <w:t xml:space="preserve">CUARTO. </w:t>
      </w:r>
      <w:r w:rsidR="008571B3">
        <w:rPr>
          <w:rFonts w:cs="Tahoma"/>
          <w:b w:val="0"/>
        </w:rPr>
        <w:t xml:space="preserve">Por las razones expuestas en el considerando séptimo del presente fallo, no ha lugar a imponer a la parte quejosa la multa a que se refiere el artículo 975 de la Ley Adjetiva Civil del Estado. </w:t>
      </w:r>
      <w:r w:rsidR="008571B3">
        <w:rPr>
          <w:rFonts w:cs="Tahoma"/>
        </w:rPr>
        <w:t xml:space="preserve">QUINTO. </w:t>
      </w:r>
      <w:r w:rsidR="008571B3">
        <w:rPr>
          <w:rFonts w:cs="Tahoma"/>
          <w:b w:val="0"/>
        </w:rPr>
        <w:t xml:space="preserve">Como se estableció en el considerando octavo de la presente queja, en cumplimiento a la </w:t>
      </w:r>
      <w:r w:rsidR="008571B3" w:rsidRPr="008571B3">
        <w:rPr>
          <w:b w:val="0"/>
        </w:rPr>
        <w:t>circular 6/2020, emitida en 21 veintiuno de enero del 2020 dos mil veinte, por el Presidente del Supremo Tribunal de Justicia y del Consejo de la Judicatura del Poder Judicial del Estado y con fundamento</w:t>
      </w:r>
      <w:r w:rsidR="008571B3">
        <w:t xml:space="preserve"> </w:t>
      </w:r>
      <w:r w:rsidR="008571B3" w:rsidRPr="008571B3">
        <w:rPr>
          <w:b w:val="0"/>
        </w:rPr>
        <w:t>en el artículo 17 del Reglamento del Poder Judicial para la aplicación de la Ley de Transparencia y Acceso a la Información Pública; se hace del conocimiento de las partes que el presente asunto estará a disposición del público para su consulta.</w:t>
      </w:r>
      <w:r w:rsidR="008571B3">
        <w:rPr>
          <w:b w:val="0"/>
        </w:rPr>
        <w:t xml:space="preserve"> </w:t>
      </w:r>
      <w:proofErr w:type="gramStart"/>
      <w:r w:rsidR="008571B3">
        <w:t>SEXTO.-</w:t>
      </w:r>
      <w:proofErr w:type="gramEnd"/>
      <w:r w:rsidR="008571B3">
        <w:t xml:space="preserve"> </w:t>
      </w:r>
      <w:r w:rsidR="008571B3">
        <w:rPr>
          <w:b w:val="0"/>
        </w:rPr>
        <w:t xml:space="preserve">Envíese copia certificada de la presente resolución al juzgado de origen, para los efectos legales correspondientes, y en su oportunidad archívese el toca como concluido. </w:t>
      </w:r>
      <w:r w:rsidR="008571B3">
        <w:t xml:space="preserve">SÉPTIMO. </w:t>
      </w:r>
      <w:r w:rsidR="008571B3">
        <w:rPr>
          <w:b w:val="0"/>
        </w:rPr>
        <w:t>Notifíquese personalmente, comuníquese y cúmplase”.</w:t>
      </w:r>
      <w:r w:rsidR="00757E65">
        <w:rPr>
          <w:b w:val="0"/>
        </w:rPr>
        <w:t xml:space="preserve"> </w:t>
      </w:r>
      <w:r w:rsidR="00757E65" w:rsidRPr="0058126F">
        <w:rPr>
          <w:rFonts w:cs="Tahoma"/>
          <w:b w:val="0"/>
          <w:bCs w:val="0"/>
        </w:rPr>
        <w:t>Al efecto la</w:t>
      </w:r>
      <w:r w:rsidR="00757E65">
        <w:rPr>
          <w:rFonts w:cs="Tahoma"/>
          <w:bCs w:val="0"/>
        </w:rPr>
        <w:t xml:space="preserve"> </w:t>
      </w:r>
      <w:r w:rsidR="00757E65" w:rsidRPr="0058126F">
        <w:t>Magistrada Olga Regina García López</w:t>
      </w:r>
      <w:r w:rsidR="00757E65">
        <w:t xml:space="preserve">, </w:t>
      </w:r>
      <w:r w:rsidR="00757E65" w:rsidRPr="0058126F">
        <w:rPr>
          <w:b w:val="0"/>
        </w:rPr>
        <w:t>manifiesta:</w:t>
      </w:r>
      <w:r w:rsidR="00757E65">
        <w:t xml:space="preserve"> </w:t>
      </w:r>
      <w:r w:rsidR="00757E65" w:rsidRPr="00912956">
        <w:t>“</w:t>
      </w:r>
      <w:r w:rsidR="00757E65" w:rsidRPr="00757E65">
        <w:rPr>
          <w:b w:val="0"/>
        </w:rPr>
        <w:t xml:space="preserve">A su consideración la ponencia que presenta la Magistrada Rebeca Anastacia Medina García, en </w:t>
      </w:r>
      <w:proofErr w:type="gramStart"/>
      <w:r w:rsidR="00757E65" w:rsidRPr="00757E65">
        <w:rPr>
          <w:b w:val="0"/>
        </w:rPr>
        <w:t>el toca</w:t>
      </w:r>
      <w:proofErr w:type="gramEnd"/>
      <w:r w:rsidR="00757E65" w:rsidRPr="00912956">
        <w:t xml:space="preserve"> </w:t>
      </w:r>
      <w:r w:rsidR="00757E65" w:rsidRPr="00757E65">
        <w:rPr>
          <w:b w:val="0"/>
        </w:rPr>
        <w:t>78-21</w:t>
      </w:r>
      <w:r w:rsidR="00757E65" w:rsidRPr="00912956">
        <w:t xml:space="preserve">, </w:t>
      </w:r>
      <w:r w:rsidR="00757E65" w:rsidRPr="00757E65">
        <w:rPr>
          <w:b w:val="0"/>
        </w:rPr>
        <w:t xml:space="preserve">si existiera alguna intervención es el momento para ello. </w:t>
      </w:r>
      <w:r w:rsidR="00757E65" w:rsidRPr="00757E65">
        <w:rPr>
          <w:rFonts w:cs="Tahoma"/>
          <w:b w:val="0"/>
        </w:rPr>
        <w:t>Si no existe ninguna intervención, les pido de favor que procedamos a votar la ponencia, quien se encuentre a favor de la ponencia presentada por la Magistrada</w:t>
      </w:r>
      <w:r w:rsidR="00757E65" w:rsidRPr="00757E65">
        <w:rPr>
          <w:b w:val="0"/>
        </w:rPr>
        <w:t xml:space="preserve"> Rebeca Anastacia Medina García, en </w:t>
      </w:r>
      <w:proofErr w:type="gramStart"/>
      <w:r w:rsidR="00757E65" w:rsidRPr="00757E65">
        <w:rPr>
          <w:b w:val="0"/>
        </w:rPr>
        <w:t>el toca</w:t>
      </w:r>
      <w:proofErr w:type="gramEnd"/>
      <w:r w:rsidR="00757E65" w:rsidRPr="00912956">
        <w:t xml:space="preserve"> </w:t>
      </w:r>
      <w:r w:rsidR="00757E65" w:rsidRPr="00757E65">
        <w:rPr>
          <w:b w:val="0"/>
        </w:rPr>
        <w:t xml:space="preserve">78-21, </w:t>
      </w:r>
      <w:r w:rsidR="00757E65" w:rsidRPr="00757E65">
        <w:rPr>
          <w:rFonts w:cs="Tahoma"/>
          <w:b w:val="0"/>
        </w:rPr>
        <w:t xml:space="preserve">favor de levantar la mano en este momento. </w:t>
      </w:r>
      <w:r w:rsidR="00757E65" w:rsidRPr="00757E65">
        <w:rPr>
          <w:b w:val="0"/>
        </w:rPr>
        <w:t>Quien se encuentre en contra de la referida ponencia, favor de levantar la mano en este momento. Resultado de la votación”. “</w:t>
      </w:r>
      <w:r w:rsidR="00757E65">
        <w:rPr>
          <w:b w:val="0"/>
        </w:rPr>
        <w:t>Nueve</w:t>
      </w:r>
      <w:r w:rsidR="00757E65" w:rsidRPr="00757E65">
        <w:rPr>
          <w:b w:val="0"/>
        </w:rPr>
        <w:t xml:space="preserve"> votos a favor </w:t>
      </w:r>
      <w:proofErr w:type="gramStart"/>
      <w:r w:rsidR="00757E65" w:rsidRPr="00757E65">
        <w:rPr>
          <w:b w:val="0"/>
        </w:rPr>
        <w:t xml:space="preserve">y </w:t>
      </w:r>
      <w:r w:rsidR="00757E65">
        <w:rPr>
          <w:b w:val="0"/>
        </w:rPr>
        <w:t xml:space="preserve"> cinco</w:t>
      </w:r>
      <w:proofErr w:type="gramEnd"/>
      <w:r w:rsidR="00757E65">
        <w:rPr>
          <w:b w:val="0"/>
        </w:rPr>
        <w:t xml:space="preserve"> </w:t>
      </w:r>
      <w:r w:rsidR="00757E65" w:rsidRPr="00757E65">
        <w:rPr>
          <w:b w:val="0"/>
        </w:rPr>
        <w:t>en contra Presidenta</w:t>
      </w:r>
      <w:r w:rsidR="00757E65" w:rsidRPr="00912956">
        <w:t>”</w:t>
      </w:r>
      <w:r w:rsidR="00757E65" w:rsidRPr="00912956">
        <w:rPr>
          <w:b w:val="0"/>
        </w:rPr>
        <w:t xml:space="preserve">, </w:t>
      </w:r>
      <w:r w:rsidR="00757E65" w:rsidRPr="00757E65">
        <w:rPr>
          <w:b w:val="0"/>
        </w:rPr>
        <w:lastRenderedPageBreak/>
        <w:t>dice la</w:t>
      </w:r>
      <w:r w:rsidR="00757E65" w:rsidRPr="00912956">
        <w:t xml:space="preserve"> </w:t>
      </w:r>
      <w:r w:rsidR="00757E65" w:rsidRPr="00757E65">
        <w:t>licenciada Ma. del Rosario Torres Mancilla</w:t>
      </w:r>
      <w:r w:rsidR="00757E65" w:rsidRPr="00912956">
        <w:t>.</w:t>
      </w:r>
      <w:r w:rsidR="00757E65">
        <w:t xml:space="preserve"> “</w:t>
      </w:r>
      <w:r w:rsidR="00757E65" w:rsidRPr="005E4397">
        <w:rPr>
          <w:b w:val="0"/>
        </w:rPr>
        <w:t>Aprobada por mayoría de votos”</w:t>
      </w:r>
      <w:r w:rsidR="00CE2A67">
        <w:rPr>
          <w:b w:val="0"/>
        </w:rPr>
        <w:t xml:space="preserve">, expresa la </w:t>
      </w:r>
      <w:r w:rsidR="00CE2A67">
        <w:t>Magistrada Olga Regina García López</w:t>
      </w:r>
      <w:r w:rsidR="00757E65" w:rsidRPr="005E4397">
        <w:rPr>
          <w:b w:val="0"/>
        </w:rPr>
        <w:t>. “Sí, Presidenta”, refiere la</w:t>
      </w:r>
      <w:r w:rsidR="00757E65" w:rsidRPr="00F06AB1">
        <w:rPr>
          <w:b w:val="0"/>
        </w:rPr>
        <w:t xml:space="preserve"> </w:t>
      </w:r>
      <w:r w:rsidR="00757E65" w:rsidRPr="005E4397">
        <w:t>licenciada Ma. del Rosario Torres Mancilla</w:t>
      </w:r>
      <w:r w:rsidR="00757E65" w:rsidRPr="00455637">
        <w:t xml:space="preserve">. </w:t>
      </w:r>
      <w:r w:rsidR="00757E65" w:rsidRPr="005E4397">
        <w:t xml:space="preserve">Atento a lo cual, la ponencia de cuenta, es aprobada en sus términos por mayoría de </w:t>
      </w:r>
      <w:r w:rsidR="005E4397">
        <w:t>9 nueve</w:t>
      </w:r>
      <w:r w:rsidR="00757E65" w:rsidRPr="00912956">
        <w:rPr>
          <w:b w:val="0"/>
        </w:rPr>
        <w:t xml:space="preserve"> </w:t>
      </w:r>
      <w:r w:rsidR="00757E65" w:rsidRPr="005E4397">
        <w:t>votos a favor de los Magistrados Ma. Guadalupe Orozco Santiago, Carlos Alejando Robledo Zapata,  Luz María Enriqueta Cabrero Romero, Rebeca Anastacia Medina García, María Manuela García Cázares, María América Onofre Díaz, Armando Rafael Oviedo Ábrego, Jesús María Ponce de León Montes</w:t>
      </w:r>
      <w:r w:rsidR="005E4397" w:rsidRPr="005E4397">
        <w:t xml:space="preserve"> y</w:t>
      </w:r>
      <w:r w:rsidR="00757E65" w:rsidRPr="005E4397">
        <w:t xml:space="preserve"> Adriana Monter Guerrero, con </w:t>
      </w:r>
      <w:r w:rsidR="005E4397" w:rsidRPr="005E4397">
        <w:t>5 cinco</w:t>
      </w:r>
      <w:r w:rsidR="00757E65" w:rsidRPr="005E4397">
        <w:t xml:space="preserve"> en contra  de los  Magistrados </w:t>
      </w:r>
      <w:r w:rsidR="005E4397" w:rsidRPr="005E4397">
        <w:t xml:space="preserve">Olga Regina García López, </w:t>
      </w:r>
      <w:r w:rsidR="00757E65" w:rsidRPr="005E4397">
        <w:t xml:space="preserve">José Armando Martínez Vázquez, </w:t>
      </w:r>
      <w:r w:rsidR="005E4397" w:rsidRPr="005E4397">
        <w:t xml:space="preserve">Juan Paulo Almazán Cue, </w:t>
      </w:r>
      <w:r w:rsidR="00757E65" w:rsidRPr="005E4397">
        <w:t>Si</w:t>
      </w:r>
      <w:r w:rsidR="005E4397" w:rsidRPr="005E4397">
        <w:t>lvia Torres Sánchez</w:t>
      </w:r>
      <w:r w:rsidR="00757E65" w:rsidRPr="005E4397">
        <w:t xml:space="preserve"> </w:t>
      </w:r>
      <w:r w:rsidR="005E4397" w:rsidRPr="005E4397">
        <w:t xml:space="preserve">y Alejandro Hernández Castillo, con </w:t>
      </w:r>
      <w:r w:rsidR="00757E65" w:rsidRPr="005E4397">
        <w:t>ausencia justificada de las Magistradas Alma Delia González Centeno y Graciela Treviño Rodríguez.</w:t>
      </w:r>
      <w:r w:rsidR="00757E65" w:rsidRPr="00912956">
        <w:t xml:space="preserve"> </w:t>
      </w:r>
      <w:r w:rsidR="00757E65" w:rsidRPr="005E4397">
        <w:rPr>
          <w:b w:val="0"/>
        </w:rPr>
        <w:t xml:space="preserve">- - - - - - - - - - - </w:t>
      </w:r>
    </w:p>
    <w:p w14:paraId="0AEE06D6" w14:textId="48EFE729" w:rsidR="004E131B" w:rsidRPr="0058126F" w:rsidRDefault="008571B3" w:rsidP="009F7712">
      <w:pPr>
        <w:pStyle w:val="Ttulo1"/>
      </w:pPr>
      <w:r>
        <w:rPr>
          <w:rFonts w:cs="Tahoma"/>
          <w:lang w:val="es-ES_tradnl" w:eastAsia="en-US"/>
        </w:rPr>
        <w:t>“</w:t>
      </w:r>
      <w:r w:rsidR="004E131B" w:rsidRPr="00DA1D25">
        <w:rPr>
          <w:rFonts w:cs="Tahoma"/>
          <w:lang w:val="es-ES_tradnl" w:eastAsia="en-US"/>
        </w:rPr>
        <w:t xml:space="preserve">F) La que elabora el Magistrado José Armando Martínez Vázquez, en el toca 18-22, relativo al recurso de queja interpuesto por </w:t>
      </w:r>
      <w:r w:rsidR="0079015A" w:rsidRPr="0079015A">
        <w:rPr>
          <w:rFonts w:cs="Tahoma"/>
          <w:lang w:val="es-ES_tradnl" w:eastAsia="en-US"/>
        </w:rPr>
        <w:t xml:space="preserve"> ELIMINADO</w:t>
      </w:r>
      <w:r w:rsidR="004E131B" w:rsidRPr="00DA1D25">
        <w:rPr>
          <w:rFonts w:cs="Tahoma"/>
          <w:lang w:val="es-ES_tradnl" w:eastAsia="en-US"/>
        </w:rPr>
        <w:t xml:space="preserve">, en contra del auto de 13 trece de enero de 2022 dos mil veintidós, que negó la admisión de la demanda, pronunciado por el Secretario de Acuerdos del Juzgado Familiar del Tercer Distrito Judicial de Rioverde, encargado del despacho por ministerio de ley, en el expediente 16/2022, correspondiente al Juicio Extraordinario Civil por Otorgamiento y Firma de Escrituras, promovido por la aquí quejosa, en contra de </w:t>
      </w:r>
      <w:r w:rsidR="0079015A" w:rsidRPr="0079015A">
        <w:rPr>
          <w:rFonts w:cs="Tahoma"/>
          <w:lang w:val="es-ES_tradnl" w:eastAsia="en-US"/>
        </w:rPr>
        <w:t>ELIMINADO</w:t>
      </w:r>
      <w:r>
        <w:rPr>
          <w:rFonts w:cs="Tahoma"/>
          <w:lang w:val="es-ES_tradnl" w:eastAsia="en-US"/>
        </w:rPr>
        <w:t xml:space="preserve">”. </w:t>
      </w:r>
      <w:r w:rsidRPr="003467DC">
        <w:rPr>
          <w:rFonts w:cs="Tahoma"/>
          <w:b w:val="0"/>
        </w:rPr>
        <w:t>Puntos resolutivos que son del tenor literal siguiente: “</w:t>
      </w:r>
      <w:r>
        <w:rPr>
          <w:rFonts w:cs="Tahoma"/>
        </w:rPr>
        <w:t xml:space="preserve">PRIMERO. </w:t>
      </w:r>
      <w:r>
        <w:rPr>
          <w:rFonts w:cs="Tahoma"/>
          <w:b w:val="0"/>
        </w:rPr>
        <w:t xml:space="preserve">Este Tribunal resultó competente para conocer del presente asunto y el trámite seguido se encuentra ajustado a derecho. </w:t>
      </w:r>
      <w:r>
        <w:rPr>
          <w:rFonts w:cs="Tahoma"/>
        </w:rPr>
        <w:t xml:space="preserve">SEGUNDO. </w:t>
      </w:r>
      <w:r>
        <w:rPr>
          <w:rFonts w:cs="Tahoma"/>
          <w:b w:val="0"/>
        </w:rPr>
        <w:t>Los motivo</w:t>
      </w:r>
      <w:r w:rsidR="009F7712">
        <w:rPr>
          <w:rFonts w:cs="Tahoma"/>
          <w:b w:val="0"/>
        </w:rPr>
        <w:t>s</w:t>
      </w:r>
      <w:r>
        <w:rPr>
          <w:rFonts w:cs="Tahoma"/>
          <w:b w:val="0"/>
        </w:rPr>
        <w:t xml:space="preserve"> de inconformidad formulados por</w:t>
      </w:r>
      <w:r w:rsidR="0079015A" w:rsidRPr="0079015A">
        <w:rPr>
          <w:rFonts w:cs="Tahoma"/>
        </w:rPr>
        <w:t xml:space="preserve"> ELIMINADO</w:t>
      </w:r>
      <w:r>
        <w:rPr>
          <w:rFonts w:cs="Tahoma"/>
          <w:b w:val="0"/>
        </w:rPr>
        <w:t xml:space="preserve">, </w:t>
      </w:r>
      <w:r w:rsidR="009F7712">
        <w:rPr>
          <w:rFonts w:cs="Tahoma"/>
          <w:b w:val="0"/>
        </w:rPr>
        <w:t xml:space="preserve">resultaron fundados. </w:t>
      </w:r>
      <w:r w:rsidR="009F7712">
        <w:rPr>
          <w:rFonts w:cs="Tahoma"/>
        </w:rPr>
        <w:t xml:space="preserve">TERCERO. </w:t>
      </w:r>
      <w:r w:rsidR="009F7712">
        <w:rPr>
          <w:rFonts w:cs="Tahoma"/>
          <w:b w:val="0"/>
        </w:rPr>
        <w:t xml:space="preserve">Al efecto </w:t>
      </w:r>
      <w:r w:rsidR="009F7712">
        <w:rPr>
          <w:rFonts w:cs="Tahoma"/>
          <w:b w:val="0"/>
        </w:rPr>
        <w:lastRenderedPageBreak/>
        <w:t xml:space="preserve">se </w:t>
      </w:r>
      <w:r w:rsidR="009F7712">
        <w:rPr>
          <w:rFonts w:cs="Tahoma"/>
        </w:rPr>
        <w:t xml:space="preserve">declara </w:t>
      </w:r>
      <w:r w:rsidR="009F7712" w:rsidRPr="009F7712">
        <w:rPr>
          <w:rFonts w:cs="Tahoma"/>
          <w:b w:val="0"/>
        </w:rPr>
        <w:t>procedente</w:t>
      </w:r>
      <w:r w:rsidR="009F7712">
        <w:rPr>
          <w:rFonts w:cs="Tahoma"/>
          <w:b w:val="0"/>
        </w:rPr>
        <w:t xml:space="preserve"> y consecuentemente </w:t>
      </w:r>
      <w:r w:rsidR="009F7712">
        <w:rPr>
          <w:rFonts w:cs="Tahoma"/>
        </w:rPr>
        <w:t xml:space="preserve">fundado en </w:t>
      </w:r>
      <w:r w:rsidR="009F7712" w:rsidRPr="009F7712">
        <w:rPr>
          <w:rFonts w:cs="Tahoma"/>
        </w:rPr>
        <w:t>derecho</w:t>
      </w:r>
      <w:r w:rsidR="009F7712">
        <w:rPr>
          <w:rFonts w:cs="Tahoma"/>
          <w:b w:val="0"/>
        </w:rPr>
        <w:t xml:space="preserve">, el Recurso de Queja interpuesto por </w:t>
      </w:r>
      <w:r w:rsidR="0079015A" w:rsidRPr="0079015A">
        <w:rPr>
          <w:rFonts w:cs="Tahoma"/>
        </w:rPr>
        <w:t xml:space="preserve">ELIMINADO </w:t>
      </w:r>
      <w:r w:rsidRPr="009F7712">
        <w:rPr>
          <w:rFonts w:cs="Tahoma"/>
          <w:b w:val="0"/>
        </w:rPr>
        <w:t>en</w:t>
      </w:r>
      <w:r>
        <w:rPr>
          <w:rFonts w:cs="Tahoma"/>
          <w:b w:val="0"/>
        </w:rPr>
        <w:t xml:space="preserve"> contra del auto de 13 trece de enero del año 2022 dos mil veintidós, que negó la admisión de la demanda, pronunciado por el Secretario de Acuerdos del Juzgado Familiar del Tercer Distrito Judicial de Rioverde, </w:t>
      </w:r>
      <w:r w:rsidR="0070005D">
        <w:rPr>
          <w:rFonts w:cs="Tahoma"/>
          <w:b w:val="0"/>
        </w:rPr>
        <w:t>E</w:t>
      </w:r>
      <w:r>
        <w:rPr>
          <w:rFonts w:cs="Tahoma"/>
          <w:b w:val="0"/>
        </w:rPr>
        <w:t xml:space="preserve">ncargado del Despacho por Ministerio de Ley, en el expediente 16/2022, correspondiente al Juicio Extraordinario Civil por Otorgamiento y Firma de Escrituras, promovido por la aquí quejosa, en contra de </w:t>
      </w:r>
      <w:r w:rsidR="0079015A" w:rsidRPr="0079015A">
        <w:rPr>
          <w:rFonts w:cs="Tahoma"/>
        </w:rPr>
        <w:t>ELIMINADO</w:t>
      </w:r>
      <w:r>
        <w:rPr>
          <w:rFonts w:cs="Tahoma"/>
          <w:b w:val="0"/>
        </w:rPr>
        <w:t xml:space="preserve">. </w:t>
      </w:r>
      <w:r w:rsidRPr="009F7712">
        <w:rPr>
          <w:rFonts w:cs="Tahoma"/>
        </w:rPr>
        <w:t>CUARTO</w:t>
      </w:r>
      <w:r>
        <w:rPr>
          <w:rFonts w:cs="Tahoma"/>
          <w:b w:val="0"/>
        </w:rPr>
        <w:t xml:space="preserve">. En consecuencia, se deja insubsistente el referido auto de 13 trece de enero de 2022 dos mil veintidós; y en su lugar se ordena a la Jueza Familiar del Tercer Distrito Judicial de Rioverde, San Luis Potosí, pronuncie otro auto, siguiendo los lineamientos precisados en el considerando séptimo del presente fallo. </w:t>
      </w:r>
      <w:r>
        <w:rPr>
          <w:rFonts w:cs="Tahoma"/>
        </w:rPr>
        <w:t xml:space="preserve">QUINTO. </w:t>
      </w:r>
      <w:r>
        <w:rPr>
          <w:rFonts w:cs="Tahoma"/>
          <w:b w:val="0"/>
        </w:rPr>
        <w:t>Atendiendo al considerando noveno y al no existir inconformidad de las partes litigantes, la presente sentencia estará a disposición del público para su consulta, cuando así se solicite, incluidos los datos personales de las mismas, conforme al pro</w:t>
      </w:r>
      <w:r w:rsidR="009F7712">
        <w:rPr>
          <w:rFonts w:cs="Tahoma"/>
          <w:b w:val="0"/>
        </w:rPr>
        <w:t xml:space="preserve">cedimiento de acceso a la información, sin perjuicio de la protección que por mandato constitucional deba hacerse de oficio en relación a los mismos. </w:t>
      </w:r>
      <w:r w:rsidR="009F7712">
        <w:rPr>
          <w:rFonts w:cs="Tahoma"/>
        </w:rPr>
        <w:t xml:space="preserve">SEXTO. </w:t>
      </w:r>
      <w:r w:rsidR="009F7712">
        <w:rPr>
          <w:rFonts w:cs="Tahoma"/>
          <w:b w:val="0"/>
        </w:rPr>
        <w:t xml:space="preserve">Envíese copia certificada de la presente resolución al Juzgado Familiar del Tercer Distrito Judicial de Rioverde, S.L.P., para su conocimiento y efectos legales consiguientes y, en su oportunidad, archívese </w:t>
      </w:r>
      <w:proofErr w:type="gramStart"/>
      <w:r w:rsidR="009F7712">
        <w:rPr>
          <w:rFonts w:cs="Tahoma"/>
          <w:b w:val="0"/>
        </w:rPr>
        <w:t>el toca</w:t>
      </w:r>
      <w:proofErr w:type="gramEnd"/>
      <w:r w:rsidR="009F7712">
        <w:rPr>
          <w:rFonts w:cs="Tahoma"/>
          <w:b w:val="0"/>
        </w:rPr>
        <w:t xml:space="preserve"> como asunto concluido. </w:t>
      </w:r>
      <w:r w:rsidR="009F7712">
        <w:rPr>
          <w:rFonts w:cs="Tahoma"/>
        </w:rPr>
        <w:t xml:space="preserve">SÉPTIMO. </w:t>
      </w:r>
      <w:r w:rsidR="009F7712">
        <w:rPr>
          <w:rFonts w:cs="Tahoma"/>
          <w:b w:val="0"/>
        </w:rPr>
        <w:t>Notifíquese personalmente, comuníquese y cúmplase</w:t>
      </w:r>
      <w:r w:rsidR="009F7712" w:rsidRPr="009F7712">
        <w:rPr>
          <w:rFonts w:cs="Tahoma"/>
          <w:b w:val="0"/>
        </w:rPr>
        <w:t xml:space="preserve">”. </w:t>
      </w:r>
      <w:r w:rsidR="00B91129" w:rsidRPr="00B91129">
        <w:rPr>
          <w:b w:val="0"/>
        </w:rPr>
        <w:t xml:space="preserve">En </w:t>
      </w:r>
      <w:r w:rsidR="00B91129">
        <w:rPr>
          <w:b w:val="0"/>
        </w:rPr>
        <w:t>lo tocante</w:t>
      </w:r>
      <w:r w:rsidR="00B91129" w:rsidRPr="00B91129">
        <w:rPr>
          <w:b w:val="0"/>
        </w:rPr>
        <w:t xml:space="preserve"> </w:t>
      </w:r>
      <w:r w:rsidR="00B91129" w:rsidRPr="00B91129">
        <w:t xml:space="preserve">la Magistrada Olga Regina García López, </w:t>
      </w:r>
      <w:r w:rsidR="0058126F" w:rsidRPr="00B7702F">
        <w:rPr>
          <w:b w:val="0"/>
        </w:rPr>
        <w:t>manifiesta</w:t>
      </w:r>
      <w:r w:rsidR="00B91129" w:rsidRPr="000B0885">
        <w:rPr>
          <w:b w:val="0"/>
        </w:rPr>
        <w:t>: “</w:t>
      </w:r>
      <w:r w:rsidR="00B91129" w:rsidRPr="00B91129">
        <w:rPr>
          <w:b w:val="0"/>
        </w:rPr>
        <w:t xml:space="preserve">A su consideración la ponencia que presenta </w:t>
      </w:r>
      <w:r w:rsidR="0058126F">
        <w:rPr>
          <w:b w:val="0"/>
        </w:rPr>
        <w:t>e</w:t>
      </w:r>
      <w:r w:rsidR="00B91129" w:rsidRPr="00B91129">
        <w:rPr>
          <w:b w:val="0"/>
        </w:rPr>
        <w:t>l Magistrad</w:t>
      </w:r>
      <w:r w:rsidR="0058126F">
        <w:rPr>
          <w:b w:val="0"/>
        </w:rPr>
        <w:t xml:space="preserve">o José Armando Martínez Vázquez, </w:t>
      </w:r>
      <w:r w:rsidR="00B91129" w:rsidRPr="00B91129">
        <w:rPr>
          <w:b w:val="0"/>
        </w:rPr>
        <w:t xml:space="preserve">en </w:t>
      </w:r>
      <w:proofErr w:type="gramStart"/>
      <w:r w:rsidR="00B91129" w:rsidRPr="00B91129">
        <w:rPr>
          <w:b w:val="0"/>
        </w:rPr>
        <w:t>el toca</w:t>
      </w:r>
      <w:proofErr w:type="gramEnd"/>
      <w:r w:rsidR="00B91129" w:rsidRPr="00B91129">
        <w:rPr>
          <w:b w:val="0"/>
        </w:rPr>
        <w:t xml:space="preserve"> </w:t>
      </w:r>
      <w:r w:rsidR="0058126F">
        <w:rPr>
          <w:b w:val="0"/>
        </w:rPr>
        <w:t>18</w:t>
      </w:r>
      <w:r w:rsidR="00B91129" w:rsidRPr="00B91129">
        <w:rPr>
          <w:b w:val="0"/>
        </w:rPr>
        <w:t xml:space="preserve">-21, si </w:t>
      </w:r>
      <w:r w:rsidR="00B91129" w:rsidRPr="00B91129">
        <w:rPr>
          <w:b w:val="0"/>
        </w:rPr>
        <w:lastRenderedPageBreak/>
        <w:t>existiera alguna intervención es el momento para ello.</w:t>
      </w:r>
      <w:r w:rsidR="00B91129" w:rsidRPr="00B91129">
        <w:t xml:space="preserve"> </w:t>
      </w:r>
      <w:r w:rsidR="00B91129" w:rsidRPr="00B91129">
        <w:rPr>
          <w:rFonts w:cs="Tahoma"/>
          <w:b w:val="0"/>
        </w:rPr>
        <w:t xml:space="preserve">Si no existe ninguna intervención, les pido de favor que procedamos a votar la ponencia, quien se encuentre a favor de la ponencia presentada por </w:t>
      </w:r>
      <w:r w:rsidR="0058126F">
        <w:rPr>
          <w:b w:val="0"/>
        </w:rPr>
        <w:t>e</w:t>
      </w:r>
      <w:r w:rsidR="0058126F" w:rsidRPr="00B91129">
        <w:rPr>
          <w:b w:val="0"/>
        </w:rPr>
        <w:t>l Magistrad</w:t>
      </w:r>
      <w:r w:rsidR="0058126F">
        <w:rPr>
          <w:b w:val="0"/>
        </w:rPr>
        <w:t xml:space="preserve">o José Armando Martínez Vázquez, </w:t>
      </w:r>
      <w:r w:rsidR="0058126F" w:rsidRPr="00B91129">
        <w:rPr>
          <w:b w:val="0"/>
        </w:rPr>
        <w:t xml:space="preserve">en </w:t>
      </w:r>
      <w:proofErr w:type="gramStart"/>
      <w:r w:rsidR="0058126F" w:rsidRPr="00B91129">
        <w:rPr>
          <w:b w:val="0"/>
        </w:rPr>
        <w:t>el toca</w:t>
      </w:r>
      <w:proofErr w:type="gramEnd"/>
      <w:r w:rsidR="0058126F" w:rsidRPr="00B91129">
        <w:rPr>
          <w:b w:val="0"/>
        </w:rPr>
        <w:t xml:space="preserve"> </w:t>
      </w:r>
      <w:r w:rsidR="0058126F">
        <w:rPr>
          <w:b w:val="0"/>
        </w:rPr>
        <w:t>18</w:t>
      </w:r>
      <w:r w:rsidR="0058126F" w:rsidRPr="00B91129">
        <w:rPr>
          <w:b w:val="0"/>
        </w:rPr>
        <w:t>-21</w:t>
      </w:r>
      <w:r w:rsidR="00B91129" w:rsidRPr="00B91129">
        <w:rPr>
          <w:b w:val="0"/>
        </w:rPr>
        <w:t xml:space="preserve">, </w:t>
      </w:r>
      <w:r w:rsidR="00B91129" w:rsidRPr="00B91129">
        <w:rPr>
          <w:rFonts w:cs="Tahoma"/>
          <w:b w:val="0"/>
        </w:rPr>
        <w:t>favor de levantar la mano en este momento.</w:t>
      </w:r>
      <w:r w:rsidR="00B91129" w:rsidRPr="00B91129">
        <w:rPr>
          <w:rFonts w:cs="Tahoma"/>
        </w:rPr>
        <w:t xml:space="preserve"> </w:t>
      </w:r>
      <w:r w:rsidR="00B91129" w:rsidRPr="00B91129">
        <w:rPr>
          <w:b w:val="0"/>
        </w:rPr>
        <w:t xml:space="preserve">Aprobada por </w:t>
      </w:r>
      <w:r w:rsidR="0058126F">
        <w:rPr>
          <w:b w:val="0"/>
        </w:rPr>
        <w:t>unanimidad</w:t>
      </w:r>
      <w:r w:rsidR="00B91129" w:rsidRPr="00B91129">
        <w:rPr>
          <w:b w:val="0"/>
        </w:rPr>
        <w:t xml:space="preserve"> de votos</w:t>
      </w:r>
      <w:r w:rsidR="00B91129" w:rsidRPr="00CE2A67">
        <w:rPr>
          <w:b w:val="0"/>
        </w:rPr>
        <w:t>”. “</w:t>
      </w:r>
      <w:r w:rsidR="00B91129" w:rsidRPr="00B91129">
        <w:rPr>
          <w:b w:val="0"/>
        </w:rPr>
        <w:t>Si Presidenta”, dice la</w:t>
      </w:r>
      <w:r w:rsidR="00B91129" w:rsidRPr="00B91129">
        <w:t xml:space="preserve"> licenciada Ma. del Rosario Torres Mancilla.   Atento a lo cual, la ponencia de cuenta, es aprobada en sus términos por unanimidad de votos, con ausencia justificada de las Magistradas</w:t>
      </w:r>
      <w:r w:rsidR="00B91129" w:rsidRPr="00B91129">
        <w:rPr>
          <w:b w:val="0"/>
        </w:rPr>
        <w:t xml:space="preserve"> </w:t>
      </w:r>
      <w:r w:rsidR="00B91129" w:rsidRPr="00B91129">
        <w:t xml:space="preserve">Alma Delia González Centeno y Graciela Treviño Rodríguez. </w:t>
      </w:r>
      <w:r w:rsidR="00B91129" w:rsidRPr="00B91129">
        <w:rPr>
          <w:b w:val="0"/>
        </w:rPr>
        <w:t>- - - - - - - - - - - - - - - -</w:t>
      </w:r>
      <w:r w:rsidR="0058126F">
        <w:rPr>
          <w:b w:val="0"/>
        </w:rPr>
        <w:t xml:space="preserve"> -</w:t>
      </w:r>
      <w:r w:rsidR="00B91129" w:rsidRPr="00B91129">
        <w:rPr>
          <w:b w:val="0"/>
        </w:rPr>
        <w:t xml:space="preserve"> </w:t>
      </w:r>
      <w:r w:rsidR="0058126F" w:rsidRPr="00B91129">
        <w:rPr>
          <w:b w:val="0"/>
        </w:rPr>
        <w:t xml:space="preserve">- - - - - - - - - - - - - - - - </w:t>
      </w:r>
      <w:r w:rsidR="00B91129" w:rsidRPr="00B91129">
        <w:rPr>
          <w:b w:val="0"/>
        </w:rPr>
        <w:t xml:space="preserve">   </w:t>
      </w:r>
    </w:p>
    <w:p w14:paraId="02B46B9B" w14:textId="6AD43415" w:rsidR="004738CE" w:rsidRPr="009F7712" w:rsidRDefault="00C773AB" w:rsidP="009F7712">
      <w:pPr>
        <w:pStyle w:val="Ttulo1"/>
        <w:rPr>
          <w:rFonts w:cs="Tahoma"/>
          <w:b w:val="0"/>
        </w:rPr>
      </w:pPr>
      <w:r w:rsidRPr="009F7712">
        <w:rPr>
          <w:rFonts w:cs="Tahoma"/>
          <w:b w:val="0"/>
        </w:rPr>
        <w:t xml:space="preserve">Enseguida, la </w:t>
      </w:r>
      <w:r w:rsidRPr="009F7712">
        <w:rPr>
          <w:rFonts w:cs="Tahoma"/>
        </w:rPr>
        <w:t>Magistrada Presidenta</w:t>
      </w:r>
      <w:r w:rsidRPr="009F7712">
        <w:rPr>
          <w:rFonts w:cs="Tahoma"/>
          <w:b w:val="0"/>
        </w:rPr>
        <w:t xml:space="preserve"> solicita a la licenciada Ma. del Rosario Torres Mancilla, proceda a dar lectura al </w:t>
      </w:r>
      <w:r w:rsidRPr="009F7712">
        <w:rPr>
          <w:rFonts w:cs="Tahoma"/>
        </w:rPr>
        <w:t>quinto punto</w:t>
      </w:r>
      <w:r w:rsidRPr="009F7712">
        <w:rPr>
          <w:rFonts w:cs="Tahoma"/>
          <w:b w:val="0"/>
        </w:rPr>
        <w:t xml:space="preserve"> del orden del día. Atento a lo cual la </w:t>
      </w:r>
      <w:r w:rsidRPr="009F7712">
        <w:rPr>
          <w:rFonts w:cs="Tahoma"/>
        </w:rPr>
        <w:t>licenciada Ma. del Rosario Torres Mancilla</w:t>
      </w:r>
      <w:r w:rsidRPr="009F7712">
        <w:rPr>
          <w:rFonts w:cs="Tahoma"/>
          <w:b w:val="0"/>
        </w:rPr>
        <w:t xml:space="preserve">, leyó: </w:t>
      </w:r>
      <w:r w:rsidR="00F458C8" w:rsidRPr="009F7712">
        <w:rPr>
          <w:rFonts w:cs="Tahoma"/>
          <w:b w:val="0"/>
        </w:rPr>
        <w:t>“</w:t>
      </w:r>
      <w:r w:rsidR="006100A7" w:rsidRPr="009F7712">
        <w:rPr>
          <w:b w:val="0"/>
          <w:iCs/>
        </w:rPr>
        <w:t>A su disposición el documento ahí referido, por si existiera alguna intervención. De lo contrario lo tomamo</w:t>
      </w:r>
      <w:r w:rsidR="009E6DB0" w:rsidRPr="009F7712">
        <w:rPr>
          <w:b w:val="0"/>
          <w:iCs/>
        </w:rPr>
        <w:t>s</w:t>
      </w:r>
      <w:r w:rsidR="006100A7" w:rsidRPr="009F7712">
        <w:rPr>
          <w:b w:val="0"/>
          <w:iCs/>
        </w:rPr>
        <w:t xml:space="preserve"> para conocimiento”. </w:t>
      </w:r>
      <w:r w:rsidR="006100A7" w:rsidRPr="009F7712">
        <w:rPr>
          <w:b w:val="0"/>
        </w:rPr>
        <w:t>Mismo que por economía se dan aquí por reproducidos como si a la letra se insertaren</w:t>
      </w:r>
      <w:r w:rsidR="00CE2A67">
        <w:rPr>
          <w:b w:val="0"/>
        </w:rPr>
        <w:t>”</w:t>
      </w:r>
      <w:r w:rsidR="006100A7" w:rsidRPr="009F7712">
        <w:rPr>
          <w:b w:val="0"/>
          <w:iCs/>
        </w:rPr>
        <w:t>.</w:t>
      </w:r>
      <w:r w:rsidR="006100A7" w:rsidRPr="009F7712">
        <w:rPr>
          <w:iCs/>
        </w:rPr>
        <w:t xml:space="preserve"> </w:t>
      </w:r>
      <w:r w:rsidR="006100A7" w:rsidRPr="009F7712">
        <w:t xml:space="preserve">Las Magistradas y Magistrados que integran este Cuerpo Colegiado se dan por enterados del contenido integral de los documentos consignados en el punto quinto del orden del día de esta sesión. </w:t>
      </w:r>
      <w:r w:rsidR="006100A7" w:rsidRPr="009F7712">
        <w:rPr>
          <w:b w:val="0"/>
        </w:rPr>
        <w:t>- - - - - - - - - - - - -</w:t>
      </w:r>
      <w:r w:rsidR="009E6DB0" w:rsidRPr="009F7712">
        <w:rPr>
          <w:b w:val="0"/>
        </w:rPr>
        <w:t xml:space="preserve"> - - -</w:t>
      </w:r>
      <w:r w:rsidR="00085B16" w:rsidRPr="006260B3">
        <w:rPr>
          <w:highlight w:val="yellow"/>
        </w:rPr>
        <w:t xml:space="preserve"> </w:t>
      </w:r>
    </w:p>
    <w:p w14:paraId="6A9D2C65" w14:textId="77777777" w:rsidR="00B7702F" w:rsidRPr="00882A54" w:rsidRDefault="00B7702F" w:rsidP="00B7702F">
      <w:pPr>
        <w:spacing w:line="494" w:lineRule="auto"/>
        <w:jc w:val="both"/>
        <w:rPr>
          <w:rFonts w:ascii="Century Gothic" w:hAnsi="Century Gothic"/>
        </w:rPr>
      </w:pPr>
      <w:r>
        <w:rPr>
          <w:rFonts w:ascii="Century Gothic" w:hAnsi="Century Gothic"/>
        </w:rPr>
        <w:t xml:space="preserve">La </w:t>
      </w:r>
      <w:r>
        <w:rPr>
          <w:rFonts w:ascii="Century Gothic" w:hAnsi="Century Gothic"/>
          <w:b/>
        </w:rPr>
        <w:t>Magistrada Olga Regina García López</w:t>
      </w:r>
      <w:r>
        <w:rPr>
          <w:rFonts w:ascii="Century Gothic" w:hAnsi="Century Gothic"/>
        </w:rPr>
        <w:t>, manifiesta: “Sin más asuntos que tratar, toda vez que nos constreñimos a una sesión extraordinaria. Agotado el orden del día, se declara cerrada la presente sesión”. - - - - - - - - - - - - - - - - - - - - - - - - - - - - - - - - - - - - - - - - -</w:t>
      </w:r>
    </w:p>
    <w:p w14:paraId="2ABD17C7" w14:textId="77777777" w:rsidR="00B7702F" w:rsidRPr="00123A45" w:rsidRDefault="00B7702F" w:rsidP="00B7702F">
      <w:pPr>
        <w:pStyle w:val="BodyTextIndent1"/>
        <w:spacing w:line="494" w:lineRule="auto"/>
        <w:ind w:left="0" w:right="-11"/>
      </w:pPr>
      <w:r w:rsidRPr="00123A45">
        <w:t>Con lo anterior, l</w:t>
      </w:r>
      <w:r>
        <w:t>a</w:t>
      </w:r>
      <w:r w:rsidRPr="00123A45">
        <w:t xml:space="preserve"> </w:t>
      </w:r>
      <w:r w:rsidRPr="00123A45">
        <w:rPr>
          <w:b/>
          <w:bCs/>
        </w:rPr>
        <w:t>Magistrad</w:t>
      </w:r>
      <w:r>
        <w:rPr>
          <w:b/>
          <w:bCs/>
        </w:rPr>
        <w:t>a</w:t>
      </w:r>
      <w:r w:rsidRPr="00123A45">
        <w:rPr>
          <w:b/>
          <w:bCs/>
        </w:rPr>
        <w:t xml:space="preserve"> President</w:t>
      </w:r>
      <w:r>
        <w:rPr>
          <w:b/>
          <w:bCs/>
        </w:rPr>
        <w:t>a</w:t>
      </w:r>
      <w:r w:rsidRPr="00123A45">
        <w:t xml:space="preserve"> da por formalmente concluida esta sesión extraordinaria de Pleno. - - - - - - - - - - - - - - - - - - </w:t>
      </w:r>
    </w:p>
    <w:p w14:paraId="45F5F6EE" w14:textId="1D4040AE" w:rsidR="006260B3" w:rsidRPr="00123A45" w:rsidRDefault="006260B3" w:rsidP="006260B3">
      <w:pPr>
        <w:pStyle w:val="BodyTextIndent1"/>
        <w:spacing w:line="504" w:lineRule="auto"/>
        <w:ind w:left="0" w:right="-11"/>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6260B3" w:rsidRPr="00123A45" w14:paraId="0C9875DF" w14:textId="77777777" w:rsidTr="008571B3">
        <w:trPr>
          <w:trHeight w:val="1256"/>
        </w:trPr>
        <w:tc>
          <w:tcPr>
            <w:tcW w:w="4320" w:type="dxa"/>
            <w:tcBorders>
              <w:top w:val="single" w:sz="4" w:space="0" w:color="auto"/>
              <w:left w:val="single" w:sz="4" w:space="0" w:color="auto"/>
              <w:bottom w:val="single" w:sz="4" w:space="0" w:color="auto"/>
              <w:right w:val="single" w:sz="4" w:space="0" w:color="auto"/>
            </w:tcBorders>
          </w:tcPr>
          <w:p w14:paraId="080EE899" w14:textId="77777777" w:rsidR="006260B3" w:rsidRPr="00123A45" w:rsidRDefault="006260B3" w:rsidP="008571B3">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lastRenderedPageBreak/>
              <w:t>LA</w:t>
            </w:r>
            <w:r w:rsidRPr="00123A45">
              <w:rPr>
                <w:rFonts w:ascii="Century Gothic" w:hAnsi="Century Gothic" w:cs="Century Gothic"/>
                <w:sz w:val="16"/>
                <w:szCs w:val="16"/>
              </w:rPr>
              <w:t xml:space="preserve"> PRESIDENT</w:t>
            </w:r>
            <w:r>
              <w:rPr>
                <w:rFonts w:ascii="Century Gothic" w:hAnsi="Century Gothic" w:cs="Century Gothic"/>
                <w:sz w:val="16"/>
                <w:szCs w:val="16"/>
              </w:rPr>
              <w:t>A</w:t>
            </w:r>
          </w:p>
          <w:p w14:paraId="3EFDEAC8" w14:textId="77777777" w:rsidR="006260B3" w:rsidRPr="00123A45" w:rsidRDefault="006260B3" w:rsidP="008571B3">
            <w:pPr>
              <w:pStyle w:val="Textosinformato"/>
              <w:spacing w:line="480" w:lineRule="auto"/>
              <w:jc w:val="center"/>
              <w:rPr>
                <w:rFonts w:ascii="Century Gothic" w:hAnsi="Century Gothic" w:cs="Century Gothic"/>
                <w:sz w:val="16"/>
                <w:szCs w:val="16"/>
              </w:rPr>
            </w:pPr>
          </w:p>
          <w:p w14:paraId="2E24D326" w14:textId="77777777" w:rsidR="006260B3" w:rsidRPr="00123A45" w:rsidRDefault="006260B3" w:rsidP="008571B3">
            <w:pPr>
              <w:pStyle w:val="Textosinformato"/>
              <w:spacing w:line="480" w:lineRule="auto"/>
              <w:jc w:val="center"/>
              <w:rPr>
                <w:rFonts w:ascii="Century Gothic" w:hAnsi="Century Gothic" w:cs="Century Gothic"/>
                <w:sz w:val="16"/>
                <w:szCs w:val="16"/>
              </w:rPr>
            </w:pPr>
          </w:p>
          <w:p w14:paraId="55C52023" w14:textId="77777777" w:rsidR="006260B3" w:rsidRPr="00123A45" w:rsidRDefault="006260B3" w:rsidP="008571B3">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w:t>
            </w:r>
            <w:r>
              <w:rPr>
                <w:rFonts w:ascii="Century Gothic" w:hAnsi="Century Gothic" w:cs="Century Gothic"/>
                <w:sz w:val="16"/>
                <w:szCs w:val="16"/>
              </w:rPr>
              <w:t>A</w:t>
            </w:r>
            <w:r w:rsidRPr="00123A45">
              <w:rPr>
                <w:rFonts w:ascii="Century Gothic" w:hAnsi="Century Gothic" w:cs="Century Gothic"/>
                <w:sz w:val="16"/>
                <w:szCs w:val="16"/>
              </w:rPr>
              <w:t xml:space="preserve">. </w:t>
            </w:r>
            <w:r>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066EB590" w14:textId="77777777" w:rsidR="006260B3" w:rsidRPr="00123A45" w:rsidRDefault="006260B3" w:rsidP="008571B3">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14:paraId="6037F66E" w14:textId="77777777" w:rsidR="006260B3" w:rsidRPr="00123A45" w:rsidRDefault="006260B3" w:rsidP="008571B3">
            <w:pPr>
              <w:pStyle w:val="Textosinformato"/>
              <w:spacing w:line="480" w:lineRule="auto"/>
              <w:jc w:val="center"/>
              <w:rPr>
                <w:rFonts w:ascii="Century Gothic" w:hAnsi="Century Gothic" w:cs="Century Gothic"/>
                <w:sz w:val="16"/>
                <w:szCs w:val="16"/>
              </w:rPr>
            </w:pPr>
          </w:p>
          <w:p w14:paraId="5DF5BEBD" w14:textId="77777777" w:rsidR="006260B3" w:rsidRPr="00123A45" w:rsidRDefault="006260B3" w:rsidP="008571B3">
            <w:pPr>
              <w:pStyle w:val="Textosinformato"/>
              <w:spacing w:line="480" w:lineRule="auto"/>
              <w:jc w:val="center"/>
              <w:rPr>
                <w:rFonts w:ascii="Century Gothic" w:hAnsi="Century Gothic" w:cs="Century Gothic"/>
                <w:sz w:val="16"/>
                <w:szCs w:val="16"/>
              </w:rPr>
            </w:pPr>
          </w:p>
          <w:p w14:paraId="37A33E44" w14:textId="77777777" w:rsidR="006260B3" w:rsidRPr="00123A45" w:rsidRDefault="006260B3" w:rsidP="008571B3">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14:paraId="4FEEA435" w14:textId="77777777" w:rsidR="006260B3" w:rsidRPr="00123A45" w:rsidRDefault="006260B3" w:rsidP="006260B3">
      <w:pPr>
        <w:pStyle w:val="Textosinformato"/>
        <w:tabs>
          <w:tab w:val="left" w:pos="405"/>
          <w:tab w:val="center" w:pos="1730"/>
        </w:tabs>
        <w:jc w:val="center"/>
        <w:rPr>
          <w:rFonts w:ascii="Century Gothic" w:hAnsi="Century Gothic" w:cs="Century Gothic"/>
          <w:sz w:val="22"/>
          <w:szCs w:val="22"/>
        </w:rPr>
      </w:pPr>
    </w:p>
    <w:p w14:paraId="111E67F0" w14:textId="77777777" w:rsidR="006260B3" w:rsidRPr="00123A45" w:rsidRDefault="006260B3" w:rsidP="006260B3">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 GENERAL</w:t>
      </w:r>
    </w:p>
    <w:p w14:paraId="56861E21" w14:textId="77777777" w:rsidR="006260B3" w:rsidRPr="00123A45" w:rsidRDefault="006260B3" w:rsidP="006260B3">
      <w:pPr>
        <w:pStyle w:val="Textosinformato"/>
        <w:tabs>
          <w:tab w:val="left" w:pos="405"/>
          <w:tab w:val="center" w:pos="1730"/>
        </w:tabs>
        <w:spacing w:line="480" w:lineRule="auto"/>
        <w:jc w:val="center"/>
        <w:rPr>
          <w:rFonts w:ascii="Century Gothic" w:hAnsi="Century Gothic" w:cs="Century Gothic"/>
          <w:sz w:val="24"/>
          <w:szCs w:val="24"/>
        </w:rPr>
      </w:pPr>
    </w:p>
    <w:p w14:paraId="723EBDD0" w14:textId="77777777" w:rsidR="006260B3" w:rsidRDefault="006260B3" w:rsidP="006260B3">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14:paraId="6C04CEFE" w14:textId="77777777" w:rsidR="006260B3" w:rsidRDefault="006260B3" w:rsidP="006260B3">
      <w:pPr>
        <w:pStyle w:val="Textoindependiente3"/>
        <w:jc w:val="center"/>
        <w:rPr>
          <w:rFonts w:ascii="Century Gothic" w:hAnsi="Century Gothic" w:cs="Century Gothic"/>
          <w:sz w:val="24"/>
          <w:szCs w:val="24"/>
        </w:rPr>
      </w:pPr>
    </w:p>
    <w:sectPr w:rsidR="006260B3" w:rsidSect="00EB1BE7">
      <w:headerReference w:type="default" r:id="rId7"/>
      <w:footerReference w:type="even" r:id="rId8"/>
      <w:footerReference w:type="default" r:id="rId9"/>
      <w:footnotePr>
        <w:numStart w:val="30"/>
      </w:footnotePr>
      <w:type w:val="continuous"/>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58CFD0" w14:textId="77777777" w:rsidR="00926A9F" w:rsidRDefault="00926A9F">
      <w:r>
        <w:separator/>
      </w:r>
    </w:p>
  </w:endnote>
  <w:endnote w:type="continuationSeparator" w:id="0">
    <w:p w14:paraId="683D71E7" w14:textId="77777777" w:rsidR="00926A9F" w:rsidRDefault="00926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2510238"/>
      <w:docPartObj>
        <w:docPartGallery w:val="Page Numbers (Bottom of Page)"/>
        <w:docPartUnique/>
      </w:docPartObj>
    </w:sdtPr>
    <w:sdtEndPr/>
    <w:sdtContent>
      <w:p w14:paraId="639CA8E7" w14:textId="6DF4262B" w:rsidR="00912956" w:rsidRDefault="00912956">
        <w:pPr>
          <w:pStyle w:val="Piedepgina"/>
          <w:jc w:val="center"/>
        </w:pPr>
        <w:r>
          <w:fldChar w:fldCharType="begin"/>
        </w:r>
        <w:r>
          <w:instrText>PAGE   \* MERGEFORMAT</w:instrText>
        </w:r>
        <w:r>
          <w:fldChar w:fldCharType="separate"/>
        </w:r>
        <w:r w:rsidR="00444145">
          <w:rPr>
            <w:noProof/>
          </w:rPr>
          <w:t>26</w:t>
        </w:r>
        <w:r>
          <w:fldChar w:fldCharType="end"/>
        </w:r>
      </w:p>
    </w:sdtContent>
  </w:sdt>
  <w:p w14:paraId="44C1BD84" w14:textId="77777777" w:rsidR="00912956" w:rsidRDefault="00912956">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B799974" w:rsidR="00912956" w:rsidRDefault="00912956">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44145">
      <w:rPr>
        <w:rStyle w:val="Nmerodepgina"/>
        <w:noProof/>
      </w:rPr>
      <w:t>25</w:t>
    </w:r>
    <w:r>
      <w:rPr>
        <w:rStyle w:val="Nmerodepgina"/>
      </w:rPr>
      <w:fldChar w:fldCharType="end"/>
    </w:r>
  </w:p>
  <w:p w14:paraId="1EB883C3" w14:textId="77777777" w:rsidR="00912956" w:rsidRDefault="0091295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E47F2B" w14:textId="77777777" w:rsidR="00926A9F" w:rsidRDefault="00926A9F">
      <w:r>
        <w:separator/>
      </w:r>
    </w:p>
  </w:footnote>
  <w:footnote w:type="continuationSeparator" w:id="0">
    <w:p w14:paraId="0F6DCD90" w14:textId="77777777" w:rsidR="00926A9F" w:rsidRDefault="00926A9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912956" w:rsidRDefault="00912956">
    <w:pPr>
      <w:pStyle w:val="Encabezado"/>
    </w:pPr>
    <w:r w:rsidRPr="00D27D1D">
      <w:rPr>
        <w:noProof/>
        <w:lang w:val="es-MX" w:eastAsia="es-MX"/>
      </w:rPr>
      <w:drawing>
        <wp:anchor distT="0" distB="0" distL="114300" distR="114300" simplePos="0" relativeHeight="251661312"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6192"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numStart w:val="30"/>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66F"/>
    <w:rsid w:val="00002A3E"/>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D7F"/>
    <w:rsid w:val="00005FBA"/>
    <w:rsid w:val="00006000"/>
    <w:rsid w:val="0000648A"/>
    <w:rsid w:val="00006802"/>
    <w:rsid w:val="00006886"/>
    <w:rsid w:val="00006A54"/>
    <w:rsid w:val="00006DF2"/>
    <w:rsid w:val="000073B3"/>
    <w:rsid w:val="00007A37"/>
    <w:rsid w:val="000105BE"/>
    <w:rsid w:val="00010649"/>
    <w:rsid w:val="000107B7"/>
    <w:rsid w:val="00010A75"/>
    <w:rsid w:val="00010C5E"/>
    <w:rsid w:val="00010FF5"/>
    <w:rsid w:val="00011DA1"/>
    <w:rsid w:val="00011ECA"/>
    <w:rsid w:val="000123E0"/>
    <w:rsid w:val="000125E6"/>
    <w:rsid w:val="00012853"/>
    <w:rsid w:val="00012E9B"/>
    <w:rsid w:val="00012FFA"/>
    <w:rsid w:val="00013498"/>
    <w:rsid w:val="000138BB"/>
    <w:rsid w:val="00013922"/>
    <w:rsid w:val="00013C03"/>
    <w:rsid w:val="00013CD9"/>
    <w:rsid w:val="00014866"/>
    <w:rsid w:val="00014B8C"/>
    <w:rsid w:val="00015A4A"/>
    <w:rsid w:val="00015D41"/>
    <w:rsid w:val="0001617C"/>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17EC4"/>
    <w:rsid w:val="0002027D"/>
    <w:rsid w:val="00020610"/>
    <w:rsid w:val="00020FD2"/>
    <w:rsid w:val="000211EC"/>
    <w:rsid w:val="0002127B"/>
    <w:rsid w:val="00021A2E"/>
    <w:rsid w:val="00021E16"/>
    <w:rsid w:val="00022192"/>
    <w:rsid w:val="000224EC"/>
    <w:rsid w:val="00022928"/>
    <w:rsid w:val="00022DA8"/>
    <w:rsid w:val="00022F0D"/>
    <w:rsid w:val="00022F3B"/>
    <w:rsid w:val="000233E8"/>
    <w:rsid w:val="0002379A"/>
    <w:rsid w:val="00023B91"/>
    <w:rsid w:val="00023CF7"/>
    <w:rsid w:val="00023E2E"/>
    <w:rsid w:val="00023FEE"/>
    <w:rsid w:val="00024329"/>
    <w:rsid w:val="0002486B"/>
    <w:rsid w:val="00024B7F"/>
    <w:rsid w:val="00024E9D"/>
    <w:rsid w:val="0002507A"/>
    <w:rsid w:val="0002507F"/>
    <w:rsid w:val="00025220"/>
    <w:rsid w:val="0002565D"/>
    <w:rsid w:val="00025777"/>
    <w:rsid w:val="00026203"/>
    <w:rsid w:val="00026361"/>
    <w:rsid w:val="0002648A"/>
    <w:rsid w:val="000266DF"/>
    <w:rsid w:val="00026818"/>
    <w:rsid w:val="00026B87"/>
    <w:rsid w:val="00026D07"/>
    <w:rsid w:val="00026FC2"/>
    <w:rsid w:val="000270C7"/>
    <w:rsid w:val="0002739C"/>
    <w:rsid w:val="000277C6"/>
    <w:rsid w:val="00027AB6"/>
    <w:rsid w:val="00030404"/>
    <w:rsid w:val="00030B47"/>
    <w:rsid w:val="00030B94"/>
    <w:rsid w:val="00030F02"/>
    <w:rsid w:val="000310F7"/>
    <w:rsid w:val="00031222"/>
    <w:rsid w:val="000312D2"/>
    <w:rsid w:val="00031C14"/>
    <w:rsid w:val="00031F01"/>
    <w:rsid w:val="0003262D"/>
    <w:rsid w:val="00032971"/>
    <w:rsid w:val="00032D0D"/>
    <w:rsid w:val="00032E6A"/>
    <w:rsid w:val="0003310B"/>
    <w:rsid w:val="00033347"/>
    <w:rsid w:val="00033367"/>
    <w:rsid w:val="00033543"/>
    <w:rsid w:val="00033C76"/>
    <w:rsid w:val="000340F3"/>
    <w:rsid w:val="000340F5"/>
    <w:rsid w:val="00034375"/>
    <w:rsid w:val="00034B62"/>
    <w:rsid w:val="000357D1"/>
    <w:rsid w:val="000360C1"/>
    <w:rsid w:val="0003614F"/>
    <w:rsid w:val="000362A4"/>
    <w:rsid w:val="0003634B"/>
    <w:rsid w:val="0003642C"/>
    <w:rsid w:val="000364A6"/>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CBD"/>
    <w:rsid w:val="00041EAA"/>
    <w:rsid w:val="00041F6C"/>
    <w:rsid w:val="00042315"/>
    <w:rsid w:val="0004246D"/>
    <w:rsid w:val="00042637"/>
    <w:rsid w:val="00042644"/>
    <w:rsid w:val="0004265A"/>
    <w:rsid w:val="00042B27"/>
    <w:rsid w:val="00042F34"/>
    <w:rsid w:val="00043041"/>
    <w:rsid w:val="00043784"/>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2D9"/>
    <w:rsid w:val="00050D24"/>
    <w:rsid w:val="00050F0C"/>
    <w:rsid w:val="00050F41"/>
    <w:rsid w:val="00051148"/>
    <w:rsid w:val="00051336"/>
    <w:rsid w:val="00051720"/>
    <w:rsid w:val="00051815"/>
    <w:rsid w:val="00051F6A"/>
    <w:rsid w:val="0005217A"/>
    <w:rsid w:val="000521F0"/>
    <w:rsid w:val="000527CA"/>
    <w:rsid w:val="0005280B"/>
    <w:rsid w:val="00052AE8"/>
    <w:rsid w:val="00052BE7"/>
    <w:rsid w:val="000530B3"/>
    <w:rsid w:val="00053623"/>
    <w:rsid w:val="00053A59"/>
    <w:rsid w:val="00053DDE"/>
    <w:rsid w:val="00054080"/>
    <w:rsid w:val="0005443C"/>
    <w:rsid w:val="00054808"/>
    <w:rsid w:val="000549F6"/>
    <w:rsid w:val="00054C1D"/>
    <w:rsid w:val="00054ED4"/>
    <w:rsid w:val="0005528F"/>
    <w:rsid w:val="00055769"/>
    <w:rsid w:val="00055B2F"/>
    <w:rsid w:val="00056371"/>
    <w:rsid w:val="000566F0"/>
    <w:rsid w:val="0005698C"/>
    <w:rsid w:val="0005698F"/>
    <w:rsid w:val="00056B7A"/>
    <w:rsid w:val="0005760B"/>
    <w:rsid w:val="00057728"/>
    <w:rsid w:val="00057FF2"/>
    <w:rsid w:val="000606DA"/>
    <w:rsid w:val="000606FB"/>
    <w:rsid w:val="00061300"/>
    <w:rsid w:val="000615B2"/>
    <w:rsid w:val="0006196E"/>
    <w:rsid w:val="00061A1C"/>
    <w:rsid w:val="00061B80"/>
    <w:rsid w:val="0006294F"/>
    <w:rsid w:val="00062BBB"/>
    <w:rsid w:val="00062F1C"/>
    <w:rsid w:val="00062F87"/>
    <w:rsid w:val="000634D3"/>
    <w:rsid w:val="000637E1"/>
    <w:rsid w:val="0006471F"/>
    <w:rsid w:val="000647EF"/>
    <w:rsid w:val="00065060"/>
    <w:rsid w:val="0006529B"/>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4E2D"/>
    <w:rsid w:val="000753C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3E62"/>
    <w:rsid w:val="0008416B"/>
    <w:rsid w:val="000844C6"/>
    <w:rsid w:val="00084519"/>
    <w:rsid w:val="0008472E"/>
    <w:rsid w:val="00084AFF"/>
    <w:rsid w:val="00085464"/>
    <w:rsid w:val="00085752"/>
    <w:rsid w:val="00085973"/>
    <w:rsid w:val="00085B16"/>
    <w:rsid w:val="00085CEB"/>
    <w:rsid w:val="00085EBA"/>
    <w:rsid w:val="000867CE"/>
    <w:rsid w:val="00086CBA"/>
    <w:rsid w:val="00087173"/>
    <w:rsid w:val="000872E8"/>
    <w:rsid w:val="0008755A"/>
    <w:rsid w:val="00087571"/>
    <w:rsid w:val="000876D4"/>
    <w:rsid w:val="000906FC"/>
    <w:rsid w:val="00090904"/>
    <w:rsid w:val="000911B9"/>
    <w:rsid w:val="00091C75"/>
    <w:rsid w:val="00091DE0"/>
    <w:rsid w:val="000928D1"/>
    <w:rsid w:val="00092AAD"/>
    <w:rsid w:val="000930B3"/>
    <w:rsid w:val="00093162"/>
    <w:rsid w:val="00093365"/>
    <w:rsid w:val="00093D81"/>
    <w:rsid w:val="0009420F"/>
    <w:rsid w:val="000944C1"/>
    <w:rsid w:val="00094826"/>
    <w:rsid w:val="00094F46"/>
    <w:rsid w:val="00095355"/>
    <w:rsid w:val="0009592E"/>
    <w:rsid w:val="000959FC"/>
    <w:rsid w:val="0009613D"/>
    <w:rsid w:val="00096167"/>
    <w:rsid w:val="000964BC"/>
    <w:rsid w:val="0009689E"/>
    <w:rsid w:val="00096D24"/>
    <w:rsid w:val="00096EED"/>
    <w:rsid w:val="00096F50"/>
    <w:rsid w:val="00096FC1"/>
    <w:rsid w:val="00097DCF"/>
    <w:rsid w:val="000A0D7C"/>
    <w:rsid w:val="000A1196"/>
    <w:rsid w:val="000A1335"/>
    <w:rsid w:val="000A1CE2"/>
    <w:rsid w:val="000A2819"/>
    <w:rsid w:val="000A292E"/>
    <w:rsid w:val="000A298F"/>
    <w:rsid w:val="000A2D79"/>
    <w:rsid w:val="000A3202"/>
    <w:rsid w:val="000A3311"/>
    <w:rsid w:val="000A3360"/>
    <w:rsid w:val="000A34DC"/>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9EB"/>
    <w:rsid w:val="000A6E4C"/>
    <w:rsid w:val="000A6EC2"/>
    <w:rsid w:val="000A7230"/>
    <w:rsid w:val="000A79A5"/>
    <w:rsid w:val="000A7ACB"/>
    <w:rsid w:val="000A7CC0"/>
    <w:rsid w:val="000A7F9F"/>
    <w:rsid w:val="000B0104"/>
    <w:rsid w:val="000B0537"/>
    <w:rsid w:val="000B0885"/>
    <w:rsid w:val="000B08F9"/>
    <w:rsid w:val="000B0B42"/>
    <w:rsid w:val="000B0D95"/>
    <w:rsid w:val="000B0E75"/>
    <w:rsid w:val="000B1563"/>
    <w:rsid w:val="000B1883"/>
    <w:rsid w:val="000B1D5F"/>
    <w:rsid w:val="000B1FB1"/>
    <w:rsid w:val="000B223A"/>
    <w:rsid w:val="000B2ECA"/>
    <w:rsid w:val="000B32E3"/>
    <w:rsid w:val="000B4166"/>
    <w:rsid w:val="000B417A"/>
    <w:rsid w:val="000B435D"/>
    <w:rsid w:val="000B4DFB"/>
    <w:rsid w:val="000B5233"/>
    <w:rsid w:val="000B536B"/>
    <w:rsid w:val="000B544C"/>
    <w:rsid w:val="000B57FA"/>
    <w:rsid w:val="000B5D46"/>
    <w:rsid w:val="000B5DDA"/>
    <w:rsid w:val="000B5FF3"/>
    <w:rsid w:val="000B6024"/>
    <w:rsid w:val="000B624A"/>
    <w:rsid w:val="000B62AF"/>
    <w:rsid w:val="000B64BB"/>
    <w:rsid w:val="000B6730"/>
    <w:rsid w:val="000B6918"/>
    <w:rsid w:val="000B6981"/>
    <w:rsid w:val="000B6F2A"/>
    <w:rsid w:val="000B7172"/>
    <w:rsid w:val="000B737A"/>
    <w:rsid w:val="000B770D"/>
    <w:rsid w:val="000C04BC"/>
    <w:rsid w:val="000C0D8B"/>
    <w:rsid w:val="000C0D99"/>
    <w:rsid w:val="000C0E56"/>
    <w:rsid w:val="000C0ED9"/>
    <w:rsid w:val="000C1750"/>
    <w:rsid w:val="000C1843"/>
    <w:rsid w:val="000C186B"/>
    <w:rsid w:val="000C1BAD"/>
    <w:rsid w:val="000C1C14"/>
    <w:rsid w:val="000C1F73"/>
    <w:rsid w:val="000C1FC2"/>
    <w:rsid w:val="000C243E"/>
    <w:rsid w:val="000C27E9"/>
    <w:rsid w:val="000C282A"/>
    <w:rsid w:val="000C2E22"/>
    <w:rsid w:val="000C2EE1"/>
    <w:rsid w:val="000C32D2"/>
    <w:rsid w:val="000C3E66"/>
    <w:rsid w:val="000C44AD"/>
    <w:rsid w:val="000C476D"/>
    <w:rsid w:val="000C4997"/>
    <w:rsid w:val="000C4B3D"/>
    <w:rsid w:val="000C5218"/>
    <w:rsid w:val="000C5754"/>
    <w:rsid w:val="000C592C"/>
    <w:rsid w:val="000C5B15"/>
    <w:rsid w:val="000C5E72"/>
    <w:rsid w:val="000C612F"/>
    <w:rsid w:val="000C64BF"/>
    <w:rsid w:val="000C6BD6"/>
    <w:rsid w:val="000C7395"/>
    <w:rsid w:val="000C7535"/>
    <w:rsid w:val="000C7813"/>
    <w:rsid w:val="000C7AE4"/>
    <w:rsid w:val="000D02B8"/>
    <w:rsid w:val="000D06F8"/>
    <w:rsid w:val="000D102A"/>
    <w:rsid w:val="000D28D4"/>
    <w:rsid w:val="000D31AB"/>
    <w:rsid w:val="000D32A5"/>
    <w:rsid w:val="000D3638"/>
    <w:rsid w:val="000D384D"/>
    <w:rsid w:val="000D3996"/>
    <w:rsid w:val="000D3A19"/>
    <w:rsid w:val="000D3EC5"/>
    <w:rsid w:val="000D49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52C"/>
    <w:rsid w:val="000E0600"/>
    <w:rsid w:val="000E0607"/>
    <w:rsid w:val="000E0624"/>
    <w:rsid w:val="000E1EFB"/>
    <w:rsid w:val="000E2064"/>
    <w:rsid w:val="000E21FE"/>
    <w:rsid w:val="000E2ACD"/>
    <w:rsid w:val="000E2DE6"/>
    <w:rsid w:val="000E2F21"/>
    <w:rsid w:val="000E2F7D"/>
    <w:rsid w:val="000E301A"/>
    <w:rsid w:val="000E3202"/>
    <w:rsid w:val="000E3B60"/>
    <w:rsid w:val="000E486E"/>
    <w:rsid w:val="000E5AF3"/>
    <w:rsid w:val="000E5C28"/>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7CC"/>
    <w:rsid w:val="000F49B6"/>
    <w:rsid w:val="000F4A69"/>
    <w:rsid w:val="000F50E0"/>
    <w:rsid w:val="000F53B2"/>
    <w:rsid w:val="000F5918"/>
    <w:rsid w:val="000F63A0"/>
    <w:rsid w:val="000F6CE2"/>
    <w:rsid w:val="000F6E54"/>
    <w:rsid w:val="000F73C5"/>
    <w:rsid w:val="000F7404"/>
    <w:rsid w:val="000F771C"/>
    <w:rsid w:val="000F7A00"/>
    <w:rsid w:val="000F7A35"/>
    <w:rsid w:val="000F7B40"/>
    <w:rsid w:val="000F7D19"/>
    <w:rsid w:val="00100888"/>
    <w:rsid w:val="00100ECA"/>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340"/>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571"/>
    <w:rsid w:val="001066F4"/>
    <w:rsid w:val="00106841"/>
    <w:rsid w:val="00106C13"/>
    <w:rsid w:val="00106CA5"/>
    <w:rsid w:val="001071B7"/>
    <w:rsid w:val="001073DA"/>
    <w:rsid w:val="00107937"/>
    <w:rsid w:val="00107D27"/>
    <w:rsid w:val="00110004"/>
    <w:rsid w:val="00110804"/>
    <w:rsid w:val="00111058"/>
    <w:rsid w:val="001112D4"/>
    <w:rsid w:val="001118C8"/>
    <w:rsid w:val="00111B52"/>
    <w:rsid w:val="00111CB8"/>
    <w:rsid w:val="00111D2A"/>
    <w:rsid w:val="001122C9"/>
    <w:rsid w:val="00112477"/>
    <w:rsid w:val="00112D53"/>
    <w:rsid w:val="00113278"/>
    <w:rsid w:val="00113521"/>
    <w:rsid w:val="00113752"/>
    <w:rsid w:val="00113A64"/>
    <w:rsid w:val="00113B5C"/>
    <w:rsid w:val="00114023"/>
    <w:rsid w:val="00114867"/>
    <w:rsid w:val="00115765"/>
    <w:rsid w:val="001160E4"/>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3117"/>
    <w:rsid w:val="001240FF"/>
    <w:rsid w:val="001241EC"/>
    <w:rsid w:val="00124845"/>
    <w:rsid w:val="00124D88"/>
    <w:rsid w:val="00125DED"/>
    <w:rsid w:val="00125EFF"/>
    <w:rsid w:val="00126787"/>
    <w:rsid w:val="001272FA"/>
    <w:rsid w:val="0012788B"/>
    <w:rsid w:val="00127993"/>
    <w:rsid w:val="00127CF7"/>
    <w:rsid w:val="00127DC9"/>
    <w:rsid w:val="0013001F"/>
    <w:rsid w:val="00130A35"/>
    <w:rsid w:val="00130C2B"/>
    <w:rsid w:val="0013152B"/>
    <w:rsid w:val="0013191C"/>
    <w:rsid w:val="001319F2"/>
    <w:rsid w:val="00132217"/>
    <w:rsid w:val="001323F7"/>
    <w:rsid w:val="00132826"/>
    <w:rsid w:val="00132937"/>
    <w:rsid w:val="00132C3F"/>
    <w:rsid w:val="00132D7F"/>
    <w:rsid w:val="00133197"/>
    <w:rsid w:val="001332EB"/>
    <w:rsid w:val="001334EA"/>
    <w:rsid w:val="001336A0"/>
    <w:rsid w:val="00133707"/>
    <w:rsid w:val="0013385D"/>
    <w:rsid w:val="00133CE9"/>
    <w:rsid w:val="00134D05"/>
    <w:rsid w:val="00135053"/>
    <w:rsid w:val="001350E2"/>
    <w:rsid w:val="001352A6"/>
    <w:rsid w:val="00135B85"/>
    <w:rsid w:val="0013613C"/>
    <w:rsid w:val="00136537"/>
    <w:rsid w:val="00136543"/>
    <w:rsid w:val="00136732"/>
    <w:rsid w:val="00136E42"/>
    <w:rsid w:val="001370AE"/>
    <w:rsid w:val="00137B71"/>
    <w:rsid w:val="00137C1B"/>
    <w:rsid w:val="00140361"/>
    <w:rsid w:val="0014041A"/>
    <w:rsid w:val="00140552"/>
    <w:rsid w:val="00140971"/>
    <w:rsid w:val="00140BD9"/>
    <w:rsid w:val="00140CC0"/>
    <w:rsid w:val="001415CF"/>
    <w:rsid w:val="00141624"/>
    <w:rsid w:val="001419D6"/>
    <w:rsid w:val="00141E68"/>
    <w:rsid w:val="00142246"/>
    <w:rsid w:val="00142532"/>
    <w:rsid w:val="00143026"/>
    <w:rsid w:val="001431FA"/>
    <w:rsid w:val="00143238"/>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00D"/>
    <w:rsid w:val="00150283"/>
    <w:rsid w:val="001506D6"/>
    <w:rsid w:val="001507FF"/>
    <w:rsid w:val="001510D2"/>
    <w:rsid w:val="0015129A"/>
    <w:rsid w:val="00151762"/>
    <w:rsid w:val="0015181D"/>
    <w:rsid w:val="001518AF"/>
    <w:rsid w:val="00151A22"/>
    <w:rsid w:val="00151C2C"/>
    <w:rsid w:val="0015214E"/>
    <w:rsid w:val="0015231C"/>
    <w:rsid w:val="001524CA"/>
    <w:rsid w:val="001526A1"/>
    <w:rsid w:val="001526E8"/>
    <w:rsid w:val="00152AE7"/>
    <w:rsid w:val="00152C04"/>
    <w:rsid w:val="001532A6"/>
    <w:rsid w:val="001533CA"/>
    <w:rsid w:val="00153EB9"/>
    <w:rsid w:val="00153F08"/>
    <w:rsid w:val="00153F4F"/>
    <w:rsid w:val="0015437A"/>
    <w:rsid w:val="001548BA"/>
    <w:rsid w:val="00154B06"/>
    <w:rsid w:val="00155026"/>
    <w:rsid w:val="001551B6"/>
    <w:rsid w:val="0015543C"/>
    <w:rsid w:val="00155787"/>
    <w:rsid w:val="001557BB"/>
    <w:rsid w:val="00155830"/>
    <w:rsid w:val="0015597D"/>
    <w:rsid w:val="00155FA5"/>
    <w:rsid w:val="001562FA"/>
    <w:rsid w:val="0015687E"/>
    <w:rsid w:val="00156A24"/>
    <w:rsid w:val="0015725E"/>
    <w:rsid w:val="00157894"/>
    <w:rsid w:val="00157A1F"/>
    <w:rsid w:val="00160890"/>
    <w:rsid w:val="00160E7D"/>
    <w:rsid w:val="001616EE"/>
    <w:rsid w:val="00161772"/>
    <w:rsid w:val="00161968"/>
    <w:rsid w:val="00161EA6"/>
    <w:rsid w:val="00162070"/>
    <w:rsid w:val="001625BC"/>
    <w:rsid w:val="001627D0"/>
    <w:rsid w:val="00162858"/>
    <w:rsid w:val="001628D9"/>
    <w:rsid w:val="00162915"/>
    <w:rsid w:val="00163361"/>
    <w:rsid w:val="00163633"/>
    <w:rsid w:val="0016374E"/>
    <w:rsid w:val="001638C1"/>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646"/>
    <w:rsid w:val="001727EF"/>
    <w:rsid w:val="001728B8"/>
    <w:rsid w:val="00172B5B"/>
    <w:rsid w:val="00172D5F"/>
    <w:rsid w:val="00173511"/>
    <w:rsid w:val="001738B9"/>
    <w:rsid w:val="00173B53"/>
    <w:rsid w:val="00173E63"/>
    <w:rsid w:val="0017429B"/>
    <w:rsid w:val="001742B7"/>
    <w:rsid w:val="0017454A"/>
    <w:rsid w:val="001745B7"/>
    <w:rsid w:val="0017494A"/>
    <w:rsid w:val="00174D4B"/>
    <w:rsid w:val="00174EA8"/>
    <w:rsid w:val="00175153"/>
    <w:rsid w:val="00175C5C"/>
    <w:rsid w:val="00175EB0"/>
    <w:rsid w:val="00176582"/>
    <w:rsid w:val="0017664D"/>
    <w:rsid w:val="00176970"/>
    <w:rsid w:val="00176EA6"/>
    <w:rsid w:val="00176F33"/>
    <w:rsid w:val="00180319"/>
    <w:rsid w:val="0018046D"/>
    <w:rsid w:val="001806B4"/>
    <w:rsid w:val="00180784"/>
    <w:rsid w:val="00180AE1"/>
    <w:rsid w:val="00180C22"/>
    <w:rsid w:val="001812D8"/>
    <w:rsid w:val="001814CB"/>
    <w:rsid w:val="001814FF"/>
    <w:rsid w:val="001815F5"/>
    <w:rsid w:val="0018237A"/>
    <w:rsid w:val="00182394"/>
    <w:rsid w:val="001824B5"/>
    <w:rsid w:val="0018251B"/>
    <w:rsid w:val="00182B7B"/>
    <w:rsid w:val="00182FA2"/>
    <w:rsid w:val="0018316B"/>
    <w:rsid w:val="00183317"/>
    <w:rsid w:val="00183AAF"/>
    <w:rsid w:val="00183F0C"/>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8E0"/>
    <w:rsid w:val="00186963"/>
    <w:rsid w:val="001875B2"/>
    <w:rsid w:val="00187ABC"/>
    <w:rsid w:val="00190976"/>
    <w:rsid w:val="0019187D"/>
    <w:rsid w:val="001920F3"/>
    <w:rsid w:val="00192AB7"/>
    <w:rsid w:val="00192AC3"/>
    <w:rsid w:val="00192D14"/>
    <w:rsid w:val="00192D64"/>
    <w:rsid w:val="00193282"/>
    <w:rsid w:val="00193639"/>
    <w:rsid w:val="00193E76"/>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2BA2"/>
    <w:rsid w:val="001A3114"/>
    <w:rsid w:val="001A32E5"/>
    <w:rsid w:val="001A33C4"/>
    <w:rsid w:val="001A35C5"/>
    <w:rsid w:val="001A36FD"/>
    <w:rsid w:val="001A38BD"/>
    <w:rsid w:val="001A3BA4"/>
    <w:rsid w:val="001A3E55"/>
    <w:rsid w:val="001A4013"/>
    <w:rsid w:val="001A4308"/>
    <w:rsid w:val="001A45BD"/>
    <w:rsid w:val="001A45DB"/>
    <w:rsid w:val="001A4DA0"/>
    <w:rsid w:val="001A5568"/>
    <w:rsid w:val="001A56C8"/>
    <w:rsid w:val="001A5A8D"/>
    <w:rsid w:val="001A5A9F"/>
    <w:rsid w:val="001A614F"/>
    <w:rsid w:val="001A61CB"/>
    <w:rsid w:val="001A6AA6"/>
    <w:rsid w:val="001A6EDA"/>
    <w:rsid w:val="001A71BF"/>
    <w:rsid w:val="001A735D"/>
    <w:rsid w:val="001A788D"/>
    <w:rsid w:val="001A797F"/>
    <w:rsid w:val="001A7A2D"/>
    <w:rsid w:val="001A7B4A"/>
    <w:rsid w:val="001B01E1"/>
    <w:rsid w:val="001B08C9"/>
    <w:rsid w:val="001B0FC3"/>
    <w:rsid w:val="001B1505"/>
    <w:rsid w:val="001B159D"/>
    <w:rsid w:val="001B1C75"/>
    <w:rsid w:val="001B1E4F"/>
    <w:rsid w:val="001B1FBD"/>
    <w:rsid w:val="001B1FDE"/>
    <w:rsid w:val="001B25A3"/>
    <w:rsid w:val="001B281D"/>
    <w:rsid w:val="001B2849"/>
    <w:rsid w:val="001B2B75"/>
    <w:rsid w:val="001B2E0C"/>
    <w:rsid w:val="001B2F11"/>
    <w:rsid w:val="001B301D"/>
    <w:rsid w:val="001B32A5"/>
    <w:rsid w:val="001B35B1"/>
    <w:rsid w:val="001B3CBA"/>
    <w:rsid w:val="001B3FA8"/>
    <w:rsid w:val="001B4112"/>
    <w:rsid w:val="001B4788"/>
    <w:rsid w:val="001B47FE"/>
    <w:rsid w:val="001B4B9F"/>
    <w:rsid w:val="001B4D02"/>
    <w:rsid w:val="001B5319"/>
    <w:rsid w:val="001B54AB"/>
    <w:rsid w:val="001B5878"/>
    <w:rsid w:val="001B5F7E"/>
    <w:rsid w:val="001B6043"/>
    <w:rsid w:val="001B648E"/>
    <w:rsid w:val="001B6557"/>
    <w:rsid w:val="001B679D"/>
    <w:rsid w:val="001B71E4"/>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3FE8"/>
    <w:rsid w:val="001C40B0"/>
    <w:rsid w:val="001C4194"/>
    <w:rsid w:val="001C4939"/>
    <w:rsid w:val="001C4D52"/>
    <w:rsid w:val="001C4FA4"/>
    <w:rsid w:val="001C4FAE"/>
    <w:rsid w:val="001C59F6"/>
    <w:rsid w:val="001C5E49"/>
    <w:rsid w:val="001C5EF6"/>
    <w:rsid w:val="001C6156"/>
    <w:rsid w:val="001C699D"/>
    <w:rsid w:val="001C6BF8"/>
    <w:rsid w:val="001C6C7E"/>
    <w:rsid w:val="001C6F79"/>
    <w:rsid w:val="001C725E"/>
    <w:rsid w:val="001C7911"/>
    <w:rsid w:val="001C7BE7"/>
    <w:rsid w:val="001C7D07"/>
    <w:rsid w:val="001D0091"/>
    <w:rsid w:val="001D00B6"/>
    <w:rsid w:val="001D0198"/>
    <w:rsid w:val="001D02CB"/>
    <w:rsid w:val="001D0B23"/>
    <w:rsid w:val="001D159E"/>
    <w:rsid w:val="001D15CC"/>
    <w:rsid w:val="001D191B"/>
    <w:rsid w:val="001D1DC8"/>
    <w:rsid w:val="001D2924"/>
    <w:rsid w:val="001D2A0F"/>
    <w:rsid w:val="001D31AA"/>
    <w:rsid w:val="001D3607"/>
    <w:rsid w:val="001D3804"/>
    <w:rsid w:val="001D391A"/>
    <w:rsid w:val="001D3A3E"/>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0E0C"/>
    <w:rsid w:val="001E10E4"/>
    <w:rsid w:val="001E1B18"/>
    <w:rsid w:val="001E1B2F"/>
    <w:rsid w:val="001E1EBC"/>
    <w:rsid w:val="001E2057"/>
    <w:rsid w:val="001E213F"/>
    <w:rsid w:val="001E2183"/>
    <w:rsid w:val="001E2521"/>
    <w:rsid w:val="001E2640"/>
    <w:rsid w:val="001E2943"/>
    <w:rsid w:val="001E44C5"/>
    <w:rsid w:val="001E46BC"/>
    <w:rsid w:val="001E4A5F"/>
    <w:rsid w:val="001E4FA2"/>
    <w:rsid w:val="001E58FF"/>
    <w:rsid w:val="001E59CA"/>
    <w:rsid w:val="001E5F92"/>
    <w:rsid w:val="001E5FF3"/>
    <w:rsid w:val="001E6237"/>
    <w:rsid w:val="001E62F1"/>
    <w:rsid w:val="001E655C"/>
    <w:rsid w:val="001E677B"/>
    <w:rsid w:val="001E6841"/>
    <w:rsid w:val="001E6ED4"/>
    <w:rsid w:val="001E7E30"/>
    <w:rsid w:val="001E7E80"/>
    <w:rsid w:val="001E7EA9"/>
    <w:rsid w:val="001E7F44"/>
    <w:rsid w:val="001F0329"/>
    <w:rsid w:val="001F03C4"/>
    <w:rsid w:val="001F07E0"/>
    <w:rsid w:val="001F098C"/>
    <w:rsid w:val="001F0BF8"/>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190"/>
    <w:rsid w:val="001F5E42"/>
    <w:rsid w:val="001F6017"/>
    <w:rsid w:val="001F6041"/>
    <w:rsid w:val="001F60C0"/>
    <w:rsid w:val="001F6525"/>
    <w:rsid w:val="001F6BEE"/>
    <w:rsid w:val="001F7010"/>
    <w:rsid w:val="001F735E"/>
    <w:rsid w:val="001F74A3"/>
    <w:rsid w:val="001F7563"/>
    <w:rsid w:val="001F7DA3"/>
    <w:rsid w:val="00200CA9"/>
    <w:rsid w:val="00200ECF"/>
    <w:rsid w:val="0020144F"/>
    <w:rsid w:val="00201488"/>
    <w:rsid w:val="00201563"/>
    <w:rsid w:val="002016B7"/>
    <w:rsid w:val="00201956"/>
    <w:rsid w:val="00202266"/>
    <w:rsid w:val="00202738"/>
    <w:rsid w:val="00202897"/>
    <w:rsid w:val="002031BB"/>
    <w:rsid w:val="00203919"/>
    <w:rsid w:val="00203CB0"/>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E60"/>
    <w:rsid w:val="00206FCE"/>
    <w:rsid w:val="002073B1"/>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609"/>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0B49"/>
    <w:rsid w:val="002212E6"/>
    <w:rsid w:val="00221875"/>
    <w:rsid w:val="00221DA6"/>
    <w:rsid w:val="00221E95"/>
    <w:rsid w:val="00221EEF"/>
    <w:rsid w:val="00222085"/>
    <w:rsid w:val="002221FB"/>
    <w:rsid w:val="002224A3"/>
    <w:rsid w:val="002225F8"/>
    <w:rsid w:val="00222FC1"/>
    <w:rsid w:val="00223016"/>
    <w:rsid w:val="00223264"/>
    <w:rsid w:val="0022332F"/>
    <w:rsid w:val="00223332"/>
    <w:rsid w:val="0022340F"/>
    <w:rsid w:val="00223842"/>
    <w:rsid w:val="00223E06"/>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0F4"/>
    <w:rsid w:val="00230C18"/>
    <w:rsid w:val="00230E87"/>
    <w:rsid w:val="00230ED2"/>
    <w:rsid w:val="00230F1C"/>
    <w:rsid w:val="0023101B"/>
    <w:rsid w:val="002310DE"/>
    <w:rsid w:val="0023147E"/>
    <w:rsid w:val="002314C8"/>
    <w:rsid w:val="0023234C"/>
    <w:rsid w:val="00232499"/>
    <w:rsid w:val="002326BC"/>
    <w:rsid w:val="002326F3"/>
    <w:rsid w:val="002328CB"/>
    <w:rsid w:val="002329B0"/>
    <w:rsid w:val="00233022"/>
    <w:rsid w:val="00233073"/>
    <w:rsid w:val="00233120"/>
    <w:rsid w:val="002332C3"/>
    <w:rsid w:val="00233488"/>
    <w:rsid w:val="00233A4A"/>
    <w:rsid w:val="00233A6C"/>
    <w:rsid w:val="00233B3C"/>
    <w:rsid w:val="00234316"/>
    <w:rsid w:val="0023486D"/>
    <w:rsid w:val="00234C58"/>
    <w:rsid w:val="00234D6D"/>
    <w:rsid w:val="002354B0"/>
    <w:rsid w:val="0023585F"/>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39"/>
    <w:rsid w:val="002434BC"/>
    <w:rsid w:val="002435B2"/>
    <w:rsid w:val="00243B2F"/>
    <w:rsid w:val="002441DD"/>
    <w:rsid w:val="002443FE"/>
    <w:rsid w:val="002447E8"/>
    <w:rsid w:val="002447F9"/>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0C5F"/>
    <w:rsid w:val="002510D9"/>
    <w:rsid w:val="002512E3"/>
    <w:rsid w:val="0025140E"/>
    <w:rsid w:val="002514E7"/>
    <w:rsid w:val="00251F0B"/>
    <w:rsid w:val="002521F0"/>
    <w:rsid w:val="00252BFF"/>
    <w:rsid w:val="00252C8A"/>
    <w:rsid w:val="0025316B"/>
    <w:rsid w:val="00253BA5"/>
    <w:rsid w:val="0025415C"/>
    <w:rsid w:val="00254874"/>
    <w:rsid w:val="00254959"/>
    <w:rsid w:val="00254ADB"/>
    <w:rsid w:val="00254E17"/>
    <w:rsid w:val="00254EB2"/>
    <w:rsid w:val="00254FF1"/>
    <w:rsid w:val="00255015"/>
    <w:rsid w:val="0025517A"/>
    <w:rsid w:val="00255418"/>
    <w:rsid w:val="0025598A"/>
    <w:rsid w:val="00255C3A"/>
    <w:rsid w:val="00255DC4"/>
    <w:rsid w:val="002566D7"/>
    <w:rsid w:val="00257113"/>
    <w:rsid w:val="002572AD"/>
    <w:rsid w:val="002573E3"/>
    <w:rsid w:val="00257CA8"/>
    <w:rsid w:val="002603A8"/>
    <w:rsid w:val="002607DB"/>
    <w:rsid w:val="002609DE"/>
    <w:rsid w:val="00260B7B"/>
    <w:rsid w:val="00260D33"/>
    <w:rsid w:val="0026128B"/>
    <w:rsid w:val="00261440"/>
    <w:rsid w:val="00261449"/>
    <w:rsid w:val="0026147A"/>
    <w:rsid w:val="00261652"/>
    <w:rsid w:val="00261902"/>
    <w:rsid w:val="002619E1"/>
    <w:rsid w:val="00261D4D"/>
    <w:rsid w:val="00261E34"/>
    <w:rsid w:val="00262479"/>
    <w:rsid w:val="00262690"/>
    <w:rsid w:val="00262A60"/>
    <w:rsid w:val="00263738"/>
    <w:rsid w:val="00263A05"/>
    <w:rsid w:val="002640E7"/>
    <w:rsid w:val="00264522"/>
    <w:rsid w:val="00264618"/>
    <w:rsid w:val="002647EB"/>
    <w:rsid w:val="00265981"/>
    <w:rsid w:val="00265B97"/>
    <w:rsid w:val="002660EB"/>
    <w:rsid w:val="002662E2"/>
    <w:rsid w:val="002664F2"/>
    <w:rsid w:val="00266760"/>
    <w:rsid w:val="00266BD9"/>
    <w:rsid w:val="00266C99"/>
    <w:rsid w:val="00266E84"/>
    <w:rsid w:val="002670CA"/>
    <w:rsid w:val="0026724E"/>
    <w:rsid w:val="002674E6"/>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885"/>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1E51"/>
    <w:rsid w:val="00281FAA"/>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81B"/>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1D6"/>
    <w:rsid w:val="00295327"/>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5"/>
    <w:rsid w:val="002B30A9"/>
    <w:rsid w:val="002B31D4"/>
    <w:rsid w:val="002B31E6"/>
    <w:rsid w:val="002B3431"/>
    <w:rsid w:val="002B348D"/>
    <w:rsid w:val="002B36C9"/>
    <w:rsid w:val="002B3B5D"/>
    <w:rsid w:val="002B40F4"/>
    <w:rsid w:val="002B45B2"/>
    <w:rsid w:val="002B47A9"/>
    <w:rsid w:val="002B47AB"/>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578"/>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4EB"/>
    <w:rsid w:val="002C2524"/>
    <w:rsid w:val="002C26A7"/>
    <w:rsid w:val="002C27AC"/>
    <w:rsid w:val="002C2C52"/>
    <w:rsid w:val="002C356D"/>
    <w:rsid w:val="002C37DF"/>
    <w:rsid w:val="002C3B03"/>
    <w:rsid w:val="002C3BD3"/>
    <w:rsid w:val="002C4D39"/>
    <w:rsid w:val="002C4ECB"/>
    <w:rsid w:val="002C500E"/>
    <w:rsid w:val="002C5327"/>
    <w:rsid w:val="002C5329"/>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4B5"/>
    <w:rsid w:val="002D19F4"/>
    <w:rsid w:val="002D1BBD"/>
    <w:rsid w:val="002D2071"/>
    <w:rsid w:val="002D208C"/>
    <w:rsid w:val="002D2108"/>
    <w:rsid w:val="002D28BD"/>
    <w:rsid w:val="002D28F7"/>
    <w:rsid w:val="002D2D9B"/>
    <w:rsid w:val="002D3483"/>
    <w:rsid w:val="002D348D"/>
    <w:rsid w:val="002D3EDC"/>
    <w:rsid w:val="002D4001"/>
    <w:rsid w:val="002D4488"/>
    <w:rsid w:val="002D53F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BFD"/>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C88"/>
    <w:rsid w:val="002E6E5C"/>
    <w:rsid w:val="002E73FE"/>
    <w:rsid w:val="002E7902"/>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0B0"/>
    <w:rsid w:val="002F355C"/>
    <w:rsid w:val="002F3BE5"/>
    <w:rsid w:val="002F3C51"/>
    <w:rsid w:val="002F3F32"/>
    <w:rsid w:val="002F4012"/>
    <w:rsid w:val="002F4752"/>
    <w:rsid w:val="002F478F"/>
    <w:rsid w:val="002F5252"/>
    <w:rsid w:val="002F5833"/>
    <w:rsid w:val="002F66F0"/>
    <w:rsid w:val="002F6A7E"/>
    <w:rsid w:val="002F7521"/>
    <w:rsid w:val="002F777F"/>
    <w:rsid w:val="002F7B95"/>
    <w:rsid w:val="002F7C76"/>
    <w:rsid w:val="002F7DE3"/>
    <w:rsid w:val="002F7EC6"/>
    <w:rsid w:val="0030009C"/>
    <w:rsid w:val="003001B0"/>
    <w:rsid w:val="003001E0"/>
    <w:rsid w:val="003008D9"/>
    <w:rsid w:val="00300E98"/>
    <w:rsid w:val="003013EA"/>
    <w:rsid w:val="003016FF"/>
    <w:rsid w:val="003019DB"/>
    <w:rsid w:val="00301FD7"/>
    <w:rsid w:val="003027D3"/>
    <w:rsid w:val="00302A53"/>
    <w:rsid w:val="00302B3A"/>
    <w:rsid w:val="00302D5E"/>
    <w:rsid w:val="00302FCC"/>
    <w:rsid w:val="003030DB"/>
    <w:rsid w:val="003033B6"/>
    <w:rsid w:val="0030352F"/>
    <w:rsid w:val="00303746"/>
    <w:rsid w:val="00304608"/>
    <w:rsid w:val="00304661"/>
    <w:rsid w:val="0030489B"/>
    <w:rsid w:val="00304A06"/>
    <w:rsid w:val="00304EC9"/>
    <w:rsid w:val="00304F77"/>
    <w:rsid w:val="0030520D"/>
    <w:rsid w:val="00305309"/>
    <w:rsid w:val="0030539A"/>
    <w:rsid w:val="00305A52"/>
    <w:rsid w:val="00305A72"/>
    <w:rsid w:val="00305B4D"/>
    <w:rsid w:val="00305EDB"/>
    <w:rsid w:val="00305F44"/>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A3E"/>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4FAE"/>
    <w:rsid w:val="003150EE"/>
    <w:rsid w:val="00315136"/>
    <w:rsid w:val="0031537A"/>
    <w:rsid w:val="00315680"/>
    <w:rsid w:val="00315819"/>
    <w:rsid w:val="00316016"/>
    <w:rsid w:val="003163B1"/>
    <w:rsid w:val="003164CF"/>
    <w:rsid w:val="003169FF"/>
    <w:rsid w:val="003173E2"/>
    <w:rsid w:val="00317558"/>
    <w:rsid w:val="0031772D"/>
    <w:rsid w:val="003179BF"/>
    <w:rsid w:val="00317AD3"/>
    <w:rsid w:val="00317E6D"/>
    <w:rsid w:val="0032021A"/>
    <w:rsid w:val="00320DE8"/>
    <w:rsid w:val="0032119B"/>
    <w:rsid w:val="003211A2"/>
    <w:rsid w:val="00321B06"/>
    <w:rsid w:val="00321B41"/>
    <w:rsid w:val="00321BCF"/>
    <w:rsid w:val="00321FB9"/>
    <w:rsid w:val="003221B4"/>
    <w:rsid w:val="003225A1"/>
    <w:rsid w:val="0032299F"/>
    <w:rsid w:val="00322A6A"/>
    <w:rsid w:val="00322BBA"/>
    <w:rsid w:val="00322CE0"/>
    <w:rsid w:val="003232A3"/>
    <w:rsid w:val="003232F8"/>
    <w:rsid w:val="00323309"/>
    <w:rsid w:val="00323665"/>
    <w:rsid w:val="00323808"/>
    <w:rsid w:val="00323E09"/>
    <w:rsid w:val="0032490B"/>
    <w:rsid w:val="00324D20"/>
    <w:rsid w:val="00324DAD"/>
    <w:rsid w:val="00324E24"/>
    <w:rsid w:val="00325062"/>
    <w:rsid w:val="003254E1"/>
    <w:rsid w:val="003255E3"/>
    <w:rsid w:val="0032560D"/>
    <w:rsid w:val="00325743"/>
    <w:rsid w:val="00325810"/>
    <w:rsid w:val="0032592B"/>
    <w:rsid w:val="00325933"/>
    <w:rsid w:val="003259B2"/>
    <w:rsid w:val="00325BE2"/>
    <w:rsid w:val="00325FD4"/>
    <w:rsid w:val="00326062"/>
    <w:rsid w:val="00326097"/>
    <w:rsid w:val="00326411"/>
    <w:rsid w:val="00326C98"/>
    <w:rsid w:val="003276BC"/>
    <w:rsid w:val="003277AE"/>
    <w:rsid w:val="003278E9"/>
    <w:rsid w:val="00330055"/>
    <w:rsid w:val="003300D3"/>
    <w:rsid w:val="0033085E"/>
    <w:rsid w:val="0033086C"/>
    <w:rsid w:val="00330901"/>
    <w:rsid w:val="00330B5B"/>
    <w:rsid w:val="00330C75"/>
    <w:rsid w:val="00330E3F"/>
    <w:rsid w:val="00330EAE"/>
    <w:rsid w:val="003322BB"/>
    <w:rsid w:val="0033242C"/>
    <w:rsid w:val="00332D4A"/>
    <w:rsid w:val="00332DD8"/>
    <w:rsid w:val="00332F7D"/>
    <w:rsid w:val="00333030"/>
    <w:rsid w:val="00333180"/>
    <w:rsid w:val="00333C7D"/>
    <w:rsid w:val="00333ECC"/>
    <w:rsid w:val="0033432C"/>
    <w:rsid w:val="003343F5"/>
    <w:rsid w:val="003348B6"/>
    <w:rsid w:val="003349F3"/>
    <w:rsid w:val="00334D6A"/>
    <w:rsid w:val="00334FB1"/>
    <w:rsid w:val="00335166"/>
    <w:rsid w:val="0033526C"/>
    <w:rsid w:val="0033530C"/>
    <w:rsid w:val="00335395"/>
    <w:rsid w:val="003354A2"/>
    <w:rsid w:val="00335BAB"/>
    <w:rsid w:val="00335D23"/>
    <w:rsid w:val="00335E2C"/>
    <w:rsid w:val="00335FE4"/>
    <w:rsid w:val="00336A88"/>
    <w:rsid w:val="00336D39"/>
    <w:rsid w:val="00337683"/>
    <w:rsid w:val="00337BBC"/>
    <w:rsid w:val="00337BC3"/>
    <w:rsid w:val="00337D34"/>
    <w:rsid w:val="00337DC5"/>
    <w:rsid w:val="00337E38"/>
    <w:rsid w:val="00337F85"/>
    <w:rsid w:val="00340499"/>
    <w:rsid w:val="00340578"/>
    <w:rsid w:val="003406A0"/>
    <w:rsid w:val="00340755"/>
    <w:rsid w:val="0034083A"/>
    <w:rsid w:val="003409F1"/>
    <w:rsid w:val="00340F6D"/>
    <w:rsid w:val="003412B8"/>
    <w:rsid w:val="00341417"/>
    <w:rsid w:val="0034164F"/>
    <w:rsid w:val="00341DCB"/>
    <w:rsid w:val="003420FD"/>
    <w:rsid w:val="00342598"/>
    <w:rsid w:val="00342B69"/>
    <w:rsid w:val="00342B74"/>
    <w:rsid w:val="00342D07"/>
    <w:rsid w:val="00342E73"/>
    <w:rsid w:val="0034325D"/>
    <w:rsid w:val="003436BE"/>
    <w:rsid w:val="00343C5F"/>
    <w:rsid w:val="0034406D"/>
    <w:rsid w:val="003442E0"/>
    <w:rsid w:val="0034443E"/>
    <w:rsid w:val="003447D9"/>
    <w:rsid w:val="00344998"/>
    <w:rsid w:val="00344A2A"/>
    <w:rsid w:val="00344E2D"/>
    <w:rsid w:val="0034504A"/>
    <w:rsid w:val="00345840"/>
    <w:rsid w:val="003458CF"/>
    <w:rsid w:val="00345959"/>
    <w:rsid w:val="00345A42"/>
    <w:rsid w:val="00345C97"/>
    <w:rsid w:val="00345D7C"/>
    <w:rsid w:val="00345EA0"/>
    <w:rsid w:val="003463E8"/>
    <w:rsid w:val="003466CF"/>
    <w:rsid w:val="003467DC"/>
    <w:rsid w:val="00346F51"/>
    <w:rsid w:val="00347046"/>
    <w:rsid w:val="00347143"/>
    <w:rsid w:val="0034726F"/>
    <w:rsid w:val="003477DD"/>
    <w:rsid w:val="003477E7"/>
    <w:rsid w:val="003479E5"/>
    <w:rsid w:val="00347A2C"/>
    <w:rsid w:val="00347C81"/>
    <w:rsid w:val="00347EC2"/>
    <w:rsid w:val="00350370"/>
    <w:rsid w:val="003503B0"/>
    <w:rsid w:val="00350890"/>
    <w:rsid w:val="0035118F"/>
    <w:rsid w:val="00352017"/>
    <w:rsid w:val="00352844"/>
    <w:rsid w:val="00352C7F"/>
    <w:rsid w:val="003532AD"/>
    <w:rsid w:val="0035336F"/>
    <w:rsid w:val="0035351D"/>
    <w:rsid w:val="003539AF"/>
    <w:rsid w:val="00353A7A"/>
    <w:rsid w:val="00353B3E"/>
    <w:rsid w:val="00353B4D"/>
    <w:rsid w:val="003542BA"/>
    <w:rsid w:val="003542D7"/>
    <w:rsid w:val="003546D5"/>
    <w:rsid w:val="003546D9"/>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2AB"/>
    <w:rsid w:val="00361A83"/>
    <w:rsid w:val="00361D45"/>
    <w:rsid w:val="00361F2D"/>
    <w:rsid w:val="00362008"/>
    <w:rsid w:val="00362090"/>
    <w:rsid w:val="0036260F"/>
    <w:rsid w:val="00362FC0"/>
    <w:rsid w:val="00363690"/>
    <w:rsid w:val="003636E7"/>
    <w:rsid w:val="003639B6"/>
    <w:rsid w:val="00363EAE"/>
    <w:rsid w:val="00363F24"/>
    <w:rsid w:val="00363F36"/>
    <w:rsid w:val="00363F42"/>
    <w:rsid w:val="00364A40"/>
    <w:rsid w:val="00364A47"/>
    <w:rsid w:val="00364C7A"/>
    <w:rsid w:val="00364D26"/>
    <w:rsid w:val="003650DF"/>
    <w:rsid w:val="003651DA"/>
    <w:rsid w:val="00365572"/>
    <w:rsid w:val="00365653"/>
    <w:rsid w:val="00365AF2"/>
    <w:rsid w:val="0036616F"/>
    <w:rsid w:val="00366315"/>
    <w:rsid w:val="0036657E"/>
    <w:rsid w:val="00366AC6"/>
    <w:rsid w:val="00367042"/>
    <w:rsid w:val="00367599"/>
    <w:rsid w:val="00367CF4"/>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9CA"/>
    <w:rsid w:val="00373E68"/>
    <w:rsid w:val="00374201"/>
    <w:rsid w:val="00374933"/>
    <w:rsid w:val="00374A8E"/>
    <w:rsid w:val="00374CC6"/>
    <w:rsid w:val="003752A2"/>
    <w:rsid w:val="003754F4"/>
    <w:rsid w:val="00375CC9"/>
    <w:rsid w:val="00375D53"/>
    <w:rsid w:val="0037601F"/>
    <w:rsid w:val="0037604E"/>
    <w:rsid w:val="00376AF3"/>
    <w:rsid w:val="00376B92"/>
    <w:rsid w:val="00376B98"/>
    <w:rsid w:val="00376BDC"/>
    <w:rsid w:val="00377074"/>
    <w:rsid w:val="0037725E"/>
    <w:rsid w:val="00377A0F"/>
    <w:rsid w:val="00380371"/>
    <w:rsid w:val="003803B5"/>
    <w:rsid w:val="00380704"/>
    <w:rsid w:val="0038071F"/>
    <w:rsid w:val="00380C95"/>
    <w:rsid w:val="00380D4F"/>
    <w:rsid w:val="00380EB6"/>
    <w:rsid w:val="00380EC2"/>
    <w:rsid w:val="00381402"/>
    <w:rsid w:val="00381CB9"/>
    <w:rsid w:val="00382508"/>
    <w:rsid w:val="00382530"/>
    <w:rsid w:val="00382A73"/>
    <w:rsid w:val="00382AFE"/>
    <w:rsid w:val="00382D17"/>
    <w:rsid w:val="00382D35"/>
    <w:rsid w:val="00382D6D"/>
    <w:rsid w:val="003831A0"/>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00C"/>
    <w:rsid w:val="00387230"/>
    <w:rsid w:val="00387382"/>
    <w:rsid w:val="0038738B"/>
    <w:rsid w:val="0038765E"/>
    <w:rsid w:val="00387675"/>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FF2"/>
    <w:rsid w:val="0039420E"/>
    <w:rsid w:val="0039497C"/>
    <w:rsid w:val="003949AD"/>
    <w:rsid w:val="00395286"/>
    <w:rsid w:val="00395626"/>
    <w:rsid w:val="0039595E"/>
    <w:rsid w:val="003959F4"/>
    <w:rsid w:val="00395D60"/>
    <w:rsid w:val="00395E0A"/>
    <w:rsid w:val="00395FD0"/>
    <w:rsid w:val="003963B3"/>
    <w:rsid w:val="0039649B"/>
    <w:rsid w:val="00396553"/>
    <w:rsid w:val="00396653"/>
    <w:rsid w:val="003968B7"/>
    <w:rsid w:val="00396D10"/>
    <w:rsid w:val="00396E25"/>
    <w:rsid w:val="00397106"/>
    <w:rsid w:val="00397235"/>
    <w:rsid w:val="003A0161"/>
    <w:rsid w:val="003A0422"/>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45"/>
    <w:rsid w:val="003A5383"/>
    <w:rsid w:val="003A5457"/>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D04"/>
    <w:rsid w:val="003B1D5C"/>
    <w:rsid w:val="003B1F2D"/>
    <w:rsid w:val="003B2293"/>
    <w:rsid w:val="003B2A10"/>
    <w:rsid w:val="003B2AE6"/>
    <w:rsid w:val="003B405F"/>
    <w:rsid w:val="003B4359"/>
    <w:rsid w:val="003B4444"/>
    <w:rsid w:val="003B46C8"/>
    <w:rsid w:val="003B472F"/>
    <w:rsid w:val="003B47EA"/>
    <w:rsid w:val="003B485F"/>
    <w:rsid w:val="003B4C4A"/>
    <w:rsid w:val="003B54E9"/>
    <w:rsid w:val="003B5848"/>
    <w:rsid w:val="003B5884"/>
    <w:rsid w:val="003B61BB"/>
    <w:rsid w:val="003B64D5"/>
    <w:rsid w:val="003B650B"/>
    <w:rsid w:val="003B68C3"/>
    <w:rsid w:val="003B68EE"/>
    <w:rsid w:val="003B6ECE"/>
    <w:rsid w:val="003B7090"/>
    <w:rsid w:val="003B726F"/>
    <w:rsid w:val="003C004B"/>
    <w:rsid w:val="003C0440"/>
    <w:rsid w:val="003C084D"/>
    <w:rsid w:val="003C0870"/>
    <w:rsid w:val="003C0994"/>
    <w:rsid w:val="003C0C6A"/>
    <w:rsid w:val="003C0E0D"/>
    <w:rsid w:val="003C101D"/>
    <w:rsid w:val="003C196B"/>
    <w:rsid w:val="003C2170"/>
    <w:rsid w:val="003C2171"/>
    <w:rsid w:val="003C2178"/>
    <w:rsid w:val="003C2369"/>
    <w:rsid w:val="003C2FEB"/>
    <w:rsid w:val="003C347A"/>
    <w:rsid w:val="003C4453"/>
    <w:rsid w:val="003C4467"/>
    <w:rsid w:val="003C484C"/>
    <w:rsid w:val="003C4DDE"/>
    <w:rsid w:val="003C4DE8"/>
    <w:rsid w:val="003C518D"/>
    <w:rsid w:val="003C6102"/>
    <w:rsid w:val="003C6263"/>
    <w:rsid w:val="003C62B0"/>
    <w:rsid w:val="003C6362"/>
    <w:rsid w:val="003C63A5"/>
    <w:rsid w:val="003C6753"/>
    <w:rsid w:val="003C6B7E"/>
    <w:rsid w:val="003C6DC5"/>
    <w:rsid w:val="003C785F"/>
    <w:rsid w:val="003C7D27"/>
    <w:rsid w:val="003D02F5"/>
    <w:rsid w:val="003D0982"/>
    <w:rsid w:val="003D13F1"/>
    <w:rsid w:val="003D14AE"/>
    <w:rsid w:val="003D1AC3"/>
    <w:rsid w:val="003D21A6"/>
    <w:rsid w:val="003D2230"/>
    <w:rsid w:val="003D2455"/>
    <w:rsid w:val="003D2642"/>
    <w:rsid w:val="003D2C8F"/>
    <w:rsid w:val="003D3163"/>
    <w:rsid w:val="003D333B"/>
    <w:rsid w:val="003D33AA"/>
    <w:rsid w:val="003D3EA2"/>
    <w:rsid w:val="003D3F85"/>
    <w:rsid w:val="003D4090"/>
    <w:rsid w:val="003D446C"/>
    <w:rsid w:val="003D4C9A"/>
    <w:rsid w:val="003D4CD3"/>
    <w:rsid w:val="003D4ED8"/>
    <w:rsid w:val="003D50AE"/>
    <w:rsid w:val="003D53BE"/>
    <w:rsid w:val="003D53C7"/>
    <w:rsid w:val="003D54F1"/>
    <w:rsid w:val="003D57C9"/>
    <w:rsid w:val="003D5A7A"/>
    <w:rsid w:val="003D5ADC"/>
    <w:rsid w:val="003D6853"/>
    <w:rsid w:val="003D69C5"/>
    <w:rsid w:val="003D70B7"/>
    <w:rsid w:val="003D7470"/>
    <w:rsid w:val="003D75A6"/>
    <w:rsid w:val="003E02D5"/>
    <w:rsid w:val="003E0387"/>
    <w:rsid w:val="003E09F3"/>
    <w:rsid w:val="003E0AD7"/>
    <w:rsid w:val="003E1766"/>
    <w:rsid w:val="003E1931"/>
    <w:rsid w:val="003E1A13"/>
    <w:rsid w:val="003E1B9F"/>
    <w:rsid w:val="003E1C3B"/>
    <w:rsid w:val="003E1EC9"/>
    <w:rsid w:val="003E20E6"/>
    <w:rsid w:val="003E243B"/>
    <w:rsid w:val="003E2855"/>
    <w:rsid w:val="003E2B4D"/>
    <w:rsid w:val="003E2D8B"/>
    <w:rsid w:val="003E3195"/>
    <w:rsid w:val="003E340F"/>
    <w:rsid w:val="003E3D06"/>
    <w:rsid w:val="003E4903"/>
    <w:rsid w:val="003E4907"/>
    <w:rsid w:val="003E4F36"/>
    <w:rsid w:val="003E526C"/>
    <w:rsid w:val="003E5491"/>
    <w:rsid w:val="003E5BFC"/>
    <w:rsid w:val="003E632F"/>
    <w:rsid w:val="003E6959"/>
    <w:rsid w:val="003E6B5D"/>
    <w:rsid w:val="003E70A9"/>
    <w:rsid w:val="003E788A"/>
    <w:rsid w:val="003E7914"/>
    <w:rsid w:val="003E791C"/>
    <w:rsid w:val="003E7929"/>
    <w:rsid w:val="003E7970"/>
    <w:rsid w:val="003E7D3D"/>
    <w:rsid w:val="003E7D7A"/>
    <w:rsid w:val="003F02A3"/>
    <w:rsid w:val="003F034E"/>
    <w:rsid w:val="003F0C57"/>
    <w:rsid w:val="003F16FD"/>
    <w:rsid w:val="003F1788"/>
    <w:rsid w:val="003F1875"/>
    <w:rsid w:val="003F1C56"/>
    <w:rsid w:val="003F1D4C"/>
    <w:rsid w:val="003F1ED3"/>
    <w:rsid w:val="003F1F42"/>
    <w:rsid w:val="003F2568"/>
    <w:rsid w:val="003F2781"/>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7C"/>
    <w:rsid w:val="00400CBB"/>
    <w:rsid w:val="00400EFC"/>
    <w:rsid w:val="00401260"/>
    <w:rsid w:val="004012BF"/>
    <w:rsid w:val="004014DD"/>
    <w:rsid w:val="00401859"/>
    <w:rsid w:val="00401EF7"/>
    <w:rsid w:val="004023FE"/>
    <w:rsid w:val="00402586"/>
    <w:rsid w:val="004025A0"/>
    <w:rsid w:val="00402CB8"/>
    <w:rsid w:val="00402DFB"/>
    <w:rsid w:val="0040305F"/>
    <w:rsid w:val="00403962"/>
    <w:rsid w:val="004039DD"/>
    <w:rsid w:val="004039E5"/>
    <w:rsid w:val="00403AFF"/>
    <w:rsid w:val="00403BDA"/>
    <w:rsid w:val="00403C34"/>
    <w:rsid w:val="00404068"/>
    <w:rsid w:val="0040423C"/>
    <w:rsid w:val="00404891"/>
    <w:rsid w:val="00404D16"/>
    <w:rsid w:val="00405234"/>
    <w:rsid w:val="004053BB"/>
    <w:rsid w:val="00405740"/>
    <w:rsid w:val="00405D38"/>
    <w:rsid w:val="0040625D"/>
    <w:rsid w:val="00406B54"/>
    <w:rsid w:val="00406C8B"/>
    <w:rsid w:val="00406DAB"/>
    <w:rsid w:val="00406E88"/>
    <w:rsid w:val="00407449"/>
    <w:rsid w:val="00407701"/>
    <w:rsid w:val="00407869"/>
    <w:rsid w:val="00407E9C"/>
    <w:rsid w:val="00407FDE"/>
    <w:rsid w:val="0041017A"/>
    <w:rsid w:val="00410877"/>
    <w:rsid w:val="00410A7E"/>
    <w:rsid w:val="00410B33"/>
    <w:rsid w:val="00410FD5"/>
    <w:rsid w:val="004115EB"/>
    <w:rsid w:val="0041190E"/>
    <w:rsid w:val="00411C92"/>
    <w:rsid w:val="0041224F"/>
    <w:rsid w:val="004125D3"/>
    <w:rsid w:val="00412B72"/>
    <w:rsid w:val="00412E24"/>
    <w:rsid w:val="0041309A"/>
    <w:rsid w:val="004132DB"/>
    <w:rsid w:val="0041333E"/>
    <w:rsid w:val="00413981"/>
    <w:rsid w:val="00413FDE"/>
    <w:rsid w:val="00414208"/>
    <w:rsid w:val="0041448C"/>
    <w:rsid w:val="00414E42"/>
    <w:rsid w:val="004152DF"/>
    <w:rsid w:val="00415310"/>
    <w:rsid w:val="00415CFA"/>
    <w:rsid w:val="00416413"/>
    <w:rsid w:val="00416A71"/>
    <w:rsid w:val="00416C07"/>
    <w:rsid w:val="0041722B"/>
    <w:rsid w:val="00417617"/>
    <w:rsid w:val="0042007B"/>
    <w:rsid w:val="00420311"/>
    <w:rsid w:val="0042065F"/>
    <w:rsid w:val="0042083C"/>
    <w:rsid w:val="00420E9B"/>
    <w:rsid w:val="00420FAE"/>
    <w:rsid w:val="004210CA"/>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B6B"/>
    <w:rsid w:val="00430CCF"/>
    <w:rsid w:val="00430DC2"/>
    <w:rsid w:val="00431139"/>
    <w:rsid w:val="004312F3"/>
    <w:rsid w:val="00431E27"/>
    <w:rsid w:val="00431EF4"/>
    <w:rsid w:val="00431FF6"/>
    <w:rsid w:val="00432269"/>
    <w:rsid w:val="004327B6"/>
    <w:rsid w:val="00432A22"/>
    <w:rsid w:val="00432C08"/>
    <w:rsid w:val="00432CD4"/>
    <w:rsid w:val="00432FF8"/>
    <w:rsid w:val="004332B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B0C"/>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21"/>
    <w:rsid w:val="0044322E"/>
    <w:rsid w:val="00443452"/>
    <w:rsid w:val="004434C6"/>
    <w:rsid w:val="0044383B"/>
    <w:rsid w:val="00443BDF"/>
    <w:rsid w:val="00443DCB"/>
    <w:rsid w:val="00443E57"/>
    <w:rsid w:val="00443F0D"/>
    <w:rsid w:val="00444145"/>
    <w:rsid w:val="004442C3"/>
    <w:rsid w:val="00444667"/>
    <w:rsid w:val="00444C9E"/>
    <w:rsid w:val="00444D25"/>
    <w:rsid w:val="0044505E"/>
    <w:rsid w:val="00445A98"/>
    <w:rsid w:val="00445ED5"/>
    <w:rsid w:val="00446307"/>
    <w:rsid w:val="00446BCA"/>
    <w:rsid w:val="004472F0"/>
    <w:rsid w:val="00447520"/>
    <w:rsid w:val="004475A2"/>
    <w:rsid w:val="004476A3"/>
    <w:rsid w:val="00447956"/>
    <w:rsid w:val="00447F23"/>
    <w:rsid w:val="00450145"/>
    <w:rsid w:val="00450F9E"/>
    <w:rsid w:val="00450FBF"/>
    <w:rsid w:val="00451020"/>
    <w:rsid w:val="0045104B"/>
    <w:rsid w:val="004514BA"/>
    <w:rsid w:val="00452624"/>
    <w:rsid w:val="0045283E"/>
    <w:rsid w:val="004528B8"/>
    <w:rsid w:val="00452A87"/>
    <w:rsid w:val="00452B3F"/>
    <w:rsid w:val="00452D6E"/>
    <w:rsid w:val="0045307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637"/>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B86"/>
    <w:rsid w:val="00461D1E"/>
    <w:rsid w:val="00461DB6"/>
    <w:rsid w:val="00462078"/>
    <w:rsid w:val="00462257"/>
    <w:rsid w:val="0046250F"/>
    <w:rsid w:val="00462B3F"/>
    <w:rsid w:val="004633D9"/>
    <w:rsid w:val="004634A4"/>
    <w:rsid w:val="004636D8"/>
    <w:rsid w:val="00463C29"/>
    <w:rsid w:val="00463FA9"/>
    <w:rsid w:val="00464BCF"/>
    <w:rsid w:val="0046519A"/>
    <w:rsid w:val="00465474"/>
    <w:rsid w:val="00465558"/>
    <w:rsid w:val="004655D3"/>
    <w:rsid w:val="00465CB5"/>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647"/>
    <w:rsid w:val="00471968"/>
    <w:rsid w:val="00471F78"/>
    <w:rsid w:val="00472089"/>
    <w:rsid w:val="004722C1"/>
    <w:rsid w:val="0047237E"/>
    <w:rsid w:val="00472A35"/>
    <w:rsid w:val="00472BF7"/>
    <w:rsid w:val="00472F43"/>
    <w:rsid w:val="00472F73"/>
    <w:rsid w:val="004733C3"/>
    <w:rsid w:val="004735E8"/>
    <w:rsid w:val="004736E6"/>
    <w:rsid w:val="004738CE"/>
    <w:rsid w:val="004741BB"/>
    <w:rsid w:val="004742F5"/>
    <w:rsid w:val="00474334"/>
    <w:rsid w:val="00474683"/>
    <w:rsid w:val="00474915"/>
    <w:rsid w:val="00474C16"/>
    <w:rsid w:val="00474F90"/>
    <w:rsid w:val="00475037"/>
    <w:rsid w:val="004750AE"/>
    <w:rsid w:val="0047516A"/>
    <w:rsid w:val="004751C9"/>
    <w:rsid w:val="00475591"/>
    <w:rsid w:val="00475AEA"/>
    <w:rsid w:val="00475B38"/>
    <w:rsid w:val="00475D85"/>
    <w:rsid w:val="00475F53"/>
    <w:rsid w:val="00476156"/>
    <w:rsid w:val="0047669E"/>
    <w:rsid w:val="004767EA"/>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81"/>
    <w:rsid w:val="0048429C"/>
    <w:rsid w:val="00484484"/>
    <w:rsid w:val="004847B2"/>
    <w:rsid w:val="0048497E"/>
    <w:rsid w:val="00484C98"/>
    <w:rsid w:val="00485429"/>
    <w:rsid w:val="00485455"/>
    <w:rsid w:val="004855E1"/>
    <w:rsid w:val="004858F9"/>
    <w:rsid w:val="0048596B"/>
    <w:rsid w:val="00485C02"/>
    <w:rsid w:val="00485E84"/>
    <w:rsid w:val="00486019"/>
    <w:rsid w:val="00486D82"/>
    <w:rsid w:val="00486F95"/>
    <w:rsid w:val="0048706E"/>
    <w:rsid w:val="00487243"/>
    <w:rsid w:val="004872B2"/>
    <w:rsid w:val="00487CAB"/>
    <w:rsid w:val="00487CB8"/>
    <w:rsid w:val="0049049D"/>
    <w:rsid w:val="0049074F"/>
    <w:rsid w:val="00490A23"/>
    <w:rsid w:val="00490A90"/>
    <w:rsid w:val="00490D1D"/>
    <w:rsid w:val="00490E61"/>
    <w:rsid w:val="004917E2"/>
    <w:rsid w:val="00491A15"/>
    <w:rsid w:val="00492247"/>
    <w:rsid w:val="00492462"/>
    <w:rsid w:val="00492FFD"/>
    <w:rsid w:val="004934D3"/>
    <w:rsid w:val="00493538"/>
    <w:rsid w:val="00493BC7"/>
    <w:rsid w:val="00493C2D"/>
    <w:rsid w:val="00493C76"/>
    <w:rsid w:val="00493D37"/>
    <w:rsid w:val="00493F3D"/>
    <w:rsid w:val="00494816"/>
    <w:rsid w:val="00494AE6"/>
    <w:rsid w:val="00494C62"/>
    <w:rsid w:val="00494CAF"/>
    <w:rsid w:val="00494D4D"/>
    <w:rsid w:val="0049544C"/>
    <w:rsid w:val="00495C30"/>
    <w:rsid w:val="00495CFE"/>
    <w:rsid w:val="00495F86"/>
    <w:rsid w:val="00495FB7"/>
    <w:rsid w:val="00495FCC"/>
    <w:rsid w:val="0049636F"/>
    <w:rsid w:val="00496692"/>
    <w:rsid w:val="00496A16"/>
    <w:rsid w:val="00496A70"/>
    <w:rsid w:val="00496C6A"/>
    <w:rsid w:val="00496D5D"/>
    <w:rsid w:val="00496E45"/>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23E"/>
    <w:rsid w:val="004A484A"/>
    <w:rsid w:val="004A4AEA"/>
    <w:rsid w:val="004A4E1C"/>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6BE"/>
    <w:rsid w:val="004B68B9"/>
    <w:rsid w:val="004B7283"/>
    <w:rsid w:val="004B7737"/>
    <w:rsid w:val="004B7A55"/>
    <w:rsid w:val="004B7D29"/>
    <w:rsid w:val="004B7F14"/>
    <w:rsid w:val="004C0467"/>
    <w:rsid w:val="004C068D"/>
    <w:rsid w:val="004C07A7"/>
    <w:rsid w:val="004C0A23"/>
    <w:rsid w:val="004C0D75"/>
    <w:rsid w:val="004C0E34"/>
    <w:rsid w:val="004C120E"/>
    <w:rsid w:val="004C1850"/>
    <w:rsid w:val="004C189B"/>
    <w:rsid w:val="004C19C7"/>
    <w:rsid w:val="004C1BFC"/>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7A8"/>
    <w:rsid w:val="004C6F6B"/>
    <w:rsid w:val="004C6F78"/>
    <w:rsid w:val="004C6FAE"/>
    <w:rsid w:val="004C6FC8"/>
    <w:rsid w:val="004C7161"/>
    <w:rsid w:val="004C781C"/>
    <w:rsid w:val="004C7B19"/>
    <w:rsid w:val="004C7C73"/>
    <w:rsid w:val="004D0111"/>
    <w:rsid w:val="004D0762"/>
    <w:rsid w:val="004D0BC9"/>
    <w:rsid w:val="004D0D0E"/>
    <w:rsid w:val="004D0E84"/>
    <w:rsid w:val="004D0F7F"/>
    <w:rsid w:val="004D1048"/>
    <w:rsid w:val="004D1139"/>
    <w:rsid w:val="004D1462"/>
    <w:rsid w:val="004D17F4"/>
    <w:rsid w:val="004D212C"/>
    <w:rsid w:val="004D226D"/>
    <w:rsid w:val="004D23BB"/>
    <w:rsid w:val="004D241E"/>
    <w:rsid w:val="004D2425"/>
    <w:rsid w:val="004D2AE3"/>
    <w:rsid w:val="004D2E61"/>
    <w:rsid w:val="004D323C"/>
    <w:rsid w:val="004D330C"/>
    <w:rsid w:val="004D33FE"/>
    <w:rsid w:val="004D3495"/>
    <w:rsid w:val="004D388D"/>
    <w:rsid w:val="004D3E24"/>
    <w:rsid w:val="004D4641"/>
    <w:rsid w:val="004D5362"/>
    <w:rsid w:val="004D540A"/>
    <w:rsid w:val="004D5D73"/>
    <w:rsid w:val="004D5E57"/>
    <w:rsid w:val="004D6250"/>
    <w:rsid w:val="004D6671"/>
    <w:rsid w:val="004D6709"/>
    <w:rsid w:val="004D6718"/>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31B"/>
    <w:rsid w:val="004E14E0"/>
    <w:rsid w:val="004E15ED"/>
    <w:rsid w:val="004E19A6"/>
    <w:rsid w:val="004E1AA9"/>
    <w:rsid w:val="004E1E7C"/>
    <w:rsid w:val="004E294D"/>
    <w:rsid w:val="004E2A46"/>
    <w:rsid w:val="004E30DE"/>
    <w:rsid w:val="004E333A"/>
    <w:rsid w:val="004E3713"/>
    <w:rsid w:val="004E38EB"/>
    <w:rsid w:val="004E3C18"/>
    <w:rsid w:val="004E3D81"/>
    <w:rsid w:val="004E42B3"/>
    <w:rsid w:val="004E4317"/>
    <w:rsid w:val="004E44AA"/>
    <w:rsid w:val="004E473D"/>
    <w:rsid w:val="004E4957"/>
    <w:rsid w:val="004E4A9F"/>
    <w:rsid w:val="004E4BBC"/>
    <w:rsid w:val="004E4E3D"/>
    <w:rsid w:val="004E521C"/>
    <w:rsid w:val="004E5632"/>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9FA"/>
    <w:rsid w:val="004F1A29"/>
    <w:rsid w:val="004F1A8C"/>
    <w:rsid w:val="004F1F30"/>
    <w:rsid w:val="004F1FFF"/>
    <w:rsid w:val="004F2176"/>
    <w:rsid w:val="004F2965"/>
    <w:rsid w:val="004F333E"/>
    <w:rsid w:val="004F39DD"/>
    <w:rsid w:val="004F3C6D"/>
    <w:rsid w:val="004F403B"/>
    <w:rsid w:val="004F40F0"/>
    <w:rsid w:val="004F482E"/>
    <w:rsid w:val="004F4887"/>
    <w:rsid w:val="004F48D4"/>
    <w:rsid w:val="004F48E6"/>
    <w:rsid w:val="004F520B"/>
    <w:rsid w:val="004F53DF"/>
    <w:rsid w:val="004F5F06"/>
    <w:rsid w:val="004F5FB1"/>
    <w:rsid w:val="004F6838"/>
    <w:rsid w:val="004F683B"/>
    <w:rsid w:val="004F68A3"/>
    <w:rsid w:val="004F6B60"/>
    <w:rsid w:val="004F6D43"/>
    <w:rsid w:val="004F7124"/>
    <w:rsid w:val="004F71C3"/>
    <w:rsid w:val="004F7249"/>
    <w:rsid w:val="004F73A8"/>
    <w:rsid w:val="004F7536"/>
    <w:rsid w:val="004F7B44"/>
    <w:rsid w:val="005000D6"/>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194"/>
    <w:rsid w:val="0050329A"/>
    <w:rsid w:val="005032F6"/>
    <w:rsid w:val="0050342D"/>
    <w:rsid w:val="005039D3"/>
    <w:rsid w:val="00503BCD"/>
    <w:rsid w:val="00503DFD"/>
    <w:rsid w:val="00504A8E"/>
    <w:rsid w:val="00504AA4"/>
    <w:rsid w:val="00504BF2"/>
    <w:rsid w:val="00504CCB"/>
    <w:rsid w:val="00504FCC"/>
    <w:rsid w:val="005052C8"/>
    <w:rsid w:val="00505F70"/>
    <w:rsid w:val="005063A6"/>
    <w:rsid w:val="00506764"/>
    <w:rsid w:val="00506D2B"/>
    <w:rsid w:val="00507052"/>
    <w:rsid w:val="00507748"/>
    <w:rsid w:val="00507BDE"/>
    <w:rsid w:val="00510388"/>
    <w:rsid w:val="0051053F"/>
    <w:rsid w:val="00510D16"/>
    <w:rsid w:val="005110BE"/>
    <w:rsid w:val="005111F4"/>
    <w:rsid w:val="00511644"/>
    <w:rsid w:val="0051195C"/>
    <w:rsid w:val="00511B13"/>
    <w:rsid w:val="005123EC"/>
    <w:rsid w:val="0051248F"/>
    <w:rsid w:val="005124C6"/>
    <w:rsid w:val="005133D7"/>
    <w:rsid w:val="0051351C"/>
    <w:rsid w:val="005135E1"/>
    <w:rsid w:val="0051383F"/>
    <w:rsid w:val="00513CAE"/>
    <w:rsid w:val="00513F22"/>
    <w:rsid w:val="0051462E"/>
    <w:rsid w:val="00514D6D"/>
    <w:rsid w:val="00515620"/>
    <w:rsid w:val="00515E30"/>
    <w:rsid w:val="0051619B"/>
    <w:rsid w:val="0051623D"/>
    <w:rsid w:val="005167FB"/>
    <w:rsid w:val="00517212"/>
    <w:rsid w:val="005176D2"/>
    <w:rsid w:val="00517910"/>
    <w:rsid w:val="00517918"/>
    <w:rsid w:val="0051796C"/>
    <w:rsid w:val="00517ED3"/>
    <w:rsid w:val="005209A0"/>
    <w:rsid w:val="00521301"/>
    <w:rsid w:val="00521324"/>
    <w:rsid w:val="0052143C"/>
    <w:rsid w:val="00521E7A"/>
    <w:rsid w:val="005221EE"/>
    <w:rsid w:val="00522AF1"/>
    <w:rsid w:val="00522C4C"/>
    <w:rsid w:val="00523493"/>
    <w:rsid w:val="005239CA"/>
    <w:rsid w:val="00523AF2"/>
    <w:rsid w:val="00523ED6"/>
    <w:rsid w:val="005249A0"/>
    <w:rsid w:val="00524ACF"/>
    <w:rsid w:val="00524EDF"/>
    <w:rsid w:val="00524F75"/>
    <w:rsid w:val="0052540F"/>
    <w:rsid w:val="005256FF"/>
    <w:rsid w:val="0052583C"/>
    <w:rsid w:val="00526199"/>
    <w:rsid w:val="005261DF"/>
    <w:rsid w:val="00526D16"/>
    <w:rsid w:val="00526E1D"/>
    <w:rsid w:val="00527889"/>
    <w:rsid w:val="00527FAB"/>
    <w:rsid w:val="00530297"/>
    <w:rsid w:val="00530EF6"/>
    <w:rsid w:val="005310E8"/>
    <w:rsid w:val="00531237"/>
    <w:rsid w:val="00531C33"/>
    <w:rsid w:val="00531E7E"/>
    <w:rsid w:val="005323A4"/>
    <w:rsid w:val="00532E82"/>
    <w:rsid w:val="0053375A"/>
    <w:rsid w:val="00533835"/>
    <w:rsid w:val="00533870"/>
    <w:rsid w:val="00533974"/>
    <w:rsid w:val="00533F20"/>
    <w:rsid w:val="00534328"/>
    <w:rsid w:val="0053453E"/>
    <w:rsid w:val="005348E1"/>
    <w:rsid w:val="00535050"/>
    <w:rsid w:val="005350CB"/>
    <w:rsid w:val="005353DD"/>
    <w:rsid w:val="00535A77"/>
    <w:rsid w:val="00535F94"/>
    <w:rsid w:val="0053608B"/>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82C"/>
    <w:rsid w:val="00543B66"/>
    <w:rsid w:val="0054406F"/>
    <w:rsid w:val="005442C1"/>
    <w:rsid w:val="00544AAD"/>
    <w:rsid w:val="00544C12"/>
    <w:rsid w:val="005455FB"/>
    <w:rsid w:val="005456CA"/>
    <w:rsid w:val="00545CAD"/>
    <w:rsid w:val="00545D5D"/>
    <w:rsid w:val="00545E51"/>
    <w:rsid w:val="0054630D"/>
    <w:rsid w:val="0054701E"/>
    <w:rsid w:val="0054726F"/>
    <w:rsid w:val="00547AC5"/>
    <w:rsid w:val="00547BE7"/>
    <w:rsid w:val="005506C2"/>
    <w:rsid w:val="0055093C"/>
    <w:rsid w:val="005509DA"/>
    <w:rsid w:val="00550C9B"/>
    <w:rsid w:val="005511A4"/>
    <w:rsid w:val="00551637"/>
    <w:rsid w:val="00551C74"/>
    <w:rsid w:val="005520FE"/>
    <w:rsid w:val="00552E31"/>
    <w:rsid w:val="00552F19"/>
    <w:rsid w:val="0055324E"/>
    <w:rsid w:val="005538C3"/>
    <w:rsid w:val="005541A3"/>
    <w:rsid w:val="0055429C"/>
    <w:rsid w:val="00554436"/>
    <w:rsid w:val="00554D9A"/>
    <w:rsid w:val="00554EA4"/>
    <w:rsid w:val="00554EDD"/>
    <w:rsid w:val="00554F23"/>
    <w:rsid w:val="00555378"/>
    <w:rsid w:val="005559B6"/>
    <w:rsid w:val="00555CA1"/>
    <w:rsid w:val="00556340"/>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CD5"/>
    <w:rsid w:val="00562F45"/>
    <w:rsid w:val="00563629"/>
    <w:rsid w:val="00563679"/>
    <w:rsid w:val="005639FA"/>
    <w:rsid w:val="005640E1"/>
    <w:rsid w:val="00564145"/>
    <w:rsid w:val="00564BF5"/>
    <w:rsid w:val="00564FB3"/>
    <w:rsid w:val="00565136"/>
    <w:rsid w:val="00565D96"/>
    <w:rsid w:val="005662E5"/>
    <w:rsid w:val="005670FA"/>
    <w:rsid w:val="005671E4"/>
    <w:rsid w:val="00567970"/>
    <w:rsid w:val="00567D69"/>
    <w:rsid w:val="0057011A"/>
    <w:rsid w:val="00570B62"/>
    <w:rsid w:val="00570BA8"/>
    <w:rsid w:val="00570E9D"/>
    <w:rsid w:val="005711CA"/>
    <w:rsid w:val="00571200"/>
    <w:rsid w:val="00571F9F"/>
    <w:rsid w:val="005725D8"/>
    <w:rsid w:val="005726BA"/>
    <w:rsid w:val="0057299D"/>
    <w:rsid w:val="00572D5B"/>
    <w:rsid w:val="00572D95"/>
    <w:rsid w:val="00572DA7"/>
    <w:rsid w:val="00572E81"/>
    <w:rsid w:val="00573021"/>
    <w:rsid w:val="00573508"/>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6481"/>
    <w:rsid w:val="005765DB"/>
    <w:rsid w:val="00576703"/>
    <w:rsid w:val="00577165"/>
    <w:rsid w:val="00577474"/>
    <w:rsid w:val="005776D7"/>
    <w:rsid w:val="00577992"/>
    <w:rsid w:val="00577CD6"/>
    <w:rsid w:val="005801C7"/>
    <w:rsid w:val="0058033A"/>
    <w:rsid w:val="0058088A"/>
    <w:rsid w:val="0058122F"/>
    <w:rsid w:val="00581248"/>
    <w:rsid w:val="0058126F"/>
    <w:rsid w:val="005814C3"/>
    <w:rsid w:val="005816DC"/>
    <w:rsid w:val="00581A1E"/>
    <w:rsid w:val="00581AE2"/>
    <w:rsid w:val="00582371"/>
    <w:rsid w:val="005824D8"/>
    <w:rsid w:val="00582D0B"/>
    <w:rsid w:val="00583482"/>
    <w:rsid w:val="0058355A"/>
    <w:rsid w:val="005839E1"/>
    <w:rsid w:val="00583B13"/>
    <w:rsid w:val="00583EC4"/>
    <w:rsid w:val="0058444A"/>
    <w:rsid w:val="00584931"/>
    <w:rsid w:val="00584AA5"/>
    <w:rsid w:val="00584BF6"/>
    <w:rsid w:val="005856F0"/>
    <w:rsid w:val="00585B36"/>
    <w:rsid w:val="005865C6"/>
    <w:rsid w:val="0058677B"/>
    <w:rsid w:val="0058691F"/>
    <w:rsid w:val="00586A0B"/>
    <w:rsid w:val="00586AD9"/>
    <w:rsid w:val="00586C4B"/>
    <w:rsid w:val="00586F96"/>
    <w:rsid w:val="0058731E"/>
    <w:rsid w:val="00587DF0"/>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50B"/>
    <w:rsid w:val="00594731"/>
    <w:rsid w:val="005947D7"/>
    <w:rsid w:val="00594A36"/>
    <w:rsid w:val="00594BB0"/>
    <w:rsid w:val="00594DFA"/>
    <w:rsid w:val="005953DB"/>
    <w:rsid w:val="00595458"/>
    <w:rsid w:val="00595904"/>
    <w:rsid w:val="00595D02"/>
    <w:rsid w:val="00595DFE"/>
    <w:rsid w:val="005962D3"/>
    <w:rsid w:val="005968E8"/>
    <w:rsid w:val="005969FF"/>
    <w:rsid w:val="00596B12"/>
    <w:rsid w:val="00596CF0"/>
    <w:rsid w:val="00596ED3"/>
    <w:rsid w:val="00597026"/>
    <w:rsid w:val="00597152"/>
    <w:rsid w:val="00597157"/>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A56"/>
    <w:rsid w:val="005A2B8D"/>
    <w:rsid w:val="005A2CAB"/>
    <w:rsid w:val="005A2DEB"/>
    <w:rsid w:val="005A2E34"/>
    <w:rsid w:val="005A302D"/>
    <w:rsid w:val="005A36E1"/>
    <w:rsid w:val="005A374B"/>
    <w:rsid w:val="005A383A"/>
    <w:rsid w:val="005A3BAA"/>
    <w:rsid w:val="005A470A"/>
    <w:rsid w:val="005A4841"/>
    <w:rsid w:val="005A4944"/>
    <w:rsid w:val="005A5EA5"/>
    <w:rsid w:val="005A6115"/>
    <w:rsid w:val="005A63BE"/>
    <w:rsid w:val="005A6621"/>
    <w:rsid w:val="005A6B10"/>
    <w:rsid w:val="005A704C"/>
    <w:rsid w:val="005A783D"/>
    <w:rsid w:val="005B0394"/>
    <w:rsid w:val="005B0C68"/>
    <w:rsid w:val="005B0E41"/>
    <w:rsid w:val="005B111A"/>
    <w:rsid w:val="005B1745"/>
    <w:rsid w:val="005B1F77"/>
    <w:rsid w:val="005B20D8"/>
    <w:rsid w:val="005B21C0"/>
    <w:rsid w:val="005B2228"/>
    <w:rsid w:val="005B2268"/>
    <w:rsid w:val="005B2429"/>
    <w:rsid w:val="005B2CB0"/>
    <w:rsid w:val="005B3286"/>
    <w:rsid w:val="005B3353"/>
    <w:rsid w:val="005B3487"/>
    <w:rsid w:val="005B36E4"/>
    <w:rsid w:val="005B3916"/>
    <w:rsid w:val="005B393D"/>
    <w:rsid w:val="005B3F3B"/>
    <w:rsid w:val="005B4301"/>
    <w:rsid w:val="005B4DD1"/>
    <w:rsid w:val="005B504D"/>
    <w:rsid w:val="005B56FF"/>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3C6"/>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08E6"/>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5FB"/>
    <w:rsid w:val="005D6A9E"/>
    <w:rsid w:val="005D6D3F"/>
    <w:rsid w:val="005D6F27"/>
    <w:rsid w:val="005D710D"/>
    <w:rsid w:val="005D717A"/>
    <w:rsid w:val="005D71A5"/>
    <w:rsid w:val="005D76CA"/>
    <w:rsid w:val="005D77F0"/>
    <w:rsid w:val="005D780A"/>
    <w:rsid w:val="005D7894"/>
    <w:rsid w:val="005D7B54"/>
    <w:rsid w:val="005D7B6A"/>
    <w:rsid w:val="005D7F84"/>
    <w:rsid w:val="005E0EBC"/>
    <w:rsid w:val="005E1086"/>
    <w:rsid w:val="005E1208"/>
    <w:rsid w:val="005E12D1"/>
    <w:rsid w:val="005E15A2"/>
    <w:rsid w:val="005E17FA"/>
    <w:rsid w:val="005E193C"/>
    <w:rsid w:val="005E1AEA"/>
    <w:rsid w:val="005E1B84"/>
    <w:rsid w:val="005E1FC7"/>
    <w:rsid w:val="005E214A"/>
    <w:rsid w:val="005E2689"/>
    <w:rsid w:val="005E2EAF"/>
    <w:rsid w:val="005E348D"/>
    <w:rsid w:val="005E37B9"/>
    <w:rsid w:val="005E3832"/>
    <w:rsid w:val="005E3854"/>
    <w:rsid w:val="005E3CA8"/>
    <w:rsid w:val="005E3CD3"/>
    <w:rsid w:val="005E3DB8"/>
    <w:rsid w:val="005E3F54"/>
    <w:rsid w:val="005E42F2"/>
    <w:rsid w:val="005E4397"/>
    <w:rsid w:val="005E4536"/>
    <w:rsid w:val="005E48D7"/>
    <w:rsid w:val="005E4B96"/>
    <w:rsid w:val="005E553D"/>
    <w:rsid w:val="005E5972"/>
    <w:rsid w:val="005E5998"/>
    <w:rsid w:val="005E5EA4"/>
    <w:rsid w:val="005E5F83"/>
    <w:rsid w:val="005E62EF"/>
    <w:rsid w:val="005E6B6D"/>
    <w:rsid w:val="005E6BAD"/>
    <w:rsid w:val="005E70EF"/>
    <w:rsid w:val="005E727B"/>
    <w:rsid w:val="005E7B1D"/>
    <w:rsid w:val="005F0047"/>
    <w:rsid w:val="005F02BF"/>
    <w:rsid w:val="005F02DA"/>
    <w:rsid w:val="005F0882"/>
    <w:rsid w:val="005F1564"/>
    <w:rsid w:val="005F174C"/>
    <w:rsid w:val="005F17AC"/>
    <w:rsid w:val="005F19A0"/>
    <w:rsid w:val="005F1E9F"/>
    <w:rsid w:val="005F27BA"/>
    <w:rsid w:val="005F2A9C"/>
    <w:rsid w:val="005F2E32"/>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C6D"/>
    <w:rsid w:val="005F7EF6"/>
    <w:rsid w:val="00600288"/>
    <w:rsid w:val="006003C9"/>
    <w:rsid w:val="00600E6F"/>
    <w:rsid w:val="00600FBC"/>
    <w:rsid w:val="0060103C"/>
    <w:rsid w:val="006015DF"/>
    <w:rsid w:val="00601735"/>
    <w:rsid w:val="00601C87"/>
    <w:rsid w:val="00601D58"/>
    <w:rsid w:val="00601DB9"/>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6C8"/>
    <w:rsid w:val="0060586A"/>
    <w:rsid w:val="00605CD3"/>
    <w:rsid w:val="00605DD1"/>
    <w:rsid w:val="00606607"/>
    <w:rsid w:val="00606C25"/>
    <w:rsid w:val="0060784B"/>
    <w:rsid w:val="00607E08"/>
    <w:rsid w:val="006100A7"/>
    <w:rsid w:val="00610437"/>
    <w:rsid w:val="00610543"/>
    <w:rsid w:val="0061078A"/>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73C"/>
    <w:rsid w:val="00616C5F"/>
    <w:rsid w:val="006177ED"/>
    <w:rsid w:val="00617886"/>
    <w:rsid w:val="00617907"/>
    <w:rsid w:val="0061794A"/>
    <w:rsid w:val="0062090A"/>
    <w:rsid w:val="00620FE3"/>
    <w:rsid w:val="0062126B"/>
    <w:rsid w:val="00621885"/>
    <w:rsid w:val="00621909"/>
    <w:rsid w:val="00621EE9"/>
    <w:rsid w:val="00621FA1"/>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0B3"/>
    <w:rsid w:val="0062669D"/>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13B"/>
    <w:rsid w:val="0063448C"/>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552"/>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30"/>
    <w:rsid w:val="00644092"/>
    <w:rsid w:val="00644758"/>
    <w:rsid w:val="00644A0C"/>
    <w:rsid w:val="00644AA9"/>
    <w:rsid w:val="00644F39"/>
    <w:rsid w:val="00644F44"/>
    <w:rsid w:val="006450C9"/>
    <w:rsid w:val="006454C1"/>
    <w:rsid w:val="00645C97"/>
    <w:rsid w:val="00645DBE"/>
    <w:rsid w:val="006461C8"/>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09E"/>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53"/>
    <w:rsid w:val="00664762"/>
    <w:rsid w:val="00665774"/>
    <w:rsid w:val="00665D0B"/>
    <w:rsid w:val="00665FED"/>
    <w:rsid w:val="0066610A"/>
    <w:rsid w:val="0066635E"/>
    <w:rsid w:val="006666D1"/>
    <w:rsid w:val="0066684D"/>
    <w:rsid w:val="00666AEE"/>
    <w:rsid w:val="00666E37"/>
    <w:rsid w:val="00666FF3"/>
    <w:rsid w:val="00667648"/>
    <w:rsid w:val="00667A35"/>
    <w:rsid w:val="00667B64"/>
    <w:rsid w:val="00667E69"/>
    <w:rsid w:val="00667F8F"/>
    <w:rsid w:val="0067035E"/>
    <w:rsid w:val="00670482"/>
    <w:rsid w:val="00670922"/>
    <w:rsid w:val="00670AE2"/>
    <w:rsid w:val="00671255"/>
    <w:rsid w:val="0067143C"/>
    <w:rsid w:val="006717F3"/>
    <w:rsid w:val="006718AE"/>
    <w:rsid w:val="006718E5"/>
    <w:rsid w:val="00671D51"/>
    <w:rsid w:val="006721BA"/>
    <w:rsid w:val="006724C4"/>
    <w:rsid w:val="00672AFA"/>
    <w:rsid w:val="00672C0A"/>
    <w:rsid w:val="0067300B"/>
    <w:rsid w:val="00673128"/>
    <w:rsid w:val="00674281"/>
    <w:rsid w:val="00674488"/>
    <w:rsid w:val="00674B32"/>
    <w:rsid w:val="00674C91"/>
    <w:rsid w:val="00675941"/>
    <w:rsid w:val="00675FB5"/>
    <w:rsid w:val="00676449"/>
    <w:rsid w:val="00676B88"/>
    <w:rsid w:val="00676C97"/>
    <w:rsid w:val="0067730A"/>
    <w:rsid w:val="00677314"/>
    <w:rsid w:val="00677B09"/>
    <w:rsid w:val="00680165"/>
    <w:rsid w:val="006804D8"/>
    <w:rsid w:val="0068058C"/>
    <w:rsid w:val="00680798"/>
    <w:rsid w:val="00680813"/>
    <w:rsid w:val="006808CA"/>
    <w:rsid w:val="0068122E"/>
    <w:rsid w:val="00681431"/>
    <w:rsid w:val="006814E0"/>
    <w:rsid w:val="00681630"/>
    <w:rsid w:val="006817D5"/>
    <w:rsid w:val="00681C20"/>
    <w:rsid w:val="00681DE4"/>
    <w:rsid w:val="006821BB"/>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6A5"/>
    <w:rsid w:val="00686EC2"/>
    <w:rsid w:val="00687832"/>
    <w:rsid w:val="00687D19"/>
    <w:rsid w:val="00687DF5"/>
    <w:rsid w:val="006909D6"/>
    <w:rsid w:val="00690CBA"/>
    <w:rsid w:val="00691445"/>
    <w:rsid w:val="00691EBD"/>
    <w:rsid w:val="00692BC0"/>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584"/>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2DBE"/>
    <w:rsid w:val="006A32C4"/>
    <w:rsid w:val="006A32F6"/>
    <w:rsid w:val="006A3413"/>
    <w:rsid w:val="006A42E4"/>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622"/>
    <w:rsid w:val="006A6A0B"/>
    <w:rsid w:val="006A6CB5"/>
    <w:rsid w:val="006A70D2"/>
    <w:rsid w:val="006A7345"/>
    <w:rsid w:val="006A7AEB"/>
    <w:rsid w:val="006A7D26"/>
    <w:rsid w:val="006A7E8D"/>
    <w:rsid w:val="006B02F3"/>
    <w:rsid w:val="006B07F0"/>
    <w:rsid w:val="006B09CC"/>
    <w:rsid w:val="006B1034"/>
    <w:rsid w:val="006B105B"/>
    <w:rsid w:val="006B13FE"/>
    <w:rsid w:val="006B15CA"/>
    <w:rsid w:val="006B170C"/>
    <w:rsid w:val="006B196F"/>
    <w:rsid w:val="006B1B9F"/>
    <w:rsid w:val="006B1FF5"/>
    <w:rsid w:val="006B21D6"/>
    <w:rsid w:val="006B246C"/>
    <w:rsid w:val="006B24CB"/>
    <w:rsid w:val="006B297D"/>
    <w:rsid w:val="006B35F0"/>
    <w:rsid w:val="006B3ACB"/>
    <w:rsid w:val="006B4C56"/>
    <w:rsid w:val="006B527F"/>
    <w:rsid w:val="006B5B01"/>
    <w:rsid w:val="006B6017"/>
    <w:rsid w:val="006B6645"/>
    <w:rsid w:val="006B6C73"/>
    <w:rsid w:val="006B7373"/>
    <w:rsid w:val="006B7874"/>
    <w:rsid w:val="006B7A75"/>
    <w:rsid w:val="006B7B18"/>
    <w:rsid w:val="006C026A"/>
    <w:rsid w:val="006C076B"/>
    <w:rsid w:val="006C0964"/>
    <w:rsid w:val="006C0DD7"/>
    <w:rsid w:val="006C1136"/>
    <w:rsid w:val="006C1176"/>
    <w:rsid w:val="006C1251"/>
    <w:rsid w:val="006C16E7"/>
    <w:rsid w:val="006C18B0"/>
    <w:rsid w:val="006C1919"/>
    <w:rsid w:val="006C1958"/>
    <w:rsid w:val="006C1D62"/>
    <w:rsid w:val="006C1DF0"/>
    <w:rsid w:val="006C1E19"/>
    <w:rsid w:val="006C1F47"/>
    <w:rsid w:val="006C1FBE"/>
    <w:rsid w:val="006C2725"/>
    <w:rsid w:val="006C2C52"/>
    <w:rsid w:val="006C2C76"/>
    <w:rsid w:val="006C2CF8"/>
    <w:rsid w:val="006C31AA"/>
    <w:rsid w:val="006C3448"/>
    <w:rsid w:val="006C38FE"/>
    <w:rsid w:val="006C3976"/>
    <w:rsid w:val="006C3AAF"/>
    <w:rsid w:val="006C416A"/>
    <w:rsid w:val="006C448B"/>
    <w:rsid w:val="006C519D"/>
    <w:rsid w:val="006C51D0"/>
    <w:rsid w:val="006C5373"/>
    <w:rsid w:val="006C5FA2"/>
    <w:rsid w:val="006C630C"/>
    <w:rsid w:val="006C667E"/>
    <w:rsid w:val="006C6A44"/>
    <w:rsid w:val="006C73BE"/>
    <w:rsid w:val="006C744B"/>
    <w:rsid w:val="006C74AC"/>
    <w:rsid w:val="006C77D1"/>
    <w:rsid w:val="006C7A36"/>
    <w:rsid w:val="006D1772"/>
    <w:rsid w:val="006D1914"/>
    <w:rsid w:val="006D1D99"/>
    <w:rsid w:val="006D22A2"/>
    <w:rsid w:val="006D28C7"/>
    <w:rsid w:val="006D3091"/>
    <w:rsid w:val="006D3575"/>
    <w:rsid w:val="006D3B91"/>
    <w:rsid w:val="006D4342"/>
    <w:rsid w:val="006D46A2"/>
    <w:rsid w:val="006D4D9E"/>
    <w:rsid w:val="006D570B"/>
    <w:rsid w:val="006D5CFC"/>
    <w:rsid w:val="006D64FF"/>
    <w:rsid w:val="006D6B61"/>
    <w:rsid w:val="006D6C40"/>
    <w:rsid w:val="006D6D7A"/>
    <w:rsid w:val="006D6DEC"/>
    <w:rsid w:val="006D770E"/>
    <w:rsid w:val="006D78A5"/>
    <w:rsid w:val="006D78DE"/>
    <w:rsid w:val="006D7DB4"/>
    <w:rsid w:val="006E022B"/>
    <w:rsid w:val="006E0B10"/>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A01"/>
    <w:rsid w:val="006E6E72"/>
    <w:rsid w:val="006E6F04"/>
    <w:rsid w:val="006E6F81"/>
    <w:rsid w:val="006E7808"/>
    <w:rsid w:val="006E7EBC"/>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0A"/>
    <w:rsid w:val="006F42B8"/>
    <w:rsid w:val="006F43BC"/>
    <w:rsid w:val="006F4AC7"/>
    <w:rsid w:val="006F507D"/>
    <w:rsid w:val="006F5617"/>
    <w:rsid w:val="006F5741"/>
    <w:rsid w:val="006F5766"/>
    <w:rsid w:val="006F5769"/>
    <w:rsid w:val="006F58CA"/>
    <w:rsid w:val="006F5F2E"/>
    <w:rsid w:val="006F62EE"/>
    <w:rsid w:val="006F65B5"/>
    <w:rsid w:val="006F65C3"/>
    <w:rsid w:val="006F745B"/>
    <w:rsid w:val="006F7521"/>
    <w:rsid w:val="006F758F"/>
    <w:rsid w:val="006F7A4C"/>
    <w:rsid w:val="006F7ABB"/>
    <w:rsid w:val="0070005D"/>
    <w:rsid w:val="007009CB"/>
    <w:rsid w:val="00701027"/>
    <w:rsid w:val="0070154E"/>
    <w:rsid w:val="00701553"/>
    <w:rsid w:val="00701C49"/>
    <w:rsid w:val="0070239B"/>
    <w:rsid w:val="007025E6"/>
    <w:rsid w:val="0070311A"/>
    <w:rsid w:val="00703395"/>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4AB"/>
    <w:rsid w:val="00707F38"/>
    <w:rsid w:val="0071063F"/>
    <w:rsid w:val="007106C3"/>
    <w:rsid w:val="00710879"/>
    <w:rsid w:val="00710AF0"/>
    <w:rsid w:val="00711208"/>
    <w:rsid w:val="007113A7"/>
    <w:rsid w:val="00711586"/>
    <w:rsid w:val="007119DE"/>
    <w:rsid w:val="00711A28"/>
    <w:rsid w:val="007126A2"/>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7A6"/>
    <w:rsid w:val="007158D3"/>
    <w:rsid w:val="00715B6A"/>
    <w:rsid w:val="00716507"/>
    <w:rsid w:val="0071655D"/>
    <w:rsid w:val="00716773"/>
    <w:rsid w:val="0071682A"/>
    <w:rsid w:val="0071689B"/>
    <w:rsid w:val="00717CA1"/>
    <w:rsid w:val="007201F4"/>
    <w:rsid w:val="0072077D"/>
    <w:rsid w:val="00720929"/>
    <w:rsid w:val="00720E4D"/>
    <w:rsid w:val="007216AA"/>
    <w:rsid w:val="00721BDA"/>
    <w:rsid w:val="00721CC6"/>
    <w:rsid w:val="007225BF"/>
    <w:rsid w:val="007228F0"/>
    <w:rsid w:val="00722984"/>
    <w:rsid w:val="00722F68"/>
    <w:rsid w:val="007230D7"/>
    <w:rsid w:val="0072330C"/>
    <w:rsid w:val="007235DB"/>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27E3D"/>
    <w:rsid w:val="007305E3"/>
    <w:rsid w:val="00730624"/>
    <w:rsid w:val="00730732"/>
    <w:rsid w:val="007313EC"/>
    <w:rsid w:val="007317A5"/>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21E"/>
    <w:rsid w:val="00737399"/>
    <w:rsid w:val="00737CB8"/>
    <w:rsid w:val="00740054"/>
    <w:rsid w:val="007407A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97D"/>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9AA"/>
    <w:rsid w:val="00751BD5"/>
    <w:rsid w:val="00751C2A"/>
    <w:rsid w:val="00751CDC"/>
    <w:rsid w:val="00751E89"/>
    <w:rsid w:val="007525C1"/>
    <w:rsid w:val="00752F4B"/>
    <w:rsid w:val="00753239"/>
    <w:rsid w:val="00753DF3"/>
    <w:rsid w:val="0075404E"/>
    <w:rsid w:val="00754671"/>
    <w:rsid w:val="007547A8"/>
    <w:rsid w:val="00754913"/>
    <w:rsid w:val="00754ACC"/>
    <w:rsid w:val="007556C4"/>
    <w:rsid w:val="007557A6"/>
    <w:rsid w:val="007558BD"/>
    <w:rsid w:val="00755DB6"/>
    <w:rsid w:val="00755FE8"/>
    <w:rsid w:val="0075615E"/>
    <w:rsid w:val="00756475"/>
    <w:rsid w:val="007565B4"/>
    <w:rsid w:val="007566E8"/>
    <w:rsid w:val="00756879"/>
    <w:rsid w:val="00756DF3"/>
    <w:rsid w:val="00756EE3"/>
    <w:rsid w:val="007570D0"/>
    <w:rsid w:val="00757130"/>
    <w:rsid w:val="007574E6"/>
    <w:rsid w:val="007578A4"/>
    <w:rsid w:val="00757996"/>
    <w:rsid w:val="007579CA"/>
    <w:rsid w:val="00757E65"/>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3C7A"/>
    <w:rsid w:val="007648E4"/>
    <w:rsid w:val="0076499E"/>
    <w:rsid w:val="00764C35"/>
    <w:rsid w:val="00764C73"/>
    <w:rsid w:val="00765141"/>
    <w:rsid w:val="007654E3"/>
    <w:rsid w:val="0076572D"/>
    <w:rsid w:val="007658F8"/>
    <w:rsid w:val="00766723"/>
    <w:rsid w:val="007669DD"/>
    <w:rsid w:val="00766B04"/>
    <w:rsid w:val="00766D69"/>
    <w:rsid w:val="007675E5"/>
    <w:rsid w:val="007675F1"/>
    <w:rsid w:val="00767684"/>
    <w:rsid w:val="0076790F"/>
    <w:rsid w:val="0076794D"/>
    <w:rsid w:val="007700B9"/>
    <w:rsid w:val="00770637"/>
    <w:rsid w:val="007706EB"/>
    <w:rsid w:val="0077077E"/>
    <w:rsid w:val="00770831"/>
    <w:rsid w:val="00770B11"/>
    <w:rsid w:val="00771C55"/>
    <w:rsid w:val="00771E16"/>
    <w:rsid w:val="007720ED"/>
    <w:rsid w:val="00772CEC"/>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15A"/>
    <w:rsid w:val="007909D3"/>
    <w:rsid w:val="00790B4D"/>
    <w:rsid w:val="00790EC7"/>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4E39"/>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3A"/>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944"/>
    <w:rsid w:val="007A6CE9"/>
    <w:rsid w:val="007A726A"/>
    <w:rsid w:val="007A72FE"/>
    <w:rsid w:val="007A79CB"/>
    <w:rsid w:val="007B0286"/>
    <w:rsid w:val="007B038D"/>
    <w:rsid w:val="007B0A86"/>
    <w:rsid w:val="007B0C7D"/>
    <w:rsid w:val="007B0C80"/>
    <w:rsid w:val="007B0F3A"/>
    <w:rsid w:val="007B14DD"/>
    <w:rsid w:val="007B16AE"/>
    <w:rsid w:val="007B1813"/>
    <w:rsid w:val="007B18A2"/>
    <w:rsid w:val="007B191D"/>
    <w:rsid w:val="007B1AB3"/>
    <w:rsid w:val="007B1B09"/>
    <w:rsid w:val="007B1F47"/>
    <w:rsid w:val="007B2314"/>
    <w:rsid w:val="007B2776"/>
    <w:rsid w:val="007B30EB"/>
    <w:rsid w:val="007B35EF"/>
    <w:rsid w:val="007B37D0"/>
    <w:rsid w:val="007B3840"/>
    <w:rsid w:val="007B3B21"/>
    <w:rsid w:val="007B4061"/>
    <w:rsid w:val="007B48F0"/>
    <w:rsid w:val="007B53FC"/>
    <w:rsid w:val="007B5662"/>
    <w:rsid w:val="007B5791"/>
    <w:rsid w:val="007B590B"/>
    <w:rsid w:val="007B5916"/>
    <w:rsid w:val="007B5C79"/>
    <w:rsid w:val="007B5D59"/>
    <w:rsid w:val="007B6111"/>
    <w:rsid w:val="007B61A9"/>
    <w:rsid w:val="007B639E"/>
    <w:rsid w:val="007B6BA1"/>
    <w:rsid w:val="007B6F59"/>
    <w:rsid w:val="007B73C5"/>
    <w:rsid w:val="007B7CB1"/>
    <w:rsid w:val="007C027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9D9"/>
    <w:rsid w:val="007C6AFB"/>
    <w:rsid w:val="007C6B6B"/>
    <w:rsid w:val="007C7986"/>
    <w:rsid w:val="007C7A25"/>
    <w:rsid w:val="007D011E"/>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52E0"/>
    <w:rsid w:val="007D6088"/>
    <w:rsid w:val="007D6599"/>
    <w:rsid w:val="007D65A5"/>
    <w:rsid w:val="007D70C6"/>
    <w:rsid w:val="007D713C"/>
    <w:rsid w:val="007D7309"/>
    <w:rsid w:val="007D7473"/>
    <w:rsid w:val="007D7513"/>
    <w:rsid w:val="007D79E4"/>
    <w:rsid w:val="007D7ABC"/>
    <w:rsid w:val="007D7B38"/>
    <w:rsid w:val="007E01F6"/>
    <w:rsid w:val="007E0600"/>
    <w:rsid w:val="007E0695"/>
    <w:rsid w:val="007E0DBC"/>
    <w:rsid w:val="007E0EEE"/>
    <w:rsid w:val="007E0FC3"/>
    <w:rsid w:val="007E10AA"/>
    <w:rsid w:val="007E11E7"/>
    <w:rsid w:val="007E143B"/>
    <w:rsid w:val="007E155A"/>
    <w:rsid w:val="007E1628"/>
    <w:rsid w:val="007E16CC"/>
    <w:rsid w:val="007E1C29"/>
    <w:rsid w:val="007E2872"/>
    <w:rsid w:val="007E29D9"/>
    <w:rsid w:val="007E2EDC"/>
    <w:rsid w:val="007E3018"/>
    <w:rsid w:val="007E3315"/>
    <w:rsid w:val="007E334D"/>
    <w:rsid w:val="007E335A"/>
    <w:rsid w:val="007E33FD"/>
    <w:rsid w:val="007E35DF"/>
    <w:rsid w:val="007E3CC3"/>
    <w:rsid w:val="007E4A36"/>
    <w:rsid w:val="007E4BC1"/>
    <w:rsid w:val="007E4EE5"/>
    <w:rsid w:val="007E53A3"/>
    <w:rsid w:val="007E57E6"/>
    <w:rsid w:val="007E59E9"/>
    <w:rsid w:val="007E6089"/>
    <w:rsid w:val="007E6142"/>
    <w:rsid w:val="007E63C1"/>
    <w:rsid w:val="007E641C"/>
    <w:rsid w:val="007E642C"/>
    <w:rsid w:val="007E66A0"/>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2C98"/>
    <w:rsid w:val="007F32B3"/>
    <w:rsid w:val="007F335B"/>
    <w:rsid w:val="007F368E"/>
    <w:rsid w:val="007F36B8"/>
    <w:rsid w:val="007F380A"/>
    <w:rsid w:val="007F3986"/>
    <w:rsid w:val="007F39A6"/>
    <w:rsid w:val="007F39A9"/>
    <w:rsid w:val="007F39DD"/>
    <w:rsid w:val="007F3CA0"/>
    <w:rsid w:val="007F3D06"/>
    <w:rsid w:val="007F4041"/>
    <w:rsid w:val="007F47F9"/>
    <w:rsid w:val="007F4E70"/>
    <w:rsid w:val="007F4FDE"/>
    <w:rsid w:val="007F5010"/>
    <w:rsid w:val="007F5584"/>
    <w:rsid w:val="007F640D"/>
    <w:rsid w:val="007F6F62"/>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AE6"/>
    <w:rsid w:val="00802B09"/>
    <w:rsid w:val="00802EB3"/>
    <w:rsid w:val="00803306"/>
    <w:rsid w:val="00803328"/>
    <w:rsid w:val="00803930"/>
    <w:rsid w:val="00803AB4"/>
    <w:rsid w:val="00803AF4"/>
    <w:rsid w:val="00803BBC"/>
    <w:rsid w:val="00804026"/>
    <w:rsid w:val="00804233"/>
    <w:rsid w:val="008042ED"/>
    <w:rsid w:val="00804578"/>
    <w:rsid w:val="00804799"/>
    <w:rsid w:val="00804AA3"/>
    <w:rsid w:val="0080527A"/>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256A"/>
    <w:rsid w:val="008132A3"/>
    <w:rsid w:val="008133E6"/>
    <w:rsid w:val="008139FD"/>
    <w:rsid w:val="00813A86"/>
    <w:rsid w:val="00813E4B"/>
    <w:rsid w:val="00814020"/>
    <w:rsid w:val="008141C9"/>
    <w:rsid w:val="00814453"/>
    <w:rsid w:val="008150CE"/>
    <w:rsid w:val="00815BE4"/>
    <w:rsid w:val="00816336"/>
    <w:rsid w:val="00816B0B"/>
    <w:rsid w:val="00817261"/>
    <w:rsid w:val="0081763B"/>
    <w:rsid w:val="00817767"/>
    <w:rsid w:val="00817CAD"/>
    <w:rsid w:val="00820D1C"/>
    <w:rsid w:val="00820D67"/>
    <w:rsid w:val="00820DFD"/>
    <w:rsid w:val="00821739"/>
    <w:rsid w:val="00821BAD"/>
    <w:rsid w:val="00821F57"/>
    <w:rsid w:val="00822186"/>
    <w:rsid w:val="00822188"/>
    <w:rsid w:val="0082229F"/>
    <w:rsid w:val="00822495"/>
    <w:rsid w:val="00822519"/>
    <w:rsid w:val="00822A71"/>
    <w:rsid w:val="00822D99"/>
    <w:rsid w:val="00823600"/>
    <w:rsid w:val="008238DC"/>
    <w:rsid w:val="00823E0E"/>
    <w:rsid w:val="00824317"/>
    <w:rsid w:val="008244EA"/>
    <w:rsid w:val="0082490C"/>
    <w:rsid w:val="00824A7E"/>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27F9A"/>
    <w:rsid w:val="00830132"/>
    <w:rsid w:val="0083023F"/>
    <w:rsid w:val="00830349"/>
    <w:rsid w:val="008304B3"/>
    <w:rsid w:val="00830E30"/>
    <w:rsid w:val="008318AD"/>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5FE9"/>
    <w:rsid w:val="008365F0"/>
    <w:rsid w:val="0083688F"/>
    <w:rsid w:val="008368AC"/>
    <w:rsid w:val="0083696F"/>
    <w:rsid w:val="00836CB6"/>
    <w:rsid w:val="00836DBF"/>
    <w:rsid w:val="00837277"/>
    <w:rsid w:val="00837BF2"/>
    <w:rsid w:val="00837C99"/>
    <w:rsid w:val="00837DC4"/>
    <w:rsid w:val="00837E1B"/>
    <w:rsid w:val="00837EDF"/>
    <w:rsid w:val="00840268"/>
    <w:rsid w:val="00840434"/>
    <w:rsid w:val="0084056E"/>
    <w:rsid w:val="00840D14"/>
    <w:rsid w:val="008411D0"/>
    <w:rsid w:val="008415A2"/>
    <w:rsid w:val="0084169A"/>
    <w:rsid w:val="00841F87"/>
    <w:rsid w:val="008422BA"/>
    <w:rsid w:val="008425C7"/>
    <w:rsid w:val="0084288C"/>
    <w:rsid w:val="008429A7"/>
    <w:rsid w:val="00842F0F"/>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7AC"/>
    <w:rsid w:val="00847852"/>
    <w:rsid w:val="00850162"/>
    <w:rsid w:val="00850186"/>
    <w:rsid w:val="008503F5"/>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339"/>
    <w:rsid w:val="00854904"/>
    <w:rsid w:val="00854B6B"/>
    <w:rsid w:val="00855074"/>
    <w:rsid w:val="008556BF"/>
    <w:rsid w:val="008558C8"/>
    <w:rsid w:val="00855EF6"/>
    <w:rsid w:val="00856066"/>
    <w:rsid w:val="00856A1C"/>
    <w:rsid w:val="008571B3"/>
    <w:rsid w:val="008572B6"/>
    <w:rsid w:val="00857437"/>
    <w:rsid w:val="00857751"/>
    <w:rsid w:val="008578A4"/>
    <w:rsid w:val="00857A02"/>
    <w:rsid w:val="00857BA5"/>
    <w:rsid w:val="00857DF5"/>
    <w:rsid w:val="008600C8"/>
    <w:rsid w:val="00860283"/>
    <w:rsid w:val="0086034F"/>
    <w:rsid w:val="008605FE"/>
    <w:rsid w:val="008606B5"/>
    <w:rsid w:val="00860F1C"/>
    <w:rsid w:val="00861061"/>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6995"/>
    <w:rsid w:val="00867158"/>
    <w:rsid w:val="008678EA"/>
    <w:rsid w:val="00867AC8"/>
    <w:rsid w:val="00867D05"/>
    <w:rsid w:val="0087044B"/>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341"/>
    <w:rsid w:val="00873915"/>
    <w:rsid w:val="00873E55"/>
    <w:rsid w:val="00874177"/>
    <w:rsid w:val="008741F6"/>
    <w:rsid w:val="00874228"/>
    <w:rsid w:val="00874BD7"/>
    <w:rsid w:val="00874CF3"/>
    <w:rsid w:val="008754F0"/>
    <w:rsid w:val="008756C7"/>
    <w:rsid w:val="008757E3"/>
    <w:rsid w:val="008758D3"/>
    <w:rsid w:val="008759B7"/>
    <w:rsid w:val="00875EE4"/>
    <w:rsid w:val="00875F77"/>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EE5"/>
    <w:rsid w:val="00881F33"/>
    <w:rsid w:val="0088242F"/>
    <w:rsid w:val="00882625"/>
    <w:rsid w:val="008827E3"/>
    <w:rsid w:val="00882C5E"/>
    <w:rsid w:val="00882CED"/>
    <w:rsid w:val="008835D5"/>
    <w:rsid w:val="0088378F"/>
    <w:rsid w:val="00883949"/>
    <w:rsid w:val="008846CA"/>
    <w:rsid w:val="0088478A"/>
    <w:rsid w:val="00884991"/>
    <w:rsid w:val="00884E4D"/>
    <w:rsid w:val="00884F50"/>
    <w:rsid w:val="00885070"/>
    <w:rsid w:val="0088546D"/>
    <w:rsid w:val="00885561"/>
    <w:rsid w:val="0088557B"/>
    <w:rsid w:val="0088561E"/>
    <w:rsid w:val="00885789"/>
    <w:rsid w:val="00885CDB"/>
    <w:rsid w:val="00885D69"/>
    <w:rsid w:val="00885D8F"/>
    <w:rsid w:val="00885DB9"/>
    <w:rsid w:val="00886028"/>
    <w:rsid w:val="008860D7"/>
    <w:rsid w:val="008865A0"/>
    <w:rsid w:val="008867AE"/>
    <w:rsid w:val="00886F8C"/>
    <w:rsid w:val="008877E9"/>
    <w:rsid w:val="008878A7"/>
    <w:rsid w:val="00887DCD"/>
    <w:rsid w:val="0089060F"/>
    <w:rsid w:val="00891203"/>
    <w:rsid w:val="008912DF"/>
    <w:rsid w:val="00891845"/>
    <w:rsid w:val="00891C61"/>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B9A"/>
    <w:rsid w:val="00895CA0"/>
    <w:rsid w:val="00895D39"/>
    <w:rsid w:val="00896175"/>
    <w:rsid w:val="00896240"/>
    <w:rsid w:val="00896461"/>
    <w:rsid w:val="00896494"/>
    <w:rsid w:val="00896A82"/>
    <w:rsid w:val="008973AD"/>
    <w:rsid w:val="00897CFA"/>
    <w:rsid w:val="00897DAF"/>
    <w:rsid w:val="00897DD9"/>
    <w:rsid w:val="00897F1E"/>
    <w:rsid w:val="008A0112"/>
    <w:rsid w:val="008A0131"/>
    <w:rsid w:val="008A027D"/>
    <w:rsid w:val="008A049F"/>
    <w:rsid w:val="008A092C"/>
    <w:rsid w:val="008A1188"/>
    <w:rsid w:val="008A1247"/>
    <w:rsid w:val="008A1A72"/>
    <w:rsid w:val="008A1A91"/>
    <w:rsid w:val="008A1CDB"/>
    <w:rsid w:val="008A1F84"/>
    <w:rsid w:val="008A1FBE"/>
    <w:rsid w:val="008A2076"/>
    <w:rsid w:val="008A219E"/>
    <w:rsid w:val="008A2498"/>
    <w:rsid w:val="008A2A05"/>
    <w:rsid w:val="008A2A29"/>
    <w:rsid w:val="008A2CE9"/>
    <w:rsid w:val="008A2D38"/>
    <w:rsid w:val="008A30BC"/>
    <w:rsid w:val="008A31E8"/>
    <w:rsid w:val="008A32B5"/>
    <w:rsid w:val="008A33EF"/>
    <w:rsid w:val="008A3A20"/>
    <w:rsid w:val="008A3FC2"/>
    <w:rsid w:val="008A4000"/>
    <w:rsid w:val="008A41B2"/>
    <w:rsid w:val="008A44CB"/>
    <w:rsid w:val="008A4B73"/>
    <w:rsid w:val="008A5125"/>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29B"/>
    <w:rsid w:val="008B137F"/>
    <w:rsid w:val="008B174B"/>
    <w:rsid w:val="008B1B36"/>
    <w:rsid w:val="008B1BFD"/>
    <w:rsid w:val="008B1C66"/>
    <w:rsid w:val="008B1CFD"/>
    <w:rsid w:val="008B2221"/>
    <w:rsid w:val="008B25E2"/>
    <w:rsid w:val="008B285B"/>
    <w:rsid w:val="008B2A8D"/>
    <w:rsid w:val="008B2DBC"/>
    <w:rsid w:val="008B3105"/>
    <w:rsid w:val="008B3E2B"/>
    <w:rsid w:val="008B4F5D"/>
    <w:rsid w:val="008B587E"/>
    <w:rsid w:val="008B59BE"/>
    <w:rsid w:val="008B60AB"/>
    <w:rsid w:val="008B64B7"/>
    <w:rsid w:val="008B6B45"/>
    <w:rsid w:val="008B70A9"/>
    <w:rsid w:val="008B70F4"/>
    <w:rsid w:val="008B749D"/>
    <w:rsid w:val="008B7722"/>
    <w:rsid w:val="008B7B91"/>
    <w:rsid w:val="008B7C85"/>
    <w:rsid w:val="008B7D52"/>
    <w:rsid w:val="008B7DF1"/>
    <w:rsid w:val="008C02F5"/>
    <w:rsid w:val="008C049E"/>
    <w:rsid w:val="008C0A01"/>
    <w:rsid w:val="008C1190"/>
    <w:rsid w:val="008C1328"/>
    <w:rsid w:val="008C1410"/>
    <w:rsid w:val="008C167B"/>
    <w:rsid w:val="008C1817"/>
    <w:rsid w:val="008C1C53"/>
    <w:rsid w:val="008C2107"/>
    <w:rsid w:val="008C27D7"/>
    <w:rsid w:val="008C281F"/>
    <w:rsid w:val="008C2A58"/>
    <w:rsid w:val="008C2D81"/>
    <w:rsid w:val="008C2F3D"/>
    <w:rsid w:val="008C324E"/>
    <w:rsid w:val="008C3302"/>
    <w:rsid w:val="008C346F"/>
    <w:rsid w:val="008C3ACC"/>
    <w:rsid w:val="008C3E8D"/>
    <w:rsid w:val="008C3F57"/>
    <w:rsid w:val="008C4143"/>
    <w:rsid w:val="008C4A4C"/>
    <w:rsid w:val="008C4CFC"/>
    <w:rsid w:val="008C4D06"/>
    <w:rsid w:val="008C4F6C"/>
    <w:rsid w:val="008C5029"/>
    <w:rsid w:val="008C52E8"/>
    <w:rsid w:val="008C53C4"/>
    <w:rsid w:val="008C573A"/>
    <w:rsid w:val="008C683D"/>
    <w:rsid w:val="008C6980"/>
    <w:rsid w:val="008C6A6D"/>
    <w:rsid w:val="008C6B48"/>
    <w:rsid w:val="008C6E89"/>
    <w:rsid w:val="008C77A3"/>
    <w:rsid w:val="008D01AB"/>
    <w:rsid w:val="008D057B"/>
    <w:rsid w:val="008D0581"/>
    <w:rsid w:val="008D05DE"/>
    <w:rsid w:val="008D0680"/>
    <w:rsid w:val="008D0944"/>
    <w:rsid w:val="008D0C27"/>
    <w:rsid w:val="008D0DCE"/>
    <w:rsid w:val="008D1323"/>
    <w:rsid w:val="008D1731"/>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4A1"/>
    <w:rsid w:val="008D68FD"/>
    <w:rsid w:val="008D6A93"/>
    <w:rsid w:val="008D721B"/>
    <w:rsid w:val="008D7287"/>
    <w:rsid w:val="008D76AA"/>
    <w:rsid w:val="008D7CA9"/>
    <w:rsid w:val="008D7ECC"/>
    <w:rsid w:val="008E03A8"/>
    <w:rsid w:val="008E0492"/>
    <w:rsid w:val="008E0863"/>
    <w:rsid w:val="008E0F6C"/>
    <w:rsid w:val="008E1111"/>
    <w:rsid w:val="008E12DC"/>
    <w:rsid w:val="008E12F0"/>
    <w:rsid w:val="008E1878"/>
    <w:rsid w:val="008E196C"/>
    <w:rsid w:val="008E1B5A"/>
    <w:rsid w:val="008E2D60"/>
    <w:rsid w:val="008E31B9"/>
    <w:rsid w:val="008E38DE"/>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2131"/>
    <w:rsid w:val="008F2179"/>
    <w:rsid w:val="008F284A"/>
    <w:rsid w:val="008F4086"/>
    <w:rsid w:val="008F44E2"/>
    <w:rsid w:val="008F4DFB"/>
    <w:rsid w:val="008F5337"/>
    <w:rsid w:val="008F559F"/>
    <w:rsid w:val="008F57B1"/>
    <w:rsid w:val="008F5A85"/>
    <w:rsid w:val="008F5E7D"/>
    <w:rsid w:val="008F60B8"/>
    <w:rsid w:val="008F6864"/>
    <w:rsid w:val="008F6E4B"/>
    <w:rsid w:val="008F707D"/>
    <w:rsid w:val="008F7C3A"/>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B9"/>
    <w:rsid w:val="009038E7"/>
    <w:rsid w:val="00903B72"/>
    <w:rsid w:val="00904257"/>
    <w:rsid w:val="00904294"/>
    <w:rsid w:val="0090431E"/>
    <w:rsid w:val="00904638"/>
    <w:rsid w:val="00904828"/>
    <w:rsid w:val="00904CD8"/>
    <w:rsid w:val="00904EAE"/>
    <w:rsid w:val="00905559"/>
    <w:rsid w:val="00905761"/>
    <w:rsid w:val="0090588E"/>
    <w:rsid w:val="00906184"/>
    <w:rsid w:val="0090632D"/>
    <w:rsid w:val="00906352"/>
    <w:rsid w:val="00906759"/>
    <w:rsid w:val="009071F2"/>
    <w:rsid w:val="0090734D"/>
    <w:rsid w:val="00907439"/>
    <w:rsid w:val="00907A9D"/>
    <w:rsid w:val="00907BF2"/>
    <w:rsid w:val="00907F89"/>
    <w:rsid w:val="00910072"/>
    <w:rsid w:val="00910714"/>
    <w:rsid w:val="00910800"/>
    <w:rsid w:val="009108A2"/>
    <w:rsid w:val="00911122"/>
    <w:rsid w:val="009118FA"/>
    <w:rsid w:val="00912339"/>
    <w:rsid w:val="00912533"/>
    <w:rsid w:val="00912616"/>
    <w:rsid w:val="00912956"/>
    <w:rsid w:val="0091299C"/>
    <w:rsid w:val="0091299D"/>
    <w:rsid w:val="00912F01"/>
    <w:rsid w:val="0091368B"/>
    <w:rsid w:val="009136A6"/>
    <w:rsid w:val="00913A27"/>
    <w:rsid w:val="00913C0C"/>
    <w:rsid w:val="00914E7C"/>
    <w:rsid w:val="009151F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411"/>
    <w:rsid w:val="00922665"/>
    <w:rsid w:val="00922F52"/>
    <w:rsid w:val="00922FB1"/>
    <w:rsid w:val="00922FE6"/>
    <w:rsid w:val="009231C1"/>
    <w:rsid w:val="0092337E"/>
    <w:rsid w:val="00923862"/>
    <w:rsid w:val="00924612"/>
    <w:rsid w:val="0092480E"/>
    <w:rsid w:val="00924963"/>
    <w:rsid w:val="00924DB0"/>
    <w:rsid w:val="00924E8C"/>
    <w:rsid w:val="00925780"/>
    <w:rsid w:val="0092613D"/>
    <w:rsid w:val="00926A9F"/>
    <w:rsid w:val="00926BFF"/>
    <w:rsid w:val="00926F33"/>
    <w:rsid w:val="0092727E"/>
    <w:rsid w:val="00927A83"/>
    <w:rsid w:val="00930179"/>
    <w:rsid w:val="00930198"/>
    <w:rsid w:val="0093035C"/>
    <w:rsid w:val="00930537"/>
    <w:rsid w:val="009306FD"/>
    <w:rsid w:val="009307C3"/>
    <w:rsid w:val="00930AD5"/>
    <w:rsid w:val="00930D4C"/>
    <w:rsid w:val="00931191"/>
    <w:rsid w:val="00931697"/>
    <w:rsid w:val="009316EB"/>
    <w:rsid w:val="0093256B"/>
    <w:rsid w:val="00932692"/>
    <w:rsid w:val="009332AA"/>
    <w:rsid w:val="00933BCC"/>
    <w:rsid w:val="00933D5B"/>
    <w:rsid w:val="00934A32"/>
    <w:rsid w:val="0093529D"/>
    <w:rsid w:val="009355C1"/>
    <w:rsid w:val="009357A7"/>
    <w:rsid w:val="00935B7E"/>
    <w:rsid w:val="0093669F"/>
    <w:rsid w:val="0093672F"/>
    <w:rsid w:val="00936DBB"/>
    <w:rsid w:val="00936FDA"/>
    <w:rsid w:val="0093759A"/>
    <w:rsid w:val="009377FC"/>
    <w:rsid w:val="0093798A"/>
    <w:rsid w:val="00937E96"/>
    <w:rsid w:val="00940252"/>
    <w:rsid w:val="00940347"/>
    <w:rsid w:val="0094070A"/>
    <w:rsid w:val="009410D8"/>
    <w:rsid w:val="00941988"/>
    <w:rsid w:val="00941ADB"/>
    <w:rsid w:val="00942130"/>
    <w:rsid w:val="00942276"/>
    <w:rsid w:val="0094227E"/>
    <w:rsid w:val="00942D95"/>
    <w:rsid w:val="009432AE"/>
    <w:rsid w:val="0094341A"/>
    <w:rsid w:val="00943675"/>
    <w:rsid w:val="00943775"/>
    <w:rsid w:val="0094390A"/>
    <w:rsid w:val="00943928"/>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1829"/>
    <w:rsid w:val="00951B03"/>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B44"/>
    <w:rsid w:val="009565EF"/>
    <w:rsid w:val="00956741"/>
    <w:rsid w:val="00957232"/>
    <w:rsid w:val="009572F6"/>
    <w:rsid w:val="009573F6"/>
    <w:rsid w:val="00957923"/>
    <w:rsid w:val="009605DC"/>
    <w:rsid w:val="00960AA4"/>
    <w:rsid w:val="009619AB"/>
    <w:rsid w:val="00961C81"/>
    <w:rsid w:val="00961E3C"/>
    <w:rsid w:val="00961F3B"/>
    <w:rsid w:val="00961F96"/>
    <w:rsid w:val="00961FBE"/>
    <w:rsid w:val="009623FF"/>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2D9"/>
    <w:rsid w:val="009673E0"/>
    <w:rsid w:val="009674E3"/>
    <w:rsid w:val="00967ADE"/>
    <w:rsid w:val="00970160"/>
    <w:rsid w:val="00970BD7"/>
    <w:rsid w:val="00970F3E"/>
    <w:rsid w:val="009712FC"/>
    <w:rsid w:val="0097177B"/>
    <w:rsid w:val="00972113"/>
    <w:rsid w:val="0097267D"/>
    <w:rsid w:val="009727DE"/>
    <w:rsid w:val="00972B46"/>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710"/>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AF6"/>
    <w:rsid w:val="00984ECF"/>
    <w:rsid w:val="00985290"/>
    <w:rsid w:val="00985A78"/>
    <w:rsid w:val="00985E00"/>
    <w:rsid w:val="00985EA1"/>
    <w:rsid w:val="00985F32"/>
    <w:rsid w:val="00986118"/>
    <w:rsid w:val="00986350"/>
    <w:rsid w:val="0098656D"/>
    <w:rsid w:val="009865A7"/>
    <w:rsid w:val="009867CC"/>
    <w:rsid w:val="00986829"/>
    <w:rsid w:val="009868F4"/>
    <w:rsid w:val="00986AE6"/>
    <w:rsid w:val="00986E32"/>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85A"/>
    <w:rsid w:val="00995D32"/>
    <w:rsid w:val="009963D2"/>
    <w:rsid w:val="00996A38"/>
    <w:rsid w:val="00996C00"/>
    <w:rsid w:val="00996C56"/>
    <w:rsid w:val="00996D7A"/>
    <w:rsid w:val="00996DA3"/>
    <w:rsid w:val="00996FC6"/>
    <w:rsid w:val="00997D60"/>
    <w:rsid w:val="009A00EC"/>
    <w:rsid w:val="009A01A9"/>
    <w:rsid w:val="009A0247"/>
    <w:rsid w:val="009A02D9"/>
    <w:rsid w:val="009A0340"/>
    <w:rsid w:val="009A047B"/>
    <w:rsid w:val="009A0CB5"/>
    <w:rsid w:val="009A0D34"/>
    <w:rsid w:val="009A1045"/>
    <w:rsid w:val="009A1366"/>
    <w:rsid w:val="009A1812"/>
    <w:rsid w:val="009A191D"/>
    <w:rsid w:val="009A19CE"/>
    <w:rsid w:val="009A283D"/>
    <w:rsid w:val="009A2E47"/>
    <w:rsid w:val="009A31AE"/>
    <w:rsid w:val="009A358D"/>
    <w:rsid w:val="009A3C58"/>
    <w:rsid w:val="009A3F0F"/>
    <w:rsid w:val="009A3F8F"/>
    <w:rsid w:val="009A420F"/>
    <w:rsid w:val="009A42B0"/>
    <w:rsid w:val="009A450D"/>
    <w:rsid w:val="009A4626"/>
    <w:rsid w:val="009A46EB"/>
    <w:rsid w:val="009A470B"/>
    <w:rsid w:val="009A4D15"/>
    <w:rsid w:val="009A4D2A"/>
    <w:rsid w:val="009A50AA"/>
    <w:rsid w:val="009A50E0"/>
    <w:rsid w:val="009A58B5"/>
    <w:rsid w:val="009A5EEB"/>
    <w:rsid w:val="009A650B"/>
    <w:rsid w:val="009A667E"/>
    <w:rsid w:val="009A6816"/>
    <w:rsid w:val="009A6E64"/>
    <w:rsid w:val="009A7A07"/>
    <w:rsid w:val="009A7C53"/>
    <w:rsid w:val="009B01A5"/>
    <w:rsid w:val="009B03BC"/>
    <w:rsid w:val="009B0410"/>
    <w:rsid w:val="009B0E93"/>
    <w:rsid w:val="009B11B3"/>
    <w:rsid w:val="009B1253"/>
    <w:rsid w:val="009B134B"/>
    <w:rsid w:val="009B1630"/>
    <w:rsid w:val="009B1D6B"/>
    <w:rsid w:val="009B1F48"/>
    <w:rsid w:val="009B2310"/>
    <w:rsid w:val="009B24B0"/>
    <w:rsid w:val="009B2623"/>
    <w:rsid w:val="009B26C0"/>
    <w:rsid w:val="009B2E01"/>
    <w:rsid w:val="009B3015"/>
    <w:rsid w:val="009B3434"/>
    <w:rsid w:val="009B3676"/>
    <w:rsid w:val="009B3737"/>
    <w:rsid w:val="009B3D45"/>
    <w:rsid w:val="009B3D6A"/>
    <w:rsid w:val="009B40E6"/>
    <w:rsid w:val="009B41B9"/>
    <w:rsid w:val="009B44CA"/>
    <w:rsid w:val="009B48A5"/>
    <w:rsid w:val="009B48DB"/>
    <w:rsid w:val="009B4F3F"/>
    <w:rsid w:val="009B504A"/>
    <w:rsid w:val="009B50AA"/>
    <w:rsid w:val="009B52B2"/>
    <w:rsid w:val="009B52E7"/>
    <w:rsid w:val="009B5487"/>
    <w:rsid w:val="009B5496"/>
    <w:rsid w:val="009B5712"/>
    <w:rsid w:val="009B5D09"/>
    <w:rsid w:val="009B6362"/>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24"/>
    <w:rsid w:val="009C17CD"/>
    <w:rsid w:val="009C1BA6"/>
    <w:rsid w:val="009C1D4A"/>
    <w:rsid w:val="009C1D95"/>
    <w:rsid w:val="009C1DD3"/>
    <w:rsid w:val="009C1F6C"/>
    <w:rsid w:val="009C2084"/>
    <w:rsid w:val="009C230D"/>
    <w:rsid w:val="009C2FB8"/>
    <w:rsid w:val="009C33E1"/>
    <w:rsid w:val="009C37EC"/>
    <w:rsid w:val="009C4486"/>
    <w:rsid w:val="009C4928"/>
    <w:rsid w:val="009C4F9A"/>
    <w:rsid w:val="009C52F4"/>
    <w:rsid w:val="009C6A9F"/>
    <w:rsid w:val="009C6B1D"/>
    <w:rsid w:val="009C6C4B"/>
    <w:rsid w:val="009C6ED3"/>
    <w:rsid w:val="009C7729"/>
    <w:rsid w:val="009C7763"/>
    <w:rsid w:val="009C795C"/>
    <w:rsid w:val="009D0209"/>
    <w:rsid w:val="009D055E"/>
    <w:rsid w:val="009D06AD"/>
    <w:rsid w:val="009D0773"/>
    <w:rsid w:val="009D0911"/>
    <w:rsid w:val="009D0A7C"/>
    <w:rsid w:val="009D0C45"/>
    <w:rsid w:val="009D0F1C"/>
    <w:rsid w:val="009D12A9"/>
    <w:rsid w:val="009D1669"/>
    <w:rsid w:val="009D1725"/>
    <w:rsid w:val="009D1DC8"/>
    <w:rsid w:val="009D1EE7"/>
    <w:rsid w:val="009D1FB2"/>
    <w:rsid w:val="009D21B0"/>
    <w:rsid w:val="009D2738"/>
    <w:rsid w:val="009D2890"/>
    <w:rsid w:val="009D2B4F"/>
    <w:rsid w:val="009D2CDF"/>
    <w:rsid w:val="009D2D69"/>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912"/>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4FD"/>
    <w:rsid w:val="009E5547"/>
    <w:rsid w:val="009E58A3"/>
    <w:rsid w:val="009E5B8B"/>
    <w:rsid w:val="009E61EE"/>
    <w:rsid w:val="009E66E8"/>
    <w:rsid w:val="009E67EF"/>
    <w:rsid w:val="009E694E"/>
    <w:rsid w:val="009E6DB0"/>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7D"/>
    <w:rsid w:val="009F4683"/>
    <w:rsid w:val="009F49A9"/>
    <w:rsid w:val="009F4AF8"/>
    <w:rsid w:val="009F4B84"/>
    <w:rsid w:val="009F4C55"/>
    <w:rsid w:val="009F4EF1"/>
    <w:rsid w:val="009F58FF"/>
    <w:rsid w:val="009F594B"/>
    <w:rsid w:val="009F59E5"/>
    <w:rsid w:val="009F5FEC"/>
    <w:rsid w:val="009F61B8"/>
    <w:rsid w:val="009F6407"/>
    <w:rsid w:val="009F67C3"/>
    <w:rsid w:val="009F6AAC"/>
    <w:rsid w:val="009F6D15"/>
    <w:rsid w:val="009F7090"/>
    <w:rsid w:val="009F7629"/>
    <w:rsid w:val="009F76F6"/>
    <w:rsid w:val="009F7712"/>
    <w:rsid w:val="009F7718"/>
    <w:rsid w:val="009F79CB"/>
    <w:rsid w:val="009F7BBA"/>
    <w:rsid w:val="009F7DA5"/>
    <w:rsid w:val="00A00249"/>
    <w:rsid w:val="00A00392"/>
    <w:rsid w:val="00A00602"/>
    <w:rsid w:val="00A007CD"/>
    <w:rsid w:val="00A00EAB"/>
    <w:rsid w:val="00A012D1"/>
    <w:rsid w:val="00A01D4A"/>
    <w:rsid w:val="00A024E6"/>
    <w:rsid w:val="00A0265C"/>
    <w:rsid w:val="00A02748"/>
    <w:rsid w:val="00A02907"/>
    <w:rsid w:val="00A02AD3"/>
    <w:rsid w:val="00A02E58"/>
    <w:rsid w:val="00A033FA"/>
    <w:rsid w:val="00A03B32"/>
    <w:rsid w:val="00A04164"/>
    <w:rsid w:val="00A052DD"/>
    <w:rsid w:val="00A05357"/>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B1A"/>
    <w:rsid w:val="00A12C1A"/>
    <w:rsid w:val="00A12C94"/>
    <w:rsid w:val="00A12DFA"/>
    <w:rsid w:val="00A13752"/>
    <w:rsid w:val="00A13848"/>
    <w:rsid w:val="00A13944"/>
    <w:rsid w:val="00A13A3C"/>
    <w:rsid w:val="00A13D16"/>
    <w:rsid w:val="00A13DE0"/>
    <w:rsid w:val="00A151C2"/>
    <w:rsid w:val="00A1549E"/>
    <w:rsid w:val="00A15560"/>
    <w:rsid w:val="00A15A45"/>
    <w:rsid w:val="00A161CA"/>
    <w:rsid w:val="00A162E8"/>
    <w:rsid w:val="00A1653E"/>
    <w:rsid w:val="00A16796"/>
    <w:rsid w:val="00A167B4"/>
    <w:rsid w:val="00A16F3F"/>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5A97"/>
    <w:rsid w:val="00A25DBD"/>
    <w:rsid w:val="00A261C8"/>
    <w:rsid w:val="00A261D5"/>
    <w:rsid w:val="00A2625A"/>
    <w:rsid w:val="00A2673C"/>
    <w:rsid w:val="00A26805"/>
    <w:rsid w:val="00A26D1E"/>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5C8"/>
    <w:rsid w:val="00A417AB"/>
    <w:rsid w:val="00A41989"/>
    <w:rsid w:val="00A41D03"/>
    <w:rsid w:val="00A41E75"/>
    <w:rsid w:val="00A41F36"/>
    <w:rsid w:val="00A42470"/>
    <w:rsid w:val="00A425E5"/>
    <w:rsid w:val="00A42953"/>
    <w:rsid w:val="00A42B7E"/>
    <w:rsid w:val="00A42DB7"/>
    <w:rsid w:val="00A4371A"/>
    <w:rsid w:val="00A4375B"/>
    <w:rsid w:val="00A438FD"/>
    <w:rsid w:val="00A43C54"/>
    <w:rsid w:val="00A44256"/>
    <w:rsid w:val="00A4441A"/>
    <w:rsid w:val="00A4471E"/>
    <w:rsid w:val="00A44842"/>
    <w:rsid w:val="00A4595E"/>
    <w:rsid w:val="00A459D2"/>
    <w:rsid w:val="00A45B93"/>
    <w:rsid w:val="00A45DDD"/>
    <w:rsid w:val="00A45FA2"/>
    <w:rsid w:val="00A45FEA"/>
    <w:rsid w:val="00A46EB2"/>
    <w:rsid w:val="00A47285"/>
    <w:rsid w:val="00A47312"/>
    <w:rsid w:val="00A47652"/>
    <w:rsid w:val="00A4799E"/>
    <w:rsid w:val="00A47F12"/>
    <w:rsid w:val="00A47F15"/>
    <w:rsid w:val="00A5010E"/>
    <w:rsid w:val="00A50834"/>
    <w:rsid w:val="00A50ACA"/>
    <w:rsid w:val="00A50C68"/>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641"/>
    <w:rsid w:val="00A54A39"/>
    <w:rsid w:val="00A54CFC"/>
    <w:rsid w:val="00A55211"/>
    <w:rsid w:val="00A55256"/>
    <w:rsid w:val="00A55604"/>
    <w:rsid w:val="00A55A00"/>
    <w:rsid w:val="00A55AD8"/>
    <w:rsid w:val="00A55C64"/>
    <w:rsid w:val="00A55CE0"/>
    <w:rsid w:val="00A55DF5"/>
    <w:rsid w:val="00A55E83"/>
    <w:rsid w:val="00A5631E"/>
    <w:rsid w:val="00A56A76"/>
    <w:rsid w:val="00A56BBE"/>
    <w:rsid w:val="00A57251"/>
    <w:rsid w:val="00A5730E"/>
    <w:rsid w:val="00A57963"/>
    <w:rsid w:val="00A57A3A"/>
    <w:rsid w:val="00A60162"/>
    <w:rsid w:val="00A601C6"/>
    <w:rsid w:val="00A60853"/>
    <w:rsid w:val="00A60AA3"/>
    <w:rsid w:val="00A60EF8"/>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67751"/>
    <w:rsid w:val="00A71369"/>
    <w:rsid w:val="00A71437"/>
    <w:rsid w:val="00A714AA"/>
    <w:rsid w:val="00A7154A"/>
    <w:rsid w:val="00A72272"/>
    <w:rsid w:val="00A724F5"/>
    <w:rsid w:val="00A72606"/>
    <w:rsid w:val="00A72716"/>
    <w:rsid w:val="00A72B2C"/>
    <w:rsid w:val="00A72C36"/>
    <w:rsid w:val="00A736B6"/>
    <w:rsid w:val="00A736FA"/>
    <w:rsid w:val="00A7373F"/>
    <w:rsid w:val="00A738EA"/>
    <w:rsid w:val="00A73AF8"/>
    <w:rsid w:val="00A742F5"/>
    <w:rsid w:val="00A744F6"/>
    <w:rsid w:val="00A74AF5"/>
    <w:rsid w:val="00A753DC"/>
    <w:rsid w:val="00A755DD"/>
    <w:rsid w:val="00A7578D"/>
    <w:rsid w:val="00A75A0B"/>
    <w:rsid w:val="00A75F92"/>
    <w:rsid w:val="00A8002E"/>
    <w:rsid w:val="00A8051D"/>
    <w:rsid w:val="00A80F20"/>
    <w:rsid w:val="00A813FC"/>
    <w:rsid w:val="00A815A2"/>
    <w:rsid w:val="00A81778"/>
    <w:rsid w:val="00A81CDB"/>
    <w:rsid w:val="00A81CF4"/>
    <w:rsid w:val="00A81DE7"/>
    <w:rsid w:val="00A81FBF"/>
    <w:rsid w:val="00A81FC9"/>
    <w:rsid w:val="00A82533"/>
    <w:rsid w:val="00A8284D"/>
    <w:rsid w:val="00A82BD5"/>
    <w:rsid w:val="00A82C0F"/>
    <w:rsid w:val="00A82F75"/>
    <w:rsid w:val="00A83328"/>
    <w:rsid w:val="00A8357C"/>
    <w:rsid w:val="00A836C2"/>
    <w:rsid w:val="00A836F7"/>
    <w:rsid w:val="00A83A65"/>
    <w:rsid w:val="00A83BBA"/>
    <w:rsid w:val="00A841EB"/>
    <w:rsid w:val="00A84339"/>
    <w:rsid w:val="00A85011"/>
    <w:rsid w:val="00A85279"/>
    <w:rsid w:val="00A85284"/>
    <w:rsid w:val="00A853E9"/>
    <w:rsid w:val="00A859FE"/>
    <w:rsid w:val="00A85B1B"/>
    <w:rsid w:val="00A860C5"/>
    <w:rsid w:val="00A86358"/>
    <w:rsid w:val="00A8648C"/>
    <w:rsid w:val="00A86A36"/>
    <w:rsid w:val="00A86EFE"/>
    <w:rsid w:val="00A872D5"/>
    <w:rsid w:val="00A873CD"/>
    <w:rsid w:val="00A8743F"/>
    <w:rsid w:val="00A87519"/>
    <w:rsid w:val="00A904C5"/>
    <w:rsid w:val="00A90EEE"/>
    <w:rsid w:val="00A9139F"/>
    <w:rsid w:val="00A916F4"/>
    <w:rsid w:val="00A91B0F"/>
    <w:rsid w:val="00A91EC6"/>
    <w:rsid w:val="00A92101"/>
    <w:rsid w:val="00A9232A"/>
    <w:rsid w:val="00A92552"/>
    <w:rsid w:val="00A928EE"/>
    <w:rsid w:val="00A929BF"/>
    <w:rsid w:val="00A92D74"/>
    <w:rsid w:val="00A92F0B"/>
    <w:rsid w:val="00A9304D"/>
    <w:rsid w:val="00A930A3"/>
    <w:rsid w:val="00A9376E"/>
    <w:rsid w:val="00A9392A"/>
    <w:rsid w:val="00A93ACC"/>
    <w:rsid w:val="00A93B5C"/>
    <w:rsid w:val="00A93CC3"/>
    <w:rsid w:val="00A93F4A"/>
    <w:rsid w:val="00A946D2"/>
    <w:rsid w:val="00A947BB"/>
    <w:rsid w:val="00A9482F"/>
    <w:rsid w:val="00A94D4D"/>
    <w:rsid w:val="00A95070"/>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082"/>
    <w:rsid w:val="00AA13D5"/>
    <w:rsid w:val="00AA17DF"/>
    <w:rsid w:val="00AA192E"/>
    <w:rsid w:val="00AA1960"/>
    <w:rsid w:val="00AA1BCF"/>
    <w:rsid w:val="00AA1ECC"/>
    <w:rsid w:val="00AA21EC"/>
    <w:rsid w:val="00AA2554"/>
    <w:rsid w:val="00AA2749"/>
    <w:rsid w:val="00AA2FB0"/>
    <w:rsid w:val="00AA32DC"/>
    <w:rsid w:val="00AA3327"/>
    <w:rsid w:val="00AA360E"/>
    <w:rsid w:val="00AA3682"/>
    <w:rsid w:val="00AA3720"/>
    <w:rsid w:val="00AA4589"/>
    <w:rsid w:val="00AA4994"/>
    <w:rsid w:val="00AA49D2"/>
    <w:rsid w:val="00AA4EDB"/>
    <w:rsid w:val="00AA4EF5"/>
    <w:rsid w:val="00AA52D9"/>
    <w:rsid w:val="00AA5548"/>
    <w:rsid w:val="00AA5576"/>
    <w:rsid w:val="00AA5E8D"/>
    <w:rsid w:val="00AA5F41"/>
    <w:rsid w:val="00AA61B4"/>
    <w:rsid w:val="00AA62ED"/>
    <w:rsid w:val="00AA6459"/>
    <w:rsid w:val="00AA6E9B"/>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1BF5"/>
    <w:rsid w:val="00AB2148"/>
    <w:rsid w:val="00AB26B6"/>
    <w:rsid w:val="00AB2772"/>
    <w:rsid w:val="00AB27F9"/>
    <w:rsid w:val="00AB32CF"/>
    <w:rsid w:val="00AB4648"/>
    <w:rsid w:val="00AB47BE"/>
    <w:rsid w:val="00AB4828"/>
    <w:rsid w:val="00AB4C1D"/>
    <w:rsid w:val="00AB5242"/>
    <w:rsid w:val="00AB525C"/>
    <w:rsid w:val="00AB53BF"/>
    <w:rsid w:val="00AB5680"/>
    <w:rsid w:val="00AB65DF"/>
    <w:rsid w:val="00AB68E5"/>
    <w:rsid w:val="00AB6B8D"/>
    <w:rsid w:val="00AB6BC3"/>
    <w:rsid w:val="00AB6CC4"/>
    <w:rsid w:val="00AB7511"/>
    <w:rsid w:val="00AB7877"/>
    <w:rsid w:val="00AB7986"/>
    <w:rsid w:val="00AB7CFE"/>
    <w:rsid w:val="00AC05A4"/>
    <w:rsid w:val="00AC0979"/>
    <w:rsid w:val="00AC1122"/>
    <w:rsid w:val="00AC1301"/>
    <w:rsid w:val="00AC1575"/>
    <w:rsid w:val="00AC1D78"/>
    <w:rsid w:val="00AC1F85"/>
    <w:rsid w:val="00AC208C"/>
    <w:rsid w:val="00AC23EC"/>
    <w:rsid w:val="00AC2448"/>
    <w:rsid w:val="00AC2637"/>
    <w:rsid w:val="00AC2AC1"/>
    <w:rsid w:val="00AC3438"/>
    <w:rsid w:val="00AC3B71"/>
    <w:rsid w:val="00AC3BD8"/>
    <w:rsid w:val="00AC3C19"/>
    <w:rsid w:val="00AC3DA0"/>
    <w:rsid w:val="00AC4391"/>
    <w:rsid w:val="00AC4848"/>
    <w:rsid w:val="00AC4E7F"/>
    <w:rsid w:val="00AC58E9"/>
    <w:rsid w:val="00AC6026"/>
    <w:rsid w:val="00AC6048"/>
    <w:rsid w:val="00AC6182"/>
    <w:rsid w:val="00AC6220"/>
    <w:rsid w:val="00AC62A5"/>
    <w:rsid w:val="00AC6382"/>
    <w:rsid w:val="00AC6666"/>
    <w:rsid w:val="00AC66D9"/>
    <w:rsid w:val="00AC6798"/>
    <w:rsid w:val="00AC6E05"/>
    <w:rsid w:val="00AC6E07"/>
    <w:rsid w:val="00AC7261"/>
    <w:rsid w:val="00AC7AF7"/>
    <w:rsid w:val="00AC7DE3"/>
    <w:rsid w:val="00AC7E8C"/>
    <w:rsid w:val="00AD003B"/>
    <w:rsid w:val="00AD04A0"/>
    <w:rsid w:val="00AD062B"/>
    <w:rsid w:val="00AD0C3E"/>
    <w:rsid w:val="00AD140C"/>
    <w:rsid w:val="00AD190D"/>
    <w:rsid w:val="00AD19FD"/>
    <w:rsid w:val="00AD1CF8"/>
    <w:rsid w:val="00AD208F"/>
    <w:rsid w:val="00AD23AF"/>
    <w:rsid w:val="00AD2759"/>
    <w:rsid w:val="00AD2778"/>
    <w:rsid w:val="00AD2D16"/>
    <w:rsid w:val="00AD33C8"/>
    <w:rsid w:val="00AD3640"/>
    <w:rsid w:val="00AD390D"/>
    <w:rsid w:val="00AD39DC"/>
    <w:rsid w:val="00AD3A3E"/>
    <w:rsid w:val="00AD3A78"/>
    <w:rsid w:val="00AD3E04"/>
    <w:rsid w:val="00AD3E83"/>
    <w:rsid w:val="00AD3F8D"/>
    <w:rsid w:val="00AD4683"/>
    <w:rsid w:val="00AD4E4D"/>
    <w:rsid w:val="00AD5245"/>
    <w:rsid w:val="00AD532A"/>
    <w:rsid w:val="00AD5389"/>
    <w:rsid w:val="00AD5654"/>
    <w:rsid w:val="00AD5C8B"/>
    <w:rsid w:val="00AD5CA7"/>
    <w:rsid w:val="00AD5E18"/>
    <w:rsid w:val="00AD5F87"/>
    <w:rsid w:val="00AD658B"/>
    <w:rsid w:val="00AD67BC"/>
    <w:rsid w:val="00AD6880"/>
    <w:rsid w:val="00AD74FB"/>
    <w:rsid w:val="00AD772A"/>
    <w:rsid w:val="00AD78B9"/>
    <w:rsid w:val="00AE00CE"/>
    <w:rsid w:val="00AE0723"/>
    <w:rsid w:val="00AE1221"/>
    <w:rsid w:val="00AE1350"/>
    <w:rsid w:val="00AE14BF"/>
    <w:rsid w:val="00AE1607"/>
    <w:rsid w:val="00AE1ABC"/>
    <w:rsid w:val="00AE1AD6"/>
    <w:rsid w:val="00AE1CB3"/>
    <w:rsid w:val="00AE2276"/>
    <w:rsid w:val="00AE24E7"/>
    <w:rsid w:val="00AE2577"/>
    <w:rsid w:val="00AE2750"/>
    <w:rsid w:val="00AE2931"/>
    <w:rsid w:val="00AE38BE"/>
    <w:rsid w:val="00AE3A53"/>
    <w:rsid w:val="00AE407E"/>
    <w:rsid w:val="00AE479E"/>
    <w:rsid w:val="00AE48B4"/>
    <w:rsid w:val="00AE4C81"/>
    <w:rsid w:val="00AE4E2A"/>
    <w:rsid w:val="00AE5CA1"/>
    <w:rsid w:val="00AE60EC"/>
    <w:rsid w:val="00AE6264"/>
    <w:rsid w:val="00AE688B"/>
    <w:rsid w:val="00AE6B63"/>
    <w:rsid w:val="00AE71B3"/>
    <w:rsid w:val="00AE772B"/>
    <w:rsid w:val="00AE78DB"/>
    <w:rsid w:val="00AE7CB8"/>
    <w:rsid w:val="00AE7E50"/>
    <w:rsid w:val="00AF0451"/>
    <w:rsid w:val="00AF05A3"/>
    <w:rsid w:val="00AF09B0"/>
    <w:rsid w:val="00AF1000"/>
    <w:rsid w:val="00AF133D"/>
    <w:rsid w:val="00AF14D0"/>
    <w:rsid w:val="00AF1702"/>
    <w:rsid w:val="00AF1B7F"/>
    <w:rsid w:val="00AF1D54"/>
    <w:rsid w:val="00AF204C"/>
    <w:rsid w:val="00AF27AE"/>
    <w:rsid w:val="00AF2836"/>
    <w:rsid w:val="00AF32B3"/>
    <w:rsid w:val="00AF3A6E"/>
    <w:rsid w:val="00AF3FFC"/>
    <w:rsid w:val="00AF44CF"/>
    <w:rsid w:val="00AF4A8E"/>
    <w:rsid w:val="00AF4E6C"/>
    <w:rsid w:val="00AF551E"/>
    <w:rsid w:val="00AF5903"/>
    <w:rsid w:val="00AF5C7F"/>
    <w:rsid w:val="00AF5DF2"/>
    <w:rsid w:val="00AF639D"/>
    <w:rsid w:val="00AF6BC3"/>
    <w:rsid w:val="00AF6FCD"/>
    <w:rsid w:val="00AF702E"/>
    <w:rsid w:val="00AF7042"/>
    <w:rsid w:val="00AF71B3"/>
    <w:rsid w:val="00AF72F8"/>
    <w:rsid w:val="00AF7672"/>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4ECB"/>
    <w:rsid w:val="00B05D62"/>
    <w:rsid w:val="00B05F0E"/>
    <w:rsid w:val="00B06059"/>
    <w:rsid w:val="00B0624A"/>
    <w:rsid w:val="00B0686E"/>
    <w:rsid w:val="00B06919"/>
    <w:rsid w:val="00B06AC8"/>
    <w:rsid w:val="00B06F2B"/>
    <w:rsid w:val="00B06FE1"/>
    <w:rsid w:val="00B07100"/>
    <w:rsid w:val="00B07302"/>
    <w:rsid w:val="00B076D1"/>
    <w:rsid w:val="00B07738"/>
    <w:rsid w:val="00B07D78"/>
    <w:rsid w:val="00B1005C"/>
    <w:rsid w:val="00B1036D"/>
    <w:rsid w:val="00B10900"/>
    <w:rsid w:val="00B10D71"/>
    <w:rsid w:val="00B111C5"/>
    <w:rsid w:val="00B116B3"/>
    <w:rsid w:val="00B117FB"/>
    <w:rsid w:val="00B11F71"/>
    <w:rsid w:val="00B127B5"/>
    <w:rsid w:val="00B12AF2"/>
    <w:rsid w:val="00B12B07"/>
    <w:rsid w:val="00B131E2"/>
    <w:rsid w:val="00B13260"/>
    <w:rsid w:val="00B13B64"/>
    <w:rsid w:val="00B14424"/>
    <w:rsid w:val="00B14457"/>
    <w:rsid w:val="00B14551"/>
    <w:rsid w:val="00B14601"/>
    <w:rsid w:val="00B14926"/>
    <w:rsid w:val="00B14A86"/>
    <w:rsid w:val="00B14D81"/>
    <w:rsid w:val="00B14E63"/>
    <w:rsid w:val="00B150CC"/>
    <w:rsid w:val="00B15112"/>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30E"/>
    <w:rsid w:val="00B3141E"/>
    <w:rsid w:val="00B31522"/>
    <w:rsid w:val="00B318E7"/>
    <w:rsid w:val="00B31D5D"/>
    <w:rsid w:val="00B32170"/>
    <w:rsid w:val="00B3265D"/>
    <w:rsid w:val="00B326C9"/>
    <w:rsid w:val="00B32809"/>
    <w:rsid w:val="00B32838"/>
    <w:rsid w:val="00B32951"/>
    <w:rsid w:val="00B32B08"/>
    <w:rsid w:val="00B32DA5"/>
    <w:rsid w:val="00B3334F"/>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32E"/>
    <w:rsid w:val="00B4056C"/>
    <w:rsid w:val="00B405D6"/>
    <w:rsid w:val="00B405FB"/>
    <w:rsid w:val="00B40CC9"/>
    <w:rsid w:val="00B40D76"/>
    <w:rsid w:val="00B40FC8"/>
    <w:rsid w:val="00B410C1"/>
    <w:rsid w:val="00B41AAF"/>
    <w:rsid w:val="00B41D1C"/>
    <w:rsid w:val="00B4246A"/>
    <w:rsid w:val="00B429A0"/>
    <w:rsid w:val="00B42DF7"/>
    <w:rsid w:val="00B43925"/>
    <w:rsid w:val="00B44777"/>
    <w:rsid w:val="00B4486B"/>
    <w:rsid w:val="00B4495C"/>
    <w:rsid w:val="00B44994"/>
    <w:rsid w:val="00B450E4"/>
    <w:rsid w:val="00B460D7"/>
    <w:rsid w:val="00B46408"/>
    <w:rsid w:val="00B469FE"/>
    <w:rsid w:val="00B46DAC"/>
    <w:rsid w:val="00B47042"/>
    <w:rsid w:val="00B47637"/>
    <w:rsid w:val="00B47B27"/>
    <w:rsid w:val="00B47E7F"/>
    <w:rsid w:val="00B503BD"/>
    <w:rsid w:val="00B5064D"/>
    <w:rsid w:val="00B50896"/>
    <w:rsid w:val="00B51011"/>
    <w:rsid w:val="00B511A9"/>
    <w:rsid w:val="00B51671"/>
    <w:rsid w:val="00B517C4"/>
    <w:rsid w:val="00B518BC"/>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6D4E"/>
    <w:rsid w:val="00B572EF"/>
    <w:rsid w:val="00B57BBC"/>
    <w:rsid w:val="00B609BA"/>
    <w:rsid w:val="00B60BAD"/>
    <w:rsid w:val="00B6122D"/>
    <w:rsid w:val="00B614A1"/>
    <w:rsid w:val="00B61583"/>
    <w:rsid w:val="00B61CC1"/>
    <w:rsid w:val="00B61F7F"/>
    <w:rsid w:val="00B6205D"/>
    <w:rsid w:val="00B62897"/>
    <w:rsid w:val="00B62B79"/>
    <w:rsid w:val="00B6329E"/>
    <w:rsid w:val="00B633A0"/>
    <w:rsid w:val="00B636DF"/>
    <w:rsid w:val="00B6371B"/>
    <w:rsid w:val="00B63C0B"/>
    <w:rsid w:val="00B6424A"/>
    <w:rsid w:val="00B64312"/>
    <w:rsid w:val="00B64681"/>
    <w:rsid w:val="00B64AB6"/>
    <w:rsid w:val="00B650E9"/>
    <w:rsid w:val="00B6529D"/>
    <w:rsid w:val="00B6555F"/>
    <w:rsid w:val="00B6576D"/>
    <w:rsid w:val="00B65AC0"/>
    <w:rsid w:val="00B65E2D"/>
    <w:rsid w:val="00B65FBF"/>
    <w:rsid w:val="00B65FDF"/>
    <w:rsid w:val="00B66052"/>
    <w:rsid w:val="00B666BA"/>
    <w:rsid w:val="00B67074"/>
    <w:rsid w:val="00B677FB"/>
    <w:rsid w:val="00B67852"/>
    <w:rsid w:val="00B67C86"/>
    <w:rsid w:val="00B67CCC"/>
    <w:rsid w:val="00B7005A"/>
    <w:rsid w:val="00B70336"/>
    <w:rsid w:val="00B704EC"/>
    <w:rsid w:val="00B7083D"/>
    <w:rsid w:val="00B7094C"/>
    <w:rsid w:val="00B70977"/>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4C0"/>
    <w:rsid w:val="00B7478A"/>
    <w:rsid w:val="00B74930"/>
    <w:rsid w:val="00B74D52"/>
    <w:rsid w:val="00B7512C"/>
    <w:rsid w:val="00B757C1"/>
    <w:rsid w:val="00B757E2"/>
    <w:rsid w:val="00B7580D"/>
    <w:rsid w:val="00B758E2"/>
    <w:rsid w:val="00B75B48"/>
    <w:rsid w:val="00B75C63"/>
    <w:rsid w:val="00B75CE5"/>
    <w:rsid w:val="00B75D43"/>
    <w:rsid w:val="00B761A6"/>
    <w:rsid w:val="00B768C7"/>
    <w:rsid w:val="00B7702F"/>
    <w:rsid w:val="00B771E1"/>
    <w:rsid w:val="00B77446"/>
    <w:rsid w:val="00B7766D"/>
    <w:rsid w:val="00B7768B"/>
    <w:rsid w:val="00B77B3F"/>
    <w:rsid w:val="00B80358"/>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606"/>
    <w:rsid w:val="00B8482E"/>
    <w:rsid w:val="00B849C7"/>
    <w:rsid w:val="00B84B77"/>
    <w:rsid w:val="00B84D50"/>
    <w:rsid w:val="00B84EB9"/>
    <w:rsid w:val="00B8514D"/>
    <w:rsid w:val="00B85595"/>
    <w:rsid w:val="00B85AF3"/>
    <w:rsid w:val="00B85B7F"/>
    <w:rsid w:val="00B85CC2"/>
    <w:rsid w:val="00B85CCC"/>
    <w:rsid w:val="00B85ED0"/>
    <w:rsid w:val="00B85FFE"/>
    <w:rsid w:val="00B8678D"/>
    <w:rsid w:val="00B869DF"/>
    <w:rsid w:val="00B8710C"/>
    <w:rsid w:val="00B874B5"/>
    <w:rsid w:val="00B87741"/>
    <w:rsid w:val="00B87753"/>
    <w:rsid w:val="00B87AE1"/>
    <w:rsid w:val="00B90623"/>
    <w:rsid w:val="00B9078E"/>
    <w:rsid w:val="00B907BC"/>
    <w:rsid w:val="00B908C7"/>
    <w:rsid w:val="00B90956"/>
    <w:rsid w:val="00B90CDA"/>
    <w:rsid w:val="00B91129"/>
    <w:rsid w:val="00B91251"/>
    <w:rsid w:val="00B91C74"/>
    <w:rsid w:val="00B91F02"/>
    <w:rsid w:val="00B920CF"/>
    <w:rsid w:val="00B92A90"/>
    <w:rsid w:val="00B92C48"/>
    <w:rsid w:val="00B92EED"/>
    <w:rsid w:val="00B9319E"/>
    <w:rsid w:val="00B9335B"/>
    <w:rsid w:val="00B93CBC"/>
    <w:rsid w:val="00B93DB2"/>
    <w:rsid w:val="00B94318"/>
    <w:rsid w:val="00B9489C"/>
    <w:rsid w:val="00B948DB"/>
    <w:rsid w:val="00B94E8F"/>
    <w:rsid w:val="00B95786"/>
    <w:rsid w:val="00B95A83"/>
    <w:rsid w:val="00B95EC8"/>
    <w:rsid w:val="00B96AAB"/>
    <w:rsid w:val="00B96C15"/>
    <w:rsid w:val="00B96E06"/>
    <w:rsid w:val="00B97042"/>
    <w:rsid w:val="00B97647"/>
    <w:rsid w:val="00B97A1E"/>
    <w:rsid w:val="00B97C7A"/>
    <w:rsid w:val="00B97F89"/>
    <w:rsid w:val="00BA03D5"/>
    <w:rsid w:val="00BA05F8"/>
    <w:rsid w:val="00BA08E1"/>
    <w:rsid w:val="00BA0C15"/>
    <w:rsid w:val="00BA0D1C"/>
    <w:rsid w:val="00BA1D08"/>
    <w:rsid w:val="00BA2365"/>
    <w:rsid w:val="00BA2C05"/>
    <w:rsid w:val="00BA2C29"/>
    <w:rsid w:val="00BA2C6F"/>
    <w:rsid w:val="00BA2D8C"/>
    <w:rsid w:val="00BA32B6"/>
    <w:rsid w:val="00BA3349"/>
    <w:rsid w:val="00BA3692"/>
    <w:rsid w:val="00BA3BC5"/>
    <w:rsid w:val="00BA3E28"/>
    <w:rsid w:val="00BA441D"/>
    <w:rsid w:val="00BA46AF"/>
    <w:rsid w:val="00BA4BB6"/>
    <w:rsid w:val="00BA4E46"/>
    <w:rsid w:val="00BA546F"/>
    <w:rsid w:val="00BA55B8"/>
    <w:rsid w:val="00BA5A2A"/>
    <w:rsid w:val="00BA62EC"/>
    <w:rsid w:val="00BA62FE"/>
    <w:rsid w:val="00BA686A"/>
    <w:rsid w:val="00BA68FE"/>
    <w:rsid w:val="00BA72C0"/>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B7A80"/>
    <w:rsid w:val="00BB7EEB"/>
    <w:rsid w:val="00BC01DC"/>
    <w:rsid w:val="00BC03FF"/>
    <w:rsid w:val="00BC06A4"/>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E61"/>
    <w:rsid w:val="00BC4F5B"/>
    <w:rsid w:val="00BC559C"/>
    <w:rsid w:val="00BC5775"/>
    <w:rsid w:val="00BC5A6E"/>
    <w:rsid w:val="00BC5ACD"/>
    <w:rsid w:val="00BC61E1"/>
    <w:rsid w:val="00BC638A"/>
    <w:rsid w:val="00BC6494"/>
    <w:rsid w:val="00BC659E"/>
    <w:rsid w:val="00BC65A9"/>
    <w:rsid w:val="00BC66A4"/>
    <w:rsid w:val="00BC69C7"/>
    <w:rsid w:val="00BC6B0E"/>
    <w:rsid w:val="00BC6C38"/>
    <w:rsid w:val="00BC6C7D"/>
    <w:rsid w:val="00BC6F93"/>
    <w:rsid w:val="00BC7190"/>
    <w:rsid w:val="00BD0211"/>
    <w:rsid w:val="00BD07FD"/>
    <w:rsid w:val="00BD0C8A"/>
    <w:rsid w:val="00BD102E"/>
    <w:rsid w:val="00BD15A3"/>
    <w:rsid w:val="00BD1B69"/>
    <w:rsid w:val="00BD2038"/>
    <w:rsid w:val="00BD2239"/>
    <w:rsid w:val="00BD2374"/>
    <w:rsid w:val="00BD25FD"/>
    <w:rsid w:val="00BD3149"/>
    <w:rsid w:val="00BD39C2"/>
    <w:rsid w:val="00BD3A48"/>
    <w:rsid w:val="00BD3E54"/>
    <w:rsid w:val="00BD41D5"/>
    <w:rsid w:val="00BD46A6"/>
    <w:rsid w:val="00BD4D2D"/>
    <w:rsid w:val="00BD4F13"/>
    <w:rsid w:val="00BD531C"/>
    <w:rsid w:val="00BD5710"/>
    <w:rsid w:val="00BD5D7C"/>
    <w:rsid w:val="00BD643A"/>
    <w:rsid w:val="00BD6440"/>
    <w:rsid w:val="00BD6B9B"/>
    <w:rsid w:val="00BD73DA"/>
    <w:rsid w:val="00BD792D"/>
    <w:rsid w:val="00BD7E1D"/>
    <w:rsid w:val="00BE035D"/>
    <w:rsid w:val="00BE051B"/>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343"/>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7AB"/>
    <w:rsid w:val="00BE7A21"/>
    <w:rsid w:val="00BE7D8C"/>
    <w:rsid w:val="00BF0697"/>
    <w:rsid w:val="00BF0B84"/>
    <w:rsid w:val="00BF0ED8"/>
    <w:rsid w:val="00BF1A5E"/>
    <w:rsid w:val="00BF1BA9"/>
    <w:rsid w:val="00BF1E9A"/>
    <w:rsid w:val="00BF26D3"/>
    <w:rsid w:val="00BF2B62"/>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6827"/>
    <w:rsid w:val="00BF73C4"/>
    <w:rsid w:val="00BF7796"/>
    <w:rsid w:val="00BF77A1"/>
    <w:rsid w:val="00BF7842"/>
    <w:rsid w:val="00BF7B01"/>
    <w:rsid w:val="00BF7BFC"/>
    <w:rsid w:val="00BF7C21"/>
    <w:rsid w:val="00BF7D62"/>
    <w:rsid w:val="00BF7E17"/>
    <w:rsid w:val="00BF7E96"/>
    <w:rsid w:val="00C002F0"/>
    <w:rsid w:val="00C003E0"/>
    <w:rsid w:val="00C00720"/>
    <w:rsid w:val="00C00BC2"/>
    <w:rsid w:val="00C014F8"/>
    <w:rsid w:val="00C02405"/>
    <w:rsid w:val="00C024AC"/>
    <w:rsid w:val="00C0258E"/>
    <w:rsid w:val="00C02948"/>
    <w:rsid w:val="00C02AF9"/>
    <w:rsid w:val="00C02E60"/>
    <w:rsid w:val="00C036EC"/>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4FC"/>
    <w:rsid w:val="00C0762F"/>
    <w:rsid w:val="00C077C0"/>
    <w:rsid w:val="00C07950"/>
    <w:rsid w:val="00C0798F"/>
    <w:rsid w:val="00C079CA"/>
    <w:rsid w:val="00C10242"/>
    <w:rsid w:val="00C1091F"/>
    <w:rsid w:val="00C10C2B"/>
    <w:rsid w:val="00C10C81"/>
    <w:rsid w:val="00C11381"/>
    <w:rsid w:val="00C11507"/>
    <w:rsid w:val="00C116CE"/>
    <w:rsid w:val="00C1173D"/>
    <w:rsid w:val="00C11DB8"/>
    <w:rsid w:val="00C120E5"/>
    <w:rsid w:val="00C12174"/>
    <w:rsid w:val="00C12456"/>
    <w:rsid w:val="00C12677"/>
    <w:rsid w:val="00C12BA6"/>
    <w:rsid w:val="00C12C1F"/>
    <w:rsid w:val="00C12F2F"/>
    <w:rsid w:val="00C12FDB"/>
    <w:rsid w:val="00C13489"/>
    <w:rsid w:val="00C13C0A"/>
    <w:rsid w:val="00C13D67"/>
    <w:rsid w:val="00C13EB1"/>
    <w:rsid w:val="00C14033"/>
    <w:rsid w:val="00C145F9"/>
    <w:rsid w:val="00C148A1"/>
    <w:rsid w:val="00C14979"/>
    <w:rsid w:val="00C14DDC"/>
    <w:rsid w:val="00C15265"/>
    <w:rsid w:val="00C15838"/>
    <w:rsid w:val="00C159A6"/>
    <w:rsid w:val="00C15C47"/>
    <w:rsid w:val="00C15CAD"/>
    <w:rsid w:val="00C166DA"/>
    <w:rsid w:val="00C16BF4"/>
    <w:rsid w:val="00C16D76"/>
    <w:rsid w:val="00C171C4"/>
    <w:rsid w:val="00C174DE"/>
    <w:rsid w:val="00C17810"/>
    <w:rsid w:val="00C17B47"/>
    <w:rsid w:val="00C17D26"/>
    <w:rsid w:val="00C17D3B"/>
    <w:rsid w:val="00C17DC6"/>
    <w:rsid w:val="00C2051E"/>
    <w:rsid w:val="00C20721"/>
    <w:rsid w:val="00C20735"/>
    <w:rsid w:val="00C209AA"/>
    <w:rsid w:val="00C20B14"/>
    <w:rsid w:val="00C21489"/>
    <w:rsid w:val="00C215AF"/>
    <w:rsid w:val="00C2161F"/>
    <w:rsid w:val="00C21798"/>
    <w:rsid w:val="00C2227E"/>
    <w:rsid w:val="00C225AE"/>
    <w:rsid w:val="00C226C1"/>
    <w:rsid w:val="00C22766"/>
    <w:rsid w:val="00C22956"/>
    <w:rsid w:val="00C230EE"/>
    <w:rsid w:val="00C231B2"/>
    <w:rsid w:val="00C236A7"/>
    <w:rsid w:val="00C23939"/>
    <w:rsid w:val="00C23A4F"/>
    <w:rsid w:val="00C23CCB"/>
    <w:rsid w:val="00C23D1E"/>
    <w:rsid w:val="00C23F3F"/>
    <w:rsid w:val="00C23F62"/>
    <w:rsid w:val="00C2460A"/>
    <w:rsid w:val="00C247D7"/>
    <w:rsid w:val="00C24A77"/>
    <w:rsid w:val="00C251C7"/>
    <w:rsid w:val="00C2543E"/>
    <w:rsid w:val="00C25663"/>
    <w:rsid w:val="00C25834"/>
    <w:rsid w:val="00C2584B"/>
    <w:rsid w:val="00C25A6F"/>
    <w:rsid w:val="00C25F6B"/>
    <w:rsid w:val="00C26495"/>
    <w:rsid w:val="00C265BD"/>
    <w:rsid w:val="00C267C5"/>
    <w:rsid w:val="00C26A8E"/>
    <w:rsid w:val="00C273D3"/>
    <w:rsid w:val="00C276C4"/>
    <w:rsid w:val="00C27AE6"/>
    <w:rsid w:val="00C27C1E"/>
    <w:rsid w:val="00C27D48"/>
    <w:rsid w:val="00C30357"/>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EF4"/>
    <w:rsid w:val="00C33FFC"/>
    <w:rsid w:val="00C34729"/>
    <w:rsid w:val="00C3472D"/>
    <w:rsid w:val="00C3484D"/>
    <w:rsid w:val="00C34959"/>
    <w:rsid w:val="00C34C36"/>
    <w:rsid w:val="00C34D06"/>
    <w:rsid w:val="00C34E59"/>
    <w:rsid w:val="00C34EF8"/>
    <w:rsid w:val="00C35212"/>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118"/>
    <w:rsid w:val="00C4626A"/>
    <w:rsid w:val="00C466D4"/>
    <w:rsid w:val="00C4688D"/>
    <w:rsid w:val="00C4696D"/>
    <w:rsid w:val="00C46BDF"/>
    <w:rsid w:val="00C46C19"/>
    <w:rsid w:val="00C46CCA"/>
    <w:rsid w:val="00C46CE4"/>
    <w:rsid w:val="00C473E8"/>
    <w:rsid w:val="00C47482"/>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B55"/>
    <w:rsid w:val="00C51C82"/>
    <w:rsid w:val="00C51D93"/>
    <w:rsid w:val="00C52092"/>
    <w:rsid w:val="00C52B67"/>
    <w:rsid w:val="00C5329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EEC"/>
    <w:rsid w:val="00C5714E"/>
    <w:rsid w:val="00C573BF"/>
    <w:rsid w:val="00C574D2"/>
    <w:rsid w:val="00C576E2"/>
    <w:rsid w:val="00C57B68"/>
    <w:rsid w:val="00C60020"/>
    <w:rsid w:val="00C60467"/>
    <w:rsid w:val="00C6054C"/>
    <w:rsid w:val="00C60788"/>
    <w:rsid w:val="00C60932"/>
    <w:rsid w:val="00C60BDB"/>
    <w:rsid w:val="00C613C0"/>
    <w:rsid w:val="00C614CE"/>
    <w:rsid w:val="00C614F2"/>
    <w:rsid w:val="00C618E5"/>
    <w:rsid w:val="00C61A91"/>
    <w:rsid w:val="00C61B47"/>
    <w:rsid w:val="00C62B70"/>
    <w:rsid w:val="00C63053"/>
    <w:rsid w:val="00C63245"/>
    <w:rsid w:val="00C63508"/>
    <w:rsid w:val="00C6387A"/>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DA"/>
    <w:rsid w:val="00C663FC"/>
    <w:rsid w:val="00C6647D"/>
    <w:rsid w:val="00C664EE"/>
    <w:rsid w:val="00C6667A"/>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4BC"/>
    <w:rsid w:val="00C726DD"/>
    <w:rsid w:val="00C72924"/>
    <w:rsid w:val="00C72993"/>
    <w:rsid w:val="00C72BED"/>
    <w:rsid w:val="00C72D3F"/>
    <w:rsid w:val="00C72EAB"/>
    <w:rsid w:val="00C731E8"/>
    <w:rsid w:val="00C735BF"/>
    <w:rsid w:val="00C73771"/>
    <w:rsid w:val="00C737E9"/>
    <w:rsid w:val="00C739E4"/>
    <w:rsid w:val="00C73A4D"/>
    <w:rsid w:val="00C7419D"/>
    <w:rsid w:val="00C742A6"/>
    <w:rsid w:val="00C7438F"/>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3AB"/>
    <w:rsid w:val="00C774C0"/>
    <w:rsid w:val="00C77572"/>
    <w:rsid w:val="00C775DE"/>
    <w:rsid w:val="00C77794"/>
    <w:rsid w:val="00C77BEE"/>
    <w:rsid w:val="00C77D13"/>
    <w:rsid w:val="00C77EA9"/>
    <w:rsid w:val="00C8003E"/>
    <w:rsid w:val="00C80332"/>
    <w:rsid w:val="00C80FE6"/>
    <w:rsid w:val="00C80FF8"/>
    <w:rsid w:val="00C81770"/>
    <w:rsid w:val="00C81C22"/>
    <w:rsid w:val="00C81CB5"/>
    <w:rsid w:val="00C81D1C"/>
    <w:rsid w:val="00C81F37"/>
    <w:rsid w:val="00C82254"/>
    <w:rsid w:val="00C825AF"/>
    <w:rsid w:val="00C82697"/>
    <w:rsid w:val="00C8275F"/>
    <w:rsid w:val="00C82862"/>
    <w:rsid w:val="00C82CBE"/>
    <w:rsid w:val="00C82DE9"/>
    <w:rsid w:val="00C82FB9"/>
    <w:rsid w:val="00C83843"/>
    <w:rsid w:val="00C83A22"/>
    <w:rsid w:val="00C83D1A"/>
    <w:rsid w:val="00C84301"/>
    <w:rsid w:val="00C844D1"/>
    <w:rsid w:val="00C84F50"/>
    <w:rsid w:val="00C84F6A"/>
    <w:rsid w:val="00C85952"/>
    <w:rsid w:val="00C85DD5"/>
    <w:rsid w:val="00C85E33"/>
    <w:rsid w:val="00C85F08"/>
    <w:rsid w:val="00C86100"/>
    <w:rsid w:val="00C8665D"/>
    <w:rsid w:val="00C86C31"/>
    <w:rsid w:val="00C870D2"/>
    <w:rsid w:val="00C870D5"/>
    <w:rsid w:val="00C87A37"/>
    <w:rsid w:val="00C87C40"/>
    <w:rsid w:val="00C87C74"/>
    <w:rsid w:val="00C87DA4"/>
    <w:rsid w:val="00C90169"/>
    <w:rsid w:val="00C90462"/>
    <w:rsid w:val="00C906FE"/>
    <w:rsid w:val="00C90741"/>
    <w:rsid w:val="00C90F2D"/>
    <w:rsid w:val="00C91B84"/>
    <w:rsid w:val="00C91FC0"/>
    <w:rsid w:val="00C91FCF"/>
    <w:rsid w:val="00C92150"/>
    <w:rsid w:val="00C92428"/>
    <w:rsid w:val="00C92661"/>
    <w:rsid w:val="00C929D2"/>
    <w:rsid w:val="00C92D34"/>
    <w:rsid w:val="00C92F02"/>
    <w:rsid w:val="00C9354F"/>
    <w:rsid w:val="00C93BF8"/>
    <w:rsid w:val="00C93C3B"/>
    <w:rsid w:val="00C93E9F"/>
    <w:rsid w:val="00C93FF8"/>
    <w:rsid w:val="00C94181"/>
    <w:rsid w:val="00C9440E"/>
    <w:rsid w:val="00C9473F"/>
    <w:rsid w:val="00C948C8"/>
    <w:rsid w:val="00C94B16"/>
    <w:rsid w:val="00C94BCC"/>
    <w:rsid w:val="00C94CEE"/>
    <w:rsid w:val="00C957A5"/>
    <w:rsid w:val="00C9581F"/>
    <w:rsid w:val="00C95C10"/>
    <w:rsid w:val="00C96840"/>
    <w:rsid w:val="00C96ADF"/>
    <w:rsid w:val="00C96AFC"/>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44C"/>
    <w:rsid w:val="00CA2631"/>
    <w:rsid w:val="00CA2728"/>
    <w:rsid w:val="00CA273B"/>
    <w:rsid w:val="00CA2BC8"/>
    <w:rsid w:val="00CA2CBA"/>
    <w:rsid w:val="00CA33B8"/>
    <w:rsid w:val="00CA3628"/>
    <w:rsid w:val="00CA3898"/>
    <w:rsid w:val="00CA41DC"/>
    <w:rsid w:val="00CA4847"/>
    <w:rsid w:val="00CA4C78"/>
    <w:rsid w:val="00CA50B1"/>
    <w:rsid w:val="00CA5395"/>
    <w:rsid w:val="00CA5626"/>
    <w:rsid w:val="00CA5BB1"/>
    <w:rsid w:val="00CA5C64"/>
    <w:rsid w:val="00CA5D44"/>
    <w:rsid w:val="00CA601E"/>
    <w:rsid w:val="00CA608E"/>
    <w:rsid w:val="00CA62AC"/>
    <w:rsid w:val="00CA688B"/>
    <w:rsid w:val="00CA6BD9"/>
    <w:rsid w:val="00CA6E41"/>
    <w:rsid w:val="00CA6EA1"/>
    <w:rsid w:val="00CA784E"/>
    <w:rsid w:val="00CA7C56"/>
    <w:rsid w:val="00CA7C9A"/>
    <w:rsid w:val="00CB014D"/>
    <w:rsid w:val="00CB0184"/>
    <w:rsid w:val="00CB0BEB"/>
    <w:rsid w:val="00CB11B1"/>
    <w:rsid w:val="00CB1688"/>
    <w:rsid w:val="00CB1B60"/>
    <w:rsid w:val="00CB24DF"/>
    <w:rsid w:val="00CB28C5"/>
    <w:rsid w:val="00CB28CF"/>
    <w:rsid w:val="00CB2F9B"/>
    <w:rsid w:val="00CB3102"/>
    <w:rsid w:val="00CB3A23"/>
    <w:rsid w:val="00CB3BB9"/>
    <w:rsid w:val="00CB3EED"/>
    <w:rsid w:val="00CB48D3"/>
    <w:rsid w:val="00CB491A"/>
    <w:rsid w:val="00CB4F8B"/>
    <w:rsid w:val="00CB5154"/>
    <w:rsid w:val="00CB543A"/>
    <w:rsid w:val="00CB59B9"/>
    <w:rsid w:val="00CB5B7E"/>
    <w:rsid w:val="00CB5BD0"/>
    <w:rsid w:val="00CB5D7E"/>
    <w:rsid w:val="00CB6058"/>
    <w:rsid w:val="00CB62BD"/>
    <w:rsid w:val="00CB635B"/>
    <w:rsid w:val="00CB652C"/>
    <w:rsid w:val="00CB65F1"/>
    <w:rsid w:val="00CB6815"/>
    <w:rsid w:val="00CB6D0F"/>
    <w:rsid w:val="00CB7261"/>
    <w:rsid w:val="00CB72D4"/>
    <w:rsid w:val="00CB7FB4"/>
    <w:rsid w:val="00CC0295"/>
    <w:rsid w:val="00CC04DE"/>
    <w:rsid w:val="00CC07B5"/>
    <w:rsid w:val="00CC0E5F"/>
    <w:rsid w:val="00CC0F37"/>
    <w:rsid w:val="00CC15BB"/>
    <w:rsid w:val="00CC15E1"/>
    <w:rsid w:val="00CC1F47"/>
    <w:rsid w:val="00CC24A6"/>
    <w:rsid w:val="00CC2730"/>
    <w:rsid w:val="00CC273E"/>
    <w:rsid w:val="00CC29A1"/>
    <w:rsid w:val="00CC2D93"/>
    <w:rsid w:val="00CC2DC5"/>
    <w:rsid w:val="00CC2E57"/>
    <w:rsid w:val="00CC2F9D"/>
    <w:rsid w:val="00CC3108"/>
    <w:rsid w:val="00CC353A"/>
    <w:rsid w:val="00CC361E"/>
    <w:rsid w:val="00CC4044"/>
    <w:rsid w:val="00CC4144"/>
    <w:rsid w:val="00CC42E1"/>
    <w:rsid w:val="00CC52C6"/>
    <w:rsid w:val="00CC558A"/>
    <w:rsid w:val="00CC5DAA"/>
    <w:rsid w:val="00CC5EA8"/>
    <w:rsid w:val="00CC631D"/>
    <w:rsid w:val="00CC63DA"/>
    <w:rsid w:val="00CC66A1"/>
    <w:rsid w:val="00CC7747"/>
    <w:rsid w:val="00CD0265"/>
    <w:rsid w:val="00CD0522"/>
    <w:rsid w:val="00CD0B8F"/>
    <w:rsid w:val="00CD0E05"/>
    <w:rsid w:val="00CD1074"/>
    <w:rsid w:val="00CD11FD"/>
    <w:rsid w:val="00CD21ED"/>
    <w:rsid w:val="00CD22A4"/>
    <w:rsid w:val="00CD265C"/>
    <w:rsid w:val="00CD2B30"/>
    <w:rsid w:val="00CD2F6B"/>
    <w:rsid w:val="00CD30A9"/>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5BF"/>
    <w:rsid w:val="00CD6AB1"/>
    <w:rsid w:val="00CD6D8D"/>
    <w:rsid w:val="00CD6DA1"/>
    <w:rsid w:val="00CD6DA5"/>
    <w:rsid w:val="00CD75FC"/>
    <w:rsid w:val="00CD774F"/>
    <w:rsid w:val="00CD7B85"/>
    <w:rsid w:val="00CE000E"/>
    <w:rsid w:val="00CE0693"/>
    <w:rsid w:val="00CE17B7"/>
    <w:rsid w:val="00CE1B90"/>
    <w:rsid w:val="00CE1E5C"/>
    <w:rsid w:val="00CE2878"/>
    <w:rsid w:val="00CE2A67"/>
    <w:rsid w:val="00CE2C1A"/>
    <w:rsid w:val="00CE2D50"/>
    <w:rsid w:val="00CE3062"/>
    <w:rsid w:val="00CE3FF3"/>
    <w:rsid w:val="00CE418E"/>
    <w:rsid w:val="00CE4771"/>
    <w:rsid w:val="00CE483D"/>
    <w:rsid w:val="00CE48D4"/>
    <w:rsid w:val="00CE4C20"/>
    <w:rsid w:val="00CE5020"/>
    <w:rsid w:val="00CE5CAC"/>
    <w:rsid w:val="00CE6139"/>
    <w:rsid w:val="00CE63B3"/>
    <w:rsid w:val="00CE6641"/>
    <w:rsid w:val="00CE675D"/>
    <w:rsid w:val="00CE6BF6"/>
    <w:rsid w:val="00CE7805"/>
    <w:rsid w:val="00CE7CEA"/>
    <w:rsid w:val="00CE7D06"/>
    <w:rsid w:val="00CF014B"/>
    <w:rsid w:val="00CF04D5"/>
    <w:rsid w:val="00CF0F6E"/>
    <w:rsid w:val="00CF116A"/>
    <w:rsid w:val="00CF13A3"/>
    <w:rsid w:val="00CF19D6"/>
    <w:rsid w:val="00CF1AC5"/>
    <w:rsid w:val="00CF1BD8"/>
    <w:rsid w:val="00CF1D4A"/>
    <w:rsid w:val="00CF1E47"/>
    <w:rsid w:val="00CF22A7"/>
    <w:rsid w:val="00CF2B80"/>
    <w:rsid w:val="00CF3338"/>
    <w:rsid w:val="00CF3411"/>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5C5"/>
    <w:rsid w:val="00D00A5D"/>
    <w:rsid w:val="00D00B9E"/>
    <w:rsid w:val="00D00BD1"/>
    <w:rsid w:val="00D010ED"/>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0E0"/>
    <w:rsid w:val="00D0714E"/>
    <w:rsid w:val="00D07319"/>
    <w:rsid w:val="00D07328"/>
    <w:rsid w:val="00D0765D"/>
    <w:rsid w:val="00D0769F"/>
    <w:rsid w:val="00D07898"/>
    <w:rsid w:val="00D07E37"/>
    <w:rsid w:val="00D10146"/>
    <w:rsid w:val="00D1069C"/>
    <w:rsid w:val="00D109BB"/>
    <w:rsid w:val="00D10C81"/>
    <w:rsid w:val="00D10C88"/>
    <w:rsid w:val="00D10DA4"/>
    <w:rsid w:val="00D10E3F"/>
    <w:rsid w:val="00D110FC"/>
    <w:rsid w:val="00D1194A"/>
    <w:rsid w:val="00D11C85"/>
    <w:rsid w:val="00D11DA4"/>
    <w:rsid w:val="00D12209"/>
    <w:rsid w:val="00D126B4"/>
    <w:rsid w:val="00D127A9"/>
    <w:rsid w:val="00D12802"/>
    <w:rsid w:val="00D12845"/>
    <w:rsid w:val="00D12BEF"/>
    <w:rsid w:val="00D1304C"/>
    <w:rsid w:val="00D130CE"/>
    <w:rsid w:val="00D13232"/>
    <w:rsid w:val="00D13626"/>
    <w:rsid w:val="00D13897"/>
    <w:rsid w:val="00D13BB2"/>
    <w:rsid w:val="00D13F6E"/>
    <w:rsid w:val="00D14A93"/>
    <w:rsid w:val="00D14DDF"/>
    <w:rsid w:val="00D14DEC"/>
    <w:rsid w:val="00D1508A"/>
    <w:rsid w:val="00D156F4"/>
    <w:rsid w:val="00D15DD8"/>
    <w:rsid w:val="00D15DEF"/>
    <w:rsid w:val="00D15F4B"/>
    <w:rsid w:val="00D16419"/>
    <w:rsid w:val="00D16491"/>
    <w:rsid w:val="00D16674"/>
    <w:rsid w:val="00D16957"/>
    <w:rsid w:val="00D16D86"/>
    <w:rsid w:val="00D173D2"/>
    <w:rsid w:val="00D17457"/>
    <w:rsid w:val="00D17491"/>
    <w:rsid w:val="00D177F3"/>
    <w:rsid w:val="00D17817"/>
    <w:rsid w:val="00D17905"/>
    <w:rsid w:val="00D17989"/>
    <w:rsid w:val="00D17D5F"/>
    <w:rsid w:val="00D17E33"/>
    <w:rsid w:val="00D17FEC"/>
    <w:rsid w:val="00D203AA"/>
    <w:rsid w:val="00D204C2"/>
    <w:rsid w:val="00D205C7"/>
    <w:rsid w:val="00D20858"/>
    <w:rsid w:val="00D20B2F"/>
    <w:rsid w:val="00D20BDD"/>
    <w:rsid w:val="00D20BE3"/>
    <w:rsid w:val="00D20C90"/>
    <w:rsid w:val="00D20DED"/>
    <w:rsid w:val="00D21042"/>
    <w:rsid w:val="00D2199E"/>
    <w:rsid w:val="00D2257B"/>
    <w:rsid w:val="00D22588"/>
    <w:rsid w:val="00D23257"/>
    <w:rsid w:val="00D233D5"/>
    <w:rsid w:val="00D238D6"/>
    <w:rsid w:val="00D23912"/>
    <w:rsid w:val="00D23B46"/>
    <w:rsid w:val="00D23DCB"/>
    <w:rsid w:val="00D23E08"/>
    <w:rsid w:val="00D23E28"/>
    <w:rsid w:val="00D23F72"/>
    <w:rsid w:val="00D243E4"/>
    <w:rsid w:val="00D24846"/>
    <w:rsid w:val="00D24D2F"/>
    <w:rsid w:val="00D24F0B"/>
    <w:rsid w:val="00D2574C"/>
    <w:rsid w:val="00D25A28"/>
    <w:rsid w:val="00D25F37"/>
    <w:rsid w:val="00D262BE"/>
    <w:rsid w:val="00D273BE"/>
    <w:rsid w:val="00D27413"/>
    <w:rsid w:val="00D2741B"/>
    <w:rsid w:val="00D2770D"/>
    <w:rsid w:val="00D277A2"/>
    <w:rsid w:val="00D27C4E"/>
    <w:rsid w:val="00D27D1D"/>
    <w:rsid w:val="00D27FD9"/>
    <w:rsid w:val="00D30095"/>
    <w:rsid w:val="00D3042D"/>
    <w:rsid w:val="00D309DB"/>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013"/>
    <w:rsid w:val="00D3533A"/>
    <w:rsid w:val="00D353E7"/>
    <w:rsid w:val="00D35C61"/>
    <w:rsid w:val="00D35E6C"/>
    <w:rsid w:val="00D35F59"/>
    <w:rsid w:val="00D36079"/>
    <w:rsid w:val="00D36227"/>
    <w:rsid w:val="00D3672E"/>
    <w:rsid w:val="00D37781"/>
    <w:rsid w:val="00D378A5"/>
    <w:rsid w:val="00D378B9"/>
    <w:rsid w:val="00D37D75"/>
    <w:rsid w:val="00D40137"/>
    <w:rsid w:val="00D406AD"/>
    <w:rsid w:val="00D41456"/>
    <w:rsid w:val="00D41575"/>
    <w:rsid w:val="00D41D74"/>
    <w:rsid w:val="00D41E52"/>
    <w:rsid w:val="00D41EDF"/>
    <w:rsid w:val="00D420E4"/>
    <w:rsid w:val="00D425BA"/>
    <w:rsid w:val="00D4293F"/>
    <w:rsid w:val="00D42A78"/>
    <w:rsid w:val="00D42E09"/>
    <w:rsid w:val="00D43035"/>
    <w:rsid w:val="00D43933"/>
    <w:rsid w:val="00D440CF"/>
    <w:rsid w:val="00D44F88"/>
    <w:rsid w:val="00D44FBA"/>
    <w:rsid w:val="00D45036"/>
    <w:rsid w:val="00D45041"/>
    <w:rsid w:val="00D452AE"/>
    <w:rsid w:val="00D45631"/>
    <w:rsid w:val="00D45A8C"/>
    <w:rsid w:val="00D46202"/>
    <w:rsid w:val="00D46740"/>
    <w:rsid w:val="00D46A60"/>
    <w:rsid w:val="00D470F9"/>
    <w:rsid w:val="00D47771"/>
    <w:rsid w:val="00D50060"/>
    <w:rsid w:val="00D502C2"/>
    <w:rsid w:val="00D50577"/>
    <w:rsid w:val="00D506BC"/>
    <w:rsid w:val="00D50BFC"/>
    <w:rsid w:val="00D50D0E"/>
    <w:rsid w:val="00D51461"/>
    <w:rsid w:val="00D516E5"/>
    <w:rsid w:val="00D5185E"/>
    <w:rsid w:val="00D51ACC"/>
    <w:rsid w:val="00D51DAC"/>
    <w:rsid w:val="00D52150"/>
    <w:rsid w:val="00D521C7"/>
    <w:rsid w:val="00D521D1"/>
    <w:rsid w:val="00D52490"/>
    <w:rsid w:val="00D52911"/>
    <w:rsid w:val="00D52F7D"/>
    <w:rsid w:val="00D53418"/>
    <w:rsid w:val="00D5457C"/>
    <w:rsid w:val="00D546A9"/>
    <w:rsid w:val="00D54810"/>
    <w:rsid w:val="00D54B25"/>
    <w:rsid w:val="00D54F6D"/>
    <w:rsid w:val="00D55185"/>
    <w:rsid w:val="00D554FA"/>
    <w:rsid w:val="00D5556F"/>
    <w:rsid w:val="00D55736"/>
    <w:rsid w:val="00D55D38"/>
    <w:rsid w:val="00D56DAA"/>
    <w:rsid w:val="00D570FA"/>
    <w:rsid w:val="00D574F0"/>
    <w:rsid w:val="00D57E8F"/>
    <w:rsid w:val="00D602E9"/>
    <w:rsid w:val="00D6038D"/>
    <w:rsid w:val="00D605B7"/>
    <w:rsid w:val="00D61157"/>
    <w:rsid w:val="00D61201"/>
    <w:rsid w:val="00D612C0"/>
    <w:rsid w:val="00D62B8D"/>
    <w:rsid w:val="00D62CBD"/>
    <w:rsid w:val="00D630D1"/>
    <w:rsid w:val="00D639B2"/>
    <w:rsid w:val="00D64264"/>
    <w:rsid w:val="00D645F1"/>
    <w:rsid w:val="00D64B0C"/>
    <w:rsid w:val="00D65125"/>
    <w:rsid w:val="00D65967"/>
    <w:rsid w:val="00D65B03"/>
    <w:rsid w:val="00D662BA"/>
    <w:rsid w:val="00D664B4"/>
    <w:rsid w:val="00D665CA"/>
    <w:rsid w:val="00D666E6"/>
    <w:rsid w:val="00D6699C"/>
    <w:rsid w:val="00D66A07"/>
    <w:rsid w:val="00D66C6A"/>
    <w:rsid w:val="00D66DC7"/>
    <w:rsid w:val="00D66DED"/>
    <w:rsid w:val="00D6700F"/>
    <w:rsid w:val="00D6795D"/>
    <w:rsid w:val="00D67FC5"/>
    <w:rsid w:val="00D7027B"/>
    <w:rsid w:val="00D7069D"/>
    <w:rsid w:val="00D7088A"/>
    <w:rsid w:val="00D70DC0"/>
    <w:rsid w:val="00D712D1"/>
    <w:rsid w:val="00D7141E"/>
    <w:rsid w:val="00D71F3A"/>
    <w:rsid w:val="00D720B6"/>
    <w:rsid w:val="00D72102"/>
    <w:rsid w:val="00D721C0"/>
    <w:rsid w:val="00D723BB"/>
    <w:rsid w:val="00D725AA"/>
    <w:rsid w:val="00D726C5"/>
    <w:rsid w:val="00D727CE"/>
    <w:rsid w:val="00D72A16"/>
    <w:rsid w:val="00D730AD"/>
    <w:rsid w:val="00D732A6"/>
    <w:rsid w:val="00D73676"/>
    <w:rsid w:val="00D74B3B"/>
    <w:rsid w:val="00D74F39"/>
    <w:rsid w:val="00D74FEC"/>
    <w:rsid w:val="00D754A2"/>
    <w:rsid w:val="00D7568A"/>
    <w:rsid w:val="00D75D4D"/>
    <w:rsid w:val="00D7608F"/>
    <w:rsid w:val="00D761A7"/>
    <w:rsid w:val="00D76ABD"/>
    <w:rsid w:val="00D76B65"/>
    <w:rsid w:val="00D76D0E"/>
    <w:rsid w:val="00D7795E"/>
    <w:rsid w:val="00D779FD"/>
    <w:rsid w:val="00D77CAE"/>
    <w:rsid w:val="00D803E4"/>
    <w:rsid w:val="00D8065F"/>
    <w:rsid w:val="00D80C50"/>
    <w:rsid w:val="00D80ECB"/>
    <w:rsid w:val="00D810D9"/>
    <w:rsid w:val="00D81C7E"/>
    <w:rsid w:val="00D81E51"/>
    <w:rsid w:val="00D821CB"/>
    <w:rsid w:val="00D82281"/>
    <w:rsid w:val="00D8234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AE4"/>
    <w:rsid w:val="00D86F1C"/>
    <w:rsid w:val="00D87216"/>
    <w:rsid w:val="00D8773B"/>
    <w:rsid w:val="00D87770"/>
    <w:rsid w:val="00D90567"/>
    <w:rsid w:val="00D90975"/>
    <w:rsid w:val="00D90980"/>
    <w:rsid w:val="00D9098B"/>
    <w:rsid w:val="00D90FA3"/>
    <w:rsid w:val="00D91021"/>
    <w:rsid w:val="00D9125F"/>
    <w:rsid w:val="00D9138D"/>
    <w:rsid w:val="00D91552"/>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6F3A"/>
    <w:rsid w:val="00D97322"/>
    <w:rsid w:val="00D97495"/>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264"/>
    <w:rsid w:val="00DA55D8"/>
    <w:rsid w:val="00DA57FA"/>
    <w:rsid w:val="00DA5996"/>
    <w:rsid w:val="00DA5D98"/>
    <w:rsid w:val="00DA5F3C"/>
    <w:rsid w:val="00DA6381"/>
    <w:rsid w:val="00DA68D5"/>
    <w:rsid w:val="00DA6A9E"/>
    <w:rsid w:val="00DA6C8A"/>
    <w:rsid w:val="00DA7183"/>
    <w:rsid w:val="00DA763F"/>
    <w:rsid w:val="00DA792D"/>
    <w:rsid w:val="00DB008C"/>
    <w:rsid w:val="00DB036C"/>
    <w:rsid w:val="00DB03FF"/>
    <w:rsid w:val="00DB072E"/>
    <w:rsid w:val="00DB09F6"/>
    <w:rsid w:val="00DB0AB7"/>
    <w:rsid w:val="00DB0E3B"/>
    <w:rsid w:val="00DB13CC"/>
    <w:rsid w:val="00DB13D2"/>
    <w:rsid w:val="00DB17BB"/>
    <w:rsid w:val="00DB1866"/>
    <w:rsid w:val="00DB1B5D"/>
    <w:rsid w:val="00DB1DEF"/>
    <w:rsid w:val="00DB1F8E"/>
    <w:rsid w:val="00DB2336"/>
    <w:rsid w:val="00DB3B4C"/>
    <w:rsid w:val="00DB3E32"/>
    <w:rsid w:val="00DB4089"/>
    <w:rsid w:val="00DB4277"/>
    <w:rsid w:val="00DB4382"/>
    <w:rsid w:val="00DB4464"/>
    <w:rsid w:val="00DB49D6"/>
    <w:rsid w:val="00DB4C24"/>
    <w:rsid w:val="00DB4DDF"/>
    <w:rsid w:val="00DB5259"/>
    <w:rsid w:val="00DB5943"/>
    <w:rsid w:val="00DB5A13"/>
    <w:rsid w:val="00DB6676"/>
    <w:rsid w:val="00DB6D84"/>
    <w:rsid w:val="00DB7698"/>
    <w:rsid w:val="00DB7749"/>
    <w:rsid w:val="00DB7D2B"/>
    <w:rsid w:val="00DB7D98"/>
    <w:rsid w:val="00DC0312"/>
    <w:rsid w:val="00DC048C"/>
    <w:rsid w:val="00DC05A5"/>
    <w:rsid w:val="00DC0A75"/>
    <w:rsid w:val="00DC0E3F"/>
    <w:rsid w:val="00DC0ED7"/>
    <w:rsid w:val="00DC105C"/>
    <w:rsid w:val="00DC19C7"/>
    <w:rsid w:val="00DC1A12"/>
    <w:rsid w:val="00DC2A2B"/>
    <w:rsid w:val="00DC2FBD"/>
    <w:rsid w:val="00DC3958"/>
    <w:rsid w:val="00DC4326"/>
    <w:rsid w:val="00DC462E"/>
    <w:rsid w:val="00DC4A8B"/>
    <w:rsid w:val="00DC4E7F"/>
    <w:rsid w:val="00DC537C"/>
    <w:rsid w:val="00DC5728"/>
    <w:rsid w:val="00DC578A"/>
    <w:rsid w:val="00DC5951"/>
    <w:rsid w:val="00DC5AEA"/>
    <w:rsid w:val="00DC5F46"/>
    <w:rsid w:val="00DC61F2"/>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70C"/>
    <w:rsid w:val="00DD28BA"/>
    <w:rsid w:val="00DD2921"/>
    <w:rsid w:val="00DD2BB3"/>
    <w:rsid w:val="00DD2F71"/>
    <w:rsid w:val="00DD3181"/>
    <w:rsid w:val="00DD350D"/>
    <w:rsid w:val="00DD3A51"/>
    <w:rsid w:val="00DD3ED5"/>
    <w:rsid w:val="00DD4312"/>
    <w:rsid w:val="00DD529B"/>
    <w:rsid w:val="00DD532E"/>
    <w:rsid w:val="00DD5419"/>
    <w:rsid w:val="00DD56A8"/>
    <w:rsid w:val="00DD6E92"/>
    <w:rsid w:val="00DD7C93"/>
    <w:rsid w:val="00DD7E48"/>
    <w:rsid w:val="00DE0516"/>
    <w:rsid w:val="00DE07E3"/>
    <w:rsid w:val="00DE0A69"/>
    <w:rsid w:val="00DE0AA6"/>
    <w:rsid w:val="00DE0CBC"/>
    <w:rsid w:val="00DE0D41"/>
    <w:rsid w:val="00DE153F"/>
    <w:rsid w:val="00DE15A0"/>
    <w:rsid w:val="00DE15E5"/>
    <w:rsid w:val="00DE16B5"/>
    <w:rsid w:val="00DE1AE4"/>
    <w:rsid w:val="00DE1EAE"/>
    <w:rsid w:val="00DE20D0"/>
    <w:rsid w:val="00DE20D9"/>
    <w:rsid w:val="00DE2338"/>
    <w:rsid w:val="00DE29FD"/>
    <w:rsid w:val="00DE2FBF"/>
    <w:rsid w:val="00DE31DD"/>
    <w:rsid w:val="00DE3635"/>
    <w:rsid w:val="00DE3B21"/>
    <w:rsid w:val="00DE3E12"/>
    <w:rsid w:val="00DE4046"/>
    <w:rsid w:val="00DE4254"/>
    <w:rsid w:val="00DE4A58"/>
    <w:rsid w:val="00DE4D68"/>
    <w:rsid w:val="00DE4D9E"/>
    <w:rsid w:val="00DE4F68"/>
    <w:rsid w:val="00DE5659"/>
    <w:rsid w:val="00DE5AEE"/>
    <w:rsid w:val="00DE5B6A"/>
    <w:rsid w:val="00DE5E0D"/>
    <w:rsid w:val="00DE5F5E"/>
    <w:rsid w:val="00DE5FCD"/>
    <w:rsid w:val="00DE66A2"/>
    <w:rsid w:val="00DE6A32"/>
    <w:rsid w:val="00DE714E"/>
    <w:rsid w:val="00DE71DB"/>
    <w:rsid w:val="00DF00B5"/>
    <w:rsid w:val="00DF01D4"/>
    <w:rsid w:val="00DF06FD"/>
    <w:rsid w:val="00DF093B"/>
    <w:rsid w:val="00DF14AC"/>
    <w:rsid w:val="00DF1955"/>
    <w:rsid w:val="00DF2036"/>
    <w:rsid w:val="00DF2429"/>
    <w:rsid w:val="00DF24D0"/>
    <w:rsid w:val="00DF25A4"/>
    <w:rsid w:val="00DF2619"/>
    <w:rsid w:val="00DF2980"/>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6EB3"/>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3D1"/>
    <w:rsid w:val="00E03605"/>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E35"/>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6C"/>
    <w:rsid w:val="00E13AED"/>
    <w:rsid w:val="00E13F72"/>
    <w:rsid w:val="00E1402F"/>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08"/>
    <w:rsid w:val="00E2021E"/>
    <w:rsid w:val="00E20336"/>
    <w:rsid w:val="00E204AD"/>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06B"/>
    <w:rsid w:val="00E2353B"/>
    <w:rsid w:val="00E23979"/>
    <w:rsid w:val="00E23BCD"/>
    <w:rsid w:val="00E23E30"/>
    <w:rsid w:val="00E23F80"/>
    <w:rsid w:val="00E243B5"/>
    <w:rsid w:val="00E245B8"/>
    <w:rsid w:val="00E24A49"/>
    <w:rsid w:val="00E25E81"/>
    <w:rsid w:val="00E260A1"/>
    <w:rsid w:val="00E2644A"/>
    <w:rsid w:val="00E2650D"/>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0B"/>
    <w:rsid w:val="00E3262F"/>
    <w:rsid w:val="00E32E3C"/>
    <w:rsid w:val="00E33267"/>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2BE"/>
    <w:rsid w:val="00E373E4"/>
    <w:rsid w:val="00E378F4"/>
    <w:rsid w:val="00E40022"/>
    <w:rsid w:val="00E40715"/>
    <w:rsid w:val="00E407D2"/>
    <w:rsid w:val="00E40B85"/>
    <w:rsid w:val="00E40DE2"/>
    <w:rsid w:val="00E40E39"/>
    <w:rsid w:val="00E4109A"/>
    <w:rsid w:val="00E410E4"/>
    <w:rsid w:val="00E411B6"/>
    <w:rsid w:val="00E41269"/>
    <w:rsid w:val="00E41679"/>
    <w:rsid w:val="00E416CC"/>
    <w:rsid w:val="00E41D3A"/>
    <w:rsid w:val="00E4211A"/>
    <w:rsid w:val="00E421FA"/>
    <w:rsid w:val="00E4262C"/>
    <w:rsid w:val="00E42FF9"/>
    <w:rsid w:val="00E433A3"/>
    <w:rsid w:val="00E43AFF"/>
    <w:rsid w:val="00E43B39"/>
    <w:rsid w:val="00E43BBA"/>
    <w:rsid w:val="00E43C4F"/>
    <w:rsid w:val="00E44417"/>
    <w:rsid w:val="00E4458E"/>
    <w:rsid w:val="00E4507C"/>
    <w:rsid w:val="00E45C29"/>
    <w:rsid w:val="00E460CA"/>
    <w:rsid w:val="00E4742A"/>
    <w:rsid w:val="00E4775A"/>
    <w:rsid w:val="00E47796"/>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82D"/>
    <w:rsid w:val="00E56B71"/>
    <w:rsid w:val="00E573CB"/>
    <w:rsid w:val="00E579A8"/>
    <w:rsid w:val="00E579B4"/>
    <w:rsid w:val="00E57D01"/>
    <w:rsid w:val="00E57EED"/>
    <w:rsid w:val="00E60275"/>
    <w:rsid w:val="00E604A7"/>
    <w:rsid w:val="00E605CF"/>
    <w:rsid w:val="00E60683"/>
    <w:rsid w:val="00E607C9"/>
    <w:rsid w:val="00E6122D"/>
    <w:rsid w:val="00E61278"/>
    <w:rsid w:val="00E615D5"/>
    <w:rsid w:val="00E62199"/>
    <w:rsid w:val="00E623D1"/>
    <w:rsid w:val="00E6243D"/>
    <w:rsid w:val="00E625F6"/>
    <w:rsid w:val="00E62C67"/>
    <w:rsid w:val="00E62CBE"/>
    <w:rsid w:val="00E6325E"/>
    <w:rsid w:val="00E6331C"/>
    <w:rsid w:val="00E6370F"/>
    <w:rsid w:val="00E63B79"/>
    <w:rsid w:val="00E63C1F"/>
    <w:rsid w:val="00E642E6"/>
    <w:rsid w:val="00E64423"/>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54"/>
    <w:rsid w:val="00E71C8D"/>
    <w:rsid w:val="00E71EA8"/>
    <w:rsid w:val="00E7205C"/>
    <w:rsid w:val="00E72468"/>
    <w:rsid w:val="00E7278D"/>
    <w:rsid w:val="00E72908"/>
    <w:rsid w:val="00E72E11"/>
    <w:rsid w:val="00E72FD1"/>
    <w:rsid w:val="00E73335"/>
    <w:rsid w:val="00E73851"/>
    <w:rsid w:val="00E739E8"/>
    <w:rsid w:val="00E73BAC"/>
    <w:rsid w:val="00E73ED5"/>
    <w:rsid w:val="00E7439D"/>
    <w:rsid w:val="00E74640"/>
    <w:rsid w:val="00E74D0F"/>
    <w:rsid w:val="00E74E1A"/>
    <w:rsid w:val="00E751AA"/>
    <w:rsid w:val="00E755AF"/>
    <w:rsid w:val="00E75F0D"/>
    <w:rsid w:val="00E764E0"/>
    <w:rsid w:val="00E76579"/>
    <w:rsid w:val="00E767D3"/>
    <w:rsid w:val="00E76FAC"/>
    <w:rsid w:val="00E77000"/>
    <w:rsid w:val="00E7777A"/>
    <w:rsid w:val="00E77D27"/>
    <w:rsid w:val="00E77F1E"/>
    <w:rsid w:val="00E80D26"/>
    <w:rsid w:val="00E812AA"/>
    <w:rsid w:val="00E813DB"/>
    <w:rsid w:val="00E814AE"/>
    <w:rsid w:val="00E8190D"/>
    <w:rsid w:val="00E81D78"/>
    <w:rsid w:val="00E826FF"/>
    <w:rsid w:val="00E82AB1"/>
    <w:rsid w:val="00E82DD9"/>
    <w:rsid w:val="00E83233"/>
    <w:rsid w:val="00E83246"/>
    <w:rsid w:val="00E83832"/>
    <w:rsid w:val="00E83E93"/>
    <w:rsid w:val="00E83F63"/>
    <w:rsid w:val="00E84253"/>
    <w:rsid w:val="00E84600"/>
    <w:rsid w:val="00E849B5"/>
    <w:rsid w:val="00E84AC8"/>
    <w:rsid w:val="00E84C70"/>
    <w:rsid w:val="00E84D42"/>
    <w:rsid w:val="00E851B5"/>
    <w:rsid w:val="00E8542D"/>
    <w:rsid w:val="00E85750"/>
    <w:rsid w:val="00E858BD"/>
    <w:rsid w:val="00E85CAC"/>
    <w:rsid w:val="00E85DD9"/>
    <w:rsid w:val="00E86683"/>
    <w:rsid w:val="00E866C0"/>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44D"/>
    <w:rsid w:val="00E91BE4"/>
    <w:rsid w:val="00E91FB0"/>
    <w:rsid w:val="00E92620"/>
    <w:rsid w:val="00E926F5"/>
    <w:rsid w:val="00E929AC"/>
    <w:rsid w:val="00E92FD6"/>
    <w:rsid w:val="00E9367A"/>
    <w:rsid w:val="00E936F1"/>
    <w:rsid w:val="00E937EB"/>
    <w:rsid w:val="00E93B22"/>
    <w:rsid w:val="00E93E69"/>
    <w:rsid w:val="00E94071"/>
    <w:rsid w:val="00E94A00"/>
    <w:rsid w:val="00E94B04"/>
    <w:rsid w:val="00E9540E"/>
    <w:rsid w:val="00E95497"/>
    <w:rsid w:val="00E9594F"/>
    <w:rsid w:val="00E967DD"/>
    <w:rsid w:val="00E96AF0"/>
    <w:rsid w:val="00E96CF4"/>
    <w:rsid w:val="00E97096"/>
    <w:rsid w:val="00E975B9"/>
    <w:rsid w:val="00E97752"/>
    <w:rsid w:val="00E9789C"/>
    <w:rsid w:val="00E979D7"/>
    <w:rsid w:val="00E97DFF"/>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16A"/>
    <w:rsid w:val="00EA452F"/>
    <w:rsid w:val="00EA4A74"/>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BE7"/>
    <w:rsid w:val="00EB1C4D"/>
    <w:rsid w:val="00EB2015"/>
    <w:rsid w:val="00EB2130"/>
    <w:rsid w:val="00EB262C"/>
    <w:rsid w:val="00EB267E"/>
    <w:rsid w:val="00EB2771"/>
    <w:rsid w:val="00EB2858"/>
    <w:rsid w:val="00EB31F2"/>
    <w:rsid w:val="00EB35F6"/>
    <w:rsid w:val="00EB39BA"/>
    <w:rsid w:val="00EB3A27"/>
    <w:rsid w:val="00EB42B5"/>
    <w:rsid w:val="00EB43DB"/>
    <w:rsid w:val="00EB4511"/>
    <w:rsid w:val="00EB4665"/>
    <w:rsid w:val="00EB49B9"/>
    <w:rsid w:val="00EB4E59"/>
    <w:rsid w:val="00EB510F"/>
    <w:rsid w:val="00EB5183"/>
    <w:rsid w:val="00EB525B"/>
    <w:rsid w:val="00EB5C42"/>
    <w:rsid w:val="00EB5C97"/>
    <w:rsid w:val="00EB6040"/>
    <w:rsid w:val="00EB6286"/>
    <w:rsid w:val="00EB6540"/>
    <w:rsid w:val="00EB655B"/>
    <w:rsid w:val="00EB65AC"/>
    <w:rsid w:val="00EB6F22"/>
    <w:rsid w:val="00EB72A9"/>
    <w:rsid w:val="00EB7E37"/>
    <w:rsid w:val="00EB7EC7"/>
    <w:rsid w:val="00EB7FCC"/>
    <w:rsid w:val="00EC01C1"/>
    <w:rsid w:val="00EC12EF"/>
    <w:rsid w:val="00EC18F4"/>
    <w:rsid w:val="00EC1937"/>
    <w:rsid w:val="00EC1D36"/>
    <w:rsid w:val="00EC1E50"/>
    <w:rsid w:val="00EC1F42"/>
    <w:rsid w:val="00EC2851"/>
    <w:rsid w:val="00EC2868"/>
    <w:rsid w:val="00EC2BF3"/>
    <w:rsid w:val="00EC2CDB"/>
    <w:rsid w:val="00EC2CF4"/>
    <w:rsid w:val="00EC30FD"/>
    <w:rsid w:val="00EC37EF"/>
    <w:rsid w:val="00EC3BAF"/>
    <w:rsid w:val="00EC3C16"/>
    <w:rsid w:val="00EC3DBF"/>
    <w:rsid w:val="00EC4410"/>
    <w:rsid w:val="00EC44EC"/>
    <w:rsid w:val="00EC466E"/>
    <w:rsid w:val="00EC4F61"/>
    <w:rsid w:val="00EC5134"/>
    <w:rsid w:val="00EC5209"/>
    <w:rsid w:val="00EC57BE"/>
    <w:rsid w:val="00EC6398"/>
    <w:rsid w:val="00EC690F"/>
    <w:rsid w:val="00EC6B64"/>
    <w:rsid w:val="00EC6F33"/>
    <w:rsid w:val="00EC754F"/>
    <w:rsid w:val="00EC76F6"/>
    <w:rsid w:val="00EC7BF7"/>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A6F"/>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B15"/>
    <w:rsid w:val="00EE3CD5"/>
    <w:rsid w:val="00EE4115"/>
    <w:rsid w:val="00EE42C2"/>
    <w:rsid w:val="00EE47B9"/>
    <w:rsid w:val="00EE4BCE"/>
    <w:rsid w:val="00EE4CA9"/>
    <w:rsid w:val="00EE4FCB"/>
    <w:rsid w:val="00EE5650"/>
    <w:rsid w:val="00EE6548"/>
    <w:rsid w:val="00EE66CC"/>
    <w:rsid w:val="00EE6FBD"/>
    <w:rsid w:val="00EE7163"/>
    <w:rsid w:val="00EF0072"/>
    <w:rsid w:val="00EF0102"/>
    <w:rsid w:val="00EF0136"/>
    <w:rsid w:val="00EF01B5"/>
    <w:rsid w:val="00EF07C1"/>
    <w:rsid w:val="00EF0A47"/>
    <w:rsid w:val="00EF0A4B"/>
    <w:rsid w:val="00EF0AB6"/>
    <w:rsid w:val="00EF0C93"/>
    <w:rsid w:val="00EF0D01"/>
    <w:rsid w:val="00EF0F57"/>
    <w:rsid w:val="00EF0FD5"/>
    <w:rsid w:val="00EF103D"/>
    <w:rsid w:val="00EF12FF"/>
    <w:rsid w:val="00EF16FF"/>
    <w:rsid w:val="00EF18A4"/>
    <w:rsid w:val="00EF1952"/>
    <w:rsid w:val="00EF1C1F"/>
    <w:rsid w:val="00EF1E70"/>
    <w:rsid w:val="00EF2184"/>
    <w:rsid w:val="00EF2394"/>
    <w:rsid w:val="00EF2E7D"/>
    <w:rsid w:val="00EF31FB"/>
    <w:rsid w:val="00EF353C"/>
    <w:rsid w:val="00EF38AA"/>
    <w:rsid w:val="00EF423C"/>
    <w:rsid w:val="00EF4261"/>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7B6"/>
    <w:rsid w:val="00F0082C"/>
    <w:rsid w:val="00F00D94"/>
    <w:rsid w:val="00F0149E"/>
    <w:rsid w:val="00F0167B"/>
    <w:rsid w:val="00F01AA7"/>
    <w:rsid w:val="00F021E0"/>
    <w:rsid w:val="00F023E8"/>
    <w:rsid w:val="00F026B0"/>
    <w:rsid w:val="00F02904"/>
    <w:rsid w:val="00F0298D"/>
    <w:rsid w:val="00F02B55"/>
    <w:rsid w:val="00F030E1"/>
    <w:rsid w:val="00F03105"/>
    <w:rsid w:val="00F0332B"/>
    <w:rsid w:val="00F0336C"/>
    <w:rsid w:val="00F0396B"/>
    <w:rsid w:val="00F039BF"/>
    <w:rsid w:val="00F04279"/>
    <w:rsid w:val="00F04348"/>
    <w:rsid w:val="00F04817"/>
    <w:rsid w:val="00F0523F"/>
    <w:rsid w:val="00F052BC"/>
    <w:rsid w:val="00F053AD"/>
    <w:rsid w:val="00F05476"/>
    <w:rsid w:val="00F0567A"/>
    <w:rsid w:val="00F05767"/>
    <w:rsid w:val="00F0634E"/>
    <w:rsid w:val="00F06601"/>
    <w:rsid w:val="00F06652"/>
    <w:rsid w:val="00F06874"/>
    <w:rsid w:val="00F068F9"/>
    <w:rsid w:val="00F06AB1"/>
    <w:rsid w:val="00F07123"/>
    <w:rsid w:val="00F07309"/>
    <w:rsid w:val="00F07B78"/>
    <w:rsid w:val="00F101C1"/>
    <w:rsid w:val="00F107FC"/>
    <w:rsid w:val="00F11434"/>
    <w:rsid w:val="00F1145B"/>
    <w:rsid w:val="00F11574"/>
    <w:rsid w:val="00F11819"/>
    <w:rsid w:val="00F11A6D"/>
    <w:rsid w:val="00F121B0"/>
    <w:rsid w:val="00F1230F"/>
    <w:rsid w:val="00F126B0"/>
    <w:rsid w:val="00F13FDC"/>
    <w:rsid w:val="00F142AD"/>
    <w:rsid w:val="00F1448E"/>
    <w:rsid w:val="00F148A0"/>
    <w:rsid w:val="00F148D4"/>
    <w:rsid w:val="00F14BB7"/>
    <w:rsid w:val="00F14D80"/>
    <w:rsid w:val="00F14F77"/>
    <w:rsid w:val="00F15183"/>
    <w:rsid w:val="00F151A0"/>
    <w:rsid w:val="00F156A3"/>
    <w:rsid w:val="00F16189"/>
    <w:rsid w:val="00F16371"/>
    <w:rsid w:val="00F16684"/>
    <w:rsid w:val="00F16891"/>
    <w:rsid w:val="00F16CAD"/>
    <w:rsid w:val="00F1704C"/>
    <w:rsid w:val="00F17101"/>
    <w:rsid w:val="00F17112"/>
    <w:rsid w:val="00F1715A"/>
    <w:rsid w:val="00F1760E"/>
    <w:rsid w:val="00F17674"/>
    <w:rsid w:val="00F176DE"/>
    <w:rsid w:val="00F17A34"/>
    <w:rsid w:val="00F17E50"/>
    <w:rsid w:val="00F20489"/>
    <w:rsid w:val="00F2073E"/>
    <w:rsid w:val="00F207F7"/>
    <w:rsid w:val="00F20B8E"/>
    <w:rsid w:val="00F20ECC"/>
    <w:rsid w:val="00F213C3"/>
    <w:rsid w:val="00F21404"/>
    <w:rsid w:val="00F2152C"/>
    <w:rsid w:val="00F21893"/>
    <w:rsid w:val="00F21AC9"/>
    <w:rsid w:val="00F2287C"/>
    <w:rsid w:val="00F22985"/>
    <w:rsid w:val="00F241CC"/>
    <w:rsid w:val="00F2425C"/>
    <w:rsid w:val="00F248EE"/>
    <w:rsid w:val="00F24DD6"/>
    <w:rsid w:val="00F24F2B"/>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D4C"/>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32B"/>
    <w:rsid w:val="00F36508"/>
    <w:rsid w:val="00F367CA"/>
    <w:rsid w:val="00F36BFD"/>
    <w:rsid w:val="00F36F38"/>
    <w:rsid w:val="00F37A5C"/>
    <w:rsid w:val="00F37B10"/>
    <w:rsid w:val="00F37BBD"/>
    <w:rsid w:val="00F37D9B"/>
    <w:rsid w:val="00F37F7F"/>
    <w:rsid w:val="00F407A2"/>
    <w:rsid w:val="00F40C02"/>
    <w:rsid w:val="00F40E45"/>
    <w:rsid w:val="00F41248"/>
    <w:rsid w:val="00F4140E"/>
    <w:rsid w:val="00F4143B"/>
    <w:rsid w:val="00F419E3"/>
    <w:rsid w:val="00F41CF2"/>
    <w:rsid w:val="00F41D8C"/>
    <w:rsid w:val="00F421B6"/>
    <w:rsid w:val="00F42769"/>
    <w:rsid w:val="00F42CAB"/>
    <w:rsid w:val="00F42E82"/>
    <w:rsid w:val="00F431C2"/>
    <w:rsid w:val="00F4320F"/>
    <w:rsid w:val="00F43252"/>
    <w:rsid w:val="00F43B55"/>
    <w:rsid w:val="00F43E25"/>
    <w:rsid w:val="00F44502"/>
    <w:rsid w:val="00F4549A"/>
    <w:rsid w:val="00F458C8"/>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0"/>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DA8"/>
    <w:rsid w:val="00F56F65"/>
    <w:rsid w:val="00F57267"/>
    <w:rsid w:val="00F5792C"/>
    <w:rsid w:val="00F6023D"/>
    <w:rsid w:val="00F60258"/>
    <w:rsid w:val="00F6087F"/>
    <w:rsid w:val="00F608C2"/>
    <w:rsid w:val="00F60BD7"/>
    <w:rsid w:val="00F60D70"/>
    <w:rsid w:val="00F61BA2"/>
    <w:rsid w:val="00F61D01"/>
    <w:rsid w:val="00F61DF7"/>
    <w:rsid w:val="00F620C7"/>
    <w:rsid w:val="00F62371"/>
    <w:rsid w:val="00F624BC"/>
    <w:rsid w:val="00F624FB"/>
    <w:rsid w:val="00F62702"/>
    <w:rsid w:val="00F62917"/>
    <w:rsid w:val="00F62BD5"/>
    <w:rsid w:val="00F62DC0"/>
    <w:rsid w:val="00F62EEC"/>
    <w:rsid w:val="00F63078"/>
    <w:rsid w:val="00F63202"/>
    <w:rsid w:val="00F6352D"/>
    <w:rsid w:val="00F63553"/>
    <w:rsid w:val="00F63566"/>
    <w:rsid w:val="00F63BC6"/>
    <w:rsid w:val="00F63BD1"/>
    <w:rsid w:val="00F63C1C"/>
    <w:rsid w:val="00F63CBE"/>
    <w:rsid w:val="00F63D94"/>
    <w:rsid w:val="00F63E38"/>
    <w:rsid w:val="00F64191"/>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61F"/>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54D"/>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CC3"/>
    <w:rsid w:val="00F80D19"/>
    <w:rsid w:val="00F80E72"/>
    <w:rsid w:val="00F810A2"/>
    <w:rsid w:val="00F81447"/>
    <w:rsid w:val="00F818B3"/>
    <w:rsid w:val="00F818C3"/>
    <w:rsid w:val="00F81DFE"/>
    <w:rsid w:val="00F81F07"/>
    <w:rsid w:val="00F824CC"/>
    <w:rsid w:val="00F825B0"/>
    <w:rsid w:val="00F82A2E"/>
    <w:rsid w:val="00F832C9"/>
    <w:rsid w:val="00F8331D"/>
    <w:rsid w:val="00F835DC"/>
    <w:rsid w:val="00F83DC3"/>
    <w:rsid w:val="00F840D6"/>
    <w:rsid w:val="00F845EE"/>
    <w:rsid w:val="00F84A28"/>
    <w:rsid w:val="00F84F9D"/>
    <w:rsid w:val="00F85B40"/>
    <w:rsid w:val="00F86010"/>
    <w:rsid w:val="00F862F2"/>
    <w:rsid w:val="00F864F6"/>
    <w:rsid w:val="00F86ABD"/>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3F31"/>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A94"/>
    <w:rsid w:val="00F97B6C"/>
    <w:rsid w:val="00F97DF5"/>
    <w:rsid w:val="00FA0227"/>
    <w:rsid w:val="00FA0387"/>
    <w:rsid w:val="00FA0D8C"/>
    <w:rsid w:val="00FA0EA0"/>
    <w:rsid w:val="00FA14BF"/>
    <w:rsid w:val="00FA1841"/>
    <w:rsid w:val="00FA1C45"/>
    <w:rsid w:val="00FA1FDD"/>
    <w:rsid w:val="00FA2119"/>
    <w:rsid w:val="00FA2571"/>
    <w:rsid w:val="00FA2582"/>
    <w:rsid w:val="00FA2620"/>
    <w:rsid w:val="00FA2C0A"/>
    <w:rsid w:val="00FA2ECD"/>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93D"/>
    <w:rsid w:val="00FB1D59"/>
    <w:rsid w:val="00FB2214"/>
    <w:rsid w:val="00FB2681"/>
    <w:rsid w:val="00FB2959"/>
    <w:rsid w:val="00FB2D00"/>
    <w:rsid w:val="00FB2D4C"/>
    <w:rsid w:val="00FB2D6C"/>
    <w:rsid w:val="00FB2D7B"/>
    <w:rsid w:val="00FB31F7"/>
    <w:rsid w:val="00FB3752"/>
    <w:rsid w:val="00FB39D8"/>
    <w:rsid w:val="00FB3B80"/>
    <w:rsid w:val="00FB44A4"/>
    <w:rsid w:val="00FB47C9"/>
    <w:rsid w:val="00FB48A0"/>
    <w:rsid w:val="00FB4A45"/>
    <w:rsid w:val="00FB4AB3"/>
    <w:rsid w:val="00FB4D1C"/>
    <w:rsid w:val="00FB4D6C"/>
    <w:rsid w:val="00FB5045"/>
    <w:rsid w:val="00FB53D7"/>
    <w:rsid w:val="00FB5411"/>
    <w:rsid w:val="00FB663C"/>
    <w:rsid w:val="00FB667D"/>
    <w:rsid w:val="00FB6A1A"/>
    <w:rsid w:val="00FB6A85"/>
    <w:rsid w:val="00FB6D32"/>
    <w:rsid w:val="00FB723E"/>
    <w:rsid w:val="00FB77A1"/>
    <w:rsid w:val="00FB7882"/>
    <w:rsid w:val="00FC05CD"/>
    <w:rsid w:val="00FC060B"/>
    <w:rsid w:val="00FC067A"/>
    <w:rsid w:val="00FC0888"/>
    <w:rsid w:val="00FC08AD"/>
    <w:rsid w:val="00FC175B"/>
    <w:rsid w:val="00FC2939"/>
    <w:rsid w:val="00FC3488"/>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962"/>
    <w:rsid w:val="00FC6AE2"/>
    <w:rsid w:val="00FC711C"/>
    <w:rsid w:val="00FC7485"/>
    <w:rsid w:val="00FC7A81"/>
    <w:rsid w:val="00FC7C08"/>
    <w:rsid w:val="00FC7C28"/>
    <w:rsid w:val="00FC7C32"/>
    <w:rsid w:val="00FC7C46"/>
    <w:rsid w:val="00FC7C5C"/>
    <w:rsid w:val="00FD0459"/>
    <w:rsid w:val="00FD0582"/>
    <w:rsid w:val="00FD0A74"/>
    <w:rsid w:val="00FD0AE5"/>
    <w:rsid w:val="00FD0EE2"/>
    <w:rsid w:val="00FD14D3"/>
    <w:rsid w:val="00FD1C18"/>
    <w:rsid w:val="00FD1D21"/>
    <w:rsid w:val="00FD2112"/>
    <w:rsid w:val="00FD2144"/>
    <w:rsid w:val="00FD2288"/>
    <w:rsid w:val="00FD25FD"/>
    <w:rsid w:val="00FD289C"/>
    <w:rsid w:val="00FD2AA4"/>
    <w:rsid w:val="00FD2B5E"/>
    <w:rsid w:val="00FD2B9E"/>
    <w:rsid w:val="00FD2EA5"/>
    <w:rsid w:val="00FD3155"/>
    <w:rsid w:val="00FD3265"/>
    <w:rsid w:val="00FD35CD"/>
    <w:rsid w:val="00FD3C09"/>
    <w:rsid w:val="00FD3CCC"/>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796"/>
    <w:rsid w:val="00FD7ACA"/>
    <w:rsid w:val="00FE0127"/>
    <w:rsid w:val="00FE1484"/>
    <w:rsid w:val="00FE17EE"/>
    <w:rsid w:val="00FE25C6"/>
    <w:rsid w:val="00FE263F"/>
    <w:rsid w:val="00FE26C4"/>
    <w:rsid w:val="00FE287F"/>
    <w:rsid w:val="00FE38A6"/>
    <w:rsid w:val="00FE3940"/>
    <w:rsid w:val="00FE3B70"/>
    <w:rsid w:val="00FE5103"/>
    <w:rsid w:val="00FE5389"/>
    <w:rsid w:val="00FE5622"/>
    <w:rsid w:val="00FE5976"/>
    <w:rsid w:val="00FE5B10"/>
    <w:rsid w:val="00FE5DE5"/>
    <w:rsid w:val="00FE5E01"/>
    <w:rsid w:val="00FE5FDF"/>
    <w:rsid w:val="00FE649D"/>
    <w:rsid w:val="00FE793F"/>
    <w:rsid w:val="00FF03B3"/>
    <w:rsid w:val="00FF0748"/>
    <w:rsid w:val="00FF0E4F"/>
    <w:rsid w:val="00FF10F6"/>
    <w:rsid w:val="00FF12AD"/>
    <w:rsid w:val="00FF16FB"/>
    <w:rsid w:val="00FF1DB6"/>
    <w:rsid w:val="00FF21AF"/>
    <w:rsid w:val="00FF23DF"/>
    <w:rsid w:val="00FF26E1"/>
    <w:rsid w:val="00FF29B5"/>
    <w:rsid w:val="00FF2C1F"/>
    <w:rsid w:val="00FF2C3A"/>
    <w:rsid w:val="00FF2DB2"/>
    <w:rsid w:val="00FF2DF0"/>
    <w:rsid w:val="00FF2F6A"/>
    <w:rsid w:val="00FF34AE"/>
    <w:rsid w:val="00FF38A2"/>
    <w:rsid w:val="00FF3EA0"/>
    <w:rsid w:val="00FF4237"/>
    <w:rsid w:val="00FF504E"/>
    <w:rsid w:val="00FF5127"/>
    <w:rsid w:val="00FF6105"/>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A18A6D59-099F-46DB-BD0E-79CC4CB18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customStyle="1" w:styleId="TtuloCar">
    <w:name w:val="Título Car"/>
    <w:basedOn w:val="Fuentedeprrafopredeter"/>
    <w:link w:val="Ttulo"/>
    <w:rsid w:val="00C11507"/>
    <w:rPr>
      <w:rFonts w:ascii="Arial" w:hAnsi="Arial" w:cs="Arial"/>
      <w:b/>
      <w:bCs/>
      <w:sz w:val="24"/>
      <w:szCs w:val="24"/>
      <w:lang w:eastAsia="en-US"/>
    </w:rPr>
  </w:style>
  <w:style w:type="paragraph" w:styleId="Textonotapie">
    <w:name w:val="footnote text"/>
    <w:basedOn w:val="Normal"/>
    <w:link w:val="TextonotapieCar"/>
    <w:semiHidden/>
    <w:unhideWhenUsed/>
    <w:rsid w:val="00EB1BE7"/>
    <w:rPr>
      <w:sz w:val="20"/>
      <w:szCs w:val="20"/>
    </w:rPr>
  </w:style>
  <w:style w:type="character" w:customStyle="1" w:styleId="TextonotapieCar">
    <w:name w:val="Texto nota pie Car"/>
    <w:basedOn w:val="Fuentedeprrafopredeter"/>
    <w:link w:val="Textonotapie"/>
    <w:semiHidden/>
    <w:rsid w:val="00EB1BE7"/>
    <w:rPr>
      <w:rFonts w:ascii="Times New Roman" w:hAnsi="Times New Roman"/>
      <w:lang w:val="es-ES" w:eastAsia="es-ES"/>
    </w:rPr>
  </w:style>
  <w:style w:type="character" w:styleId="Refdenotaalpie">
    <w:name w:val="footnote reference"/>
    <w:basedOn w:val="Fuentedeprrafopredeter"/>
    <w:semiHidden/>
    <w:unhideWhenUsed/>
    <w:rsid w:val="00EB1BE7"/>
    <w:rPr>
      <w:vertAlign w:val="superscript"/>
    </w:rPr>
  </w:style>
  <w:style w:type="character" w:styleId="Refdecomentario">
    <w:name w:val="annotation reference"/>
    <w:basedOn w:val="Fuentedeprrafopredeter"/>
    <w:semiHidden/>
    <w:unhideWhenUsed/>
    <w:rsid w:val="009F467D"/>
    <w:rPr>
      <w:sz w:val="16"/>
      <w:szCs w:val="16"/>
    </w:rPr>
  </w:style>
  <w:style w:type="paragraph" w:styleId="Textocomentario">
    <w:name w:val="annotation text"/>
    <w:basedOn w:val="Normal"/>
    <w:link w:val="TextocomentarioCar"/>
    <w:semiHidden/>
    <w:unhideWhenUsed/>
    <w:rsid w:val="009F467D"/>
    <w:rPr>
      <w:sz w:val="20"/>
      <w:szCs w:val="20"/>
    </w:rPr>
  </w:style>
  <w:style w:type="character" w:customStyle="1" w:styleId="TextocomentarioCar">
    <w:name w:val="Texto comentario Car"/>
    <w:basedOn w:val="Fuentedeprrafopredeter"/>
    <w:link w:val="Textocomentario"/>
    <w:semiHidden/>
    <w:rsid w:val="009F467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9F467D"/>
    <w:rPr>
      <w:b/>
      <w:bCs/>
    </w:rPr>
  </w:style>
  <w:style w:type="character" w:customStyle="1" w:styleId="AsuntodelcomentarioCar">
    <w:name w:val="Asunto del comentario Car"/>
    <w:basedOn w:val="TextocomentarioCar"/>
    <w:link w:val="Asuntodelcomentario"/>
    <w:semiHidden/>
    <w:rsid w:val="009F467D"/>
    <w:rPr>
      <w:rFonts w:ascii="Times New Roman" w:hAnsi="Times New Roman"/>
      <w:b/>
      <w:bCs/>
      <w:lang w:val="es-ES" w:eastAsia="es-ES"/>
    </w:rPr>
  </w:style>
  <w:style w:type="paragraph" w:styleId="Textonotaalfinal">
    <w:name w:val="endnote text"/>
    <w:basedOn w:val="Normal"/>
    <w:link w:val="TextonotaalfinalCar"/>
    <w:semiHidden/>
    <w:unhideWhenUsed/>
    <w:rsid w:val="00CB491A"/>
    <w:rPr>
      <w:sz w:val="20"/>
      <w:szCs w:val="20"/>
    </w:rPr>
  </w:style>
  <w:style w:type="character" w:customStyle="1" w:styleId="TextonotaalfinalCar">
    <w:name w:val="Texto nota al final Car"/>
    <w:basedOn w:val="Fuentedeprrafopredeter"/>
    <w:link w:val="Textonotaalfinal"/>
    <w:semiHidden/>
    <w:rsid w:val="00CB491A"/>
    <w:rPr>
      <w:rFonts w:ascii="Times New Roman" w:hAnsi="Times New Roman"/>
      <w:sz w:val="20"/>
      <w:szCs w:val="20"/>
      <w:lang w:val="es-ES" w:eastAsia="es-ES"/>
    </w:rPr>
  </w:style>
  <w:style w:type="character" w:styleId="Refdenotaalfinal">
    <w:name w:val="endnote reference"/>
    <w:basedOn w:val="Fuentedeprrafopredeter"/>
    <w:semiHidden/>
    <w:unhideWhenUsed/>
    <w:rsid w:val="00CB49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39408146">
      <w:bodyDiv w:val="1"/>
      <w:marLeft w:val="0"/>
      <w:marRight w:val="0"/>
      <w:marTop w:val="0"/>
      <w:marBottom w:val="0"/>
      <w:divBdr>
        <w:top w:val="none" w:sz="0" w:space="0" w:color="auto"/>
        <w:left w:val="none" w:sz="0" w:space="0" w:color="auto"/>
        <w:bottom w:val="none" w:sz="0" w:space="0" w:color="auto"/>
        <w:right w:val="none" w:sz="0" w:space="0" w:color="auto"/>
      </w:divBdr>
      <w:divsChild>
        <w:div w:id="443159537">
          <w:marLeft w:val="0"/>
          <w:marRight w:val="0"/>
          <w:marTop w:val="0"/>
          <w:marBottom w:val="0"/>
          <w:divBdr>
            <w:top w:val="none" w:sz="0" w:space="0" w:color="auto"/>
            <w:left w:val="none" w:sz="0" w:space="0" w:color="auto"/>
            <w:bottom w:val="none" w:sz="0" w:space="0" w:color="auto"/>
            <w:right w:val="none" w:sz="0" w:space="0" w:color="auto"/>
          </w:divBdr>
          <w:divsChild>
            <w:div w:id="1957328364">
              <w:marLeft w:val="0"/>
              <w:marRight w:val="0"/>
              <w:marTop w:val="0"/>
              <w:marBottom w:val="0"/>
              <w:divBdr>
                <w:top w:val="none" w:sz="0" w:space="0" w:color="auto"/>
                <w:left w:val="none" w:sz="0" w:space="0" w:color="auto"/>
                <w:bottom w:val="none" w:sz="0" w:space="0" w:color="auto"/>
                <w:right w:val="none" w:sz="0" w:space="0" w:color="auto"/>
              </w:divBdr>
              <w:divsChild>
                <w:div w:id="190988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311180410">
      <w:bodyDiv w:val="1"/>
      <w:marLeft w:val="0"/>
      <w:marRight w:val="0"/>
      <w:marTop w:val="0"/>
      <w:marBottom w:val="0"/>
      <w:divBdr>
        <w:top w:val="none" w:sz="0" w:space="0" w:color="auto"/>
        <w:left w:val="none" w:sz="0" w:space="0" w:color="auto"/>
        <w:bottom w:val="none" w:sz="0" w:space="0" w:color="auto"/>
        <w:right w:val="none" w:sz="0" w:space="0" w:color="auto"/>
      </w:divBdr>
      <w:divsChild>
        <w:div w:id="316498141">
          <w:marLeft w:val="0"/>
          <w:marRight w:val="0"/>
          <w:marTop w:val="0"/>
          <w:marBottom w:val="0"/>
          <w:divBdr>
            <w:top w:val="none" w:sz="0" w:space="0" w:color="auto"/>
            <w:left w:val="none" w:sz="0" w:space="0" w:color="auto"/>
            <w:bottom w:val="none" w:sz="0" w:space="0" w:color="auto"/>
            <w:right w:val="none" w:sz="0" w:space="0" w:color="auto"/>
          </w:divBdr>
          <w:divsChild>
            <w:div w:id="2115056827">
              <w:marLeft w:val="0"/>
              <w:marRight w:val="0"/>
              <w:marTop w:val="0"/>
              <w:marBottom w:val="0"/>
              <w:divBdr>
                <w:top w:val="none" w:sz="0" w:space="0" w:color="auto"/>
                <w:left w:val="none" w:sz="0" w:space="0" w:color="auto"/>
                <w:bottom w:val="none" w:sz="0" w:space="0" w:color="auto"/>
                <w:right w:val="none" w:sz="0" w:space="0" w:color="auto"/>
              </w:divBdr>
              <w:divsChild>
                <w:div w:id="91686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11930182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0201615">
      <w:bodyDiv w:val="1"/>
      <w:marLeft w:val="0"/>
      <w:marRight w:val="0"/>
      <w:marTop w:val="0"/>
      <w:marBottom w:val="0"/>
      <w:divBdr>
        <w:top w:val="none" w:sz="0" w:space="0" w:color="auto"/>
        <w:left w:val="none" w:sz="0" w:space="0" w:color="auto"/>
        <w:bottom w:val="none" w:sz="0" w:space="0" w:color="auto"/>
        <w:right w:val="none" w:sz="0" w:space="0" w:color="auto"/>
      </w:divBdr>
      <w:divsChild>
        <w:div w:id="849687578">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07035767">
      <w:bodyDiv w:val="1"/>
      <w:marLeft w:val="0"/>
      <w:marRight w:val="0"/>
      <w:marTop w:val="0"/>
      <w:marBottom w:val="0"/>
      <w:divBdr>
        <w:top w:val="none" w:sz="0" w:space="0" w:color="auto"/>
        <w:left w:val="none" w:sz="0" w:space="0" w:color="auto"/>
        <w:bottom w:val="none" w:sz="0" w:space="0" w:color="auto"/>
        <w:right w:val="none" w:sz="0" w:space="0" w:color="auto"/>
      </w:divBdr>
      <w:divsChild>
        <w:div w:id="1368145844">
          <w:marLeft w:val="0"/>
          <w:marRight w:val="0"/>
          <w:marTop w:val="0"/>
          <w:marBottom w:val="0"/>
          <w:divBdr>
            <w:top w:val="none" w:sz="0" w:space="0" w:color="auto"/>
            <w:left w:val="none" w:sz="0" w:space="0" w:color="auto"/>
            <w:bottom w:val="none" w:sz="0" w:space="0" w:color="auto"/>
            <w:right w:val="none" w:sz="0" w:space="0" w:color="auto"/>
          </w:divBdr>
          <w:divsChild>
            <w:div w:id="1845512022">
              <w:marLeft w:val="0"/>
              <w:marRight w:val="0"/>
              <w:marTop w:val="0"/>
              <w:marBottom w:val="0"/>
              <w:divBdr>
                <w:top w:val="none" w:sz="0" w:space="0" w:color="auto"/>
                <w:left w:val="none" w:sz="0" w:space="0" w:color="auto"/>
                <w:bottom w:val="none" w:sz="0" w:space="0" w:color="auto"/>
                <w:right w:val="none" w:sz="0" w:space="0" w:color="auto"/>
              </w:divBdr>
              <w:divsChild>
                <w:div w:id="71153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AE2C1-DF91-4C5A-A7BA-8593820CD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27</Pages>
  <Words>7604</Words>
  <Characters>38666</Characters>
  <Application>Microsoft Office Word</Application>
  <DocSecurity>0</DocSecurity>
  <Lines>322</Lines>
  <Paragraphs>92</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17</cp:revision>
  <cp:lastPrinted>2021-12-01T18:02:00Z</cp:lastPrinted>
  <dcterms:created xsi:type="dcterms:W3CDTF">2022-03-08T17:52:00Z</dcterms:created>
  <dcterms:modified xsi:type="dcterms:W3CDTF">2022-04-08T16:33:00Z</dcterms:modified>
</cp:coreProperties>
</file>