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DB19B24" w14:textId="124065D7" w:rsidR="00977980" w:rsidRPr="00AC2448" w:rsidRDefault="00977980" w:rsidP="001E0E0C">
      <w:pPr>
        <w:pStyle w:val="Ttulo1"/>
        <w:spacing w:line="475" w:lineRule="auto"/>
        <w:rPr>
          <w:b w:val="0"/>
        </w:rPr>
      </w:pPr>
      <w:r w:rsidRPr="00AC2448">
        <w:rPr>
          <w:b w:val="0"/>
        </w:rPr>
        <w:t xml:space="preserve">ACTA NÚMERO </w:t>
      </w:r>
      <w:r w:rsidR="00EB3A27" w:rsidRPr="00AC2448">
        <w:rPr>
          <w:b w:val="0"/>
        </w:rPr>
        <w:t xml:space="preserve">CUARENTA Y </w:t>
      </w:r>
      <w:r w:rsidR="00AC2448" w:rsidRPr="00AC2448">
        <w:rPr>
          <w:b w:val="0"/>
        </w:rPr>
        <w:t>CINCO</w:t>
      </w:r>
      <w:r w:rsidRPr="00AC2448">
        <w:rPr>
          <w:b w:val="0"/>
        </w:rPr>
        <w:t>.</w:t>
      </w:r>
    </w:p>
    <w:p w14:paraId="4F3C1A9C" w14:textId="387EA26F" w:rsidR="00555378" w:rsidRPr="00AC2448" w:rsidRDefault="00977980" w:rsidP="00C33EF4">
      <w:pPr>
        <w:spacing w:line="480" w:lineRule="auto"/>
        <w:jc w:val="both"/>
        <w:rPr>
          <w:rFonts w:ascii="Century Gothic" w:hAnsi="Century Gothic"/>
          <w:lang w:val="es-ES_tradnl"/>
        </w:rPr>
      </w:pPr>
      <w:r w:rsidRPr="00AC2448">
        <w:rPr>
          <w:rFonts w:ascii="Century Gothic" w:hAnsi="Century Gothic" w:cs="Century Gothic"/>
        </w:rPr>
        <w:t xml:space="preserve">En la ciudad de San Luis Potosí, capital del Estado del mismo nombre, siendo las </w:t>
      </w:r>
      <w:r w:rsidR="008F2179" w:rsidRPr="00AC2448">
        <w:rPr>
          <w:rFonts w:ascii="Century Gothic" w:hAnsi="Century Gothic" w:cs="Century Gothic"/>
        </w:rPr>
        <w:t>10:0</w:t>
      </w:r>
      <w:r w:rsidR="00377A0F" w:rsidRPr="00AC2448">
        <w:rPr>
          <w:rFonts w:ascii="Century Gothic" w:hAnsi="Century Gothic" w:cs="Century Gothic"/>
        </w:rPr>
        <w:t>0</w:t>
      </w:r>
      <w:r w:rsidRPr="00AC2448">
        <w:rPr>
          <w:rFonts w:ascii="Century Gothic" w:hAnsi="Century Gothic" w:cs="Century Gothic"/>
        </w:rPr>
        <w:t xml:space="preserve"> </w:t>
      </w:r>
      <w:r w:rsidR="008F2179" w:rsidRPr="00AC2448">
        <w:rPr>
          <w:rFonts w:ascii="Century Gothic" w:hAnsi="Century Gothic" w:cs="Century Gothic"/>
        </w:rPr>
        <w:t>diez</w:t>
      </w:r>
      <w:r w:rsidR="00C81D1C" w:rsidRPr="00AC2448">
        <w:rPr>
          <w:rFonts w:ascii="Century Gothic" w:hAnsi="Century Gothic" w:cs="Century Gothic"/>
        </w:rPr>
        <w:t xml:space="preserve"> horas </w:t>
      </w:r>
      <w:r w:rsidR="00F56DA8" w:rsidRPr="00AC2448">
        <w:rPr>
          <w:rFonts w:ascii="Century Gothic" w:hAnsi="Century Gothic" w:cs="Century Gothic"/>
        </w:rPr>
        <w:t xml:space="preserve"> </w:t>
      </w:r>
      <w:r w:rsidR="002040AA" w:rsidRPr="00AC2448">
        <w:rPr>
          <w:rFonts w:ascii="Century Gothic" w:hAnsi="Century Gothic" w:cs="Century Gothic"/>
        </w:rPr>
        <w:t>d</w:t>
      </w:r>
      <w:r w:rsidRPr="00AC2448">
        <w:rPr>
          <w:rFonts w:ascii="Century Gothic" w:hAnsi="Century Gothic" w:cs="Century Gothic"/>
        </w:rPr>
        <w:t xml:space="preserve">el día </w:t>
      </w:r>
      <w:r w:rsidR="00FB2D4C" w:rsidRPr="00AC2448">
        <w:rPr>
          <w:rFonts w:ascii="Century Gothic" w:hAnsi="Century Gothic" w:cs="Century Gothic"/>
        </w:rPr>
        <w:t>1</w:t>
      </w:r>
      <w:r w:rsidR="00AC2448" w:rsidRPr="00AC2448">
        <w:rPr>
          <w:rFonts w:ascii="Century Gothic" w:hAnsi="Century Gothic" w:cs="Century Gothic"/>
        </w:rPr>
        <w:t>8 dieciocho</w:t>
      </w:r>
      <w:r w:rsidR="00F32D4C" w:rsidRPr="00AC2448">
        <w:rPr>
          <w:rFonts w:ascii="Century Gothic" w:hAnsi="Century Gothic" w:cs="Century Gothic"/>
        </w:rPr>
        <w:t xml:space="preserve"> de noviembre</w:t>
      </w:r>
      <w:r w:rsidR="005E727B" w:rsidRPr="00AC2448">
        <w:rPr>
          <w:rFonts w:ascii="Century Gothic" w:hAnsi="Century Gothic" w:cs="Century Gothic"/>
        </w:rPr>
        <w:t xml:space="preserve"> d</w:t>
      </w:r>
      <w:r w:rsidR="002040AA" w:rsidRPr="00AC2448">
        <w:rPr>
          <w:rFonts w:ascii="Century Gothic" w:hAnsi="Century Gothic" w:cs="Century Gothic"/>
        </w:rPr>
        <w:t>e 202</w:t>
      </w:r>
      <w:r w:rsidR="00C11507" w:rsidRPr="00AC2448">
        <w:rPr>
          <w:rFonts w:ascii="Century Gothic" w:hAnsi="Century Gothic" w:cs="Century Gothic"/>
        </w:rPr>
        <w:t>1</w:t>
      </w:r>
      <w:r w:rsidR="002040AA" w:rsidRPr="00AC2448">
        <w:rPr>
          <w:rFonts w:ascii="Century Gothic" w:hAnsi="Century Gothic" w:cs="Century Gothic"/>
        </w:rPr>
        <w:t xml:space="preserve"> dos mil veint</w:t>
      </w:r>
      <w:r w:rsidR="00C11507" w:rsidRPr="00AC2448">
        <w:rPr>
          <w:rFonts w:ascii="Century Gothic" w:hAnsi="Century Gothic" w:cs="Century Gothic"/>
        </w:rPr>
        <w:t>iuno</w:t>
      </w:r>
      <w:r w:rsidRPr="00AC2448">
        <w:rPr>
          <w:rFonts w:ascii="Century Gothic" w:hAnsi="Century Gothic" w:cs="Century Gothic"/>
        </w:rPr>
        <w:t>,</w:t>
      </w:r>
      <w:r w:rsidR="00C11507" w:rsidRPr="00AC2448">
        <w:rPr>
          <w:rFonts w:ascii="Century Gothic" w:hAnsi="Century Gothic" w:cs="Century Gothic"/>
        </w:rPr>
        <w:t xml:space="preserve"> </w:t>
      </w:r>
      <w:r w:rsidRPr="00AC2448">
        <w:rPr>
          <w:rFonts w:ascii="Century Gothic" w:hAnsi="Century Gothic" w:cs="Century Gothic"/>
        </w:rPr>
        <w:t xml:space="preserve">se reunieron en la sede del Poder Judicial, los señores </w:t>
      </w:r>
      <w:r w:rsidR="00C11507" w:rsidRPr="00AC2448">
        <w:rPr>
          <w:rFonts w:ascii="Century Gothic" w:hAnsi="Century Gothic"/>
          <w:b/>
          <w:bCs/>
          <w:color w:val="000000"/>
        </w:rPr>
        <w:t>Magistrados licenciados</w:t>
      </w:r>
      <w:r w:rsidR="00C11507" w:rsidRPr="00AC2448">
        <w:rPr>
          <w:rFonts w:ascii="Century Gothic" w:hAnsi="Century Gothic"/>
          <w:b/>
          <w:bCs/>
        </w:rPr>
        <w:t xml:space="preserve"> Olga Regina García López, Ma. Guadalupe </w:t>
      </w:r>
      <w:r w:rsidR="00C11507" w:rsidRPr="00321B0D">
        <w:rPr>
          <w:rFonts w:ascii="Century Gothic" w:hAnsi="Century Gothic"/>
          <w:b/>
          <w:bCs/>
        </w:rPr>
        <w:t>Orozco</w:t>
      </w:r>
      <w:r w:rsidR="00C11507" w:rsidRPr="00AC2448">
        <w:rPr>
          <w:rFonts w:ascii="Century Gothic" w:hAnsi="Century Gothic"/>
          <w:b/>
          <w:bCs/>
        </w:rPr>
        <w:t xml:space="preserve"> Santiago, José Armando Martínez Vázquez, Carlos Alejandro Robledo Zapata, Luz María Enriqueta Cabrero Romero, Rebeca Anastacia Medina García, Juan Paulo Almazán Cue, María Manuela García Cázares, María América Onofre Díaz, </w:t>
      </w:r>
      <w:r w:rsidR="00C11507" w:rsidRPr="00AC2448">
        <w:rPr>
          <w:rFonts w:ascii="Century Gothic" w:hAnsi="Century Gothic"/>
          <w:b/>
        </w:rPr>
        <w:t xml:space="preserve">Armando Rafael Oviedo Ábrego, Silvia Torres Sánchez, </w:t>
      </w:r>
      <w:r w:rsidR="00393FF2" w:rsidRPr="00AC2448">
        <w:rPr>
          <w:rFonts w:ascii="Century Gothic" w:hAnsi="Century Gothic"/>
          <w:b/>
        </w:rPr>
        <w:t xml:space="preserve">Alma Delia González Centeno, </w:t>
      </w:r>
      <w:r w:rsidR="00C11507" w:rsidRPr="00AC2448">
        <w:rPr>
          <w:rFonts w:ascii="Century Gothic" w:hAnsi="Century Gothic"/>
          <w:b/>
        </w:rPr>
        <w:t>Jesús María Ponce De León Montes, Adriana Monter Guerrero, Alejandro Hernández Castillo y Graciela Treviño Rodríguez</w:t>
      </w:r>
      <w:r w:rsidR="00C11507" w:rsidRPr="00AC2448">
        <w:rPr>
          <w:rFonts w:ascii="Century Gothic" w:hAnsi="Century Gothic"/>
          <w:b/>
          <w:bCs/>
        </w:rPr>
        <w:t>;</w:t>
      </w:r>
      <w:r w:rsidR="00C11507" w:rsidRPr="00AC2448">
        <w:rPr>
          <w:rFonts w:ascii="Century Gothic" w:hAnsi="Century Gothic"/>
        </w:rPr>
        <w:t xml:space="preserve"> para celebrar sesión privada de Pleno Ordinario, según convocatoria de fecha </w:t>
      </w:r>
      <w:r w:rsidR="00AC2448" w:rsidRPr="00AC2448">
        <w:rPr>
          <w:rFonts w:ascii="Century Gothic" w:hAnsi="Century Gothic"/>
        </w:rPr>
        <w:t>17 diecisiete</w:t>
      </w:r>
      <w:r w:rsidR="00F32D4C" w:rsidRPr="00AC2448">
        <w:rPr>
          <w:rFonts w:ascii="Century Gothic" w:hAnsi="Century Gothic"/>
        </w:rPr>
        <w:t xml:space="preserve"> de noviembre</w:t>
      </w:r>
      <w:r w:rsidR="00C11507" w:rsidRPr="00AC2448">
        <w:rPr>
          <w:rFonts w:ascii="Century Gothic" w:hAnsi="Century Gothic"/>
        </w:rPr>
        <w:t xml:space="preserve"> de 2021 dos mil veintiuno, que la Presidenta del Supremo Tribunal de Justicia, </w:t>
      </w:r>
      <w:r w:rsidR="00C11507" w:rsidRPr="00AC2448">
        <w:rPr>
          <w:rFonts w:ascii="Century Gothic" w:hAnsi="Century Gothic"/>
          <w:b/>
          <w:bCs/>
        </w:rPr>
        <w:t xml:space="preserve">Magistrada </w:t>
      </w:r>
      <w:r w:rsidR="00C11507" w:rsidRPr="00AC2448">
        <w:rPr>
          <w:rFonts w:ascii="Century Gothic" w:hAnsi="Century Gothic"/>
          <w:b/>
        </w:rPr>
        <w:t>Olga Regina García López</w:t>
      </w:r>
      <w:r w:rsidR="00C11507" w:rsidRPr="00AC2448">
        <w:rPr>
          <w:rFonts w:ascii="Century Gothic" w:hAnsi="Century Gothic"/>
        </w:rPr>
        <w:t>, dirigió a la totalidad de los Magistrados y Magistradas sobre la base de la facultad que le confiere el artículo 17, fracción IV de la Ley Orgánica del Poder Judicial del Estado para el día de la fecha a las 10:00 diez horas; y ante la Declaratoria de Emergencia Sanitaria de Fuerza Mayor a la Epidemia Generada por el Virus Sarscov2 (Covid-19), con todas las medidas de sanidad, en forma presencial; comunicación en la cual se les hizo saber, de conformidad con lo dispuesto por el artículo 5 de su Reglamento Interior, la fecha, hora y lugar de su celebración, así como los asuntos a tratar al tenor del siguiente orden del día:</w:t>
      </w:r>
      <w:r w:rsidR="00C11507" w:rsidRPr="00AC2448">
        <w:rPr>
          <w:rFonts w:ascii="Century Gothic" w:hAnsi="Century Gothic"/>
          <w:lang w:val="es-MX"/>
        </w:rPr>
        <w:t xml:space="preserve"> </w:t>
      </w:r>
      <w:r w:rsidR="00C11507" w:rsidRPr="00AC2448">
        <w:rPr>
          <w:rFonts w:ascii="Century Gothic" w:hAnsi="Century Gothic"/>
          <w:b/>
          <w:bCs/>
          <w:lang w:val="es-MX"/>
        </w:rPr>
        <w:t>Primero:</w:t>
      </w:r>
      <w:r w:rsidR="00C11507" w:rsidRPr="00AC2448">
        <w:rPr>
          <w:rFonts w:ascii="Century Gothic" w:hAnsi="Century Gothic"/>
          <w:lang w:val="es-MX"/>
        </w:rPr>
        <w:t xml:space="preserve"> </w:t>
      </w:r>
      <w:r w:rsidR="00C11507" w:rsidRPr="00AC2448">
        <w:rPr>
          <w:rFonts w:ascii="Century Gothic" w:hAnsi="Century Gothic"/>
        </w:rPr>
        <w:t xml:space="preserve">Lista de asistencia. </w:t>
      </w:r>
      <w:r w:rsidR="00C11507" w:rsidRPr="00AC2448">
        <w:rPr>
          <w:rFonts w:ascii="Century Gothic" w:hAnsi="Century Gothic"/>
          <w:b/>
          <w:bCs/>
          <w:lang w:val="es-MX"/>
        </w:rPr>
        <w:t>Segundo:</w:t>
      </w:r>
      <w:r w:rsidR="00C11507" w:rsidRPr="00AC2448">
        <w:rPr>
          <w:rFonts w:ascii="Century Gothic" w:hAnsi="Century Gothic"/>
        </w:rPr>
        <w:t xml:space="preserve"> Lectura, discusión y en su caso aprobación del orden del día. </w:t>
      </w:r>
      <w:r w:rsidR="00C11507" w:rsidRPr="00AC2448">
        <w:rPr>
          <w:rFonts w:ascii="Century Gothic" w:hAnsi="Century Gothic"/>
          <w:b/>
          <w:lang w:val="es-MX"/>
        </w:rPr>
        <w:t>Tercero</w:t>
      </w:r>
      <w:r w:rsidR="00C11507" w:rsidRPr="00AC2448">
        <w:rPr>
          <w:rFonts w:ascii="Century Gothic" w:hAnsi="Century Gothic"/>
          <w:lang w:val="es-MX"/>
        </w:rPr>
        <w:t xml:space="preserve">: </w:t>
      </w:r>
      <w:r w:rsidR="00AC2448" w:rsidRPr="00730FFB">
        <w:rPr>
          <w:rFonts w:ascii="Century Gothic" w:hAnsi="Century Gothic"/>
        </w:rPr>
        <w:t xml:space="preserve">Se somete a consideración </w:t>
      </w:r>
      <w:r w:rsidR="00AC2448" w:rsidRPr="00730FFB">
        <w:rPr>
          <w:rFonts w:ascii="Century Gothic" w:hAnsi="Century Gothic"/>
        </w:rPr>
        <w:lastRenderedPageBreak/>
        <w:t xml:space="preserve">del Honorable Pleno y en su caso aprobación el acta correspondiente a la sesión </w:t>
      </w:r>
      <w:r w:rsidR="00AC2448" w:rsidRPr="00474683">
        <w:rPr>
          <w:rFonts w:ascii="Century Gothic" w:hAnsi="Century Gothic"/>
        </w:rPr>
        <w:t xml:space="preserve">ordinaria celebrada el 11 once de noviembre </w:t>
      </w:r>
      <w:r w:rsidR="00AC2448" w:rsidRPr="00474683">
        <w:rPr>
          <w:rFonts w:ascii="Century Gothic" w:hAnsi="Century Gothic"/>
          <w:lang w:val="es-ES_tradnl" w:eastAsia="en-US"/>
        </w:rPr>
        <w:t xml:space="preserve">de 2021 </w:t>
      </w:r>
      <w:proofErr w:type="gramStart"/>
      <w:r w:rsidR="00AC2448" w:rsidRPr="00474683">
        <w:rPr>
          <w:rFonts w:ascii="Century Gothic" w:hAnsi="Century Gothic"/>
          <w:lang w:val="es-ES_tradnl" w:eastAsia="en-US"/>
        </w:rPr>
        <w:t>dos mil veintiuno</w:t>
      </w:r>
      <w:proofErr w:type="gramEnd"/>
      <w:r w:rsidR="00AC2448" w:rsidRPr="00474683">
        <w:rPr>
          <w:rFonts w:ascii="Century Gothic" w:hAnsi="Century Gothic"/>
          <w:lang w:val="es-ES_tradnl" w:eastAsia="en-US"/>
        </w:rPr>
        <w:t>.</w:t>
      </w:r>
      <w:r w:rsidR="00C11507" w:rsidRPr="00474683">
        <w:rPr>
          <w:rFonts w:ascii="Century Gothic" w:hAnsi="Century Gothic"/>
          <w:lang w:val="es-MX"/>
        </w:rPr>
        <w:t xml:space="preserve"> </w:t>
      </w:r>
      <w:r w:rsidR="00C11507" w:rsidRPr="00474683">
        <w:rPr>
          <w:rFonts w:ascii="Century Gothic" w:hAnsi="Century Gothic"/>
          <w:b/>
          <w:bCs/>
        </w:rPr>
        <w:t xml:space="preserve">Cuarto: </w:t>
      </w:r>
      <w:r w:rsidR="00AC2448" w:rsidRPr="00474683">
        <w:rPr>
          <w:rFonts w:ascii="Century Gothic" w:hAnsi="Century Gothic" w:cs="Tahoma"/>
          <w:lang w:val="es-ES_tradnl" w:eastAsia="en-US"/>
        </w:rPr>
        <w:t xml:space="preserve">Se somete a consideración, discusión y en su caso aprobación, la ponencia presentada por el </w:t>
      </w:r>
      <w:r w:rsidR="00AC2448" w:rsidRPr="00474683">
        <w:rPr>
          <w:rFonts w:ascii="Century Gothic" w:hAnsi="Century Gothic" w:cs="Tahoma"/>
          <w:b/>
          <w:lang w:val="es-ES_tradnl" w:eastAsia="en-US"/>
        </w:rPr>
        <w:t>Magistrado Armando Rafael Oviedo Ábrego,</w:t>
      </w:r>
      <w:r w:rsidR="00AC2448" w:rsidRPr="00474683">
        <w:rPr>
          <w:rFonts w:ascii="Century Gothic" w:hAnsi="Century Gothic" w:cs="Tahoma"/>
          <w:lang w:val="es-ES_tradnl" w:eastAsia="en-US"/>
        </w:rPr>
        <w:t xml:space="preserve"> en el toca 171-21, </w:t>
      </w:r>
      <w:r w:rsidR="00AC2448" w:rsidRPr="00474683">
        <w:rPr>
          <w:rFonts w:ascii="Century Gothic" w:hAnsi="Century Gothic"/>
          <w:lang w:val="es-ES_tradnl" w:eastAsia="en-US"/>
        </w:rPr>
        <w:t>f</w:t>
      </w:r>
      <w:r w:rsidR="00AC2448" w:rsidRPr="00474683">
        <w:rPr>
          <w:rFonts w:ascii="Century Gothic" w:hAnsi="Century Gothic" w:cs="Tahoma"/>
          <w:lang w:val="es-ES_tradnl" w:eastAsia="en-US"/>
        </w:rPr>
        <w:t>ormado con motivo</w:t>
      </w:r>
      <w:r w:rsidR="00AC2448" w:rsidRPr="00730FFB">
        <w:rPr>
          <w:rFonts w:ascii="Century Gothic" w:hAnsi="Century Gothic" w:cs="Tahoma"/>
          <w:lang w:val="es-ES_tradnl" w:eastAsia="en-US"/>
        </w:rPr>
        <w:t xml:space="preserve"> del recurso de queja interpuesto por </w:t>
      </w:r>
      <w:r w:rsidR="00321B0D" w:rsidRPr="00321B0D">
        <w:rPr>
          <w:rFonts w:ascii="Century Gothic" w:hAnsi="Century Gothic" w:cs="Tahoma"/>
          <w:b/>
          <w:lang w:val="es-ES_tradnl" w:eastAsia="en-US"/>
        </w:rPr>
        <w:t>ELIMINADO</w:t>
      </w:r>
      <w:r w:rsidR="00AC2448" w:rsidRPr="00730FFB">
        <w:rPr>
          <w:rFonts w:ascii="Century Gothic" w:hAnsi="Century Gothic" w:cs="Tahoma"/>
          <w:lang w:val="es-ES_tradnl" w:eastAsia="en-US"/>
        </w:rPr>
        <w:t xml:space="preserve">, en contra del auto del siete de septiembre de dos mil veintiuno, que negó la admisión del recurso de apelación, dictado por el Juez Civil del Tercer Distrito Judicial de Rioverde, S.L.P., dentro del expediente 34/2020, relativo al Juicio Ordinario </w:t>
      </w:r>
      <w:r w:rsidR="00AC2448" w:rsidRPr="00474683">
        <w:rPr>
          <w:rFonts w:ascii="Century Gothic" w:hAnsi="Century Gothic" w:cs="Tahoma"/>
          <w:lang w:val="es-ES_tradnl" w:eastAsia="en-US"/>
        </w:rPr>
        <w:t xml:space="preserve">Civil por Prescripción Positiva promovido por </w:t>
      </w:r>
      <w:r w:rsidR="00321B0D" w:rsidRPr="00321B0D">
        <w:rPr>
          <w:rFonts w:ascii="Century Gothic" w:hAnsi="Century Gothic" w:cs="Tahoma"/>
          <w:b/>
          <w:lang w:val="es-ES_tradnl" w:eastAsia="en-US"/>
        </w:rPr>
        <w:t xml:space="preserve">ELIMINADO </w:t>
      </w:r>
      <w:r w:rsidR="00AC2448" w:rsidRPr="00474683">
        <w:rPr>
          <w:rFonts w:ascii="Century Gothic" w:hAnsi="Century Gothic" w:cs="Tahoma"/>
          <w:lang w:val="es-ES_tradnl" w:eastAsia="en-US"/>
        </w:rPr>
        <w:t xml:space="preserve">en contra de </w:t>
      </w:r>
      <w:r w:rsidR="00321B0D" w:rsidRPr="00321B0D">
        <w:rPr>
          <w:rFonts w:ascii="Century Gothic" w:hAnsi="Century Gothic" w:cs="Tahoma"/>
          <w:b/>
          <w:lang w:val="es-ES_tradnl" w:eastAsia="en-US"/>
        </w:rPr>
        <w:t xml:space="preserve"> ELIMINADO </w:t>
      </w:r>
      <w:r w:rsidR="00AC2448" w:rsidRPr="00474683">
        <w:rPr>
          <w:rFonts w:ascii="Century Gothic" w:hAnsi="Century Gothic" w:cs="Tahoma"/>
          <w:lang w:val="es-ES_tradnl" w:eastAsia="en-US"/>
        </w:rPr>
        <w:t>y otros.</w:t>
      </w:r>
      <w:r w:rsidR="00C15265" w:rsidRPr="00474683">
        <w:rPr>
          <w:rFonts w:ascii="Century Gothic" w:hAnsi="Century Gothic" w:cs="Tahoma"/>
          <w:lang w:val="es-ES_tradnl" w:eastAsia="en-US"/>
        </w:rPr>
        <w:t xml:space="preserve"> </w:t>
      </w:r>
      <w:r w:rsidR="00555378" w:rsidRPr="00474683">
        <w:rPr>
          <w:rFonts w:ascii="Century Gothic" w:hAnsi="Century Gothic"/>
          <w:b/>
          <w:lang w:val="es-MX"/>
        </w:rPr>
        <w:t>Quinto</w:t>
      </w:r>
      <w:r w:rsidR="00555378" w:rsidRPr="00474683">
        <w:rPr>
          <w:rFonts w:ascii="Century Gothic" w:hAnsi="Century Gothic"/>
          <w:lang w:val="es-MX"/>
        </w:rPr>
        <w:t>:</w:t>
      </w:r>
      <w:r w:rsidR="00555378" w:rsidRPr="00474683">
        <w:rPr>
          <w:rFonts w:ascii="Century Gothic" w:hAnsi="Century Gothic"/>
          <w:b/>
          <w:lang w:val="es-MX"/>
        </w:rPr>
        <w:t xml:space="preserve"> </w:t>
      </w:r>
      <w:r w:rsidR="00AC2448" w:rsidRPr="00474683">
        <w:rPr>
          <w:rFonts w:ascii="Century Gothic" w:hAnsi="Century Gothic" w:cs="Tahoma"/>
          <w:lang w:val="es-ES_tradnl" w:eastAsia="en-US"/>
        </w:rPr>
        <w:t>Se informa al Honorable Pleno de la recepción por parte de la Presidencia de los siguientes documentos</w:t>
      </w:r>
      <w:r w:rsidR="00AC2448" w:rsidRPr="00474683">
        <w:rPr>
          <w:rFonts w:ascii="Century Gothic" w:hAnsi="Century Gothic"/>
          <w:lang w:val="es-ES_tradnl" w:eastAsia="en-US"/>
        </w:rPr>
        <w:t xml:space="preserve">: </w:t>
      </w:r>
      <w:r w:rsidR="00AC2448" w:rsidRPr="00474683">
        <w:rPr>
          <w:rFonts w:ascii="Century Gothic" w:hAnsi="Century Gothic"/>
          <w:b/>
        </w:rPr>
        <w:t>1</w:t>
      </w:r>
      <w:r w:rsidR="00AC2448" w:rsidRPr="00474683">
        <w:rPr>
          <w:rFonts w:ascii="Century Gothic" w:hAnsi="Century Gothic"/>
        </w:rPr>
        <w:t>) Oficio 30238/2021, enviado por la Jueza Primero de Distrito en el Estado, conjuntamente con copia autorizada de la resolución pronunciada en ocho de noviembre</w:t>
      </w:r>
      <w:r w:rsidR="00AC2448" w:rsidRPr="00730FFB">
        <w:rPr>
          <w:rFonts w:ascii="Century Gothic" w:hAnsi="Century Gothic"/>
        </w:rPr>
        <w:t xml:space="preserve"> del año actual, en el juicio de amparo 675/2021-7,</w:t>
      </w:r>
      <w:r w:rsidR="00AC2448" w:rsidRPr="00730FFB">
        <w:rPr>
          <w:rFonts w:ascii="Century Gothic" w:hAnsi="Century Gothic" w:cs="Arial"/>
        </w:rPr>
        <w:t xml:space="preserve"> </w:t>
      </w:r>
      <w:r w:rsidR="00AC2448" w:rsidRPr="00730FFB">
        <w:rPr>
          <w:rFonts w:ascii="Century Gothic" w:hAnsi="Century Gothic"/>
        </w:rPr>
        <w:t xml:space="preserve">promovido por </w:t>
      </w:r>
      <w:r w:rsidR="00321B0D" w:rsidRPr="00321B0D">
        <w:rPr>
          <w:rFonts w:ascii="Century Gothic" w:hAnsi="Century Gothic"/>
          <w:b/>
        </w:rPr>
        <w:t>ELIMINADO</w:t>
      </w:r>
      <w:r w:rsidR="00AC2448" w:rsidRPr="00730FFB">
        <w:rPr>
          <w:rFonts w:ascii="Century Gothic" w:hAnsi="Century Gothic"/>
        </w:rPr>
        <w:t xml:space="preserve">, en la que determinó negar el amparo y protección de la Justicia de la Unión al quejoso, contra el acto reclamado al Pleno del Supremo Tribunal de Justicia del Estado, al considerar por una parte inoperantes y por el otro infundados los conceptos de impugnación argumentados por el mencionado impetrante. (Este asunto tiene relación </w:t>
      </w:r>
      <w:r w:rsidR="00AC2448" w:rsidRPr="00730FFB">
        <w:rPr>
          <w:rFonts w:ascii="Century Gothic" w:hAnsi="Century Gothic" w:cs="Tahoma"/>
        </w:rPr>
        <w:t>en cuanto a la emisión de la resolución dictada por el Pleno del Supremo Tribunal de Justicia del Estado, de fecha</w:t>
      </w:r>
      <w:r w:rsidR="00AC2448" w:rsidRPr="00730FFB">
        <w:rPr>
          <w:rFonts w:ascii="Century Gothic" w:hAnsi="Century Gothic"/>
        </w:rPr>
        <w:t xml:space="preserve"> 25 veinticinco de marzo de 2021 dos mil veintiuno, </w:t>
      </w:r>
      <w:r w:rsidR="00AC2448" w:rsidRPr="00730FFB">
        <w:rPr>
          <w:rFonts w:ascii="Century Gothic" w:hAnsi="Century Gothic" w:cs="Tahoma"/>
        </w:rPr>
        <w:t>en el toca 87-20</w:t>
      </w:r>
      <w:r w:rsidR="00AC2448" w:rsidRPr="00730FFB">
        <w:rPr>
          <w:rFonts w:ascii="Century Gothic" w:hAnsi="Century Gothic" w:cs="Tahoma"/>
          <w:bCs/>
        </w:rPr>
        <w:t xml:space="preserve">, formado con motivo del recurso de queja interpuesto por el demandado </w:t>
      </w:r>
      <w:r w:rsidR="00321B0D" w:rsidRPr="00321B0D">
        <w:rPr>
          <w:rFonts w:ascii="Century Gothic" w:hAnsi="Century Gothic" w:cs="Tahoma"/>
          <w:b/>
          <w:bCs/>
        </w:rPr>
        <w:t>ELIMINADO</w:t>
      </w:r>
      <w:r w:rsidR="00AC2448" w:rsidRPr="00730FFB">
        <w:rPr>
          <w:rFonts w:ascii="Century Gothic" w:hAnsi="Century Gothic" w:cs="Tahoma"/>
          <w:bCs/>
        </w:rPr>
        <w:t xml:space="preserve">, en contra de la  interlocutoria de 15 quince de julio del año 2020 dos mil veinte, </w:t>
      </w:r>
      <w:r w:rsidR="00AC2448" w:rsidRPr="00730FFB">
        <w:rPr>
          <w:rFonts w:ascii="Century Gothic" w:hAnsi="Century Gothic" w:cs="Tahoma"/>
          <w:bCs/>
        </w:rPr>
        <w:lastRenderedPageBreak/>
        <w:t xml:space="preserve">dictada por el Juez Primero del Ramo Civil de esta Capital, que en ejecución de sentencia resolvió un incidente de liquidación de convenio judicial, presentado por </w:t>
      </w:r>
      <w:r w:rsidR="00321B0D" w:rsidRPr="00321B0D">
        <w:rPr>
          <w:rFonts w:ascii="Century Gothic" w:hAnsi="Century Gothic" w:cs="Tahoma"/>
          <w:b/>
          <w:bCs/>
        </w:rPr>
        <w:t xml:space="preserve"> ELIMINADO</w:t>
      </w:r>
      <w:r w:rsidR="00AC2448" w:rsidRPr="00730FFB">
        <w:rPr>
          <w:rFonts w:ascii="Century Gothic" w:hAnsi="Century Gothic" w:cs="Tahoma"/>
          <w:bCs/>
        </w:rPr>
        <w:t xml:space="preserve">, abogado autorizado del actor </w:t>
      </w:r>
      <w:r w:rsidR="00321B0D" w:rsidRPr="00321B0D">
        <w:rPr>
          <w:rFonts w:ascii="Century Gothic" w:hAnsi="Century Gothic" w:cs="Tahoma"/>
          <w:b/>
          <w:bCs/>
        </w:rPr>
        <w:t>ELIMINADO</w:t>
      </w:r>
      <w:r w:rsidR="00AC2448" w:rsidRPr="00730FFB">
        <w:rPr>
          <w:rFonts w:ascii="Century Gothic" w:hAnsi="Century Gothic" w:cs="Tahoma"/>
          <w:bCs/>
        </w:rPr>
        <w:t xml:space="preserve">, en su carácter de cesionario de </w:t>
      </w:r>
      <w:r w:rsidR="00321B0D" w:rsidRPr="00321B0D">
        <w:rPr>
          <w:rFonts w:ascii="Century Gothic" w:hAnsi="Century Gothic" w:cs="Tahoma"/>
          <w:b/>
          <w:bCs/>
        </w:rPr>
        <w:t>ELIMINADO</w:t>
      </w:r>
      <w:r w:rsidR="00AC2448" w:rsidRPr="00730FFB">
        <w:rPr>
          <w:rFonts w:ascii="Century Gothic" w:hAnsi="Century Gothic" w:cs="Tahoma"/>
          <w:bCs/>
        </w:rPr>
        <w:t xml:space="preserve">, dentro del expediente 1548/2016, relativo al Juicio Extraordinario Civil Hipotecario, promovido originalmente por </w:t>
      </w:r>
      <w:r w:rsidR="00321B0D" w:rsidRPr="00321B0D">
        <w:rPr>
          <w:rFonts w:ascii="Century Gothic" w:hAnsi="Century Gothic" w:cs="Tahoma"/>
          <w:b/>
          <w:bCs/>
        </w:rPr>
        <w:t>ELIMINADO</w:t>
      </w:r>
      <w:r w:rsidR="00AC2448" w:rsidRPr="00730FFB">
        <w:rPr>
          <w:rFonts w:ascii="Century Gothic" w:hAnsi="Century Gothic" w:cs="Tahoma"/>
          <w:bCs/>
        </w:rPr>
        <w:t xml:space="preserve">, a través de su apoderado legal </w:t>
      </w:r>
      <w:r w:rsidR="00321B0D" w:rsidRPr="00321B0D">
        <w:rPr>
          <w:rFonts w:ascii="Century Gothic" w:hAnsi="Century Gothic" w:cs="Tahoma"/>
          <w:b/>
          <w:bCs/>
        </w:rPr>
        <w:t xml:space="preserve"> ELIMINADO</w:t>
      </w:r>
      <w:r w:rsidR="00AC2448" w:rsidRPr="00730FFB">
        <w:rPr>
          <w:rFonts w:ascii="Century Gothic" w:hAnsi="Century Gothic" w:cs="Tahoma"/>
          <w:bCs/>
        </w:rPr>
        <w:t xml:space="preserve">, y actualmente por </w:t>
      </w:r>
      <w:r w:rsidR="00321B0D" w:rsidRPr="00321B0D">
        <w:rPr>
          <w:rFonts w:ascii="Century Gothic" w:hAnsi="Century Gothic" w:cs="Tahoma"/>
          <w:b/>
          <w:bCs/>
        </w:rPr>
        <w:t xml:space="preserve"> ELIMINADO</w:t>
      </w:r>
      <w:r w:rsidR="00AC2448" w:rsidRPr="00730FFB">
        <w:rPr>
          <w:rFonts w:ascii="Century Gothic" w:hAnsi="Century Gothic" w:cs="Tahoma"/>
          <w:bCs/>
        </w:rPr>
        <w:t xml:space="preserve">, en su calidad de cesionario de aquella institución de crédito en contra de </w:t>
      </w:r>
      <w:r w:rsidR="00321B0D" w:rsidRPr="00321B0D">
        <w:rPr>
          <w:rFonts w:ascii="Century Gothic" w:hAnsi="Century Gothic" w:cs="Tahoma"/>
          <w:b/>
          <w:bCs/>
        </w:rPr>
        <w:t xml:space="preserve"> ELIMINADO </w:t>
      </w:r>
      <w:r w:rsidR="00AC2448" w:rsidRPr="00730FFB">
        <w:rPr>
          <w:rFonts w:ascii="Century Gothic" w:hAnsi="Century Gothic" w:cs="Tahoma"/>
          <w:bCs/>
        </w:rPr>
        <w:t xml:space="preserve">y </w:t>
      </w:r>
      <w:r w:rsidR="00321B0D" w:rsidRPr="00321B0D">
        <w:rPr>
          <w:rFonts w:ascii="Century Gothic" w:hAnsi="Century Gothic" w:cs="Tahoma"/>
          <w:b/>
          <w:bCs/>
        </w:rPr>
        <w:t xml:space="preserve"> ELIMINADO</w:t>
      </w:r>
      <w:r w:rsidR="00AC2448" w:rsidRPr="00730FFB">
        <w:rPr>
          <w:rFonts w:ascii="Century Gothic" w:hAnsi="Century Gothic" w:cs="Tahoma"/>
          <w:bCs/>
        </w:rPr>
        <w:t>).</w:t>
      </w:r>
      <w:r w:rsidR="00AC2448">
        <w:rPr>
          <w:rFonts w:ascii="Century Gothic" w:hAnsi="Century Gothic" w:cs="Tahoma"/>
          <w:bCs/>
        </w:rPr>
        <w:t xml:space="preserve"> </w:t>
      </w:r>
      <w:r w:rsidR="00AC2448" w:rsidRPr="00730FFB">
        <w:rPr>
          <w:rFonts w:ascii="Century Gothic" w:hAnsi="Century Gothic"/>
          <w:b/>
        </w:rPr>
        <w:t>2</w:t>
      </w:r>
      <w:r w:rsidR="00AC2448" w:rsidRPr="00730FFB">
        <w:rPr>
          <w:rFonts w:ascii="Century Gothic" w:hAnsi="Century Gothic"/>
        </w:rPr>
        <w:t xml:space="preserve">) </w:t>
      </w:r>
      <w:r w:rsidR="00AC2448" w:rsidRPr="00730FFB">
        <w:rPr>
          <w:rFonts w:ascii="Century Gothic" w:hAnsi="Century Gothic" w:cs="Arial"/>
        </w:rPr>
        <w:t>Oficio 30090/2021,</w:t>
      </w:r>
      <w:r w:rsidR="00AC2448" w:rsidRPr="00730FFB">
        <w:rPr>
          <w:rFonts w:ascii="Century Gothic" w:hAnsi="Century Gothic"/>
          <w:b/>
        </w:rPr>
        <w:t xml:space="preserve"> </w:t>
      </w:r>
      <w:r w:rsidR="00AC2448" w:rsidRPr="00730FFB">
        <w:rPr>
          <w:rFonts w:ascii="Century Gothic" w:hAnsi="Century Gothic"/>
        </w:rPr>
        <w:t xml:space="preserve">enviado por la Jueza Primero de Distrito en el Estado, conjuntamente con copia del escrito de expresión de agravios del recurso de revisión interpuesto </w:t>
      </w:r>
      <w:proofErr w:type="gramStart"/>
      <w:r w:rsidR="00AC2448" w:rsidRPr="00730FFB">
        <w:rPr>
          <w:rFonts w:ascii="Century Gothic" w:hAnsi="Century Gothic"/>
        </w:rPr>
        <w:t xml:space="preserve">por </w:t>
      </w:r>
      <w:r w:rsidR="00321B0D" w:rsidRPr="00321B0D">
        <w:rPr>
          <w:rFonts w:ascii="Century Gothic" w:hAnsi="Century Gothic"/>
          <w:b/>
        </w:rPr>
        <w:t xml:space="preserve"> ELIMINADO</w:t>
      </w:r>
      <w:proofErr w:type="gramEnd"/>
      <w:r w:rsidR="00AC2448" w:rsidRPr="00730FFB">
        <w:rPr>
          <w:rFonts w:ascii="Century Gothic" w:hAnsi="Century Gothic"/>
        </w:rPr>
        <w:t xml:space="preserve">, en contra de la sentencia dictada el trece de octubre de dos mil </w:t>
      </w:r>
      <w:r w:rsidR="00B65AC0" w:rsidRPr="00730FFB">
        <w:rPr>
          <w:rFonts w:ascii="Century Gothic" w:hAnsi="Century Gothic"/>
        </w:rPr>
        <w:t>veintiuno, por</w:t>
      </w:r>
      <w:r w:rsidR="00AC2448" w:rsidRPr="00730FFB">
        <w:rPr>
          <w:rFonts w:ascii="Century Gothic" w:hAnsi="Century Gothic"/>
        </w:rPr>
        <w:t xml:space="preserve"> la autoridad federal de ref</w:t>
      </w:r>
      <w:r w:rsidR="00474683">
        <w:rPr>
          <w:rFonts w:ascii="Century Gothic" w:hAnsi="Century Gothic"/>
        </w:rPr>
        <w:t>erencia, en el juicio de amparo</w:t>
      </w:r>
      <w:r w:rsidR="00AC2448" w:rsidRPr="00730FFB">
        <w:rPr>
          <w:rFonts w:ascii="Century Gothic" w:hAnsi="Century Gothic"/>
        </w:rPr>
        <w:t xml:space="preserve"> 700/2020-4, promovido por la quejosa de mérito.</w:t>
      </w:r>
      <w:r w:rsidR="00AC2448">
        <w:rPr>
          <w:rFonts w:ascii="Century Gothic" w:hAnsi="Century Gothic"/>
        </w:rPr>
        <w:t xml:space="preserve"> </w:t>
      </w:r>
      <w:r w:rsidR="00AC2448" w:rsidRPr="00A1387F">
        <w:rPr>
          <w:rFonts w:ascii="Century Gothic" w:hAnsi="Century Gothic"/>
        </w:rPr>
        <w:t>3</w:t>
      </w:r>
      <w:r w:rsidR="00AC2448" w:rsidRPr="00730FFB">
        <w:rPr>
          <w:rFonts w:ascii="Century Gothic" w:hAnsi="Century Gothic"/>
        </w:rPr>
        <w:t>) Oficio 12740/2021, enviado por</w:t>
      </w:r>
      <w:r w:rsidR="00AC2448" w:rsidRPr="00A1387F">
        <w:rPr>
          <w:rFonts w:ascii="Century Gothic" w:hAnsi="Century Gothic"/>
        </w:rPr>
        <w:t xml:space="preserve"> el </w:t>
      </w:r>
      <w:r w:rsidR="00AC2448" w:rsidRPr="00730FFB">
        <w:rPr>
          <w:rFonts w:ascii="Century Gothic" w:hAnsi="Century Gothic"/>
        </w:rPr>
        <w:t xml:space="preserve">Presidente del Primer Tribunal Colegiado en Materias Civil y Administrativa del Noveno Circuito, en el juicio de amparo directo civil 643/2021, promovido por </w:t>
      </w:r>
      <w:r w:rsidR="00321B0D" w:rsidRPr="00321B0D">
        <w:rPr>
          <w:rFonts w:ascii="Century Gothic" w:hAnsi="Century Gothic"/>
          <w:b/>
        </w:rPr>
        <w:t xml:space="preserve"> ELIMINADO</w:t>
      </w:r>
      <w:r w:rsidR="00A1387F">
        <w:rPr>
          <w:rFonts w:ascii="Century Gothic" w:hAnsi="Century Gothic"/>
          <w:b/>
        </w:rPr>
        <w:t xml:space="preserve"> </w:t>
      </w:r>
      <w:r w:rsidR="00AC2448" w:rsidRPr="00730FFB">
        <w:rPr>
          <w:rFonts w:ascii="Century Gothic" w:hAnsi="Century Gothic"/>
        </w:rPr>
        <w:t>y</w:t>
      </w:r>
      <w:r w:rsidR="00321B0D" w:rsidRPr="00321B0D">
        <w:rPr>
          <w:rFonts w:ascii="Century Gothic" w:hAnsi="Century Gothic"/>
          <w:b/>
        </w:rPr>
        <w:t xml:space="preserve"> ELIMINADO</w:t>
      </w:r>
      <w:r w:rsidR="00AC2448" w:rsidRPr="00730FFB">
        <w:rPr>
          <w:rFonts w:ascii="Century Gothic" w:hAnsi="Century Gothic"/>
        </w:rPr>
        <w:t xml:space="preserve"> todos de apellidos</w:t>
      </w:r>
      <w:r w:rsidR="00321B0D" w:rsidRPr="00321B0D">
        <w:rPr>
          <w:rFonts w:ascii="Century Gothic" w:hAnsi="Century Gothic"/>
          <w:b/>
        </w:rPr>
        <w:t xml:space="preserve"> ELIMINADO</w:t>
      </w:r>
      <w:r w:rsidR="00AC2448" w:rsidRPr="00730FFB">
        <w:rPr>
          <w:rFonts w:ascii="Century Gothic" w:hAnsi="Century Gothic"/>
        </w:rPr>
        <w:t xml:space="preserve">, por conducto del primero de los nombrados como su representante común, contra actos del Pleno del Supremo Tribunal de Justicia y del Consejo de la Judicatura del Estado, comunicando haber admitido a trámite la demanda de amparo promovido por los referidos quejosos. </w:t>
      </w:r>
      <w:r w:rsidR="00AC2448" w:rsidRPr="00730FFB">
        <w:rPr>
          <w:rFonts w:ascii="Arial Narrow" w:hAnsi="Arial Narrow" w:cs="Arial"/>
        </w:rPr>
        <w:t>(</w:t>
      </w:r>
      <w:r w:rsidR="00AC2448" w:rsidRPr="00730FFB">
        <w:rPr>
          <w:rFonts w:ascii="Century Gothic" w:hAnsi="Century Gothic" w:cs="Tahoma"/>
          <w:bCs/>
        </w:rPr>
        <w:t xml:space="preserve">Este asunto tiene relación en cuanto a la emisión de la </w:t>
      </w:r>
      <w:r w:rsidR="00AC2448" w:rsidRPr="00730FFB">
        <w:rPr>
          <w:rFonts w:ascii="Century Gothic" w:hAnsi="Century Gothic"/>
        </w:rPr>
        <w:t xml:space="preserve">resolución de  23 veintitrés de septiembre de 2021 dos mil veintiuno, por el </w:t>
      </w:r>
      <w:r w:rsidR="00AC2448" w:rsidRPr="00730FFB">
        <w:rPr>
          <w:rFonts w:ascii="Century Gothic" w:hAnsi="Century Gothic" w:cs="Tahoma"/>
          <w:bCs/>
        </w:rPr>
        <w:t xml:space="preserve">Pleno del Supremo Tribunal de Justicia del Estado, </w:t>
      </w:r>
      <w:r w:rsidR="00AC2448" w:rsidRPr="00730FFB">
        <w:rPr>
          <w:rFonts w:ascii="Century Gothic" w:hAnsi="Century Gothic"/>
        </w:rPr>
        <w:t>en el toca 125-21, formado con motivo del recurso de queja interpuesto por</w:t>
      </w:r>
      <w:r w:rsidR="00321B0D" w:rsidRPr="00321B0D">
        <w:rPr>
          <w:rFonts w:ascii="Century Gothic" w:hAnsi="Century Gothic"/>
          <w:b/>
        </w:rPr>
        <w:t xml:space="preserve"> ELIMINADO</w:t>
      </w:r>
      <w:r w:rsidR="00AC2448" w:rsidRPr="00730FFB">
        <w:rPr>
          <w:rFonts w:ascii="Century Gothic" w:hAnsi="Century Gothic"/>
        </w:rPr>
        <w:t xml:space="preserve">, en su carácter de autorizado en términos del artículo 118 del Código de </w:t>
      </w:r>
      <w:r w:rsidR="00AC2448" w:rsidRPr="00730FFB">
        <w:rPr>
          <w:rFonts w:ascii="Century Gothic" w:hAnsi="Century Gothic"/>
        </w:rPr>
        <w:lastRenderedPageBreak/>
        <w:t xml:space="preserve">Procedimientos Civiles del Estado, de </w:t>
      </w:r>
      <w:r w:rsidR="00321B0D" w:rsidRPr="00321B0D">
        <w:rPr>
          <w:rFonts w:ascii="Century Gothic" w:hAnsi="Century Gothic"/>
          <w:b/>
        </w:rPr>
        <w:t xml:space="preserve"> ELIMINADO</w:t>
      </w:r>
      <w:r w:rsidR="00AC2448" w:rsidRPr="00730FFB">
        <w:rPr>
          <w:rFonts w:ascii="Century Gothic" w:hAnsi="Century Gothic"/>
        </w:rPr>
        <w:t xml:space="preserve">, todos de apellidos </w:t>
      </w:r>
      <w:r w:rsidR="00321B0D" w:rsidRPr="00321B0D">
        <w:rPr>
          <w:rFonts w:ascii="Century Gothic" w:hAnsi="Century Gothic"/>
          <w:b/>
        </w:rPr>
        <w:t xml:space="preserve"> ELIMINADO</w:t>
      </w:r>
      <w:r w:rsidR="00AC2448" w:rsidRPr="00730FFB">
        <w:rPr>
          <w:rFonts w:ascii="Century Gothic" w:hAnsi="Century Gothic"/>
        </w:rPr>
        <w:t xml:space="preserve">, en contra del auto dictado el 27 veintisiete de mayo del año 2021 dos mil veintiuno y notificado el 5 cinco de julio del mismo año, por el Juez Primero de lo Familiar de esta Ciudad Capital, dentro del expediente 801/2021, relativo al Juicio Ordinario Civil, promovido por sus representados en contra de </w:t>
      </w:r>
      <w:r w:rsidR="00321B0D" w:rsidRPr="00321B0D">
        <w:rPr>
          <w:rFonts w:ascii="Century Gothic" w:hAnsi="Century Gothic"/>
          <w:b/>
        </w:rPr>
        <w:t xml:space="preserve"> ELIMINADO</w:t>
      </w:r>
      <w:r w:rsidR="00AC2448" w:rsidRPr="00730FFB">
        <w:rPr>
          <w:rFonts w:ascii="Century Gothic" w:hAnsi="Century Gothic"/>
        </w:rPr>
        <w:t xml:space="preserve">, en lo personal y en representación de sus menores hijos de iniciales </w:t>
      </w:r>
      <w:r w:rsidR="00321B0D" w:rsidRPr="00321B0D">
        <w:rPr>
          <w:rFonts w:ascii="Century Gothic" w:hAnsi="Century Gothic"/>
          <w:b/>
        </w:rPr>
        <w:t>ELIMINADO</w:t>
      </w:r>
      <w:r w:rsidR="00AC2448" w:rsidRPr="00730FFB">
        <w:rPr>
          <w:rFonts w:ascii="Century Gothic" w:hAnsi="Century Gothic"/>
        </w:rPr>
        <w:t xml:space="preserve"> y </w:t>
      </w:r>
      <w:r w:rsidR="00321B0D" w:rsidRPr="00321B0D">
        <w:rPr>
          <w:rFonts w:ascii="Century Gothic" w:hAnsi="Century Gothic"/>
          <w:b/>
        </w:rPr>
        <w:t xml:space="preserve"> ELIMINADO</w:t>
      </w:r>
      <w:r w:rsidR="00AC2448" w:rsidRPr="00730FFB">
        <w:rPr>
          <w:rFonts w:ascii="Century Gothic" w:hAnsi="Century Gothic"/>
        </w:rPr>
        <w:t>).</w:t>
      </w:r>
      <w:r w:rsidR="00AC2448">
        <w:rPr>
          <w:rFonts w:ascii="Century Gothic" w:hAnsi="Century Gothic"/>
        </w:rPr>
        <w:t xml:space="preserve"> </w:t>
      </w:r>
      <w:r w:rsidR="00AC2448" w:rsidRPr="00730FFB">
        <w:rPr>
          <w:rFonts w:ascii="Century Gothic" w:hAnsi="Century Gothic"/>
          <w:b/>
        </w:rPr>
        <w:t>4</w:t>
      </w:r>
      <w:r w:rsidR="00AC2448" w:rsidRPr="00730FFB">
        <w:rPr>
          <w:rFonts w:ascii="Century Gothic" w:hAnsi="Century Gothic"/>
        </w:rPr>
        <w:t xml:space="preserve">) Oficio 23365/2021, enviado por el Juez Segundo de Distrito en el Estado, comunicando que la resolución pronunciada en once de noviembre del presente año, en el incidente de suspensión relativo al juicio de amparo 1022/2021-II, promovido por </w:t>
      </w:r>
      <w:r w:rsidR="00321B0D" w:rsidRPr="00321B0D">
        <w:rPr>
          <w:rFonts w:ascii="Century Gothic" w:hAnsi="Century Gothic"/>
          <w:b/>
        </w:rPr>
        <w:t xml:space="preserve"> ELIMINADO</w:t>
      </w:r>
      <w:r w:rsidR="00AC2448" w:rsidRPr="00730FFB">
        <w:rPr>
          <w:rFonts w:ascii="Century Gothic" w:hAnsi="Century Gothic"/>
        </w:rPr>
        <w:t xml:space="preserve">, en la que determinó conceder la suspensión definitiva solicitada por el mencionado quejoso, respecto de los actos reclamados de las autoridades precisadas en el resultando primero, por los motivos expuestos en el considerando segundo del referido fallo, para  lo siguiente: </w:t>
      </w:r>
      <w:r w:rsidR="00AC2448" w:rsidRPr="005864A3">
        <w:rPr>
          <w:rFonts w:ascii="Century Gothic" w:hAnsi="Century Gothic"/>
        </w:rPr>
        <w:t>“</w:t>
      </w:r>
      <w:r w:rsidR="00AC2448" w:rsidRPr="005864A3">
        <w:rPr>
          <w:rFonts w:ascii="Century Gothic" w:hAnsi="Century Gothic" w:cs="Arial"/>
        </w:rPr>
        <w:t>…</w:t>
      </w:r>
      <w:r w:rsidR="005864A3" w:rsidRPr="005864A3">
        <w:rPr>
          <w:rFonts w:ascii="Century Gothic" w:hAnsi="Century Gothic" w:cs="Arial"/>
          <w:b/>
          <w:sz w:val="22"/>
          <w:szCs w:val="22"/>
        </w:rPr>
        <w:t>para el efecto de que el juicio continúe por sus etapas legales, pero llegado el momento procesal oportuno en la cuarta sección del juicio, no se emita la resolución de partición y adjudicación de los bienes materia de la sucesión a los herederos…”</w:t>
      </w:r>
      <w:r w:rsidR="00AC2448" w:rsidRPr="005864A3">
        <w:rPr>
          <w:rFonts w:ascii="Arial Narrow" w:hAnsi="Arial Narrow" w:cs="Arial"/>
          <w:sz w:val="22"/>
          <w:szCs w:val="22"/>
        </w:rPr>
        <w:t>.</w:t>
      </w:r>
      <w:r w:rsidR="005864A3">
        <w:rPr>
          <w:rFonts w:ascii="Arial Narrow" w:hAnsi="Arial Narrow" w:cs="Arial"/>
          <w:sz w:val="22"/>
          <w:szCs w:val="22"/>
        </w:rPr>
        <w:t xml:space="preserve"> </w:t>
      </w:r>
      <w:r w:rsidR="00AC2448" w:rsidRPr="005864A3">
        <w:rPr>
          <w:rFonts w:ascii="Arial Narrow" w:hAnsi="Arial Narrow" w:cs="Arial"/>
        </w:rPr>
        <w:t>(</w:t>
      </w:r>
      <w:r w:rsidR="00AC2448" w:rsidRPr="00730FFB">
        <w:rPr>
          <w:rFonts w:ascii="Century Gothic" w:hAnsi="Century Gothic" w:cs="Tahoma"/>
          <w:bCs/>
        </w:rPr>
        <w:t xml:space="preserve">Este asunto tiene relación en cuanto a la emisión de la </w:t>
      </w:r>
      <w:r w:rsidR="00AC2448" w:rsidRPr="00730FFB">
        <w:rPr>
          <w:rFonts w:ascii="Century Gothic" w:hAnsi="Century Gothic"/>
        </w:rPr>
        <w:t xml:space="preserve">resolución de 2 dos de septiembre del presente año, por el </w:t>
      </w:r>
      <w:r w:rsidR="00AC2448" w:rsidRPr="00730FFB">
        <w:rPr>
          <w:rFonts w:ascii="Century Gothic" w:hAnsi="Century Gothic" w:cs="Tahoma"/>
          <w:bCs/>
        </w:rPr>
        <w:t xml:space="preserve">Pleno del Supremo Tribunal de Justicia del Estado, </w:t>
      </w:r>
      <w:r w:rsidR="00AC2448" w:rsidRPr="00730FFB">
        <w:rPr>
          <w:rFonts w:ascii="Century Gothic" w:hAnsi="Century Gothic"/>
        </w:rPr>
        <w:t xml:space="preserve">en el Toca </w:t>
      </w:r>
      <w:r w:rsidR="00AC2448" w:rsidRPr="00730FFB">
        <w:rPr>
          <w:rFonts w:ascii="Century Gothic" w:hAnsi="Century Gothic" w:cs="Tahoma"/>
          <w:bCs/>
        </w:rPr>
        <w:t>96-21</w:t>
      </w:r>
      <w:r w:rsidR="00AC2448" w:rsidRPr="00730FFB">
        <w:rPr>
          <w:rFonts w:ascii="Century Gothic" w:hAnsi="Century Gothic" w:cs="Tahoma"/>
          <w:lang w:eastAsia="en-US"/>
        </w:rPr>
        <w:t xml:space="preserve">, </w:t>
      </w:r>
      <w:r w:rsidR="00AC2448" w:rsidRPr="00730FFB">
        <w:rPr>
          <w:rFonts w:ascii="Century Gothic" w:hAnsi="Century Gothic"/>
          <w:lang w:eastAsia="en-US"/>
        </w:rPr>
        <w:t>f</w:t>
      </w:r>
      <w:r w:rsidR="00AC2448" w:rsidRPr="00730FFB">
        <w:rPr>
          <w:rFonts w:ascii="Century Gothic" w:hAnsi="Century Gothic" w:cs="Tahoma"/>
          <w:lang w:eastAsia="en-US"/>
        </w:rPr>
        <w:t>ormado con motivo del recurso de queja interpuesto</w:t>
      </w:r>
      <w:r w:rsidR="00AC2448" w:rsidRPr="00730FFB">
        <w:rPr>
          <w:rFonts w:ascii="Century Gothic" w:hAnsi="Century Gothic"/>
          <w:lang w:eastAsia="en-US"/>
        </w:rPr>
        <w:t xml:space="preserve"> por </w:t>
      </w:r>
      <w:r w:rsidR="00321B0D" w:rsidRPr="00321B0D">
        <w:rPr>
          <w:rFonts w:ascii="Century Gothic" w:hAnsi="Century Gothic"/>
          <w:b/>
          <w:lang w:eastAsia="en-US"/>
        </w:rPr>
        <w:t xml:space="preserve"> ELIMINADO</w:t>
      </w:r>
      <w:r w:rsidR="00AC2448" w:rsidRPr="00730FFB">
        <w:rPr>
          <w:rFonts w:ascii="Century Gothic" w:hAnsi="Century Gothic"/>
          <w:lang w:eastAsia="en-US"/>
        </w:rPr>
        <w:t xml:space="preserve">, en contra del auto que negó admitir el recurso de apelación interpuesto, dictado por la Juez Primero del Ramo Familiar de esta Capital, en los autos del expediente 1033/2017 de su índice, relativo al juicio sucesorio </w:t>
      </w:r>
      <w:proofErr w:type="spellStart"/>
      <w:r w:rsidR="00AC2448" w:rsidRPr="00730FFB">
        <w:rPr>
          <w:rFonts w:ascii="Century Gothic" w:hAnsi="Century Gothic"/>
          <w:lang w:eastAsia="en-US"/>
        </w:rPr>
        <w:t>intestamentario</w:t>
      </w:r>
      <w:proofErr w:type="spellEnd"/>
      <w:r w:rsidR="00AC2448" w:rsidRPr="00730FFB">
        <w:rPr>
          <w:rFonts w:ascii="Century Gothic" w:hAnsi="Century Gothic"/>
          <w:lang w:eastAsia="en-US"/>
        </w:rPr>
        <w:t xml:space="preserve"> a bienes de </w:t>
      </w:r>
      <w:r w:rsidR="00321B0D" w:rsidRPr="00321B0D">
        <w:rPr>
          <w:rFonts w:ascii="Century Gothic" w:hAnsi="Century Gothic"/>
          <w:b/>
          <w:lang w:eastAsia="en-US"/>
        </w:rPr>
        <w:t xml:space="preserve">ELIMINADO </w:t>
      </w:r>
      <w:r w:rsidR="00AC2448" w:rsidRPr="00730FFB">
        <w:rPr>
          <w:rFonts w:ascii="Century Gothic" w:hAnsi="Century Gothic"/>
          <w:lang w:eastAsia="en-US"/>
        </w:rPr>
        <w:t xml:space="preserve">y/o  </w:t>
      </w:r>
      <w:r w:rsidR="00321B0D" w:rsidRPr="00321B0D">
        <w:rPr>
          <w:rFonts w:ascii="Century Gothic" w:hAnsi="Century Gothic"/>
          <w:b/>
          <w:lang w:eastAsia="en-US"/>
        </w:rPr>
        <w:t xml:space="preserve"> ELIMINADO</w:t>
      </w:r>
      <w:r w:rsidR="00AC2448" w:rsidRPr="00730FFB">
        <w:rPr>
          <w:rFonts w:ascii="Century Gothic" w:hAnsi="Century Gothic"/>
          <w:lang w:eastAsia="en-US"/>
        </w:rPr>
        <w:t xml:space="preserve">, promovido </w:t>
      </w:r>
      <w:r w:rsidR="00AC2448" w:rsidRPr="00730FFB">
        <w:rPr>
          <w:rFonts w:ascii="Century Gothic" w:hAnsi="Century Gothic"/>
          <w:lang w:eastAsia="en-US"/>
        </w:rPr>
        <w:lastRenderedPageBreak/>
        <w:t>por</w:t>
      </w:r>
      <w:r w:rsidR="00321B0D" w:rsidRPr="00321B0D">
        <w:rPr>
          <w:rFonts w:ascii="Century Gothic" w:hAnsi="Century Gothic"/>
          <w:b/>
          <w:lang w:eastAsia="en-US"/>
        </w:rPr>
        <w:t xml:space="preserve"> ELIMINADO</w:t>
      </w:r>
      <w:r w:rsidR="00AC2448" w:rsidRPr="00730FFB">
        <w:rPr>
          <w:rFonts w:ascii="Century Gothic" w:hAnsi="Century Gothic"/>
          <w:lang w:eastAsia="en-US"/>
        </w:rPr>
        <w:t>.</w:t>
      </w:r>
      <w:r w:rsidR="00AC2448">
        <w:rPr>
          <w:rFonts w:ascii="Century Gothic" w:hAnsi="Century Gothic"/>
          <w:lang w:eastAsia="en-US"/>
        </w:rPr>
        <w:t xml:space="preserve"> </w:t>
      </w:r>
      <w:r w:rsidR="00AC2448" w:rsidRPr="00730FFB">
        <w:rPr>
          <w:rFonts w:ascii="Century Gothic" w:hAnsi="Century Gothic"/>
          <w:b/>
        </w:rPr>
        <w:t>5</w:t>
      </w:r>
      <w:r w:rsidR="00AC2448" w:rsidRPr="00730FFB">
        <w:rPr>
          <w:rFonts w:ascii="Century Gothic" w:hAnsi="Century Gothic"/>
        </w:rPr>
        <w:t>)</w:t>
      </w:r>
      <w:r w:rsidR="00AC2448" w:rsidRPr="00730FFB">
        <w:rPr>
          <w:rFonts w:ascii="Century Gothic" w:hAnsi="Century Gothic" w:cs="Arial"/>
        </w:rPr>
        <w:t xml:space="preserve"> Oficio 22517/2021, enviado por la Jueza Octavo de Distrito en el Estado, comunicando que, </w:t>
      </w:r>
      <w:r w:rsidR="00AC2448" w:rsidRPr="00730FFB">
        <w:rPr>
          <w:rFonts w:ascii="Century Gothic" w:hAnsi="Century Gothic"/>
        </w:rPr>
        <w:t xml:space="preserve">el </w:t>
      </w:r>
      <w:r w:rsidR="00AC2448" w:rsidRPr="00730FFB">
        <w:rPr>
          <w:rFonts w:ascii="Century Gothic" w:hAnsi="Century Gothic" w:cs="Arial"/>
        </w:rPr>
        <w:t xml:space="preserve">quejoso </w:t>
      </w:r>
      <w:r w:rsidR="00321B0D" w:rsidRPr="00321B0D">
        <w:rPr>
          <w:rFonts w:ascii="Century Gothic" w:hAnsi="Century Gothic" w:cs="Arial"/>
          <w:b/>
        </w:rPr>
        <w:t>ELIMINADO</w:t>
      </w:r>
      <w:r w:rsidR="00474683">
        <w:rPr>
          <w:rFonts w:ascii="Century Gothic" w:hAnsi="Century Gothic" w:cs="Arial"/>
        </w:rPr>
        <w:t xml:space="preserve">, exhibió </w:t>
      </w:r>
      <w:r w:rsidR="00AC2448" w:rsidRPr="00730FFB">
        <w:rPr>
          <w:rFonts w:ascii="Century Gothic" w:hAnsi="Century Gothic" w:cs="Arial"/>
        </w:rPr>
        <w:t>billete de depósito con el objeto de garantizar la suspensión definitiva de los actos reclamados que le fue concedida, en los autos del juicio de amparo 945/2021-</w:t>
      </w:r>
      <w:r w:rsidR="00B65AC0" w:rsidRPr="00730FFB">
        <w:rPr>
          <w:rFonts w:ascii="Century Gothic" w:hAnsi="Century Gothic" w:cs="Arial"/>
        </w:rPr>
        <w:t>I, por</w:t>
      </w:r>
      <w:r w:rsidR="00AC2448" w:rsidRPr="00730FFB">
        <w:rPr>
          <w:rFonts w:ascii="Century Gothic" w:hAnsi="Century Gothic" w:cs="Arial"/>
        </w:rPr>
        <w:t xml:space="preserve"> tanto, tuvo por legalmente constituida dicha garantía en la incidencia de mérito. </w:t>
      </w:r>
      <w:r w:rsidR="00AC2448" w:rsidRPr="00730FFB">
        <w:rPr>
          <w:rFonts w:ascii="Century Gothic" w:hAnsi="Century Gothic"/>
        </w:rPr>
        <w:t xml:space="preserve">(Este asunto deriva contra </w:t>
      </w:r>
      <w:r w:rsidR="00AC2448" w:rsidRPr="00730FFB">
        <w:rPr>
          <w:rFonts w:ascii="Century Gothic" w:hAnsi="Century Gothic" w:cs="Tahoma"/>
          <w:bCs/>
        </w:rPr>
        <w:t xml:space="preserve">la emisión de la </w:t>
      </w:r>
      <w:r w:rsidR="00AC2448" w:rsidRPr="00730FFB">
        <w:rPr>
          <w:rFonts w:ascii="Century Gothic" w:hAnsi="Century Gothic"/>
        </w:rPr>
        <w:t>resolución de 8 ocho de julio de 2021 dos mil veintiuno, en el toca 24-21, formado con motivo del recurso de queja interpuesto por</w:t>
      </w:r>
      <w:r w:rsidR="00321B0D" w:rsidRPr="00321B0D">
        <w:rPr>
          <w:rFonts w:ascii="Century Gothic" w:hAnsi="Century Gothic"/>
          <w:b/>
        </w:rPr>
        <w:t xml:space="preserve"> ELIMINADO</w:t>
      </w:r>
      <w:r w:rsidR="00AC2448" w:rsidRPr="00730FFB">
        <w:rPr>
          <w:rFonts w:ascii="Century Gothic" w:hAnsi="Century Gothic"/>
        </w:rPr>
        <w:t xml:space="preserve">, en contra de la sentencia interlocutoria de 17 diecisiete de febrero de 2021 dos mil veintiuno, que resolvió la planilla de liquidación de intereses moratorios y costas, dictada por el Juez Primero del Ramo Civil de esta Ciudad, en el expediente 1207/2018, relativo al Juicio Ordinario Civil por rescisión de contrato de compraventa, promovido por </w:t>
      </w:r>
      <w:r w:rsidR="00321B0D" w:rsidRPr="00321B0D">
        <w:rPr>
          <w:rFonts w:ascii="Century Gothic" w:hAnsi="Century Gothic"/>
          <w:b/>
        </w:rPr>
        <w:t xml:space="preserve"> ELIMINADO</w:t>
      </w:r>
      <w:r w:rsidR="00AC2448" w:rsidRPr="00730FFB">
        <w:rPr>
          <w:rFonts w:ascii="Century Gothic" w:hAnsi="Century Gothic"/>
        </w:rPr>
        <w:t xml:space="preserve"> en contra de</w:t>
      </w:r>
      <w:r w:rsidR="00321B0D" w:rsidRPr="00321B0D">
        <w:rPr>
          <w:rFonts w:ascii="Century Gothic" w:hAnsi="Century Gothic"/>
          <w:b/>
        </w:rPr>
        <w:t xml:space="preserve"> ELIMINADO</w:t>
      </w:r>
      <w:r w:rsidR="005864A3">
        <w:rPr>
          <w:rFonts w:ascii="Century Gothic" w:hAnsi="Century Gothic"/>
          <w:b/>
        </w:rPr>
        <w:t xml:space="preserve"> </w:t>
      </w:r>
      <w:r w:rsidR="00AC2448" w:rsidRPr="00730FFB">
        <w:rPr>
          <w:rFonts w:ascii="Century Gothic" w:hAnsi="Century Gothic"/>
        </w:rPr>
        <w:t xml:space="preserve">y </w:t>
      </w:r>
      <w:r w:rsidR="00321B0D" w:rsidRPr="00321B0D">
        <w:rPr>
          <w:rFonts w:ascii="Century Gothic" w:hAnsi="Century Gothic"/>
          <w:b/>
        </w:rPr>
        <w:t>ELIMINADO</w:t>
      </w:r>
      <w:r w:rsidR="00AC2448" w:rsidRPr="00730FFB">
        <w:rPr>
          <w:rFonts w:ascii="Century Gothic" w:hAnsi="Century Gothic"/>
        </w:rPr>
        <w:t>.</w:t>
      </w:r>
      <w:r w:rsidR="00AC2448">
        <w:rPr>
          <w:rFonts w:ascii="Century Gothic" w:hAnsi="Century Gothic"/>
        </w:rPr>
        <w:t xml:space="preserve"> </w:t>
      </w:r>
      <w:r w:rsidR="00AC2448" w:rsidRPr="00730FFB">
        <w:rPr>
          <w:rFonts w:ascii="Century Gothic" w:hAnsi="Century Gothic"/>
          <w:b/>
        </w:rPr>
        <w:t>6</w:t>
      </w:r>
      <w:r w:rsidR="00AC2448" w:rsidRPr="00730FFB">
        <w:rPr>
          <w:rFonts w:ascii="Century Gothic" w:hAnsi="Century Gothic"/>
        </w:rPr>
        <w:t>) Oficio 19041/2021, enviado por el Juez Séptimo de Distrito en el Estado, con sede en Ciudad Valles, S.L.P., comunicando que al haber transcurrido el término que refiere el artículo 202 de la Ley de Amparo para que las partes se inconformaran con el proveído de treinta de septiembre de dos mil veintiuno, en que tuvo por cumplida la ejecutoria dictada en el juicio de amparo 419/2020, promovido por</w:t>
      </w:r>
      <w:r w:rsidR="00321B0D" w:rsidRPr="00321B0D">
        <w:rPr>
          <w:rFonts w:ascii="Century Gothic" w:hAnsi="Century Gothic"/>
          <w:b/>
        </w:rPr>
        <w:t xml:space="preserve"> ELIMINADO</w:t>
      </w:r>
      <w:r w:rsidR="00AC2448" w:rsidRPr="00730FFB">
        <w:rPr>
          <w:rFonts w:ascii="Century Gothic" w:hAnsi="Century Gothic"/>
        </w:rPr>
        <w:t xml:space="preserve">, sin que las partes hubieren hecho manifestación alguna; por tanto mediante proveído de fecha tres de noviembre actual, declaró que dicho auto, ha quedado firme para todos los efectos legales. </w:t>
      </w:r>
      <w:r w:rsidR="00AC2448" w:rsidRPr="00730FFB">
        <w:rPr>
          <w:rFonts w:ascii="Century Gothic" w:hAnsi="Century Gothic" w:cs="Arial"/>
          <w:iCs/>
        </w:rPr>
        <w:t>(</w:t>
      </w:r>
      <w:r w:rsidR="00AC2448" w:rsidRPr="00730FFB">
        <w:rPr>
          <w:rFonts w:ascii="Century Gothic" w:hAnsi="Century Gothic"/>
        </w:rPr>
        <w:t xml:space="preserve">Este asunto deriva de la cumplimentación, de la ejecutoria de fecha 31 treinta y uno de mayo de dos mil veintiuno, pronunciada por el Juez Séptimo de Distrito en el Estado de San Luis Potosí, con residencia en Ciudad </w:t>
      </w:r>
      <w:r w:rsidR="00AC2448" w:rsidRPr="00730FFB">
        <w:rPr>
          <w:rFonts w:ascii="Century Gothic" w:hAnsi="Century Gothic"/>
        </w:rPr>
        <w:lastRenderedPageBreak/>
        <w:t xml:space="preserve">Valles, S.L.P., efectuada por resolución de seis de septiembre, del año en curso en contra de la resolución de 8 ocho de octubre de 2020 dos mil veinte, emitida por el Pleno del Supremo Tribunal de Justicia del Estado, 679-18, formado con motivo del recurso de queja interpuesto por </w:t>
      </w:r>
      <w:r w:rsidR="00321B0D" w:rsidRPr="00321B0D">
        <w:rPr>
          <w:rFonts w:ascii="Century Gothic" w:hAnsi="Century Gothic"/>
          <w:b/>
        </w:rPr>
        <w:t xml:space="preserve"> ELIMINADO </w:t>
      </w:r>
      <w:r w:rsidR="00AC2448" w:rsidRPr="00730FFB">
        <w:rPr>
          <w:rFonts w:ascii="Century Gothic" w:hAnsi="Century Gothic"/>
        </w:rPr>
        <w:t xml:space="preserve">en contra de la sentencia interlocutoria de fecha 29 de noviembre de 2018 dos mil dieciocho, pronunciada por el Juez Primero de lo Familiar de Ciudad Valles, S.L.P., en la que se resolvió lo relativo al Incidente de Actualización y Liquidación de Pensiones Alimenticias en el expediente 1028/2017, relativo al Juicio de Divorcio por Mutuo Consentimiento, </w:t>
      </w:r>
      <w:r w:rsidR="00AC2448" w:rsidRPr="00AC2448">
        <w:rPr>
          <w:rFonts w:ascii="Century Gothic" w:hAnsi="Century Gothic"/>
        </w:rPr>
        <w:t xml:space="preserve">promovido por </w:t>
      </w:r>
      <w:r w:rsidR="00321B0D" w:rsidRPr="00321B0D">
        <w:rPr>
          <w:rFonts w:ascii="Century Gothic" w:hAnsi="Century Gothic"/>
          <w:b/>
        </w:rPr>
        <w:t>ELIMINADO</w:t>
      </w:r>
      <w:r w:rsidR="00A1387F">
        <w:rPr>
          <w:rFonts w:ascii="Century Gothic" w:hAnsi="Century Gothic"/>
          <w:b/>
        </w:rPr>
        <w:t>.</w:t>
      </w:r>
      <w:r w:rsidR="007225BF" w:rsidRPr="00AC2448">
        <w:rPr>
          <w:rFonts w:ascii="Century Gothic" w:hAnsi="Century Gothic"/>
        </w:rPr>
        <w:t xml:space="preserve"> </w:t>
      </w:r>
      <w:r w:rsidR="00555378" w:rsidRPr="00AC2448">
        <w:rPr>
          <w:rFonts w:ascii="Century Gothic" w:hAnsi="Century Gothic" w:cs="Tahoma"/>
          <w:b/>
          <w:lang w:val="es-ES_tradnl"/>
        </w:rPr>
        <w:t>S</w:t>
      </w:r>
      <w:r w:rsidR="00FD0582" w:rsidRPr="00AC2448">
        <w:rPr>
          <w:rFonts w:ascii="Century Gothic" w:hAnsi="Century Gothic" w:cs="Tahoma"/>
          <w:b/>
          <w:lang w:val="es-ES_tradnl"/>
        </w:rPr>
        <w:t xml:space="preserve">exto: </w:t>
      </w:r>
      <w:r w:rsidR="00FD0582" w:rsidRPr="00AC2448">
        <w:rPr>
          <w:rFonts w:ascii="Century Gothic" w:hAnsi="Century Gothic"/>
          <w:lang w:val="es-ES_tradnl"/>
        </w:rPr>
        <w:t xml:space="preserve">Asuntos Generales, los que hagan mención tanto la Magistrada Olga Regina García López, Presidenta de este Supremo Tribunal de Justicia y del Consejo de la Judicatura del Estado, como los demás Magistrados y Magistradas que integran este Cuerpo Colegiado. - - - </w:t>
      </w:r>
      <w:r w:rsidR="005864A3">
        <w:rPr>
          <w:rFonts w:ascii="Century Gothic" w:hAnsi="Century Gothic"/>
          <w:lang w:val="es-ES_tradnl"/>
        </w:rPr>
        <w:t>- - - - - - - - - - - - - - - - - - - - - - - - - - - - - - - - - - - - - - - - - - -</w:t>
      </w:r>
    </w:p>
    <w:p w14:paraId="00895363" w14:textId="44BF2DB3" w:rsidR="00FD0582" w:rsidRPr="00474683" w:rsidRDefault="00FD0582" w:rsidP="00FD0582">
      <w:pPr>
        <w:spacing w:line="509" w:lineRule="auto"/>
        <w:jc w:val="both"/>
        <w:rPr>
          <w:rFonts w:ascii="Century Gothic" w:hAnsi="Century Gothic" w:cs="Century Gothic"/>
        </w:rPr>
      </w:pPr>
      <w:r w:rsidRPr="00474683">
        <w:rPr>
          <w:rFonts w:ascii="Century Gothic" w:hAnsi="Century Gothic"/>
        </w:rPr>
        <w:t xml:space="preserve">Acto continuo, atento a lo dispuesto por el artículo 5 fracción I del Reglamento Interior del Poder Judicial del Estado, la </w:t>
      </w:r>
      <w:r w:rsidRPr="00474683">
        <w:rPr>
          <w:rFonts w:ascii="Century Gothic" w:hAnsi="Century Gothic"/>
          <w:b/>
          <w:bCs/>
        </w:rPr>
        <w:t>Magistrada Presidenta</w:t>
      </w:r>
      <w:r w:rsidRPr="00474683">
        <w:rPr>
          <w:rFonts w:ascii="Century Gothic" w:hAnsi="Century Gothic"/>
        </w:rPr>
        <w:t xml:space="preserve">, solicita a la Secretaria de Acuerdos que agote el </w:t>
      </w:r>
      <w:r w:rsidRPr="00474683">
        <w:rPr>
          <w:rFonts w:ascii="Century Gothic" w:hAnsi="Century Gothic"/>
          <w:b/>
          <w:bCs/>
        </w:rPr>
        <w:t>primer punto</w:t>
      </w:r>
      <w:r w:rsidRPr="00474683">
        <w:rPr>
          <w:rFonts w:ascii="Century Gothic" w:hAnsi="Century Gothic"/>
        </w:rPr>
        <w:t xml:space="preserve"> del orden del día. Enseguida, procede la </w:t>
      </w:r>
      <w:r w:rsidRPr="00474683">
        <w:rPr>
          <w:rFonts w:ascii="Century Gothic" w:hAnsi="Century Gothic"/>
          <w:b/>
        </w:rPr>
        <w:t>Secretaria</w:t>
      </w:r>
      <w:r w:rsidRPr="00474683">
        <w:rPr>
          <w:rFonts w:ascii="Century Gothic" w:hAnsi="Century Gothic"/>
        </w:rPr>
        <w:t xml:space="preserve"> a tomar lista de asistencia a los presentes, </w:t>
      </w:r>
      <w:r w:rsidRPr="00474683">
        <w:rPr>
          <w:rFonts w:ascii="Century Gothic" w:hAnsi="Century Gothic" w:cs="Century Gothic"/>
          <w:lang w:val="es-MX"/>
        </w:rPr>
        <w:t xml:space="preserve">una vez cumplida la </w:t>
      </w:r>
      <w:r w:rsidR="00B744C0" w:rsidRPr="00474683">
        <w:rPr>
          <w:rFonts w:ascii="Century Gothic" w:hAnsi="Century Gothic" w:cs="Century Gothic"/>
          <w:lang w:val="es-MX"/>
        </w:rPr>
        <w:t>instrucción, estando</w:t>
      </w:r>
      <w:r w:rsidRPr="00474683">
        <w:rPr>
          <w:rFonts w:ascii="Century Gothic" w:hAnsi="Century Gothic" w:cs="Century Gothic"/>
          <w:lang w:val="es-MX"/>
        </w:rPr>
        <w:t xml:space="preserve"> presentes los Magistrados y Magistradas que conforman este Honorable Pleno. Atento a ello, </w:t>
      </w:r>
      <w:r w:rsidRPr="00474683">
        <w:rPr>
          <w:rFonts w:ascii="Century Gothic" w:hAnsi="Century Gothic" w:cs="Century Gothic"/>
        </w:rPr>
        <w:t>existiendo</w:t>
      </w:r>
      <w:r w:rsidRPr="00474683">
        <w:rPr>
          <w:rFonts w:ascii="Century Gothic" w:hAnsi="Century Gothic" w:cs="Century Gothic"/>
          <w:lang w:val="es-MX"/>
        </w:rPr>
        <w:t xml:space="preserve"> </w:t>
      </w:r>
      <w:r w:rsidRPr="00474683">
        <w:rPr>
          <w:rFonts w:ascii="Century Gothic" w:hAnsi="Century Gothic" w:cs="Century Gothic"/>
          <w:b/>
          <w:bCs/>
          <w:lang w:val="es-MX"/>
        </w:rPr>
        <w:t>quórum</w:t>
      </w:r>
      <w:r w:rsidRPr="00474683">
        <w:rPr>
          <w:rFonts w:ascii="Century Gothic" w:hAnsi="Century Gothic" w:cs="Century Gothic"/>
          <w:lang w:val="es-MX"/>
        </w:rPr>
        <w:t xml:space="preserve"> para celebrar esta sesión, la Magistrada Presidenta, la declara válida, al igual que los acuerdos que en ella se tomen</w:t>
      </w:r>
      <w:r w:rsidRPr="00474683">
        <w:rPr>
          <w:rFonts w:ascii="Century Gothic" w:hAnsi="Century Gothic"/>
          <w:lang w:val="es-MX"/>
        </w:rPr>
        <w:t xml:space="preserve">. - - - - - - - - - - - - - - - - - - </w:t>
      </w:r>
      <w:r w:rsidR="008D64A1">
        <w:rPr>
          <w:rFonts w:ascii="Century Gothic" w:hAnsi="Century Gothic"/>
          <w:lang w:val="es-MX"/>
        </w:rPr>
        <w:t>- - - - - - - - -</w:t>
      </w:r>
    </w:p>
    <w:p w14:paraId="2F50AD85" w14:textId="033A1350" w:rsidR="00FD0582" w:rsidRPr="00474683" w:rsidRDefault="00FD0582" w:rsidP="001518AF">
      <w:pPr>
        <w:pStyle w:val="Textoindependiente"/>
        <w:spacing w:line="509" w:lineRule="auto"/>
        <w:rPr>
          <w:rFonts w:ascii="Century Gothic" w:hAnsi="Century Gothic"/>
        </w:rPr>
      </w:pPr>
      <w:r w:rsidRPr="00474683">
        <w:rPr>
          <w:rFonts w:ascii="Century Gothic" w:hAnsi="Century Gothic"/>
        </w:rPr>
        <w:t xml:space="preserve">Posteriormente, la </w:t>
      </w:r>
      <w:r w:rsidRPr="00474683">
        <w:rPr>
          <w:rFonts w:ascii="Century Gothic" w:hAnsi="Century Gothic"/>
          <w:b/>
          <w:bCs/>
        </w:rPr>
        <w:t xml:space="preserve">Magistrada Olga Regina García López </w:t>
      </w:r>
      <w:r w:rsidRPr="00474683">
        <w:rPr>
          <w:rFonts w:ascii="Century Gothic" w:hAnsi="Century Gothic"/>
        </w:rPr>
        <w:t xml:space="preserve">pide a la Secretaria de Acuerdos dé lectura al </w:t>
      </w:r>
      <w:r w:rsidRPr="00474683">
        <w:rPr>
          <w:rFonts w:ascii="Century Gothic" w:hAnsi="Century Gothic"/>
          <w:b/>
          <w:bCs/>
        </w:rPr>
        <w:t>segundo punto</w:t>
      </w:r>
      <w:r w:rsidRPr="00474683">
        <w:rPr>
          <w:rFonts w:ascii="Century Gothic" w:hAnsi="Century Gothic"/>
        </w:rPr>
        <w:t>. Atento a ello, la licenciada Ma. del Rosario Torres Mancilla, leyó: “</w:t>
      </w:r>
      <w:r w:rsidRPr="00474683">
        <w:rPr>
          <w:rFonts w:ascii="Century Gothic" w:hAnsi="Century Gothic"/>
          <w:b/>
          <w:lang w:val="es-ES"/>
        </w:rPr>
        <w:t xml:space="preserve">Lectura, discusión </w:t>
      </w:r>
      <w:r w:rsidRPr="00474683">
        <w:rPr>
          <w:rFonts w:ascii="Century Gothic" w:hAnsi="Century Gothic"/>
          <w:b/>
          <w:lang w:val="es-ES"/>
        </w:rPr>
        <w:lastRenderedPageBreak/>
        <w:t>y en su caso aprobación del orden del día</w:t>
      </w:r>
      <w:r w:rsidR="00A1387F">
        <w:rPr>
          <w:rFonts w:ascii="Century Gothic" w:hAnsi="Century Gothic"/>
          <w:b/>
          <w:lang w:val="es-ES"/>
        </w:rPr>
        <w:t>”</w:t>
      </w:r>
      <w:r w:rsidRPr="00474683">
        <w:rPr>
          <w:rFonts w:ascii="Century Gothic" w:hAnsi="Century Gothic"/>
          <w:lang w:val="es-ES"/>
        </w:rPr>
        <w:t>.</w:t>
      </w:r>
      <w:r w:rsidR="00321B0D" w:rsidRPr="00321B0D">
        <w:rPr>
          <w:rFonts w:ascii="Century Gothic" w:hAnsi="Century Gothic"/>
          <w:b/>
        </w:rPr>
        <w:t xml:space="preserve"> </w:t>
      </w:r>
      <w:r w:rsidRPr="00474683">
        <w:rPr>
          <w:rFonts w:ascii="Century Gothic" w:hAnsi="Century Gothic"/>
          <w:lang w:val="es-ES"/>
        </w:rPr>
        <w:t>L</w:t>
      </w:r>
      <w:r w:rsidRPr="00474683">
        <w:rPr>
          <w:rFonts w:ascii="Century Gothic" w:hAnsi="Century Gothic"/>
        </w:rPr>
        <w:t xml:space="preserve">a </w:t>
      </w:r>
      <w:r w:rsidRPr="00474683">
        <w:rPr>
          <w:rFonts w:ascii="Century Gothic" w:hAnsi="Century Gothic"/>
          <w:b/>
          <w:bCs/>
        </w:rPr>
        <w:t>Magistrada Olga Regina García López</w:t>
      </w:r>
      <w:r w:rsidRPr="00474683">
        <w:rPr>
          <w:rFonts w:ascii="Century Gothic" w:hAnsi="Century Gothic"/>
        </w:rPr>
        <w:t>, refiere: “A su disposición se encuentra el orden del día, si existiera intervención en relación al mismo, por favor háganlo</w:t>
      </w:r>
      <w:r w:rsidR="00474683">
        <w:rPr>
          <w:rFonts w:ascii="Century Gothic" w:hAnsi="Century Gothic"/>
        </w:rPr>
        <w:t xml:space="preserve"> es </w:t>
      </w:r>
      <w:r w:rsidR="00474683" w:rsidRPr="00474683">
        <w:rPr>
          <w:rFonts w:ascii="Century Gothic" w:hAnsi="Century Gothic"/>
        </w:rPr>
        <w:t>el momento de hacerlo</w:t>
      </w:r>
      <w:r w:rsidRPr="00474683">
        <w:rPr>
          <w:rFonts w:ascii="Century Gothic" w:hAnsi="Century Gothic"/>
        </w:rPr>
        <w:t xml:space="preserve"> saber</w:t>
      </w:r>
      <w:r w:rsidR="00474683" w:rsidRPr="00474683">
        <w:rPr>
          <w:rFonts w:ascii="Century Gothic" w:hAnsi="Century Gothic"/>
        </w:rPr>
        <w:t xml:space="preserve">. </w:t>
      </w:r>
      <w:r w:rsidR="001518AF" w:rsidRPr="00474683">
        <w:rPr>
          <w:rFonts w:ascii="Century Gothic" w:hAnsi="Century Gothic"/>
        </w:rPr>
        <w:t xml:space="preserve">Si no existe alguna intervención, </w:t>
      </w:r>
      <w:r w:rsidR="00474683" w:rsidRPr="00474683">
        <w:rPr>
          <w:rFonts w:ascii="Century Gothic" w:hAnsi="Century Gothic"/>
        </w:rPr>
        <w:t xml:space="preserve">someto a votación el segundo punto, </w:t>
      </w:r>
      <w:r w:rsidR="001518AF" w:rsidRPr="00474683">
        <w:rPr>
          <w:rFonts w:ascii="Century Gothic" w:hAnsi="Century Gothic"/>
        </w:rPr>
        <w:t xml:space="preserve">quien se encuentre a favor del </w:t>
      </w:r>
      <w:r w:rsidR="00474683">
        <w:rPr>
          <w:rFonts w:ascii="Century Gothic" w:hAnsi="Century Gothic"/>
        </w:rPr>
        <w:t xml:space="preserve">contenido </w:t>
      </w:r>
      <w:r w:rsidR="00B65AC0">
        <w:rPr>
          <w:rFonts w:ascii="Century Gothic" w:hAnsi="Century Gothic"/>
        </w:rPr>
        <w:t>íntegro</w:t>
      </w:r>
      <w:r w:rsidR="00474683">
        <w:rPr>
          <w:rFonts w:ascii="Century Gothic" w:hAnsi="Century Gothic"/>
        </w:rPr>
        <w:t xml:space="preserve"> del </w:t>
      </w:r>
      <w:r w:rsidR="001518AF" w:rsidRPr="00474683">
        <w:rPr>
          <w:rFonts w:ascii="Century Gothic" w:hAnsi="Century Gothic"/>
        </w:rPr>
        <w:t xml:space="preserve">orden del día, favor de levantar la mano </w:t>
      </w:r>
      <w:r w:rsidR="00474683">
        <w:rPr>
          <w:rFonts w:ascii="Century Gothic" w:hAnsi="Century Gothic"/>
        </w:rPr>
        <w:t>en la forma acostumbrada</w:t>
      </w:r>
      <w:r w:rsidR="001518AF" w:rsidRPr="00474683">
        <w:rPr>
          <w:rFonts w:ascii="Century Gothic" w:hAnsi="Century Gothic"/>
        </w:rPr>
        <w:t xml:space="preserve">. Aprobado por unanimidad de votos” </w:t>
      </w:r>
      <w:r w:rsidRPr="00474683">
        <w:rPr>
          <w:rFonts w:ascii="Century Gothic" w:hAnsi="Century Gothic"/>
        </w:rPr>
        <w:t xml:space="preserve">“Sí, Presidenta”, manifiesta la </w:t>
      </w:r>
      <w:r w:rsidRPr="00474683">
        <w:rPr>
          <w:rFonts w:ascii="Century Gothic" w:hAnsi="Century Gothic"/>
          <w:b/>
        </w:rPr>
        <w:t>licenciada Ma. del Rosario Torres Mancilla.</w:t>
      </w:r>
      <w:r w:rsidRPr="00474683">
        <w:rPr>
          <w:rFonts w:ascii="Century Gothic" w:hAnsi="Century Gothic"/>
        </w:rPr>
        <w:t xml:space="preserve"> </w:t>
      </w:r>
      <w:r w:rsidRPr="00474683">
        <w:rPr>
          <w:rFonts w:ascii="Century Gothic" w:hAnsi="Century Gothic"/>
          <w:b/>
        </w:rPr>
        <w:t xml:space="preserve">Atento a lo cual, el </w:t>
      </w:r>
      <w:r w:rsidRPr="00474683">
        <w:rPr>
          <w:rFonts w:ascii="Century Gothic" w:hAnsi="Century Gothic"/>
          <w:b/>
          <w:bCs/>
        </w:rPr>
        <w:t>orden del día es aprobado en sus términos por unanimidad de votos</w:t>
      </w:r>
      <w:r w:rsidR="00B6371B" w:rsidRPr="00474683">
        <w:rPr>
          <w:rFonts w:ascii="Century Gothic" w:hAnsi="Century Gothic"/>
          <w:b/>
          <w:bCs/>
        </w:rPr>
        <w:t xml:space="preserve">. </w:t>
      </w:r>
      <w:r w:rsidR="00B6371B" w:rsidRPr="00474683">
        <w:rPr>
          <w:rFonts w:ascii="Century Gothic" w:hAnsi="Century Gothic"/>
          <w:bCs/>
        </w:rPr>
        <w:t>- - - - - - - - - - - - -</w:t>
      </w:r>
      <w:r w:rsidRPr="00474683">
        <w:rPr>
          <w:rFonts w:ascii="Century Gothic" w:hAnsi="Century Gothic"/>
          <w:bCs/>
        </w:rPr>
        <w:t xml:space="preserve"> </w:t>
      </w:r>
      <w:r w:rsidR="00D5457C" w:rsidRPr="00474683">
        <w:rPr>
          <w:rFonts w:ascii="Century Gothic" w:hAnsi="Century Gothic"/>
          <w:bCs/>
        </w:rPr>
        <w:t xml:space="preserve"> </w:t>
      </w:r>
      <w:r w:rsidR="00305F44" w:rsidRPr="00474683">
        <w:rPr>
          <w:rFonts w:ascii="Century Gothic" w:hAnsi="Century Gothic"/>
          <w:bCs/>
        </w:rPr>
        <w:t xml:space="preserve"> </w:t>
      </w:r>
      <w:r w:rsidR="00DF6EB3" w:rsidRPr="00474683">
        <w:rPr>
          <w:rFonts w:ascii="Century Gothic" w:hAnsi="Century Gothic"/>
          <w:bCs/>
        </w:rPr>
        <w:t xml:space="preserve"> </w:t>
      </w:r>
    </w:p>
    <w:p w14:paraId="656497C0" w14:textId="384E61DC" w:rsidR="00D6699C" w:rsidRPr="00AC2448" w:rsidRDefault="00FD0582" w:rsidP="00474683">
      <w:pPr>
        <w:spacing w:line="480" w:lineRule="auto"/>
        <w:jc w:val="both"/>
        <w:rPr>
          <w:rFonts w:ascii="Century Gothic" w:hAnsi="Century Gothic"/>
          <w:highlight w:val="yellow"/>
        </w:rPr>
      </w:pPr>
      <w:r w:rsidRPr="00474683">
        <w:rPr>
          <w:rFonts w:ascii="Century Gothic" w:hAnsi="Century Gothic"/>
        </w:rPr>
        <w:t xml:space="preserve">A continuación, la </w:t>
      </w:r>
      <w:r w:rsidRPr="00474683">
        <w:rPr>
          <w:rFonts w:ascii="Century Gothic" w:hAnsi="Century Gothic"/>
          <w:b/>
          <w:bCs/>
        </w:rPr>
        <w:t>Magistrada Presidenta</w:t>
      </w:r>
      <w:r w:rsidRPr="00474683">
        <w:rPr>
          <w:rFonts w:ascii="Century Gothic" w:hAnsi="Century Gothic"/>
        </w:rPr>
        <w:t xml:space="preserve"> pide a la Secretaria de Acuerdos dé lectura al </w:t>
      </w:r>
      <w:r w:rsidRPr="00474683">
        <w:rPr>
          <w:rFonts w:ascii="Century Gothic" w:hAnsi="Century Gothic"/>
          <w:b/>
          <w:bCs/>
        </w:rPr>
        <w:t>tercer punto</w:t>
      </w:r>
      <w:r w:rsidRPr="00474683">
        <w:rPr>
          <w:rFonts w:ascii="Century Gothic" w:hAnsi="Century Gothic"/>
        </w:rPr>
        <w:t xml:space="preserve">; </w:t>
      </w:r>
      <w:r w:rsidR="00977710" w:rsidRPr="00474683">
        <w:rPr>
          <w:rFonts w:ascii="Century Gothic" w:hAnsi="Century Gothic"/>
        </w:rPr>
        <w:t>quien,</w:t>
      </w:r>
      <w:r w:rsidRPr="00474683">
        <w:rPr>
          <w:rFonts w:ascii="Century Gothic" w:hAnsi="Century Gothic"/>
        </w:rPr>
        <w:t xml:space="preserve"> atendiendo la instrucción, procedió a leer: </w:t>
      </w:r>
      <w:r w:rsidR="001518AF" w:rsidRPr="00474683">
        <w:rPr>
          <w:rFonts w:ascii="Century Gothic" w:hAnsi="Century Gothic"/>
        </w:rPr>
        <w:t>“</w:t>
      </w:r>
      <w:r w:rsidR="00474683" w:rsidRPr="00474683">
        <w:rPr>
          <w:rFonts w:ascii="Century Gothic" w:hAnsi="Century Gothic"/>
          <w:b/>
        </w:rPr>
        <w:t xml:space="preserve">Se somete a consideración del Honorable Pleno y en su caso aprobación el acta correspondiente a la sesión ordinaria celebrada el 11 once de noviembre </w:t>
      </w:r>
      <w:r w:rsidR="00474683" w:rsidRPr="00474683">
        <w:rPr>
          <w:rFonts w:ascii="Century Gothic" w:hAnsi="Century Gothic"/>
          <w:b/>
          <w:lang w:val="es-ES_tradnl" w:eastAsia="en-US"/>
        </w:rPr>
        <w:t xml:space="preserve">de 2021 </w:t>
      </w:r>
      <w:proofErr w:type="gramStart"/>
      <w:r w:rsidR="00474683" w:rsidRPr="00474683">
        <w:rPr>
          <w:rFonts w:ascii="Century Gothic" w:hAnsi="Century Gothic"/>
          <w:b/>
          <w:lang w:val="es-ES_tradnl" w:eastAsia="en-US"/>
        </w:rPr>
        <w:t>dos mil veintiuno</w:t>
      </w:r>
      <w:proofErr w:type="gramEnd"/>
      <w:r w:rsidR="001518AF" w:rsidRPr="00474683">
        <w:rPr>
          <w:rFonts w:ascii="Century Gothic" w:hAnsi="Century Gothic"/>
          <w:lang w:val="es-ES_tradnl" w:eastAsia="en-US"/>
        </w:rPr>
        <w:t xml:space="preserve">”. </w:t>
      </w:r>
      <w:r w:rsidR="001518AF" w:rsidRPr="00474683">
        <w:rPr>
          <w:rFonts w:ascii="Century Gothic" w:hAnsi="Century Gothic"/>
        </w:rPr>
        <w:t xml:space="preserve">La </w:t>
      </w:r>
      <w:r w:rsidR="001518AF" w:rsidRPr="00474683">
        <w:rPr>
          <w:rFonts w:ascii="Century Gothic" w:hAnsi="Century Gothic"/>
          <w:b/>
        </w:rPr>
        <w:t>Magistrada Olga Regina García López</w:t>
      </w:r>
      <w:r w:rsidR="001518AF" w:rsidRPr="00474683">
        <w:rPr>
          <w:rFonts w:ascii="Century Gothic" w:hAnsi="Century Gothic"/>
        </w:rPr>
        <w:t xml:space="preserve"> manifiesta: “A su consideración el acta número cuarenta y </w:t>
      </w:r>
      <w:r w:rsidR="00474683">
        <w:rPr>
          <w:rFonts w:ascii="Century Gothic" w:hAnsi="Century Gothic"/>
        </w:rPr>
        <w:t>cuatro</w:t>
      </w:r>
      <w:r w:rsidR="001518AF" w:rsidRPr="00474683">
        <w:rPr>
          <w:rFonts w:ascii="Century Gothic" w:hAnsi="Century Gothic"/>
        </w:rPr>
        <w:t>, correspondiente a la sesión ordinaria celebrada el</w:t>
      </w:r>
      <w:r w:rsidR="00474683" w:rsidRPr="00474683">
        <w:rPr>
          <w:rFonts w:ascii="Century Gothic" w:hAnsi="Century Gothic"/>
        </w:rPr>
        <w:t xml:space="preserve"> día 11 once</w:t>
      </w:r>
      <w:r w:rsidR="001518AF" w:rsidRPr="00474683">
        <w:rPr>
          <w:rFonts w:ascii="Century Gothic" w:hAnsi="Century Gothic"/>
        </w:rPr>
        <w:t xml:space="preserve"> de noviembre de 2021 </w:t>
      </w:r>
      <w:proofErr w:type="gramStart"/>
      <w:r w:rsidR="001518AF" w:rsidRPr="00474683">
        <w:rPr>
          <w:rFonts w:ascii="Century Gothic" w:hAnsi="Century Gothic"/>
        </w:rPr>
        <w:t>dos mil veintiuno</w:t>
      </w:r>
      <w:proofErr w:type="gramEnd"/>
      <w:r w:rsidR="001518AF" w:rsidRPr="00474683">
        <w:rPr>
          <w:rFonts w:ascii="Century Gothic" w:hAnsi="Century Gothic"/>
        </w:rPr>
        <w:t>,</w:t>
      </w:r>
      <w:r w:rsidR="00474683">
        <w:rPr>
          <w:rFonts w:ascii="Century Gothic" w:hAnsi="Century Gothic"/>
        </w:rPr>
        <w:t xml:space="preserve"> por</w:t>
      </w:r>
      <w:r w:rsidR="001518AF" w:rsidRPr="00474683">
        <w:rPr>
          <w:rFonts w:ascii="Century Gothic" w:hAnsi="Century Gothic"/>
        </w:rPr>
        <w:t xml:space="preserve"> si existiera alguna intervención, </w:t>
      </w:r>
      <w:r w:rsidR="00474683">
        <w:rPr>
          <w:rFonts w:ascii="Century Gothic" w:hAnsi="Century Gothic"/>
        </w:rPr>
        <w:t>es el momento para ello. Si no existe alguna intervención, someto a votación el</w:t>
      </w:r>
      <w:r w:rsidR="001518AF" w:rsidRPr="00474683">
        <w:rPr>
          <w:rFonts w:ascii="Century Gothic" w:hAnsi="Century Gothic"/>
        </w:rPr>
        <w:t xml:space="preserve"> tercer punto, quien se encuentre a favor del contenido </w:t>
      </w:r>
      <w:r w:rsidR="003A5345" w:rsidRPr="00474683">
        <w:rPr>
          <w:rFonts w:ascii="Century Gothic" w:hAnsi="Century Gothic"/>
        </w:rPr>
        <w:t>í</w:t>
      </w:r>
      <w:r w:rsidR="001518AF" w:rsidRPr="00474683">
        <w:rPr>
          <w:rFonts w:ascii="Century Gothic" w:hAnsi="Century Gothic"/>
        </w:rPr>
        <w:t xml:space="preserve">ntegro del acta correspondiente al </w:t>
      </w:r>
      <w:r w:rsidR="00474683" w:rsidRPr="00474683">
        <w:rPr>
          <w:rFonts w:ascii="Century Gothic" w:hAnsi="Century Gothic"/>
        </w:rPr>
        <w:t>día 11 once</w:t>
      </w:r>
      <w:r w:rsidR="001518AF" w:rsidRPr="00474683">
        <w:rPr>
          <w:rFonts w:ascii="Century Gothic" w:hAnsi="Century Gothic"/>
        </w:rPr>
        <w:t xml:space="preserve"> de noviembre del </w:t>
      </w:r>
      <w:r w:rsidR="00474683" w:rsidRPr="00474683">
        <w:rPr>
          <w:rFonts w:ascii="Century Gothic" w:hAnsi="Century Gothic"/>
        </w:rPr>
        <w:t xml:space="preserve">año </w:t>
      </w:r>
      <w:r w:rsidR="001518AF" w:rsidRPr="00474683">
        <w:rPr>
          <w:rFonts w:ascii="Century Gothic" w:hAnsi="Century Gothic"/>
        </w:rPr>
        <w:t xml:space="preserve">2021 </w:t>
      </w:r>
      <w:proofErr w:type="gramStart"/>
      <w:r w:rsidR="001518AF" w:rsidRPr="00474683">
        <w:rPr>
          <w:rFonts w:ascii="Century Gothic" w:hAnsi="Century Gothic"/>
        </w:rPr>
        <w:t>dos mil veintiuno</w:t>
      </w:r>
      <w:proofErr w:type="gramEnd"/>
      <w:r w:rsidR="001518AF" w:rsidRPr="00474683">
        <w:rPr>
          <w:rFonts w:ascii="Century Gothic" w:hAnsi="Century Gothic"/>
        </w:rPr>
        <w:t xml:space="preserve">, favor de levantar la mano en la forma acostumbrada. Aprobada por unanimidad de votos”. “Sí Presidenta”, dice la </w:t>
      </w:r>
      <w:r w:rsidR="001518AF" w:rsidRPr="00474683">
        <w:rPr>
          <w:rFonts w:ascii="Century Gothic" w:hAnsi="Century Gothic"/>
          <w:b/>
        </w:rPr>
        <w:t>licenciada Ma. del Rosario Torres Mancilla</w:t>
      </w:r>
      <w:r w:rsidR="001518AF" w:rsidRPr="00474683">
        <w:rPr>
          <w:rFonts w:ascii="Century Gothic" w:hAnsi="Century Gothic"/>
        </w:rPr>
        <w:t xml:space="preserve">. </w:t>
      </w:r>
      <w:r w:rsidR="006461C8" w:rsidRPr="00474683">
        <w:rPr>
          <w:rFonts w:ascii="Century Gothic" w:hAnsi="Century Gothic"/>
          <w:b/>
        </w:rPr>
        <w:t xml:space="preserve">Atento a ello, </w:t>
      </w:r>
      <w:r w:rsidR="006461C8" w:rsidRPr="00474683">
        <w:rPr>
          <w:rFonts w:ascii="Century Gothic" w:hAnsi="Century Gothic"/>
          <w:b/>
          <w:bCs/>
        </w:rPr>
        <w:t xml:space="preserve">el acta de cuenta es aprobada en sus términos por </w:t>
      </w:r>
      <w:r w:rsidR="006461C8" w:rsidRPr="00474683">
        <w:rPr>
          <w:rFonts w:ascii="Century Gothic" w:hAnsi="Century Gothic"/>
          <w:b/>
        </w:rPr>
        <w:t xml:space="preserve">unanimidad de votos. </w:t>
      </w:r>
      <w:r w:rsidR="006461C8" w:rsidRPr="00474683">
        <w:rPr>
          <w:rFonts w:ascii="Century Gothic" w:hAnsi="Century Gothic"/>
        </w:rPr>
        <w:t>- - - -</w:t>
      </w:r>
      <w:r w:rsidR="00D5457C" w:rsidRPr="00474683">
        <w:rPr>
          <w:rFonts w:ascii="Century Gothic" w:hAnsi="Century Gothic"/>
        </w:rPr>
        <w:t xml:space="preserve"> - </w:t>
      </w:r>
      <w:r w:rsidR="008D64A1">
        <w:rPr>
          <w:rFonts w:ascii="Century Gothic" w:hAnsi="Century Gothic"/>
        </w:rPr>
        <w:t xml:space="preserve"> </w:t>
      </w:r>
      <w:r w:rsidR="00D5457C" w:rsidRPr="00474683">
        <w:rPr>
          <w:rFonts w:ascii="Century Gothic" w:hAnsi="Century Gothic"/>
        </w:rPr>
        <w:t xml:space="preserve"> </w:t>
      </w:r>
    </w:p>
    <w:p w14:paraId="50D4AC84" w14:textId="62A6B260" w:rsidR="001B4B9F" w:rsidRPr="00B56D4E" w:rsidRDefault="00835FE9" w:rsidP="00DA5996">
      <w:pPr>
        <w:spacing w:line="480" w:lineRule="auto"/>
        <w:jc w:val="both"/>
        <w:rPr>
          <w:rFonts w:ascii="Century Gothic" w:hAnsi="Century Gothic" w:cs="Tahoma"/>
          <w:bCs/>
        </w:rPr>
      </w:pPr>
      <w:r w:rsidRPr="00474683">
        <w:rPr>
          <w:rFonts w:ascii="Century Gothic" w:hAnsi="Century Gothic"/>
        </w:rPr>
        <w:lastRenderedPageBreak/>
        <w:t xml:space="preserve">A continuación, la </w:t>
      </w:r>
      <w:r w:rsidRPr="00474683">
        <w:rPr>
          <w:rFonts w:ascii="Century Gothic" w:hAnsi="Century Gothic"/>
          <w:b/>
          <w:bCs/>
        </w:rPr>
        <w:t>Magistrada Presidenta</w:t>
      </w:r>
      <w:r w:rsidRPr="00474683">
        <w:rPr>
          <w:rFonts w:ascii="Century Gothic" w:hAnsi="Century Gothic"/>
        </w:rPr>
        <w:t xml:space="preserve"> pide a la Secretaria de Acuerdos dé lectura al </w:t>
      </w:r>
      <w:r w:rsidRPr="00474683">
        <w:rPr>
          <w:rFonts w:ascii="Century Gothic" w:hAnsi="Century Gothic"/>
          <w:b/>
        </w:rPr>
        <w:t>cuarto</w:t>
      </w:r>
      <w:r w:rsidRPr="00474683">
        <w:rPr>
          <w:rFonts w:ascii="Century Gothic" w:hAnsi="Century Gothic"/>
          <w:b/>
          <w:bCs/>
        </w:rPr>
        <w:t xml:space="preserve"> punto</w:t>
      </w:r>
      <w:r w:rsidRPr="00474683">
        <w:rPr>
          <w:rFonts w:ascii="Century Gothic" w:hAnsi="Century Gothic"/>
        </w:rPr>
        <w:t xml:space="preserve">; </w:t>
      </w:r>
      <w:r w:rsidR="00977710" w:rsidRPr="00474683">
        <w:rPr>
          <w:rFonts w:ascii="Century Gothic" w:hAnsi="Century Gothic"/>
        </w:rPr>
        <w:t>quien,</w:t>
      </w:r>
      <w:r w:rsidRPr="00474683">
        <w:rPr>
          <w:rFonts w:ascii="Century Gothic" w:hAnsi="Century Gothic"/>
        </w:rPr>
        <w:t xml:space="preserve"> atendiendo la instrucción, procedió a leer: “</w:t>
      </w:r>
      <w:r w:rsidR="00474683" w:rsidRPr="00474683">
        <w:rPr>
          <w:rFonts w:ascii="Century Gothic" w:hAnsi="Century Gothic" w:cs="Tahoma"/>
          <w:b/>
          <w:lang w:val="es-ES_tradnl" w:eastAsia="en-US"/>
        </w:rPr>
        <w:t xml:space="preserve">Se somete a consideración, discusión y en su caso aprobación, la ponencia presentada por el Magistrado Armando Rafael Oviedo Ábrego, en el toca 171-21, </w:t>
      </w:r>
      <w:r w:rsidR="00474683" w:rsidRPr="00474683">
        <w:rPr>
          <w:rFonts w:ascii="Century Gothic" w:hAnsi="Century Gothic"/>
          <w:b/>
          <w:lang w:val="es-ES_tradnl" w:eastAsia="en-US"/>
        </w:rPr>
        <w:t>f</w:t>
      </w:r>
      <w:r w:rsidR="00474683" w:rsidRPr="00474683">
        <w:rPr>
          <w:rFonts w:ascii="Century Gothic" w:hAnsi="Century Gothic" w:cs="Tahoma"/>
          <w:b/>
          <w:lang w:val="es-ES_tradnl" w:eastAsia="en-US"/>
        </w:rPr>
        <w:t xml:space="preserve">ormado con motivo del recurso de queja interpuesto por </w:t>
      </w:r>
      <w:r w:rsidR="00321B0D" w:rsidRPr="00321B0D">
        <w:rPr>
          <w:rFonts w:ascii="Century Gothic" w:hAnsi="Century Gothic" w:cs="Tahoma"/>
          <w:b/>
          <w:lang w:val="es-ES_tradnl" w:eastAsia="en-US"/>
        </w:rPr>
        <w:t>ELIMINADO</w:t>
      </w:r>
      <w:r w:rsidR="00474683" w:rsidRPr="00474683">
        <w:rPr>
          <w:rFonts w:ascii="Century Gothic" w:hAnsi="Century Gothic" w:cs="Tahoma"/>
          <w:b/>
          <w:lang w:val="es-ES_tradnl" w:eastAsia="en-US"/>
        </w:rPr>
        <w:t xml:space="preserve">, en contra del auto del siete de septiembre de dos mil veintiuno, que negó la admisión del recurso de apelación, dictado por el Juez Civil del Tercer Distrito Judicial de Rioverde, S.L.P., dentro del expediente 34/2020, relativo al Juicio Ordinario Civil por Prescripción Positiva promovido por </w:t>
      </w:r>
      <w:r w:rsidR="00321B0D" w:rsidRPr="00321B0D">
        <w:rPr>
          <w:rFonts w:ascii="Century Gothic" w:hAnsi="Century Gothic" w:cs="Tahoma"/>
          <w:b/>
          <w:lang w:val="es-ES_tradnl" w:eastAsia="en-US"/>
        </w:rPr>
        <w:t xml:space="preserve"> ELIMINADO</w:t>
      </w:r>
      <w:r w:rsidR="00474683" w:rsidRPr="00474683">
        <w:rPr>
          <w:rFonts w:ascii="Century Gothic" w:hAnsi="Century Gothic" w:cs="Tahoma"/>
          <w:b/>
          <w:lang w:val="es-ES_tradnl" w:eastAsia="en-US"/>
        </w:rPr>
        <w:t xml:space="preserve"> en contra de </w:t>
      </w:r>
      <w:r w:rsidR="00321B0D" w:rsidRPr="00321B0D">
        <w:rPr>
          <w:rFonts w:ascii="Century Gothic" w:hAnsi="Century Gothic" w:cs="Tahoma"/>
          <w:b/>
          <w:lang w:val="es-ES_tradnl" w:eastAsia="en-US"/>
        </w:rPr>
        <w:t xml:space="preserve">ELIMINADO </w:t>
      </w:r>
      <w:r w:rsidR="00474683" w:rsidRPr="00474683">
        <w:rPr>
          <w:rFonts w:ascii="Century Gothic" w:hAnsi="Century Gothic" w:cs="Tahoma"/>
          <w:b/>
          <w:lang w:val="es-ES_tradnl" w:eastAsia="en-US"/>
        </w:rPr>
        <w:t xml:space="preserve"> y otros</w:t>
      </w:r>
      <w:r w:rsidR="006461C8" w:rsidRPr="00474683">
        <w:rPr>
          <w:rFonts w:ascii="Century Gothic" w:hAnsi="Century Gothic" w:cs="Tahoma"/>
          <w:lang w:val="es-ES_tradnl" w:eastAsia="en-US"/>
        </w:rPr>
        <w:t>”</w:t>
      </w:r>
      <w:r w:rsidR="00FD289C" w:rsidRPr="00474683">
        <w:rPr>
          <w:rFonts w:ascii="Century Gothic" w:hAnsi="Century Gothic" w:cs="Tahoma"/>
          <w:lang w:val="es-ES_tradnl" w:eastAsia="en-US"/>
        </w:rPr>
        <w:t xml:space="preserve">. </w:t>
      </w:r>
      <w:r w:rsidR="0084169A" w:rsidRPr="00474683">
        <w:rPr>
          <w:rFonts w:ascii="Century Gothic" w:hAnsi="Century Gothic" w:cs="Tahoma"/>
        </w:rPr>
        <w:t xml:space="preserve">Puntos resolutivos que textualmente exponen: </w:t>
      </w:r>
      <w:r w:rsidR="00281E51" w:rsidRPr="00474683">
        <w:rPr>
          <w:rFonts w:ascii="Century Gothic" w:hAnsi="Century Gothic" w:cs="Tahoma"/>
        </w:rPr>
        <w:t>“</w:t>
      </w:r>
      <w:proofErr w:type="gramStart"/>
      <w:r w:rsidR="00474683" w:rsidRPr="004A4392">
        <w:rPr>
          <w:rFonts w:ascii="Century Gothic" w:hAnsi="Century Gothic" w:cs="Arial"/>
          <w:b/>
          <w:color w:val="000000"/>
          <w:lang w:val="es-ES_tradnl" w:eastAsia="en-US"/>
        </w:rPr>
        <w:t>PRIMERO</w:t>
      </w:r>
      <w:r w:rsidR="00474683">
        <w:rPr>
          <w:rFonts w:ascii="Century Gothic" w:hAnsi="Century Gothic" w:cs="Arial"/>
          <w:color w:val="000000"/>
          <w:lang w:val="es-ES_tradnl" w:eastAsia="en-US"/>
        </w:rPr>
        <w:t>.-</w:t>
      </w:r>
      <w:proofErr w:type="gramEnd"/>
      <w:r w:rsidR="00474683">
        <w:rPr>
          <w:rFonts w:ascii="Century Gothic" w:hAnsi="Century Gothic" w:cs="Arial"/>
          <w:color w:val="000000"/>
          <w:lang w:val="es-ES_tradnl" w:eastAsia="en-US"/>
        </w:rPr>
        <w:t xml:space="preserve"> El Pleno de este </w:t>
      </w:r>
      <w:r w:rsidR="00BE051B">
        <w:rPr>
          <w:rFonts w:ascii="Century Gothic" w:hAnsi="Century Gothic" w:cs="Arial"/>
          <w:color w:val="000000"/>
          <w:lang w:val="es-ES_tradnl" w:eastAsia="en-US"/>
        </w:rPr>
        <w:t>S</w:t>
      </w:r>
      <w:r w:rsidR="00474683">
        <w:rPr>
          <w:rFonts w:ascii="Century Gothic" w:hAnsi="Century Gothic" w:cs="Arial"/>
          <w:color w:val="000000"/>
          <w:lang w:val="es-ES_tradnl" w:eastAsia="en-US"/>
        </w:rPr>
        <w:t xml:space="preserve">upremo Tribunal de Justicia del Estado, es competente para conocer del presente Recurso de Queja, y el trámite dado al mismo se encuentra ajustado a derecho. </w:t>
      </w:r>
      <w:proofErr w:type="gramStart"/>
      <w:r w:rsidR="00474683" w:rsidRPr="004A4392">
        <w:rPr>
          <w:rFonts w:ascii="Century Gothic" w:hAnsi="Century Gothic" w:cs="Arial"/>
          <w:b/>
          <w:color w:val="000000"/>
          <w:lang w:val="es-ES_tradnl" w:eastAsia="en-US"/>
        </w:rPr>
        <w:t>SEGUNDO</w:t>
      </w:r>
      <w:r w:rsidR="00474683">
        <w:rPr>
          <w:rFonts w:ascii="Century Gothic" w:hAnsi="Century Gothic" w:cs="Arial"/>
          <w:color w:val="000000"/>
          <w:lang w:val="es-ES_tradnl" w:eastAsia="en-US"/>
        </w:rPr>
        <w:t>.-</w:t>
      </w:r>
      <w:proofErr w:type="gramEnd"/>
      <w:r w:rsidR="00474683">
        <w:rPr>
          <w:rFonts w:ascii="Century Gothic" w:hAnsi="Century Gothic" w:cs="Arial"/>
          <w:color w:val="000000"/>
          <w:lang w:val="es-ES_tradnl" w:eastAsia="en-US"/>
        </w:rPr>
        <w:t xml:space="preserve"> Los agravios expresados por el quejoso </w:t>
      </w:r>
      <w:r w:rsidR="00321B0D" w:rsidRPr="00321B0D">
        <w:rPr>
          <w:rFonts w:ascii="Century Gothic" w:hAnsi="Century Gothic" w:cs="Arial"/>
          <w:b/>
          <w:color w:val="000000"/>
          <w:lang w:val="es-ES_tradnl" w:eastAsia="en-US"/>
        </w:rPr>
        <w:t xml:space="preserve">ELIMINADO </w:t>
      </w:r>
      <w:r w:rsidR="00474683" w:rsidRPr="004A4392">
        <w:rPr>
          <w:rFonts w:ascii="Century Gothic" w:hAnsi="Century Gothic" w:cs="Arial"/>
          <w:color w:val="000000"/>
          <w:lang w:val="es-ES_tradnl" w:eastAsia="en-US"/>
        </w:rPr>
        <w:t xml:space="preserve">resultaron </w:t>
      </w:r>
      <w:r w:rsidR="00474683" w:rsidRPr="004A4392">
        <w:rPr>
          <w:rFonts w:ascii="Century Gothic" w:hAnsi="Century Gothic" w:cs="Arial"/>
          <w:b/>
          <w:color w:val="000000"/>
          <w:lang w:val="es-ES_tradnl" w:eastAsia="en-US"/>
        </w:rPr>
        <w:t>inoperantes</w:t>
      </w:r>
      <w:r w:rsidR="00474683" w:rsidRPr="004A4392">
        <w:rPr>
          <w:rFonts w:ascii="Century Gothic" w:hAnsi="Century Gothic" w:cs="Arial"/>
          <w:color w:val="000000"/>
          <w:lang w:val="es-ES_tradnl" w:eastAsia="en-US"/>
        </w:rPr>
        <w:t xml:space="preserve"> al no debatir el acuerdo impugnado</w:t>
      </w:r>
      <w:r w:rsidR="00474683">
        <w:rPr>
          <w:rFonts w:ascii="Century Gothic" w:hAnsi="Century Gothic" w:cs="Arial"/>
          <w:color w:val="000000"/>
          <w:lang w:val="es-ES_tradnl" w:eastAsia="en-US"/>
        </w:rPr>
        <w:t xml:space="preserve">. </w:t>
      </w:r>
      <w:proofErr w:type="gramStart"/>
      <w:r w:rsidR="00474683" w:rsidRPr="004A4392">
        <w:rPr>
          <w:rFonts w:ascii="Century Gothic" w:hAnsi="Century Gothic" w:cs="Arial"/>
          <w:b/>
          <w:color w:val="000000"/>
          <w:lang w:val="es-ES_tradnl" w:eastAsia="en-US"/>
        </w:rPr>
        <w:t>TERCERO</w:t>
      </w:r>
      <w:r w:rsidR="00474683">
        <w:rPr>
          <w:rFonts w:ascii="Century Gothic" w:hAnsi="Century Gothic" w:cs="Arial"/>
          <w:color w:val="000000"/>
          <w:lang w:val="es-ES_tradnl" w:eastAsia="en-US"/>
        </w:rPr>
        <w:t>.-</w:t>
      </w:r>
      <w:proofErr w:type="gramEnd"/>
      <w:r w:rsidR="00474683">
        <w:rPr>
          <w:rFonts w:ascii="Century Gothic" w:hAnsi="Century Gothic" w:cs="Arial"/>
          <w:color w:val="000000"/>
          <w:lang w:val="es-ES_tradnl" w:eastAsia="en-US"/>
        </w:rPr>
        <w:t xml:space="preserve"> En consecuencia, </w:t>
      </w:r>
      <w:r w:rsidR="00474683" w:rsidRPr="004A4392">
        <w:rPr>
          <w:rFonts w:ascii="Century Gothic" w:hAnsi="Century Gothic" w:cs="Arial"/>
          <w:b/>
          <w:color w:val="000000"/>
          <w:lang w:val="es-ES_tradnl" w:eastAsia="en-US"/>
        </w:rPr>
        <w:t>se desecha</w:t>
      </w:r>
      <w:r w:rsidR="00474683">
        <w:rPr>
          <w:rFonts w:ascii="Century Gothic" w:hAnsi="Century Gothic" w:cs="Arial"/>
          <w:color w:val="000000"/>
          <w:lang w:val="es-ES_tradnl" w:eastAsia="en-US"/>
        </w:rPr>
        <w:t xml:space="preserve"> el recurso de queja interpuesto en contra del auto de siete de septiembre de dos mil veintiuno, dictado por el Juez Civil del Tercer Distrito Judicial de Rioverde, S.L.P., proveído en el cual se negó la admisión de un recurso de apelación que hizo valer dentro del expediente 34/2020, relativo al Juicio Ordinario Civil por Prescripción Positiva promovido por </w:t>
      </w:r>
      <w:r w:rsidR="00474683" w:rsidRPr="00A1387F">
        <w:rPr>
          <w:rFonts w:ascii="Century Gothic" w:hAnsi="Century Gothic" w:cs="Arial"/>
          <w:b/>
          <w:bCs/>
          <w:color w:val="000000"/>
          <w:lang w:val="es-ES_tradnl" w:eastAsia="en-US"/>
        </w:rPr>
        <w:t>E</w:t>
      </w:r>
      <w:r w:rsidR="00A1387F">
        <w:rPr>
          <w:rFonts w:ascii="Century Gothic" w:hAnsi="Century Gothic" w:cs="Arial"/>
          <w:b/>
          <w:bCs/>
          <w:color w:val="000000"/>
          <w:lang w:val="es-ES_tradnl" w:eastAsia="en-US"/>
        </w:rPr>
        <w:t>LIIMINADO</w:t>
      </w:r>
      <w:r w:rsidR="00474683">
        <w:rPr>
          <w:rFonts w:ascii="Century Gothic" w:hAnsi="Century Gothic" w:cs="Arial"/>
          <w:color w:val="000000"/>
          <w:lang w:val="es-ES_tradnl" w:eastAsia="en-US"/>
        </w:rPr>
        <w:t xml:space="preserve"> contra de </w:t>
      </w:r>
      <w:r w:rsidR="00321B0D" w:rsidRPr="00321B0D">
        <w:rPr>
          <w:rFonts w:ascii="Century Gothic" w:hAnsi="Century Gothic" w:cs="Arial"/>
          <w:b/>
          <w:color w:val="000000"/>
          <w:lang w:val="es-ES_tradnl" w:eastAsia="en-US"/>
        </w:rPr>
        <w:t>ELIMINADO</w:t>
      </w:r>
      <w:r w:rsidR="00474683">
        <w:rPr>
          <w:rFonts w:ascii="Century Gothic" w:hAnsi="Century Gothic" w:cs="Arial"/>
          <w:color w:val="000000"/>
          <w:lang w:val="es-ES_tradnl" w:eastAsia="en-US"/>
        </w:rPr>
        <w:t xml:space="preserve"> y otros. </w:t>
      </w:r>
      <w:proofErr w:type="gramStart"/>
      <w:r w:rsidR="00474683" w:rsidRPr="004A4392">
        <w:rPr>
          <w:rFonts w:ascii="Century Gothic" w:hAnsi="Century Gothic" w:cs="Arial"/>
          <w:b/>
          <w:color w:val="000000"/>
          <w:lang w:val="es-ES_tradnl" w:eastAsia="en-US"/>
        </w:rPr>
        <w:t>CUARTO</w:t>
      </w:r>
      <w:r w:rsidR="00474683">
        <w:rPr>
          <w:rFonts w:ascii="Century Gothic" w:hAnsi="Century Gothic" w:cs="Arial"/>
          <w:color w:val="000000"/>
          <w:lang w:val="es-ES_tradnl" w:eastAsia="en-US"/>
        </w:rPr>
        <w:t>.-</w:t>
      </w:r>
      <w:proofErr w:type="gramEnd"/>
      <w:r w:rsidR="00474683">
        <w:rPr>
          <w:rFonts w:ascii="Century Gothic" w:hAnsi="Century Gothic" w:cs="Arial"/>
          <w:color w:val="000000"/>
          <w:lang w:val="es-ES_tradnl" w:eastAsia="en-US"/>
        </w:rPr>
        <w:t xml:space="preserve"> Por las razones expuestas en el Considerando octavo de este fallo, no se impone sanción alguna al quejoso. </w:t>
      </w:r>
      <w:proofErr w:type="gramStart"/>
      <w:r w:rsidR="00474683" w:rsidRPr="004A4392">
        <w:rPr>
          <w:rFonts w:ascii="Century Gothic" w:hAnsi="Century Gothic" w:cs="Arial"/>
          <w:b/>
          <w:color w:val="000000"/>
          <w:lang w:val="es-ES_tradnl" w:eastAsia="en-US"/>
        </w:rPr>
        <w:t>QUINTO</w:t>
      </w:r>
      <w:r w:rsidR="00474683">
        <w:rPr>
          <w:rFonts w:ascii="Century Gothic" w:hAnsi="Century Gothic" w:cs="Arial"/>
          <w:color w:val="000000"/>
          <w:lang w:val="es-ES_tradnl" w:eastAsia="en-US"/>
        </w:rPr>
        <w:t>.-</w:t>
      </w:r>
      <w:proofErr w:type="gramEnd"/>
      <w:r w:rsidR="00474683">
        <w:rPr>
          <w:rFonts w:ascii="Century Gothic" w:hAnsi="Century Gothic" w:cs="Arial"/>
          <w:color w:val="000000"/>
          <w:lang w:val="es-ES_tradnl" w:eastAsia="en-US"/>
        </w:rPr>
        <w:t xml:space="preserve"> Envíese copia certificada de la presente resolución al Juez Civil del Tercer Distrito Judicial de Rioverde, S.L.P., para los fines legales consiguientes </w:t>
      </w:r>
      <w:r w:rsidR="00474683">
        <w:rPr>
          <w:rFonts w:ascii="Century Gothic" w:hAnsi="Century Gothic" w:cs="Arial"/>
          <w:color w:val="000000"/>
          <w:lang w:val="es-ES_tradnl" w:eastAsia="en-US"/>
        </w:rPr>
        <w:lastRenderedPageBreak/>
        <w:t xml:space="preserve">y, oportunamente archívese el toca como asunto concluido. </w:t>
      </w:r>
      <w:proofErr w:type="gramStart"/>
      <w:r w:rsidR="00474683" w:rsidRPr="00F77F55">
        <w:rPr>
          <w:rFonts w:ascii="Century Gothic" w:hAnsi="Century Gothic" w:cs="Arial"/>
          <w:b/>
          <w:color w:val="000000"/>
          <w:lang w:val="es-ES_tradnl" w:eastAsia="en-US"/>
        </w:rPr>
        <w:t>SEXTO</w:t>
      </w:r>
      <w:r w:rsidR="00474683">
        <w:rPr>
          <w:rFonts w:ascii="Century Gothic" w:hAnsi="Century Gothic" w:cs="Arial"/>
          <w:color w:val="000000"/>
          <w:lang w:val="es-ES_tradnl" w:eastAsia="en-US"/>
        </w:rPr>
        <w:t>.-</w:t>
      </w:r>
      <w:proofErr w:type="gramEnd"/>
      <w:r w:rsidR="00474683">
        <w:rPr>
          <w:rFonts w:ascii="Century Gothic" w:hAnsi="Century Gothic" w:cs="Arial"/>
          <w:color w:val="000000"/>
          <w:lang w:val="es-ES_tradnl" w:eastAsia="en-US"/>
        </w:rPr>
        <w:t xml:space="preserve"> Publíquese el fallo con inclusión de los datos personales de los litigantes y la protección oficiosa que corresponda. </w:t>
      </w:r>
      <w:proofErr w:type="gramStart"/>
      <w:r w:rsidR="00474683" w:rsidRPr="00F77F55">
        <w:rPr>
          <w:rFonts w:ascii="Century Gothic" w:hAnsi="Century Gothic" w:cs="Arial"/>
          <w:b/>
          <w:color w:val="000000"/>
          <w:lang w:val="es-ES_tradnl" w:eastAsia="en-US"/>
        </w:rPr>
        <w:t>SÉPTIMO</w:t>
      </w:r>
      <w:r w:rsidR="00474683">
        <w:rPr>
          <w:rFonts w:ascii="Century Gothic" w:hAnsi="Century Gothic" w:cs="Arial"/>
          <w:color w:val="000000"/>
          <w:lang w:val="es-ES_tradnl" w:eastAsia="en-US"/>
        </w:rPr>
        <w:t>.-</w:t>
      </w:r>
      <w:proofErr w:type="gramEnd"/>
      <w:r w:rsidR="00474683">
        <w:rPr>
          <w:rFonts w:ascii="Century Gothic" w:hAnsi="Century Gothic" w:cs="Arial"/>
          <w:color w:val="000000"/>
          <w:lang w:val="es-ES_tradnl" w:eastAsia="en-US"/>
        </w:rPr>
        <w:t xml:space="preserve"> Notifíquese personalmente, comuníquese y </w:t>
      </w:r>
      <w:r w:rsidR="00474683" w:rsidRPr="00474683">
        <w:rPr>
          <w:rFonts w:ascii="Century Gothic" w:hAnsi="Century Gothic" w:cs="Arial"/>
          <w:color w:val="000000"/>
          <w:lang w:val="es-ES_tradnl" w:eastAsia="en-US"/>
        </w:rPr>
        <w:t xml:space="preserve">cúmplase”. Al respecto la </w:t>
      </w:r>
      <w:r w:rsidR="00474683" w:rsidRPr="00474683">
        <w:rPr>
          <w:rFonts w:ascii="Century Gothic" w:hAnsi="Century Gothic" w:cs="Arial"/>
          <w:b/>
          <w:color w:val="000000"/>
          <w:lang w:val="es-ES_tradnl" w:eastAsia="en-US"/>
        </w:rPr>
        <w:t>Magistrada Olga Regina García López,</w:t>
      </w:r>
      <w:r w:rsidR="00474683" w:rsidRPr="00474683">
        <w:rPr>
          <w:rFonts w:ascii="Century Gothic" w:hAnsi="Century Gothic" w:cs="Arial"/>
          <w:color w:val="000000"/>
          <w:lang w:val="es-ES_tradnl" w:eastAsia="en-US"/>
        </w:rPr>
        <w:t xml:space="preserve"> expresa: </w:t>
      </w:r>
      <w:r w:rsidR="00474683">
        <w:rPr>
          <w:rFonts w:ascii="Century Gothic" w:hAnsi="Century Gothic" w:cs="Arial"/>
          <w:color w:val="000000"/>
          <w:lang w:val="es-ES_tradnl" w:eastAsia="en-US"/>
        </w:rPr>
        <w:t>“A</w:t>
      </w:r>
      <w:r w:rsidR="0084169A" w:rsidRPr="00474683">
        <w:rPr>
          <w:rFonts w:ascii="Century Gothic" w:hAnsi="Century Gothic"/>
          <w:color w:val="000000"/>
        </w:rPr>
        <w:t xml:space="preserve"> su consideración la ponencia que presenta </w:t>
      </w:r>
      <w:r w:rsidR="00474683">
        <w:rPr>
          <w:rFonts w:ascii="Century Gothic" w:hAnsi="Century Gothic"/>
          <w:color w:val="000000"/>
        </w:rPr>
        <w:t>el Magistrado</w:t>
      </w:r>
      <w:r w:rsidR="003E4F36" w:rsidRPr="00474683">
        <w:rPr>
          <w:rFonts w:ascii="Century Gothic" w:hAnsi="Century Gothic"/>
          <w:color w:val="000000"/>
        </w:rPr>
        <w:t xml:space="preserve"> </w:t>
      </w:r>
      <w:r w:rsidR="00474683" w:rsidRPr="00474683">
        <w:rPr>
          <w:rFonts w:ascii="Century Gothic" w:hAnsi="Century Gothic" w:cs="Tahoma"/>
          <w:lang w:val="es-ES_tradnl" w:eastAsia="en-US"/>
        </w:rPr>
        <w:t xml:space="preserve">Armando Rafael Oviedo Ábrego, en </w:t>
      </w:r>
      <w:proofErr w:type="gramStart"/>
      <w:r w:rsidR="00474683" w:rsidRPr="00474683">
        <w:rPr>
          <w:rFonts w:ascii="Century Gothic" w:hAnsi="Century Gothic" w:cs="Tahoma"/>
          <w:lang w:val="es-ES_tradnl" w:eastAsia="en-US"/>
        </w:rPr>
        <w:t>el toca</w:t>
      </w:r>
      <w:proofErr w:type="gramEnd"/>
      <w:r w:rsidR="00474683" w:rsidRPr="00474683">
        <w:rPr>
          <w:rFonts w:ascii="Century Gothic" w:hAnsi="Century Gothic" w:cs="Tahoma"/>
          <w:lang w:val="es-ES_tradnl" w:eastAsia="en-US"/>
        </w:rPr>
        <w:t xml:space="preserve"> 171-21</w:t>
      </w:r>
      <w:r w:rsidR="0084169A" w:rsidRPr="00474683">
        <w:rPr>
          <w:rFonts w:ascii="Century Gothic" w:hAnsi="Century Gothic"/>
          <w:color w:val="000000"/>
        </w:rPr>
        <w:t>, si existiera alguna intervención es</w:t>
      </w:r>
      <w:r w:rsidR="00474683">
        <w:rPr>
          <w:rFonts w:ascii="Century Gothic" w:hAnsi="Century Gothic"/>
          <w:color w:val="000000"/>
        </w:rPr>
        <w:t>te</w:t>
      </w:r>
      <w:r w:rsidR="0084169A" w:rsidRPr="00474683">
        <w:rPr>
          <w:rFonts w:ascii="Century Gothic" w:hAnsi="Century Gothic"/>
          <w:color w:val="000000"/>
        </w:rPr>
        <w:t xml:space="preserve"> el momento</w:t>
      </w:r>
      <w:r w:rsidR="00CC7747" w:rsidRPr="00474683">
        <w:rPr>
          <w:rFonts w:ascii="Century Gothic" w:hAnsi="Century Gothic"/>
          <w:color w:val="000000"/>
        </w:rPr>
        <w:t>,</w:t>
      </w:r>
      <w:r w:rsidR="00474683">
        <w:rPr>
          <w:rFonts w:ascii="Century Gothic" w:hAnsi="Century Gothic"/>
          <w:color w:val="000000"/>
        </w:rPr>
        <w:t xml:space="preserve"> si Magistrado Almazán, adelante”. “Gracias Presidenta, con su permiso y sobre todo con el permiso del Magistrado ponente en este asunto”, refiere el </w:t>
      </w:r>
      <w:r w:rsidR="00474683">
        <w:rPr>
          <w:rFonts w:ascii="Century Gothic" w:hAnsi="Century Gothic"/>
          <w:b/>
          <w:color w:val="000000"/>
        </w:rPr>
        <w:t>Magistrado Juan Paulo Almazán Cue</w:t>
      </w:r>
      <w:r w:rsidR="00474683">
        <w:rPr>
          <w:rFonts w:ascii="Century Gothic" w:hAnsi="Century Gothic"/>
          <w:color w:val="000000"/>
        </w:rPr>
        <w:t xml:space="preserve">, “y con la finalidad de abonar, pero a mí me parece un tanto riesgoso el fondo del asunto, de entrada en la foja 10 diez, en el tercer párrafo, </w:t>
      </w:r>
      <w:r w:rsidR="008D64A1">
        <w:rPr>
          <w:rFonts w:ascii="Century Gothic" w:hAnsi="Century Gothic"/>
          <w:color w:val="000000"/>
        </w:rPr>
        <w:t xml:space="preserve">se </w:t>
      </w:r>
      <w:r w:rsidR="00474683">
        <w:rPr>
          <w:rFonts w:ascii="Century Gothic" w:hAnsi="Century Gothic"/>
          <w:color w:val="000000"/>
        </w:rPr>
        <w:t xml:space="preserve">establece lo siguiente este Tribunal actuando en Pleno determina que los agravios presentados por el quejoso son inoperantes, al no ser suficientes para </w:t>
      </w:r>
      <w:r w:rsidR="00B65AC0">
        <w:rPr>
          <w:rFonts w:ascii="Century Gothic" w:hAnsi="Century Gothic"/>
          <w:color w:val="000000"/>
        </w:rPr>
        <w:t>controvertir</w:t>
      </w:r>
      <w:r w:rsidR="00474683">
        <w:rPr>
          <w:rFonts w:ascii="Century Gothic" w:hAnsi="Century Gothic"/>
          <w:color w:val="000000"/>
        </w:rPr>
        <w:t xml:space="preserve"> de manera frontal y precisa, de entrada si establecemos una clasificación de los agravios, los agravios tienen cuando menos cuatro clasificaciones generales, serían fundados, infundados, inoperantes, insuficientes y de ahí se van desglosando, digamos ese es el género y luego la especie se irá estableciendo, en la foja 12 doce, se establece un tesis de agravios insuficientes, con esto todo parecería que es</w:t>
      </w:r>
      <w:r w:rsidR="00544AAD">
        <w:rPr>
          <w:rFonts w:ascii="Century Gothic" w:hAnsi="Century Gothic"/>
          <w:color w:val="000000"/>
        </w:rPr>
        <w:t>tamos en dos géneros inoperante e insuficiente</w:t>
      </w:r>
      <w:r w:rsidR="00474683">
        <w:rPr>
          <w:rFonts w:ascii="Century Gothic" w:hAnsi="Century Gothic"/>
          <w:color w:val="000000"/>
        </w:rPr>
        <w:t>, entonces yo, y luego más adelante, en la foja quince, decimos en el último párrafo</w:t>
      </w:r>
      <w:r w:rsidR="00544AAD">
        <w:rPr>
          <w:rFonts w:ascii="Century Gothic" w:hAnsi="Century Gothic"/>
          <w:color w:val="000000"/>
        </w:rPr>
        <w:t>,</w:t>
      </w:r>
      <w:r w:rsidR="00CB014D">
        <w:rPr>
          <w:rFonts w:ascii="Century Gothic" w:hAnsi="Century Gothic"/>
          <w:color w:val="000000"/>
        </w:rPr>
        <w:t xml:space="preserve"> en esas</w:t>
      </w:r>
      <w:r w:rsidR="00474683">
        <w:rPr>
          <w:rFonts w:ascii="Century Gothic" w:hAnsi="Century Gothic"/>
          <w:color w:val="000000"/>
        </w:rPr>
        <w:t xml:space="preserve"> condiciones</w:t>
      </w:r>
      <w:r w:rsidR="00CB014D">
        <w:rPr>
          <w:rFonts w:ascii="Century Gothic" w:hAnsi="Century Gothic"/>
          <w:color w:val="000000"/>
        </w:rPr>
        <w:t>, debido a que los argumentos expuestos por el quejoso son insuficientes al no combatir las consideraciones vertidas y finalmente en la foja 17 diecisiete, decimos que los agravios resultaron inoperantes, entonces no</w:t>
      </w:r>
      <w:r w:rsidR="00544AAD">
        <w:rPr>
          <w:rFonts w:ascii="Century Gothic" w:hAnsi="Century Gothic"/>
          <w:color w:val="000000"/>
        </w:rPr>
        <w:t>s</w:t>
      </w:r>
      <w:r w:rsidR="00CB014D">
        <w:rPr>
          <w:rFonts w:ascii="Century Gothic" w:hAnsi="Century Gothic"/>
          <w:color w:val="000000"/>
        </w:rPr>
        <w:t xml:space="preserve"> </w:t>
      </w:r>
      <w:r w:rsidR="00CB014D">
        <w:rPr>
          <w:rFonts w:ascii="Century Gothic" w:hAnsi="Century Gothic"/>
          <w:color w:val="000000"/>
        </w:rPr>
        <w:lastRenderedPageBreak/>
        <w:t>encontramos en una divergencia de clasificación, yo ahí considero que tendríamos una imprecisión, que no es trascendente, si ustedes lo quieren ver así, no resulta trascendente, lo que a mí sí me resulta trascendente del asunto</w:t>
      </w:r>
      <w:r w:rsidR="00544AAD">
        <w:rPr>
          <w:rFonts w:ascii="Century Gothic" w:hAnsi="Century Gothic"/>
          <w:color w:val="000000"/>
        </w:rPr>
        <w:t>,</w:t>
      </w:r>
      <w:r w:rsidR="00CB014D">
        <w:rPr>
          <w:rFonts w:ascii="Century Gothic" w:hAnsi="Century Gothic"/>
          <w:color w:val="000000"/>
        </w:rPr>
        <w:t xml:space="preserve"> digo, si consideramos que los agravios son insuficientes, porque así se </w:t>
      </w:r>
      <w:r w:rsidR="00544AAD">
        <w:rPr>
          <w:rFonts w:ascii="Century Gothic" w:hAnsi="Century Gothic"/>
          <w:color w:val="000000"/>
        </w:rPr>
        <w:t>establece</w:t>
      </w:r>
      <w:r w:rsidR="00CB014D">
        <w:rPr>
          <w:rFonts w:ascii="Century Gothic" w:hAnsi="Century Gothic"/>
          <w:color w:val="000000"/>
        </w:rPr>
        <w:t xml:space="preserve"> en la tesis, yo pregunto, ¿por qué entramos en un análisis de la procedencia  o no procedencia del recurso?, yo creo que el proyecto se pudo quedado hasta ahí, y no entrar ya en un análisis más allá, porque entonces si estamos entrando ya a establecer la casuística del recurso de apelación, pues entonces ya estamos en un análisis de fondo y entonces, ya no serían insuficientes y entraríamos en otra clasificación de agravios, pero lo más preocupante del proyecto, sería en la foja quince, donde dice lo siguiente: de ahí que en términos de lo dispuesto por el artículo 932 del Código en cita, al no quedar consignada como apelable una resolución por exclusión la misma es impugnable a través del recurso de </w:t>
      </w:r>
      <w:r w:rsidR="008411D0">
        <w:rPr>
          <w:rFonts w:ascii="Century Gothic" w:hAnsi="Century Gothic"/>
          <w:color w:val="000000"/>
        </w:rPr>
        <w:t>revocación</w:t>
      </w:r>
      <w:r w:rsidR="00CB014D">
        <w:rPr>
          <w:rFonts w:ascii="Century Gothic" w:hAnsi="Century Gothic"/>
          <w:color w:val="000000"/>
        </w:rPr>
        <w:t xml:space="preserve">, ojo, en el asunto en concreto, todos </w:t>
      </w:r>
      <w:r w:rsidR="00544AAD">
        <w:rPr>
          <w:rFonts w:ascii="Century Gothic" w:hAnsi="Century Gothic"/>
          <w:color w:val="000000"/>
        </w:rPr>
        <w:t>lo tenemos muy claro</w:t>
      </w:r>
      <w:r w:rsidR="00CB014D">
        <w:rPr>
          <w:rFonts w:ascii="Century Gothic" w:hAnsi="Century Gothic"/>
          <w:color w:val="000000"/>
        </w:rPr>
        <w:t xml:space="preserve"> que se lle</w:t>
      </w:r>
      <w:r w:rsidR="00544AAD">
        <w:rPr>
          <w:rFonts w:ascii="Century Gothic" w:hAnsi="Century Gothic"/>
          <w:color w:val="000000"/>
        </w:rPr>
        <w:t>vó</w:t>
      </w:r>
      <w:r w:rsidR="00CB014D">
        <w:rPr>
          <w:rFonts w:ascii="Century Gothic" w:hAnsi="Century Gothic"/>
          <w:color w:val="000000"/>
        </w:rPr>
        <w:t xml:space="preserve"> hasta citación para sentencia, y que el Juez percibe que no se tramitó como tal un incidente, entonces a donde lleva esta queja</w:t>
      </w:r>
      <w:r w:rsidR="00544AAD">
        <w:rPr>
          <w:rFonts w:ascii="Century Gothic" w:hAnsi="Century Gothic"/>
          <w:color w:val="000000"/>
        </w:rPr>
        <w:t>,</w:t>
      </w:r>
      <w:r w:rsidR="00CB014D">
        <w:rPr>
          <w:rFonts w:ascii="Century Gothic" w:hAnsi="Century Gothic"/>
          <w:color w:val="000000"/>
        </w:rPr>
        <w:t xml:space="preserve"> la cual se encuentra frente a nosotros para su análisis es precisamente que el Juez considera dejar sin efecto la citación, reponer el procedimiento para los efectos de que se tramite a petición de parte el incidente, y se pongan ambos en estado de </w:t>
      </w:r>
      <w:r w:rsidR="00544AAD">
        <w:rPr>
          <w:rFonts w:ascii="Century Gothic" w:hAnsi="Century Gothic"/>
          <w:color w:val="000000"/>
        </w:rPr>
        <w:t>citación, tal cual ese</w:t>
      </w:r>
      <w:r w:rsidR="00CB014D">
        <w:rPr>
          <w:rFonts w:ascii="Century Gothic" w:hAnsi="Century Gothic"/>
          <w:color w:val="000000"/>
        </w:rPr>
        <w:t xml:space="preserve"> es el punto, la pregunta sería, </w:t>
      </w:r>
      <w:r w:rsidR="00544AAD">
        <w:rPr>
          <w:rFonts w:ascii="Century Gothic" w:hAnsi="Century Gothic"/>
          <w:color w:val="000000"/>
        </w:rPr>
        <w:t>¿</w:t>
      </w:r>
      <w:r w:rsidR="00CB014D">
        <w:rPr>
          <w:rFonts w:ascii="Century Gothic" w:hAnsi="Century Gothic"/>
          <w:color w:val="000000"/>
        </w:rPr>
        <w:t>verdaderamente lo podemos considerar en todos los casos como un auto, o como una sentencia</w:t>
      </w:r>
      <w:r w:rsidR="00544AAD">
        <w:rPr>
          <w:rFonts w:ascii="Century Gothic" w:hAnsi="Century Gothic"/>
          <w:color w:val="000000"/>
        </w:rPr>
        <w:t>?</w:t>
      </w:r>
      <w:r w:rsidR="00CB014D">
        <w:rPr>
          <w:rFonts w:ascii="Century Gothic" w:hAnsi="Century Gothic"/>
          <w:color w:val="000000"/>
        </w:rPr>
        <w:t xml:space="preserve">, no todos los casos van a ser un auto, ni todo los casos van a ser una sentencia, fíjense yo les preguntaría si hablamos de un presupuesto procesal que te </w:t>
      </w:r>
      <w:r w:rsidR="00CB014D">
        <w:rPr>
          <w:rFonts w:ascii="Century Gothic" w:hAnsi="Century Gothic"/>
          <w:color w:val="000000"/>
        </w:rPr>
        <w:lastRenderedPageBreak/>
        <w:t xml:space="preserve">percatas </w:t>
      </w:r>
      <w:r w:rsidR="00544AAD">
        <w:rPr>
          <w:rFonts w:ascii="Century Gothic" w:hAnsi="Century Gothic"/>
          <w:color w:val="000000"/>
        </w:rPr>
        <w:t>en</w:t>
      </w:r>
      <w:r w:rsidR="00CB014D">
        <w:rPr>
          <w:rFonts w:ascii="Century Gothic" w:hAnsi="Century Gothic"/>
          <w:color w:val="000000"/>
        </w:rPr>
        <w:t xml:space="preserve"> la sentencia, vamos a decir, falta de personalidad, no es apelable, es apelable, el tema es que hay una tesis, contradicción de tesis, por eso me parece riesgoso, yo creo que el proyecto se p</w:t>
      </w:r>
      <w:r w:rsidR="00544AAD">
        <w:rPr>
          <w:rFonts w:ascii="Century Gothic" w:hAnsi="Century Gothic"/>
          <w:color w:val="000000"/>
        </w:rPr>
        <w:t>uede</w:t>
      </w:r>
      <w:r w:rsidR="00CB014D">
        <w:rPr>
          <w:rFonts w:ascii="Century Gothic" w:hAnsi="Century Gothic"/>
          <w:color w:val="000000"/>
        </w:rPr>
        <w:t xml:space="preserve"> salvar si suprimiéramos ese análisis, si nos quedáramos en </w:t>
      </w:r>
      <w:r w:rsidR="00517ED3">
        <w:rPr>
          <w:rFonts w:ascii="Century Gothic" w:hAnsi="Century Gothic"/>
          <w:color w:val="000000"/>
        </w:rPr>
        <w:t xml:space="preserve">la </w:t>
      </w:r>
      <w:r w:rsidR="00CB014D">
        <w:rPr>
          <w:rFonts w:ascii="Century Gothic" w:hAnsi="Century Gothic"/>
          <w:color w:val="000000"/>
        </w:rPr>
        <w:t>insuficiencia de los agravios hasta ahí, porque el otro tema va a ser muy discutido, yo si se dejara en los términos en los cuales está, tendría que ir en contra, por la afirmación que se está haciendo, si se deja como insuficientes, por supuesto que e</w:t>
      </w:r>
      <w:r w:rsidR="00517ED3">
        <w:rPr>
          <w:rFonts w:ascii="Century Gothic" w:hAnsi="Century Gothic"/>
          <w:color w:val="000000"/>
        </w:rPr>
        <w:t xml:space="preserve">staría de acuerdo, incluso </w:t>
      </w:r>
      <w:r w:rsidR="00CB014D">
        <w:rPr>
          <w:rFonts w:ascii="Century Gothic" w:hAnsi="Century Gothic"/>
          <w:color w:val="000000"/>
        </w:rPr>
        <w:t>fíjense</w:t>
      </w:r>
      <w:r w:rsidR="00517ED3">
        <w:rPr>
          <w:rFonts w:ascii="Century Gothic" w:hAnsi="Century Gothic"/>
          <w:color w:val="000000"/>
        </w:rPr>
        <w:t>,</w:t>
      </w:r>
      <w:r w:rsidR="00CB014D">
        <w:rPr>
          <w:rFonts w:ascii="Century Gothic" w:hAnsi="Century Gothic"/>
          <w:color w:val="000000"/>
        </w:rPr>
        <w:t xml:space="preserve"> en el fondo yo tengo mis dudas, si efectivamente si es un auto como lo dictó el Juez todo parece que es un auto, y en ese sentido yo podría decir, sí comparto hasta el fondo, pero no la afirmación de que en todos los casos será así, fíjense la tesis dice: “</w:t>
      </w:r>
      <w:r w:rsidR="00D126B4">
        <w:rPr>
          <w:rFonts w:ascii="Century Gothic" w:hAnsi="Century Gothic"/>
          <w:color w:val="000000"/>
        </w:rPr>
        <w:t xml:space="preserve">RESOLUCIONES </w:t>
      </w:r>
      <w:r w:rsidR="00D126B4" w:rsidRPr="00D126B4">
        <w:rPr>
          <w:rFonts w:ascii="Century Gothic" w:hAnsi="Century Gothic"/>
          <w:color w:val="000000"/>
        </w:rPr>
        <w:t>JUDICIALES QUE PONEN FIN A UN PROCEDIMIENTO CIVIL SIN DILUCIDAR LA CUESTIÓN PRINCIPAL CONTROVERTIDA. TIENEN EL CARÁCTER DE SENTENCIA, POR LO QUE EL PLAZO PARA SU IMPUGNACIÓN MEDIANTE EL RECURSO DE APELACIÓN ES DE CINCO DÍAS</w:t>
      </w:r>
      <w:r w:rsidR="00D126B4">
        <w:rPr>
          <w:rFonts w:ascii="Century Gothic" w:hAnsi="Century Gothic"/>
          <w:color w:val="000000"/>
        </w:rPr>
        <w:t>’, es decir, hay un tesis, perdón no dije es una contradicción de tesis, el registro digital es 21170, de la Primera Sala de la Suprema Corte, por eso</w:t>
      </w:r>
      <w:r w:rsidR="00432C08">
        <w:rPr>
          <w:rFonts w:ascii="Century Gothic" w:hAnsi="Century Gothic"/>
          <w:color w:val="000000"/>
        </w:rPr>
        <w:t xml:space="preserve"> aquí les</w:t>
      </w:r>
      <w:r w:rsidR="00D126B4">
        <w:rPr>
          <w:rFonts w:ascii="Century Gothic" w:hAnsi="Century Gothic"/>
          <w:color w:val="000000"/>
        </w:rPr>
        <w:t xml:space="preserve"> estoy diciendo, no todos van a ser autos, ni todos van a ser sentencias, y fíjense del análisis de la contradicción de tesis viene lo siguiente, y tomo nada más la parte importante para entender el </w:t>
      </w:r>
      <w:r w:rsidR="00B65AC0">
        <w:rPr>
          <w:rFonts w:ascii="Century Gothic" w:hAnsi="Century Gothic"/>
          <w:color w:val="000000"/>
        </w:rPr>
        <w:t>porqué</w:t>
      </w:r>
      <w:r w:rsidR="00D126B4">
        <w:rPr>
          <w:rFonts w:ascii="Century Gothic" w:hAnsi="Century Gothic"/>
          <w:color w:val="000000"/>
        </w:rPr>
        <w:t xml:space="preserve"> de lo que estoy manifestando, ‘en cambio sí debe de ser catalogada como sentencia porque: A) Si fuera un auto </w:t>
      </w:r>
      <w:r w:rsidR="005A2B8D">
        <w:rPr>
          <w:rFonts w:ascii="Century Gothic" w:hAnsi="Century Gothic"/>
          <w:color w:val="000000"/>
        </w:rPr>
        <w:t>no podría ser apelable, porque los únicos autos apelables son los que resuelven incidentes o causan gravamen irreparables y en ningun</w:t>
      </w:r>
      <w:r w:rsidR="00432C08">
        <w:rPr>
          <w:rFonts w:ascii="Century Gothic" w:hAnsi="Century Gothic"/>
          <w:color w:val="000000"/>
        </w:rPr>
        <w:t>a</w:t>
      </w:r>
      <w:r w:rsidR="005A2B8D">
        <w:rPr>
          <w:rFonts w:ascii="Century Gothic" w:hAnsi="Century Gothic"/>
          <w:color w:val="000000"/>
        </w:rPr>
        <w:t xml:space="preserve"> de estas categorías se encuadra la resolución que pone fin al proceso, a que alude el artículo 216 del Código de Procedimientos </w:t>
      </w:r>
      <w:r w:rsidR="005A2B8D">
        <w:rPr>
          <w:rFonts w:ascii="Century Gothic" w:hAnsi="Century Gothic"/>
          <w:color w:val="000000"/>
        </w:rPr>
        <w:lastRenderedPageBreak/>
        <w:t xml:space="preserve">Civiles del Estado de Veracruz’, ok, estamos en una disposición distinta, inciso B) Que tal resolución se emita no de manera interlocutoria, sino precisamente en el periodo de dictado de la sentencia definitiva y como consecuencia de haberse agotado el procedimiento después de la audiencia de pruebas y alegatos a que se refiere el artículo 60 de este Código, que nos encontraríamos en esa hipótesis, inciso C) que la calidad de sentencia definitiva no siempre deriva por el hecho de resolver el fondo de la cuestión controvertida, si no con que culmine un juicio en el que se hayan agotado todas las etapas procesales, y decida si en mérito de ello, ha de absolverse, condenarse o dejarse a salvo derechos o como lo dispone la fracción I del artículo 56, que la sentencia es la que decide el asunto principal, fíjense, el incidente no puede caducar, ¿es incidente?, tenemos la figura de caducidad, si no fue tramitado, si es a petición de parte como lo establece el Juez, o es oficiosa, si fuera oficiosa el trámite no caduca, si es a petición de parte sí caduca, entonces todos esos temas no los estamos analizando, y creo yo, les diría que con base en esta contradicción de tesis, y es el punto toral de análisis si una vez puesto en estado de citación para sentencia un asunto, ese visto que dicta el Juez, para </w:t>
      </w:r>
      <w:r w:rsidR="00B65AC0">
        <w:rPr>
          <w:rFonts w:ascii="Century Gothic" w:hAnsi="Century Gothic"/>
          <w:color w:val="000000"/>
        </w:rPr>
        <w:t>retrotraerte</w:t>
      </w:r>
      <w:r w:rsidR="005A2B8D">
        <w:rPr>
          <w:rFonts w:ascii="Century Gothic" w:hAnsi="Century Gothic"/>
          <w:color w:val="000000"/>
        </w:rPr>
        <w:t xml:space="preserve"> al procedimiento es apelable o es revocable, </w:t>
      </w:r>
      <w:r w:rsidR="00432C08">
        <w:rPr>
          <w:rFonts w:ascii="Century Gothic" w:hAnsi="Century Gothic"/>
          <w:color w:val="000000"/>
        </w:rPr>
        <w:t xml:space="preserve">y lo que yo sí les quiero decir es, </w:t>
      </w:r>
      <w:r w:rsidR="005A2B8D">
        <w:rPr>
          <w:rFonts w:ascii="Century Gothic" w:hAnsi="Century Gothic"/>
          <w:color w:val="000000"/>
        </w:rPr>
        <w:t xml:space="preserve"> cuidado, porque no podemos dejar dos recursos para una cosa o para otra, tendríamos que establecerlo y no podemos soslayar la contradicción de tesis, no la podemos pasar por alto, Primera Sala, y sería importante analizarlo, por eso, yo le pediría al ponente con todo respeto, si se pudiese quedar en insuficientes, yo estaría totalmente de acuerdo con el proyecto, si se deja en los términos propuestos yo </w:t>
      </w:r>
      <w:r w:rsidR="005A2B8D">
        <w:rPr>
          <w:rFonts w:ascii="Century Gothic" w:hAnsi="Century Gothic"/>
          <w:color w:val="000000"/>
        </w:rPr>
        <w:lastRenderedPageBreak/>
        <w:t xml:space="preserve">estaría en contra, sobre todo por el contenido de la contradicción de tesis a este respecto, es cuanto”. “Gracias Magistrado, Magistrado ponente, luego Magistrada”, dice la </w:t>
      </w:r>
      <w:r w:rsidR="005A2B8D">
        <w:rPr>
          <w:rFonts w:ascii="Century Gothic" w:hAnsi="Century Gothic"/>
          <w:b/>
          <w:color w:val="000000"/>
        </w:rPr>
        <w:t>Magistrada Olga Regina García López. “</w:t>
      </w:r>
      <w:r w:rsidR="005A2B8D">
        <w:rPr>
          <w:rFonts w:ascii="Century Gothic" w:hAnsi="Century Gothic"/>
          <w:color w:val="000000"/>
        </w:rPr>
        <w:t xml:space="preserve">Gracias Magistrado, por supuesto que atiendo los comentarios, quisiera nada más precisar”, expone el </w:t>
      </w:r>
      <w:r w:rsidR="005A2B8D">
        <w:rPr>
          <w:rFonts w:ascii="Century Gothic" w:hAnsi="Century Gothic"/>
          <w:b/>
          <w:color w:val="000000"/>
        </w:rPr>
        <w:t xml:space="preserve">Magistrado Armando Rafael Oviedo </w:t>
      </w:r>
      <w:r w:rsidR="003636E7">
        <w:rPr>
          <w:rFonts w:ascii="Century Gothic" w:hAnsi="Century Gothic"/>
          <w:b/>
          <w:color w:val="000000"/>
        </w:rPr>
        <w:t>Á</w:t>
      </w:r>
      <w:r w:rsidR="005A2B8D">
        <w:rPr>
          <w:rFonts w:ascii="Century Gothic" w:hAnsi="Century Gothic"/>
          <w:b/>
          <w:color w:val="000000"/>
        </w:rPr>
        <w:t>brego</w:t>
      </w:r>
      <w:r w:rsidR="005A2B8D">
        <w:rPr>
          <w:rFonts w:ascii="Century Gothic" w:hAnsi="Century Gothic"/>
          <w:color w:val="000000"/>
        </w:rPr>
        <w:t>, “en lo personal considero que sí existe la calificación de agravios inoperantes por insuficientes, lo he visto en proyectos en este mismo Pleno, pero tampoco riñe la propuesta de dejarlos en insuficientes, al debernos a los agravios, por consecuencia si los agra</w:t>
      </w:r>
      <w:r w:rsidR="003636E7">
        <w:rPr>
          <w:rFonts w:ascii="Century Gothic" w:hAnsi="Century Gothic"/>
          <w:color w:val="000000"/>
        </w:rPr>
        <w:t>vios son insuficientes, pudiera</w:t>
      </w:r>
      <w:r w:rsidR="005A2B8D">
        <w:rPr>
          <w:rFonts w:ascii="Century Gothic" w:hAnsi="Century Gothic"/>
          <w:color w:val="000000"/>
        </w:rPr>
        <w:t xml:space="preserve"> quedarse con esa calificación, y dejar el proyecto, hasta ese punto, me gustaría escuchar las otras </w:t>
      </w:r>
      <w:r w:rsidR="00AA2749">
        <w:rPr>
          <w:rFonts w:ascii="Century Gothic" w:hAnsi="Century Gothic"/>
          <w:color w:val="000000"/>
        </w:rPr>
        <w:t xml:space="preserve">intervenciones y pronunciarme al respecto”. “Gracias Magistrado, Magistrada Alma Delia, adelante”, refiere la </w:t>
      </w:r>
      <w:r w:rsidR="00AA2749">
        <w:rPr>
          <w:rFonts w:ascii="Century Gothic" w:hAnsi="Century Gothic"/>
          <w:b/>
          <w:color w:val="000000"/>
        </w:rPr>
        <w:t>Magistrada Olga Regina García López</w:t>
      </w:r>
      <w:r w:rsidR="00AA2749">
        <w:rPr>
          <w:rFonts w:ascii="Century Gothic" w:hAnsi="Century Gothic"/>
          <w:color w:val="000000"/>
        </w:rPr>
        <w:t xml:space="preserve">. “Gracias Presidenta, con su permiso y con el permiso de este honorable Pleno”, manifiesta la </w:t>
      </w:r>
      <w:r w:rsidR="00AA2749">
        <w:rPr>
          <w:rFonts w:ascii="Century Gothic" w:hAnsi="Century Gothic"/>
          <w:b/>
          <w:color w:val="000000"/>
        </w:rPr>
        <w:t>Magistrada Alma Delia González Centeno</w:t>
      </w:r>
      <w:r w:rsidR="00AA2749">
        <w:rPr>
          <w:rFonts w:ascii="Century Gothic" w:hAnsi="Century Gothic"/>
          <w:color w:val="000000"/>
        </w:rPr>
        <w:t>, “</w:t>
      </w:r>
      <w:r w:rsidR="007675E5">
        <w:rPr>
          <w:rFonts w:ascii="Century Gothic" w:hAnsi="Century Gothic"/>
          <w:color w:val="000000"/>
        </w:rPr>
        <w:t xml:space="preserve">también de manera muy respetuosa a los comentarios del Magistrado Cue, y por supuesto al sentido del proyecto que presenta el Magistrado ponente, yo sí tengo varias apreciaciones </w:t>
      </w:r>
      <w:r w:rsidR="00B65AC0">
        <w:rPr>
          <w:rFonts w:ascii="Century Gothic" w:hAnsi="Century Gothic"/>
          <w:color w:val="000000"/>
        </w:rPr>
        <w:t>qué</w:t>
      </w:r>
      <w:r w:rsidR="007675E5">
        <w:rPr>
          <w:rFonts w:ascii="Century Gothic" w:hAnsi="Century Gothic"/>
          <w:color w:val="000000"/>
        </w:rPr>
        <w:t xml:space="preserve"> hacer con relación a lo que he escuchado, primero, ahorita no traigo a la mano la clasificación de los agravios que nosotros</w:t>
      </w:r>
      <w:r w:rsidR="003636E7">
        <w:rPr>
          <w:rFonts w:ascii="Century Gothic" w:hAnsi="Century Gothic"/>
          <w:color w:val="000000"/>
        </w:rPr>
        <w:t>, pues generalmente</w:t>
      </w:r>
      <w:r w:rsidR="007675E5">
        <w:rPr>
          <w:rFonts w:ascii="Century Gothic" w:hAnsi="Century Gothic"/>
          <w:color w:val="000000"/>
        </w:rPr>
        <w:t xml:space="preserve"> en Salas Civiles, Familiares y Mercantiles llevamos a cabo, hay diversos criterios para clasificar los agravios y al que yo me he ceñido</w:t>
      </w:r>
      <w:r w:rsidR="00DD28BA">
        <w:rPr>
          <w:rFonts w:ascii="Century Gothic" w:hAnsi="Century Gothic"/>
          <w:color w:val="000000"/>
        </w:rPr>
        <w:t>, y</w:t>
      </w:r>
      <w:r w:rsidR="007675E5">
        <w:rPr>
          <w:rFonts w:ascii="Century Gothic" w:hAnsi="Century Gothic"/>
          <w:color w:val="000000"/>
        </w:rPr>
        <w:t xml:space="preserve"> creo que tiene un poquito más de concordancia, ahorita no traigo a la mano al autor, incluso, es un jurista y doctrinario conocido, son tres clasificaciones concretamente, los agravios fundados, infundados y los inoperantes, solamente, de hecho la </w:t>
      </w:r>
      <w:r w:rsidR="007675E5">
        <w:rPr>
          <w:rFonts w:ascii="Century Gothic" w:hAnsi="Century Gothic"/>
          <w:color w:val="000000"/>
        </w:rPr>
        <w:lastRenderedPageBreak/>
        <w:t>inoperancia es el género, pueden ser inoperantes por insuficientes, pueden ser inoperantes por inatendibles, pueden ser inoperantes por inconducentes</w:t>
      </w:r>
      <w:r w:rsidR="00396653">
        <w:rPr>
          <w:rFonts w:ascii="Century Gothic" w:hAnsi="Century Gothic"/>
          <w:color w:val="000000"/>
        </w:rPr>
        <w:t>, inopera</w:t>
      </w:r>
      <w:r w:rsidR="007675E5">
        <w:rPr>
          <w:rFonts w:ascii="Century Gothic" w:hAnsi="Century Gothic"/>
          <w:color w:val="000000"/>
        </w:rPr>
        <w:t xml:space="preserve">ntes por otras circunstancias, </w:t>
      </w:r>
      <w:r w:rsidR="00DD28BA">
        <w:rPr>
          <w:rFonts w:ascii="Century Gothic" w:hAnsi="Century Gothic"/>
          <w:color w:val="000000"/>
        </w:rPr>
        <w:t xml:space="preserve">pero </w:t>
      </w:r>
      <w:r w:rsidR="007675E5">
        <w:rPr>
          <w:rFonts w:ascii="Century Gothic" w:hAnsi="Century Gothic"/>
          <w:color w:val="000000"/>
        </w:rPr>
        <w:t>la inoperancia por lo general es el género, y yo sí estaría de acuerdo en que se manejaran estos dos conceptos que no riñen, porque al final la inoperancia es el género, pues la clasificación que aquí está dando en el proyecto, el Magistrado ponente, es que son inoperantes por insuficientes</w:t>
      </w:r>
      <w:r w:rsidR="00396653">
        <w:rPr>
          <w:rFonts w:ascii="Century Gothic" w:hAnsi="Century Gothic"/>
          <w:color w:val="000000"/>
        </w:rPr>
        <w:t xml:space="preserve">, tan es así que también hay algunos criterios de jurisprudencia, tesis aisladas en ese sentido, que son inoperantes por insuficientes, </w:t>
      </w:r>
      <w:r w:rsidR="00DD28BA">
        <w:rPr>
          <w:rFonts w:ascii="Century Gothic" w:hAnsi="Century Gothic"/>
          <w:color w:val="000000"/>
        </w:rPr>
        <w:t xml:space="preserve">ahora bien, </w:t>
      </w:r>
      <w:r w:rsidR="00396653">
        <w:rPr>
          <w:rFonts w:ascii="Century Gothic" w:hAnsi="Century Gothic"/>
          <w:color w:val="000000"/>
        </w:rPr>
        <w:t>yo con independencia de la decisión que tom</w:t>
      </w:r>
      <w:r w:rsidR="00DD28BA">
        <w:rPr>
          <w:rFonts w:ascii="Century Gothic" w:hAnsi="Century Gothic"/>
          <w:color w:val="000000"/>
        </w:rPr>
        <w:t>e</w:t>
      </w:r>
      <w:r w:rsidR="00396653">
        <w:rPr>
          <w:rFonts w:ascii="Century Gothic" w:hAnsi="Century Gothic"/>
          <w:color w:val="000000"/>
        </w:rPr>
        <w:t xml:space="preserve"> el ponente, creo que de alguna manera la otra parte a la que refiere el Magistrado Juan Paulo Almazán Cue, creo que se pudiera salvar, haciendo un señalamiento de</w:t>
      </w:r>
      <w:r w:rsidR="00DD28BA">
        <w:rPr>
          <w:rFonts w:ascii="Century Gothic" w:hAnsi="Century Gothic"/>
          <w:color w:val="000000"/>
        </w:rPr>
        <w:t xml:space="preserve"> medida de </w:t>
      </w:r>
      <w:r w:rsidR="00396653">
        <w:rPr>
          <w:rFonts w:ascii="Century Gothic" w:hAnsi="Century Gothic"/>
          <w:color w:val="000000"/>
        </w:rPr>
        <w:t xml:space="preserve"> mayor abundamiento, ya sabemos que esa medida de mayor abundamiento, si bien pudiera no formar co</w:t>
      </w:r>
      <w:r w:rsidR="00DD28BA">
        <w:rPr>
          <w:rFonts w:ascii="Century Gothic" w:hAnsi="Century Gothic"/>
          <w:color w:val="000000"/>
        </w:rPr>
        <w:t>ncretamente</w:t>
      </w:r>
      <w:r w:rsidR="00396653">
        <w:rPr>
          <w:rFonts w:ascii="Century Gothic" w:hAnsi="Century Gothic"/>
          <w:color w:val="000000"/>
        </w:rPr>
        <w:t xml:space="preserve"> un espacio con relación al análisis de la clasificación de los agravios, yo creo que podría salvar diciendo que a mayor abundamiento y </w:t>
      </w:r>
      <w:r w:rsidR="007F47F9">
        <w:rPr>
          <w:rFonts w:ascii="Century Gothic" w:hAnsi="Century Gothic"/>
          <w:color w:val="000000"/>
        </w:rPr>
        <w:t xml:space="preserve">hacer la explicación de </w:t>
      </w:r>
      <w:r w:rsidR="00B65AC0">
        <w:rPr>
          <w:rFonts w:ascii="Century Gothic" w:hAnsi="Century Gothic"/>
          <w:color w:val="000000"/>
        </w:rPr>
        <w:t>por qué</w:t>
      </w:r>
      <w:r w:rsidR="007F47F9">
        <w:rPr>
          <w:rFonts w:ascii="Century Gothic" w:hAnsi="Century Gothic"/>
          <w:color w:val="000000"/>
        </w:rPr>
        <w:t xml:space="preserve"> nosotros estaremos reforzando la determinación del Juez en sentido correcto, por otra parte, con relación a los argumentos que hace también el Magistrado Almazán Cue, nosotros recientemente en la Tercera Sala sacamos ya jurisprudencia en el sentido de aquellas determinaciones que dictándose en la etapa de sentencia definitiva, no constituyen ni material ni formalmente una sentencia definitiva, de hecho ya está publicada, la jurisprudencia, esto</w:t>
      </w:r>
      <w:r w:rsidR="000F63A0">
        <w:rPr>
          <w:rFonts w:ascii="Century Gothic" w:hAnsi="Century Gothic"/>
          <w:color w:val="000000"/>
        </w:rPr>
        <w:t>s</w:t>
      </w:r>
      <w:r w:rsidR="007F47F9">
        <w:rPr>
          <w:rFonts w:ascii="Century Gothic" w:hAnsi="Century Gothic"/>
          <w:color w:val="000000"/>
        </w:rPr>
        <w:t xml:space="preserve"> precedentes que dieron lugar a esta jurisprudencia, </w:t>
      </w:r>
      <w:r w:rsidR="000F63A0">
        <w:rPr>
          <w:rFonts w:ascii="Century Gothic" w:hAnsi="Century Gothic"/>
          <w:color w:val="000000"/>
        </w:rPr>
        <w:t xml:space="preserve">justamente </w:t>
      </w:r>
      <w:r w:rsidR="007F47F9">
        <w:rPr>
          <w:rFonts w:ascii="Century Gothic" w:hAnsi="Century Gothic"/>
          <w:color w:val="000000"/>
        </w:rPr>
        <w:t>hacen el análisis de una tesis de jurisprudencia por contradicción</w:t>
      </w:r>
      <w:r w:rsidR="000F63A0">
        <w:rPr>
          <w:rFonts w:ascii="Century Gothic" w:hAnsi="Century Gothic"/>
          <w:color w:val="000000"/>
        </w:rPr>
        <w:t>,</w:t>
      </w:r>
      <w:r w:rsidR="007F47F9">
        <w:rPr>
          <w:rFonts w:ascii="Century Gothic" w:hAnsi="Century Gothic"/>
          <w:color w:val="000000"/>
        </w:rPr>
        <w:t xml:space="preserve"> que además no resulta aplicable </w:t>
      </w:r>
      <w:r w:rsidR="007F47F9">
        <w:rPr>
          <w:rFonts w:ascii="Century Gothic" w:hAnsi="Century Gothic"/>
          <w:color w:val="000000"/>
        </w:rPr>
        <w:lastRenderedPageBreak/>
        <w:t>en el Estado, porque no tiene las mismas disposiciones que analiza en esa contradicción</w:t>
      </w:r>
      <w:r w:rsidR="003A5457">
        <w:rPr>
          <w:rFonts w:ascii="Century Gothic" w:hAnsi="Century Gothic"/>
          <w:color w:val="000000"/>
        </w:rPr>
        <w:t xml:space="preserve">, y se llega a  la convicción </w:t>
      </w:r>
      <w:r w:rsidR="00BD5710">
        <w:rPr>
          <w:rFonts w:ascii="Century Gothic" w:hAnsi="Century Gothic"/>
          <w:color w:val="000000"/>
        </w:rPr>
        <w:t xml:space="preserve">de </w:t>
      </w:r>
      <w:r w:rsidR="003A5457">
        <w:rPr>
          <w:rFonts w:ascii="Century Gothic" w:hAnsi="Century Gothic"/>
          <w:color w:val="000000"/>
        </w:rPr>
        <w:t>que</w:t>
      </w:r>
      <w:r w:rsidR="00BD5710">
        <w:rPr>
          <w:rFonts w:ascii="Century Gothic" w:hAnsi="Century Gothic"/>
          <w:color w:val="000000"/>
        </w:rPr>
        <w:t xml:space="preserve"> efectivamente </w:t>
      </w:r>
      <w:r w:rsidR="003A5457">
        <w:rPr>
          <w:rFonts w:ascii="Century Gothic" w:hAnsi="Century Gothic"/>
          <w:color w:val="000000"/>
        </w:rPr>
        <w:t xml:space="preserve"> por no ser un estudio de fondo en esa resolución no puede considerarse como una sentencia definitiva, ni tampoco como un incidente, y que por tanto, esa determinación si bien, sale por parte de una sentencia definitiva, me parece </w:t>
      </w:r>
      <w:r w:rsidR="00BD5710">
        <w:rPr>
          <w:rFonts w:ascii="Century Gothic" w:hAnsi="Century Gothic"/>
          <w:color w:val="000000"/>
        </w:rPr>
        <w:t>hasta in</w:t>
      </w:r>
      <w:r w:rsidR="003A5457">
        <w:rPr>
          <w:rFonts w:ascii="Century Gothic" w:hAnsi="Century Gothic"/>
          <w:color w:val="000000"/>
        </w:rPr>
        <w:t xml:space="preserve">correcta, porque no advierte haberse llegado a ese extremo </w:t>
      </w:r>
      <w:r w:rsidR="001160E4">
        <w:rPr>
          <w:rFonts w:ascii="Century Gothic" w:hAnsi="Century Gothic"/>
          <w:color w:val="000000"/>
        </w:rPr>
        <w:t xml:space="preserve">para finalmente arribar a la conclusión de que se reponga el procedimiento, esta debe ser revocable, no es apelable, en ese sentido, yo sí difiero un poco en cuanto </w:t>
      </w:r>
      <w:r w:rsidR="00BD5710">
        <w:rPr>
          <w:rFonts w:ascii="Century Gothic" w:hAnsi="Century Gothic"/>
          <w:color w:val="000000"/>
        </w:rPr>
        <w:t xml:space="preserve">a la </w:t>
      </w:r>
      <w:r w:rsidR="001160E4">
        <w:rPr>
          <w:rFonts w:ascii="Century Gothic" w:hAnsi="Century Gothic"/>
          <w:color w:val="000000"/>
        </w:rPr>
        <w:t>estructura  que se le pudiera dar a esa decisión del Juzgador en esta última etapa que ya es el dictado de la sentencia, porque precisamente por advertirse alguna circunstancia que impida entrar al fondo de análisis</w:t>
      </w:r>
      <w:r w:rsidR="00BD5710">
        <w:rPr>
          <w:rFonts w:ascii="Century Gothic" w:hAnsi="Century Gothic"/>
          <w:color w:val="000000"/>
        </w:rPr>
        <w:t>,</w:t>
      </w:r>
      <w:r w:rsidR="001160E4">
        <w:rPr>
          <w:rFonts w:ascii="Century Gothic" w:hAnsi="Century Gothic"/>
          <w:color w:val="000000"/>
        </w:rPr>
        <w:t xml:space="preserve"> pues no pod</w:t>
      </w:r>
      <w:r w:rsidR="00BD5710">
        <w:rPr>
          <w:rFonts w:ascii="Century Gothic" w:hAnsi="Century Gothic"/>
          <w:color w:val="000000"/>
        </w:rPr>
        <w:t>r</w:t>
      </w:r>
      <w:r w:rsidR="001160E4">
        <w:rPr>
          <w:rFonts w:ascii="Century Gothic" w:hAnsi="Century Gothic"/>
          <w:color w:val="000000"/>
        </w:rPr>
        <w:t xml:space="preserve">ía considerarse una sentencia definitiva como tal, precisamente el análisis de esa contradicción, explica de que se trata una sentencia material y una sentencia formal, y en ese sentido, les comparto que efectivamente la Sala trabajo muy acuciosamente en ese análisis, porque no pudiera ser apelable ese tipo de resolución, se </w:t>
      </w:r>
      <w:r w:rsidR="00B65AC0">
        <w:rPr>
          <w:rFonts w:ascii="Century Gothic" w:hAnsi="Century Gothic"/>
          <w:color w:val="000000"/>
        </w:rPr>
        <w:t>explicó</w:t>
      </w:r>
      <w:r w:rsidR="001160E4">
        <w:rPr>
          <w:rFonts w:ascii="Century Gothic" w:hAnsi="Century Gothic"/>
          <w:color w:val="000000"/>
        </w:rPr>
        <w:t xml:space="preserve"> en esos precedentes que Ustedes pueden consultar, la razón del porque no compartimos a lo mejor ese criterio y nos apartamos en ese sentido bajo un análisis diferente y bajo al análisis de las disposiciones del mismo, entonces yo en ese aspecto yo sí estaría a favor de la forma en que se </w:t>
      </w:r>
      <w:r w:rsidR="00B65AC0">
        <w:rPr>
          <w:rFonts w:ascii="Century Gothic" w:hAnsi="Century Gothic"/>
          <w:color w:val="000000"/>
        </w:rPr>
        <w:t>trató</w:t>
      </w:r>
      <w:r w:rsidR="001160E4">
        <w:rPr>
          <w:rFonts w:ascii="Century Gothic" w:hAnsi="Century Gothic"/>
          <w:color w:val="000000"/>
        </w:rPr>
        <w:t xml:space="preserve"> el proyecto y lo único que quizá </w:t>
      </w:r>
      <w:r w:rsidR="00BD5710">
        <w:rPr>
          <w:rFonts w:ascii="Century Gothic" w:hAnsi="Century Gothic"/>
          <w:color w:val="000000"/>
        </w:rPr>
        <w:t>para que no se vea incongruente</w:t>
      </w:r>
      <w:r w:rsidR="001160E4">
        <w:rPr>
          <w:rFonts w:ascii="Century Gothic" w:hAnsi="Century Gothic"/>
          <w:color w:val="000000"/>
        </w:rPr>
        <w:t>, de que sí son inoperantes, pero luego entramos a contestarle como si fueran infundados los agravios, yo lo salvaría con una medida de a mayor abundamiento que finalmente</w:t>
      </w:r>
      <w:r w:rsidR="003612AB">
        <w:rPr>
          <w:rFonts w:ascii="Century Gothic" w:hAnsi="Century Gothic"/>
          <w:color w:val="000000"/>
        </w:rPr>
        <w:t xml:space="preserve"> sabemos que</w:t>
      </w:r>
      <w:r w:rsidR="001160E4">
        <w:rPr>
          <w:rFonts w:ascii="Century Gothic" w:hAnsi="Century Gothic"/>
          <w:color w:val="000000"/>
        </w:rPr>
        <w:t xml:space="preserve"> los Tribunales Federales bajo ese criterio en algunos casos los </w:t>
      </w:r>
      <w:r w:rsidR="001160E4">
        <w:rPr>
          <w:rFonts w:ascii="Century Gothic" w:hAnsi="Century Gothic"/>
          <w:color w:val="000000"/>
        </w:rPr>
        <w:lastRenderedPageBreak/>
        <w:t>atiende y en otros pues si bien a lo mejor son medidas de mayor abundamiento, pues no inter</w:t>
      </w:r>
      <w:r w:rsidR="003612AB">
        <w:rPr>
          <w:rFonts w:ascii="Century Gothic" w:hAnsi="Century Gothic"/>
          <w:color w:val="000000"/>
        </w:rPr>
        <w:t>fier</w:t>
      </w:r>
      <w:r w:rsidR="001160E4">
        <w:rPr>
          <w:rFonts w:ascii="Century Gothic" w:hAnsi="Century Gothic"/>
          <w:color w:val="000000"/>
        </w:rPr>
        <w:t>en en el fondo</w:t>
      </w:r>
      <w:r w:rsidR="003612AB">
        <w:rPr>
          <w:rFonts w:ascii="Century Gothic" w:hAnsi="Century Gothic"/>
          <w:color w:val="000000"/>
        </w:rPr>
        <w:t>,</w:t>
      </w:r>
      <w:r w:rsidR="001160E4">
        <w:rPr>
          <w:rFonts w:ascii="Century Gothic" w:hAnsi="Century Gothic"/>
          <w:color w:val="000000"/>
        </w:rPr>
        <w:t xml:space="preserve"> que es la no procedencia del recurso de apelación, que es la materia del recurso de queja que nos ocupa, sería cuanto Magistrada”. “Gracias Magistrada, si Magistrado”, </w:t>
      </w:r>
      <w:r w:rsidR="003612AB">
        <w:rPr>
          <w:rFonts w:ascii="Century Gothic" w:hAnsi="Century Gothic"/>
          <w:color w:val="000000"/>
        </w:rPr>
        <w:t>autoriza</w:t>
      </w:r>
      <w:r w:rsidR="001160E4">
        <w:rPr>
          <w:rFonts w:ascii="Century Gothic" w:hAnsi="Century Gothic"/>
          <w:color w:val="000000"/>
        </w:rPr>
        <w:t xml:space="preserve"> la </w:t>
      </w:r>
      <w:r w:rsidR="001160E4">
        <w:rPr>
          <w:rFonts w:ascii="Century Gothic" w:hAnsi="Century Gothic"/>
          <w:b/>
          <w:color w:val="000000"/>
        </w:rPr>
        <w:t>Magistrada Olga Regina García López</w:t>
      </w:r>
      <w:r w:rsidR="001160E4">
        <w:rPr>
          <w:rFonts w:ascii="Century Gothic" w:hAnsi="Century Gothic"/>
          <w:color w:val="000000"/>
        </w:rPr>
        <w:t>. “Magistrada si ya el Magistrado ponente</w:t>
      </w:r>
      <w:r w:rsidR="00570E9D">
        <w:rPr>
          <w:rFonts w:ascii="Century Gothic" w:hAnsi="Century Gothic"/>
          <w:color w:val="000000"/>
        </w:rPr>
        <w:t>”</w:t>
      </w:r>
      <w:r w:rsidR="001160E4">
        <w:rPr>
          <w:rFonts w:ascii="Century Gothic" w:hAnsi="Century Gothic"/>
          <w:color w:val="000000"/>
        </w:rPr>
        <w:t xml:space="preserve">, </w:t>
      </w:r>
      <w:r w:rsidR="00570E9D">
        <w:rPr>
          <w:rFonts w:ascii="Century Gothic" w:hAnsi="Century Gothic"/>
          <w:color w:val="000000"/>
        </w:rPr>
        <w:t xml:space="preserve">manifiesta el </w:t>
      </w:r>
      <w:r w:rsidR="00570E9D">
        <w:rPr>
          <w:rFonts w:ascii="Century Gothic" w:hAnsi="Century Gothic"/>
          <w:b/>
          <w:color w:val="000000"/>
        </w:rPr>
        <w:t>Magistrado José Armando Martínez Vázquez</w:t>
      </w:r>
      <w:r w:rsidR="00570E9D">
        <w:rPr>
          <w:rFonts w:ascii="Century Gothic" w:hAnsi="Century Gothic"/>
          <w:color w:val="000000"/>
        </w:rPr>
        <w:t>, “</w:t>
      </w:r>
      <w:r w:rsidR="001160E4">
        <w:rPr>
          <w:rFonts w:ascii="Century Gothic" w:hAnsi="Century Gothic"/>
          <w:color w:val="000000"/>
        </w:rPr>
        <w:t>con mucho respeto</w:t>
      </w:r>
      <w:r w:rsidR="00570E9D">
        <w:rPr>
          <w:rFonts w:ascii="Century Gothic" w:hAnsi="Century Gothic"/>
          <w:color w:val="000000"/>
        </w:rPr>
        <w:t>,</w:t>
      </w:r>
      <w:r w:rsidR="001160E4">
        <w:rPr>
          <w:rFonts w:ascii="Century Gothic" w:hAnsi="Century Gothic"/>
          <w:color w:val="000000"/>
        </w:rPr>
        <w:t xml:space="preserve"> comentó que</w:t>
      </w:r>
      <w:r w:rsidR="00570E9D">
        <w:rPr>
          <w:rFonts w:ascii="Century Gothic" w:hAnsi="Century Gothic"/>
          <w:color w:val="000000"/>
        </w:rPr>
        <w:t xml:space="preserve"> sin problema</w:t>
      </w:r>
      <w:r w:rsidR="001160E4">
        <w:rPr>
          <w:rFonts w:ascii="Century Gothic" w:hAnsi="Century Gothic"/>
          <w:color w:val="000000"/>
        </w:rPr>
        <w:t xml:space="preserve"> eliminaría el tema de mayor abundamiento, yo siento que así podría pasa</w:t>
      </w:r>
      <w:r w:rsidR="00570E9D">
        <w:rPr>
          <w:rFonts w:ascii="Century Gothic" w:hAnsi="Century Gothic"/>
          <w:color w:val="000000"/>
        </w:rPr>
        <w:t>r el asunto sin mayor problema”.</w:t>
      </w:r>
      <w:r w:rsidR="001160E4">
        <w:rPr>
          <w:rFonts w:ascii="Century Gothic" w:hAnsi="Century Gothic"/>
          <w:color w:val="000000"/>
        </w:rPr>
        <w:t xml:space="preserve"> “Más bien lo que refirió fue que cambiaba la clasificación de inoperantes a insuficientes</w:t>
      </w:r>
      <w:r w:rsidR="00570E9D">
        <w:rPr>
          <w:rFonts w:ascii="Century Gothic" w:hAnsi="Century Gothic"/>
          <w:color w:val="000000"/>
        </w:rPr>
        <w:t>”, puntualiza</w:t>
      </w:r>
      <w:r w:rsidR="0088378F">
        <w:rPr>
          <w:rFonts w:ascii="Century Gothic" w:hAnsi="Century Gothic"/>
          <w:color w:val="000000"/>
        </w:rPr>
        <w:t xml:space="preserve"> la </w:t>
      </w:r>
      <w:r w:rsidR="0088378F">
        <w:rPr>
          <w:rFonts w:ascii="Century Gothic" w:hAnsi="Century Gothic"/>
          <w:b/>
          <w:color w:val="000000"/>
        </w:rPr>
        <w:t>Magistrada Olga Regina García López</w:t>
      </w:r>
      <w:r w:rsidR="0088378F">
        <w:rPr>
          <w:rFonts w:ascii="Century Gothic" w:hAnsi="Century Gothic"/>
          <w:color w:val="000000"/>
        </w:rPr>
        <w:t xml:space="preserve">. “Como </w:t>
      </w:r>
      <w:proofErr w:type="gramStart"/>
      <w:r w:rsidR="0088378F">
        <w:rPr>
          <w:rFonts w:ascii="Century Gothic" w:hAnsi="Century Gothic"/>
          <w:color w:val="000000"/>
        </w:rPr>
        <w:t>que</w:t>
      </w:r>
      <w:proofErr w:type="gramEnd"/>
      <w:r w:rsidR="0088378F">
        <w:rPr>
          <w:rFonts w:ascii="Century Gothic" w:hAnsi="Century Gothic"/>
          <w:color w:val="000000"/>
        </w:rPr>
        <w:t xml:space="preserve"> al estudio de mayor abundamiento</w:t>
      </w:r>
      <w:r w:rsidR="00570E9D">
        <w:rPr>
          <w:rFonts w:ascii="Century Gothic" w:hAnsi="Century Gothic"/>
          <w:color w:val="000000"/>
        </w:rPr>
        <w:t>,</w:t>
      </w:r>
      <w:r w:rsidR="0088378F">
        <w:rPr>
          <w:rFonts w:ascii="Century Gothic" w:hAnsi="Century Gothic"/>
          <w:color w:val="000000"/>
        </w:rPr>
        <w:t xml:space="preserve"> yo no le encuentro sentido”, </w:t>
      </w:r>
      <w:r w:rsidR="00570E9D">
        <w:rPr>
          <w:rFonts w:ascii="Century Gothic" w:hAnsi="Century Gothic"/>
          <w:color w:val="000000"/>
        </w:rPr>
        <w:t>reitera</w:t>
      </w:r>
      <w:r w:rsidR="0088378F">
        <w:rPr>
          <w:rFonts w:ascii="Century Gothic" w:hAnsi="Century Gothic"/>
          <w:color w:val="000000"/>
        </w:rPr>
        <w:t xml:space="preserve"> el </w:t>
      </w:r>
      <w:r w:rsidR="0088378F">
        <w:rPr>
          <w:rFonts w:ascii="Century Gothic" w:hAnsi="Century Gothic"/>
          <w:b/>
          <w:color w:val="000000"/>
        </w:rPr>
        <w:t>Magistrado José Armando Martínez Vázquez</w:t>
      </w:r>
      <w:r w:rsidR="00570E9D">
        <w:rPr>
          <w:rFonts w:ascii="Century Gothic" w:hAnsi="Century Gothic"/>
          <w:b/>
          <w:color w:val="000000"/>
        </w:rPr>
        <w:t>,</w:t>
      </w:r>
      <w:r w:rsidR="0088378F">
        <w:rPr>
          <w:rFonts w:ascii="Century Gothic" w:hAnsi="Century Gothic"/>
          <w:color w:val="000000"/>
        </w:rPr>
        <w:t xml:space="preserve"> “cuando nos quedamos como agravios insuficientes, ahí puede quedar, y después entramos, ya nos pronunciamos en una </w:t>
      </w:r>
      <w:r w:rsidR="00570E9D">
        <w:rPr>
          <w:rFonts w:ascii="Century Gothic" w:hAnsi="Century Gothic"/>
          <w:color w:val="000000"/>
        </w:rPr>
        <w:t xml:space="preserve">primera </w:t>
      </w:r>
      <w:r w:rsidR="0088378F">
        <w:rPr>
          <w:rFonts w:ascii="Century Gothic" w:hAnsi="Century Gothic"/>
          <w:color w:val="000000"/>
        </w:rPr>
        <w:t xml:space="preserve">parte en ese sentido, y después empezamos a analizar los agravios, ya no tendría ningún sentido esa situación”. “Si, Magistrado Almazán, gracias”, refiere la </w:t>
      </w:r>
      <w:r w:rsidR="0088378F">
        <w:rPr>
          <w:rFonts w:ascii="Century Gothic" w:hAnsi="Century Gothic"/>
          <w:b/>
          <w:color w:val="000000"/>
        </w:rPr>
        <w:t>Magistrada Olga Regina García López</w:t>
      </w:r>
      <w:r w:rsidR="0088378F">
        <w:rPr>
          <w:rFonts w:ascii="Century Gothic" w:hAnsi="Century Gothic"/>
          <w:color w:val="000000"/>
        </w:rPr>
        <w:t xml:space="preserve">. “Gracias Presidenta, digamos la primera parte de la clasificación de los agravios es con la finalidad de abonar y que el proyecto sea más técnico”, expresa el </w:t>
      </w:r>
      <w:r w:rsidR="0088378F">
        <w:rPr>
          <w:rFonts w:ascii="Century Gothic" w:hAnsi="Century Gothic"/>
          <w:b/>
          <w:color w:val="000000"/>
        </w:rPr>
        <w:t>Magistrado Juan Paulo Almazán Cue</w:t>
      </w:r>
      <w:r w:rsidR="0088378F">
        <w:rPr>
          <w:rFonts w:ascii="Century Gothic" w:hAnsi="Century Gothic"/>
          <w:color w:val="000000"/>
        </w:rPr>
        <w:t>, “ese es el único punto, yo no podría bajo ninguna circunstancia votar en contra por una circunstancia de esa naturaleza, pero sí quiero establecer, incluso ahorita me pongo a la tarea de ver si existe diferencia entre inoperantes e insuficientes y lo sigo reiterando</w:t>
      </w:r>
      <w:r w:rsidR="00BF7796">
        <w:rPr>
          <w:rFonts w:ascii="Century Gothic" w:hAnsi="Century Gothic"/>
          <w:color w:val="000000"/>
        </w:rPr>
        <w:t>,</w:t>
      </w:r>
      <w:r w:rsidR="0088378F">
        <w:rPr>
          <w:rFonts w:ascii="Century Gothic" w:hAnsi="Century Gothic"/>
          <w:color w:val="000000"/>
        </w:rPr>
        <w:t xml:space="preserve"> que sí hay una diferencia entre uno y otro, pero bueno ese, no es el tema </w:t>
      </w:r>
      <w:r w:rsidR="0088378F">
        <w:rPr>
          <w:rFonts w:ascii="Century Gothic" w:hAnsi="Century Gothic"/>
          <w:color w:val="000000"/>
        </w:rPr>
        <w:lastRenderedPageBreak/>
        <w:t xml:space="preserve">importante del asunto, el tema importante del asunto es el otro, el analizar de esa manera el agravio, yo creo que el proyecto sería bastante y suficiente, con que fueran insuficientes los agravios y con eso se salvaría este proyecto y no tendríamos mayor problema, el otro tema sí es discutible. El otro tema pues tendríamos que establecer, yo </w:t>
      </w:r>
      <w:r w:rsidR="00BF7796">
        <w:rPr>
          <w:rFonts w:ascii="Century Gothic" w:hAnsi="Century Gothic"/>
          <w:color w:val="000000"/>
        </w:rPr>
        <w:t xml:space="preserve">también, en este tema,  </w:t>
      </w:r>
      <w:r w:rsidR="0088378F">
        <w:rPr>
          <w:rFonts w:ascii="Century Gothic" w:hAnsi="Century Gothic"/>
          <w:color w:val="000000"/>
        </w:rPr>
        <w:t>me tomé a la tarea cuando vi esta contradicción de tesis, de hacer el análisis de los artículos, y creo que sí estamos en un problema, si en una sentencia no entraste al fondo, fue el ejemplo que puse, falta de personalidad, ¿entraste al fondo?, no entraste al fondo puesto que no se estableció un presupuesto procesal, y la pregunta es, ¿es apelable?, claro que es apelable, no tendríamos la más remota duda que es apelable, el tema no está sencillo, no  es un tema que est</w:t>
      </w:r>
      <w:r w:rsidR="00BF7796">
        <w:rPr>
          <w:rFonts w:ascii="Century Gothic" w:hAnsi="Century Gothic"/>
          <w:color w:val="000000"/>
        </w:rPr>
        <w:t>é</w:t>
      </w:r>
      <w:r w:rsidR="0088378F">
        <w:rPr>
          <w:rFonts w:ascii="Century Gothic" w:hAnsi="Century Gothic"/>
          <w:color w:val="000000"/>
        </w:rPr>
        <w:t xml:space="preserve"> zanjado así, como para poder entrar en esa discusión, creo que es mucho más fácil quitar esto, para no entrar en esa dinámica que ni siquiera sería el punto, porque propiamente el recurrente no atacó, </w:t>
      </w:r>
      <w:r w:rsidR="00BF7796">
        <w:rPr>
          <w:rFonts w:ascii="Century Gothic" w:hAnsi="Century Gothic"/>
          <w:color w:val="000000"/>
        </w:rPr>
        <w:t xml:space="preserve">o sea a mí me queda claro, </w:t>
      </w:r>
      <w:r w:rsidR="0088378F">
        <w:rPr>
          <w:rFonts w:ascii="Century Gothic" w:hAnsi="Century Gothic"/>
          <w:color w:val="000000"/>
        </w:rPr>
        <w:t xml:space="preserve">en esa parte yo coincido </w:t>
      </w:r>
      <w:r w:rsidR="00BF7796">
        <w:rPr>
          <w:rFonts w:ascii="Century Gothic" w:hAnsi="Century Gothic"/>
          <w:color w:val="000000"/>
        </w:rPr>
        <w:t xml:space="preserve">totalmente </w:t>
      </w:r>
      <w:r w:rsidR="0088378F">
        <w:rPr>
          <w:rFonts w:ascii="Century Gothic" w:hAnsi="Century Gothic"/>
          <w:color w:val="000000"/>
        </w:rPr>
        <w:t xml:space="preserve">con el </w:t>
      </w:r>
      <w:r w:rsidR="00BF7796">
        <w:rPr>
          <w:rFonts w:ascii="Century Gothic" w:hAnsi="Century Gothic"/>
          <w:color w:val="000000"/>
        </w:rPr>
        <w:t xml:space="preserve"> proyecto del </w:t>
      </w:r>
      <w:r w:rsidR="0088378F">
        <w:rPr>
          <w:rFonts w:ascii="Century Gothic" w:hAnsi="Century Gothic"/>
          <w:color w:val="000000"/>
        </w:rPr>
        <w:t xml:space="preserve">Magistrado Oviedo, que no atacó, otra cosa hubiera sido </w:t>
      </w:r>
      <w:r w:rsidR="00B7005A">
        <w:rPr>
          <w:rFonts w:ascii="Century Gothic" w:hAnsi="Century Gothic"/>
          <w:color w:val="000000"/>
        </w:rPr>
        <w:t xml:space="preserve">que hubiera hecho estos argumentos, </w:t>
      </w:r>
      <w:r w:rsidR="00BF7796">
        <w:rPr>
          <w:rFonts w:ascii="Century Gothic" w:hAnsi="Century Gothic"/>
          <w:color w:val="000000"/>
        </w:rPr>
        <w:t xml:space="preserve">pues bueno, </w:t>
      </w:r>
      <w:r w:rsidR="00B7005A">
        <w:rPr>
          <w:rFonts w:ascii="Century Gothic" w:hAnsi="Century Gothic"/>
          <w:color w:val="000000"/>
        </w:rPr>
        <w:t xml:space="preserve">sí nos tendría </w:t>
      </w:r>
      <w:r w:rsidR="00BF7796">
        <w:rPr>
          <w:rFonts w:ascii="Century Gothic" w:hAnsi="Century Gothic"/>
          <w:color w:val="000000"/>
        </w:rPr>
        <w:t xml:space="preserve">en </w:t>
      </w:r>
      <w:r w:rsidR="00B7005A">
        <w:rPr>
          <w:rFonts w:ascii="Century Gothic" w:hAnsi="Century Gothic"/>
          <w:color w:val="000000"/>
        </w:rPr>
        <w:t xml:space="preserve">una dinámica distinta, y yo todavía insistiría en que sería apelable, y en base en la contradicción de tesis, ahora sí que no en base </w:t>
      </w:r>
      <w:r w:rsidR="00BF7796">
        <w:rPr>
          <w:rFonts w:ascii="Century Gothic" w:hAnsi="Century Gothic"/>
          <w:color w:val="000000"/>
        </w:rPr>
        <w:t>en</w:t>
      </w:r>
      <w:r w:rsidR="00B7005A">
        <w:rPr>
          <w:rFonts w:ascii="Century Gothic" w:hAnsi="Century Gothic"/>
          <w:color w:val="000000"/>
        </w:rPr>
        <w:t xml:space="preserve"> otro tema, sino en la contradicción de tesis, como Jueces nosotros lo llegamos a hacer muchas veces, pues es que no logré generar algún tema se me pasó, tengo que reponer procedimiento, ahora fíjense bien, también depende como hayan repuesto e</w:t>
      </w:r>
      <w:r w:rsidR="00BF7796">
        <w:rPr>
          <w:rFonts w:ascii="Century Gothic" w:hAnsi="Century Gothic"/>
          <w:color w:val="000000"/>
        </w:rPr>
        <w:t>se</w:t>
      </w:r>
      <w:r w:rsidR="00B7005A">
        <w:rPr>
          <w:rFonts w:ascii="Century Gothic" w:hAnsi="Century Gothic"/>
          <w:color w:val="000000"/>
        </w:rPr>
        <w:t xml:space="preserve"> procedimiento, si lo repusiste en calidad de una sentencia va a ser apelable, si lo hiciste en calidad de auto, pues coincido totalmente que es revocable, </w:t>
      </w:r>
      <w:r w:rsidR="00B7005A">
        <w:rPr>
          <w:rFonts w:ascii="Century Gothic" w:hAnsi="Century Gothic"/>
          <w:color w:val="000000"/>
        </w:rPr>
        <w:lastRenderedPageBreak/>
        <w:t>entonces yo salvo lo que Ustedes consideren, pediría que para los efectos de</w:t>
      </w:r>
      <w:r w:rsidR="00BF7796">
        <w:rPr>
          <w:rFonts w:ascii="Century Gothic" w:hAnsi="Century Gothic"/>
          <w:color w:val="000000"/>
        </w:rPr>
        <w:t xml:space="preserve"> que e</w:t>
      </w:r>
      <w:r w:rsidR="00B7005A">
        <w:rPr>
          <w:rFonts w:ascii="Century Gothic" w:hAnsi="Century Gothic"/>
          <w:color w:val="000000"/>
        </w:rPr>
        <w:t xml:space="preserve">l proyecto, no cayéramos en este punto de análisis que aparte es innecesario, </w:t>
      </w:r>
      <w:r w:rsidR="00B65AC0">
        <w:rPr>
          <w:rFonts w:ascii="Century Gothic" w:hAnsi="Century Gothic"/>
          <w:color w:val="000000"/>
        </w:rPr>
        <w:t>al</w:t>
      </w:r>
      <w:r w:rsidR="00B7005A">
        <w:rPr>
          <w:rFonts w:ascii="Century Gothic" w:hAnsi="Century Gothic"/>
          <w:color w:val="000000"/>
        </w:rPr>
        <w:t xml:space="preserve"> haber sido calificados de insuficientes, para que entramos en esa dinámica, es cuanto”. “Gracias, Magistrado</w:t>
      </w:r>
      <w:r w:rsidR="00BF7796">
        <w:rPr>
          <w:rFonts w:ascii="Century Gothic" w:hAnsi="Century Gothic"/>
          <w:color w:val="000000"/>
        </w:rPr>
        <w:t>,</w:t>
      </w:r>
      <w:r w:rsidR="00B7005A">
        <w:rPr>
          <w:rFonts w:ascii="Century Gothic" w:hAnsi="Century Gothic"/>
          <w:color w:val="000000"/>
        </w:rPr>
        <w:t xml:space="preserve"> Magistrada Monter adelante”, </w:t>
      </w:r>
      <w:r w:rsidR="00BF7796">
        <w:rPr>
          <w:rFonts w:ascii="Century Gothic" w:hAnsi="Century Gothic"/>
          <w:color w:val="000000"/>
        </w:rPr>
        <w:t>autoriza</w:t>
      </w:r>
      <w:r w:rsidR="00B7005A">
        <w:rPr>
          <w:rFonts w:ascii="Century Gothic" w:hAnsi="Century Gothic"/>
          <w:color w:val="000000"/>
        </w:rPr>
        <w:t xml:space="preserve"> la </w:t>
      </w:r>
      <w:r w:rsidR="00B7005A">
        <w:rPr>
          <w:rFonts w:ascii="Century Gothic" w:hAnsi="Century Gothic"/>
          <w:b/>
          <w:color w:val="000000"/>
        </w:rPr>
        <w:t>Magistrada Olga Regina García López</w:t>
      </w:r>
      <w:r w:rsidR="00B7005A">
        <w:rPr>
          <w:rFonts w:ascii="Century Gothic" w:hAnsi="Century Gothic"/>
          <w:color w:val="000000"/>
        </w:rPr>
        <w:t xml:space="preserve">. “En principio yo coincido con lo expuesto por la Magistrada Alma Delia, en el sentido de que los agravios, sí pueden calificarse de inoperantes por insuficientes”, refiere la </w:t>
      </w:r>
      <w:r w:rsidR="00B7005A">
        <w:rPr>
          <w:rFonts w:ascii="Century Gothic" w:hAnsi="Century Gothic"/>
          <w:b/>
          <w:color w:val="000000"/>
        </w:rPr>
        <w:t>Magistrada Adriana Monter Guerrero</w:t>
      </w:r>
      <w:r w:rsidR="00B7005A">
        <w:rPr>
          <w:rFonts w:ascii="Century Gothic" w:hAnsi="Century Gothic"/>
          <w:color w:val="000000"/>
        </w:rPr>
        <w:t>, “tan es así que el mismo ponente</w:t>
      </w:r>
      <w:r w:rsidR="00EF38AA">
        <w:rPr>
          <w:rFonts w:ascii="Century Gothic" w:hAnsi="Century Gothic"/>
          <w:color w:val="000000"/>
        </w:rPr>
        <w:t xml:space="preserve"> en la foja diez, dice que los agravios son inoperantes al no ser suficientes para combatir el auto, pero al margen de ello, a mí me parece que no hay un exceso</w:t>
      </w:r>
      <w:r w:rsidR="00A80F20">
        <w:rPr>
          <w:rFonts w:ascii="Century Gothic" w:hAnsi="Century Gothic"/>
          <w:color w:val="000000"/>
        </w:rPr>
        <w:t xml:space="preserve"> en el comentario</w:t>
      </w:r>
      <w:r w:rsidR="00EF38AA">
        <w:rPr>
          <w:rFonts w:ascii="Century Gothic" w:hAnsi="Century Gothic"/>
          <w:color w:val="000000"/>
        </w:rPr>
        <w:t xml:space="preserve"> del ponente al abordar el estudio, porque el propio quejoso, como agravio dice, la apelación denegada se interpuso contra un auto, si bien es cierto que no alcanza para más, porque no nos dijo porque estando ya citado para resolver el asunto, el Juez dicta un visto para regularizar el procedimiento y con base en ello, determina </w:t>
      </w:r>
      <w:r w:rsidR="00323309">
        <w:rPr>
          <w:rFonts w:ascii="Century Gothic" w:hAnsi="Century Gothic"/>
          <w:color w:val="000000"/>
        </w:rPr>
        <w:t xml:space="preserve">citar para resolver el incidente de tachas, para que en la misma sentencia se resolviera, lo cierto es que sí nos dio pauta, </w:t>
      </w:r>
      <w:r w:rsidR="005F0882">
        <w:rPr>
          <w:rFonts w:ascii="Century Gothic" w:hAnsi="Century Gothic"/>
          <w:color w:val="000000"/>
        </w:rPr>
        <w:t xml:space="preserve">para poderle contestar </w:t>
      </w:r>
      <w:r w:rsidR="00323309">
        <w:rPr>
          <w:rFonts w:ascii="Century Gothic" w:hAnsi="Century Gothic"/>
          <w:color w:val="000000"/>
        </w:rPr>
        <w:t>porqu</w:t>
      </w:r>
      <w:r w:rsidR="005F0882">
        <w:rPr>
          <w:rFonts w:ascii="Century Gothic" w:hAnsi="Century Gothic"/>
          <w:color w:val="000000"/>
        </w:rPr>
        <w:t>é</w:t>
      </w:r>
      <w:r w:rsidR="00323309">
        <w:rPr>
          <w:rFonts w:ascii="Century Gothic" w:hAnsi="Century Gothic"/>
          <w:color w:val="000000"/>
        </w:rPr>
        <w:t xml:space="preserve"> a pesar de ello, el auto no es apelable, entonces en mi opinión me parece que no hay exceso, por el contrario hay una congruencia en lo que se está planteando, si es insuficiente, porque no nos da más para </w:t>
      </w:r>
      <w:r w:rsidR="005F0882">
        <w:rPr>
          <w:rFonts w:ascii="Century Gothic" w:hAnsi="Century Gothic"/>
          <w:color w:val="000000"/>
        </w:rPr>
        <w:t xml:space="preserve">saber o </w:t>
      </w:r>
      <w:r w:rsidR="00323309">
        <w:rPr>
          <w:rFonts w:ascii="Century Gothic" w:hAnsi="Century Gothic"/>
          <w:color w:val="000000"/>
        </w:rPr>
        <w:t>analizar lo que el propio Magistrad</w:t>
      </w:r>
      <w:r w:rsidR="005F0882">
        <w:rPr>
          <w:rFonts w:ascii="Century Gothic" w:hAnsi="Century Gothic"/>
          <w:color w:val="000000"/>
        </w:rPr>
        <w:t>o</w:t>
      </w:r>
      <w:r w:rsidR="00323309">
        <w:rPr>
          <w:rFonts w:ascii="Century Gothic" w:hAnsi="Century Gothic"/>
          <w:color w:val="000000"/>
        </w:rPr>
        <w:t xml:space="preserve"> Almazán acaba de decir, que para él, estima que a lo mejor</w:t>
      </w:r>
      <w:r w:rsidR="00EF38AA">
        <w:rPr>
          <w:rFonts w:ascii="Century Gothic" w:hAnsi="Century Gothic"/>
          <w:color w:val="000000"/>
        </w:rPr>
        <w:t xml:space="preserve"> </w:t>
      </w:r>
      <w:r w:rsidR="00323309">
        <w:rPr>
          <w:rFonts w:ascii="Century Gothic" w:hAnsi="Century Gothic"/>
          <w:color w:val="000000"/>
        </w:rPr>
        <w:t>sí es apelable, si eso nos lo hubiera dicho el quejoso y nos hubiera dicho porque sí es apelable, porque ya estaba citado para resolver, porque esta</w:t>
      </w:r>
      <w:r w:rsidR="005F0882">
        <w:rPr>
          <w:rFonts w:ascii="Century Gothic" w:hAnsi="Century Gothic"/>
          <w:color w:val="000000"/>
        </w:rPr>
        <w:t>ndo</w:t>
      </w:r>
      <w:r w:rsidR="00323309">
        <w:rPr>
          <w:rFonts w:ascii="Century Gothic" w:hAnsi="Century Gothic"/>
          <w:color w:val="000000"/>
        </w:rPr>
        <w:t xml:space="preserve"> ya en la etapa de citación habiendo cumplido las pruebas, los alegatos y </w:t>
      </w:r>
      <w:r w:rsidR="00323309">
        <w:rPr>
          <w:rFonts w:ascii="Century Gothic" w:hAnsi="Century Gothic"/>
          <w:color w:val="000000"/>
        </w:rPr>
        <w:lastRenderedPageBreak/>
        <w:t>habiendo citado para resolver, porque el Juez no podía dictar un visto y regular</w:t>
      </w:r>
      <w:r w:rsidR="005F0882">
        <w:rPr>
          <w:rFonts w:ascii="Century Gothic" w:hAnsi="Century Gothic"/>
          <w:color w:val="000000"/>
        </w:rPr>
        <w:t>izar</w:t>
      </w:r>
      <w:r w:rsidR="00323309">
        <w:rPr>
          <w:rFonts w:ascii="Century Gothic" w:hAnsi="Century Gothic"/>
          <w:color w:val="000000"/>
        </w:rPr>
        <w:t xml:space="preserve"> el procedimiento, y porqu</w:t>
      </w:r>
      <w:r w:rsidR="005F0882">
        <w:rPr>
          <w:rFonts w:ascii="Century Gothic" w:hAnsi="Century Gothic"/>
          <w:color w:val="000000"/>
        </w:rPr>
        <w:t>é</w:t>
      </w:r>
      <w:r w:rsidR="00323309">
        <w:rPr>
          <w:rFonts w:ascii="Century Gothic" w:hAnsi="Century Gothic"/>
          <w:color w:val="000000"/>
        </w:rPr>
        <w:t xml:space="preserve"> eso sí era apelable, entonces, a lo mejor nos hubiera permitido ir a contestar ese agravio, no nos lo dice, por  eso la insuficiencia del agravio, pero en mi opinión </w:t>
      </w:r>
      <w:r w:rsidR="00B65AC0">
        <w:rPr>
          <w:rFonts w:ascii="Century Gothic" w:hAnsi="Century Gothic"/>
          <w:color w:val="000000"/>
        </w:rPr>
        <w:t>al</w:t>
      </w:r>
      <w:r w:rsidR="00323309">
        <w:rPr>
          <w:rFonts w:ascii="Century Gothic" w:hAnsi="Century Gothic"/>
          <w:color w:val="000000"/>
        </w:rPr>
        <w:t xml:space="preserve"> estar hablando de que él interpuso la apelación contra un auto, sí nos da margen para contestarle porqu</w:t>
      </w:r>
      <w:r w:rsidR="005F0882">
        <w:rPr>
          <w:rFonts w:ascii="Century Gothic" w:hAnsi="Century Gothic"/>
          <w:color w:val="000000"/>
        </w:rPr>
        <w:t>é</w:t>
      </w:r>
      <w:r w:rsidR="00323309">
        <w:rPr>
          <w:rFonts w:ascii="Century Gothic" w:hAnsi="Century Gothic"/>
          <w:color w:val="000000"/>
        </w:rPr>
        <w:t xml:space="preserve"> ese auto de regularización, no está considerado de</w:t>
      </w:r>
      <w:r w:rsidR="005F0882">
        <w:rPr>
          <w:rFonts w:ascii="Century Gothic" w:hAnsi="Century Gothic"/>
          <w:color w:val="000000"/>
        </w:rPr>
        <w:t>ntro de</w:t>
      </w:r>
      <w:r w:rsidR="00323309">
        <w:rPr>
          <w:rFonts w:ascii="Century Gothic" w:hAnsi="Century Gothic"/>
          <w:color w:val="000000"/>
        </w:rPr>
        <w:t xml:space="preserve"> aquellos autos que son apelables, dada la </w:t>
      </w:r>
      <w:r w:rsidR="00B65AC0">
        <w:rPr>
          <w:rFonts w:ascii="Century Gothic" w:hAnsi="Century Gothic"/>
          <w:color w:val="000000"/>
        </w:rPr>
        <w:t>casuística</w:t>
      </w:r>
      <w:r w:rsidR="00323309">
        <w:rPr>
          <w:rFonts w:ascii="Century Gothic" w:hAnsi="Century Gothic"/>
          <w:color w:val="000000"/>
        </w:rPr>
        <w:t xml:space="preserve"> del recurso de apelación, yo estaría a favor del proyecto como está presentado,</w:t>
      </w:r>
      <w:r w:rsidR="005F0882">
        <w:rPr>
          <w:rFonts w:ascii="Century Gothic" w:hAnsi="Century Gothic"/>
          <w:color w:val="000000"/>
        </w:rPr>
        <w:t xml:space="preserve"> yo considero que no hay exceso</w:t>
      </w:r>
      <w:r w:rsidR="00323309">
        <w:rPr>
          <w:rFonts w:ascii="Century Gothic" w:hAnsi="Century Gothic"/>
          <w:color w:val="000000"/>
        </w:rPr>
        <w:t xml:space="preserve"> en el comentario, o en el abundamiento del tratamiento del proyecto, máxime que la tesis a la que se refiere el Magistrado, la contradicción de tesis, pues trae un análisis muy profundo, sí la conozco, sí s</w:t>
      </w:r>
      <w:r w:rsidR="005F0882">
        <w:rPr>
          <w:rFonts w:ascii="Century Gothic" w:hAnsi="Century Gothic"/>
          <w:color w:val="000000"/>
        </w:rPr>
        <w:t>é</w:t>
      </w:r>
      <w:r w:rsidR="00323309">
        <w:rPr>
          <w:rFonts w:ascii="Century Gothic" w:hAnsi="Century Gothic"/>
          <w:color w:val="000000"/>
        </w:rPr>
        <w:t xml:space="preserve"> a </w:t>
      </w:r>
      <w:r w:rsidR="00B65AC0">
        <w:rPr>
          <w:rFonts w:ascii="Century Gothic" w:hAnsi="Century Gothic"/>
          <w:color w:val="000000"/>
        </w:rPr>
        <w:t>qué</w:t>
      </w:r>
      <w:r w:rsidR="00323309">
        <w:rPr>
          <w:rFonts w:ascii="Century Gothic" w:hAnsi="Century Gothic"/>
          <w:color w:val="000000"/>
        </w:rPr>
        <w:t xml:space="preserve"> se refiere, pero tod</w:t>
      </w:r>
      <w:r w:rsidR="005F0882">
        <w:rPr>
          <w:rFonts w:ascii="Century Gothic" w:hAnsi="Century Gothic"/>
          <w:color w:val="000000"/>
        </w:rPr>
        <w:t xml:space="preserve">as esas sentencias de las que </w:t>
      </w:r>
      <w:r w:rsidR="00323309">
        <w:rPr>
          <w:rFonts w:ascii="Century Gothic" w:hAnsi="Century Gothic"/>
          <w:color w:val="000000"/>
        </w:rPr>
        <w:t xml:space="preserve"> habla, da incluso el margen para decir, que las sentencias dictadas una vez que se </w:t>
      </w:r>
      <w:r w:rsidR="00B65AC0">
        <w:rPr>
          <w:rFonts w:ascii="Century Gothic" w:hAnsi="Century Gothic"/>
          <w:color w:val="000000"/>
        </w:rPr>
        <w:t>agotó</w:t>
      </w:r>
      <w:r w:rsidR="00323309">
        <w:rPr>
          <w:rFonts w:ascii="Century Gothic" w:hAnsi="Century Gothic"/>
          <w:color w:val="000000"/>
        </w:rPr>
        <w:t xml:space="preserve"> la etapa de pruebas, una vez que se </w:t>
      </w:r>
      <w:r w:rsidR="00B65AC0">
        <w:rPr>
          <w:rFonts w:ascii="Century Gothic" w:hAnsi="Century Gothic"/>
          <w:color w:val="000000"/>
        </w:rPr>
        <w:t>agotó</w:t>
      </w:r>
      <w:r w:rsidR="00323309">
        <w:rPr>
          <w:rFonts w:ascii="Century Gothic" w:hAnsi="Century Gothic"/>
          <w:color w:val="000000"/>
        </w:rPr>
        <w:t xml:space="preserve"> la etapa de alegatos, y citas para resolver, toda aquella sentencia que est</w:t>
      </w:r>
      <w:r w:rsidR="00E13A6C">
        <w:rPr>
          <w:rFonts w:ascii="Century Gothic" w:hAnsi="Century Gothic"/>
          <w:color w:val="000000"/>
        </w:rPr>
        <w:t>é</w:t>
      </w:r>
      <w:r w:rsidR="00323309">
        <w:rPr>
          <w:rFonts w:ascii="Century Gothic" w:hAnsi="Century Gothic"/>
          <w:color w:val="000000"/>
        </w:rPr>
        <w:t xml:space="preserve"> en es</w:t>
      </w:r>
      <w:r w:rsidR="00E13A6C">
        <w:rPr>
          <w:rFonts w:ascii="Century Gothic" w:hAnsi="Century Gothic"/>
          <w:color w:val="000000"/>
        </w:rPr>
        <w:t>t</w:t>
      </w:r>
      <w:r w:rsidR="00323309">
        <w:rPr>
          <w:rFonts w:ascii="Century Gothic" w:hAnsi="Century Gothic"/>
          <w:color w:val="000000"/>
        </w:rPr>
        <w:t>os supuestos</w:t>
      </w:r>
      <w:r w:rsidR="00E13A6C">
        <w:rPr>
          <w:rFonts w:ascii="Century Gothic" w:hAnsi="Century Gothic"/>
          <w:color w:val="000000"/>
        </w:rPr>
        <w:t xml:space="preserve">, </w:t>
      </w:r>
      <w:r w:rsidR="00323309">
        <w:rPr>
          <w:rFonts w:ascii="Century Gothic" w:hAnsi="Century Gothic"/>
          <w:color w:val="000000"/>
        </w:rPr>
        <w:t xml:space="preserve"> es apelable, pero incluso, no sé si </w:t>
      </w:r>
      <w:r w:rsidR="00E13A6C">
        <w:rPr>
          <w:rFonts w:ascii="Century Gothic" w:hAnsi="Century Gothic"/>
          <w:color w:val="000000"/>
        </w:rPr>
        <w:t>sea</w:t>
      </w:r>
      <w:r w:rsidR="00323309">
        <w:rPr>
          <w:rFonts w:ascii="Century Gothic" w:hAnsi="Century Gothic"/>
          <w:color w:val="000000"/>
        </w:rPr>
        <w:t xml:space="preserve"> la misma, a menos que estemos en otra contradicción, est</w:t>
      </w:r>
      <w:r w:rsidR="00E13A6C">
        <w:rPr>
          <w:rFonts w:ascii="Century Gothic" w:hAnsi="Century Gothic"/>
          <w:color w:val="000000"/>
        </w:rPr>
        <w:t>a</w:t>
      </w:r>
      <w:r w:rsidR="00323309">
        <w:rPr>
          <w:rFonts w:ascii="Century Gothic" w:hAnsi="Century Gothic"/>
          <w:color w:val="000000"/>
        </w:rPr>
        <w:t xml:space="preserve"> tesis que yo conozco es de Veracruz, en donde, la codificación de Veracruz, sí tiene contemplado el recurso de apelación contra autos, nuestra codificación no la tiene, nuestros autos son revocables, por lo tanto, no podemos llegar a ese extremo, insisto si el quejoso nos hubiera dicho, pese a que tú regularizaste el procedimiento</w:t>
      </w:r>
      <w:r w:rsidR="00F84A28">
        <w:rPr>
          <w:rFonts w:ascii="Century Gothic" w:hAnsi="Century Gothic"/>
          <w:color w:val="000000"/>
        </w:rPr>
        <w:t xml:space="preserve">, estamos </w:t>
      </w:r>
      <w:r w:rsidR="00E13A6C">
        <w:rPr>
          <w:rFonts w:ascii="Century Gothic" w:hAnsi="Century Gothic"/>
          <w:color w:val="000000"/>
        </w:rPr>
        <w:t>en</w:t>
      </w:r>
      <w:r w:rsidR="00F84A28">
        <w:rPr>
          <w:rFonts w:ascii="Century Gothic" w:hAnsi="Century Gothic"/>
          <w:color w:val="000000"/>
        </w:rPr>
        <w:t xml:space="preserve"> citación </w:t>
      </w:r>
      <w:r w:rsidR="00E13A6C">
        <w:rPr>
          <w:rFonts w:ascii="Century Gothic" w:hAnsi="Century Gothic"/>
          <w:color w:val="000000"/>
        </w:rPr>
        <w:t>para</w:t>
      </w:r>
      <w:r w:rsidR="00F84A28">
        <w:rPr>
          <w:rFonts w:ascii="Century Gothic" w:hAnsi="Century Gothic"/>
          <w:color w:val="000000"/>
        </w:rPr>
        <w:t xml:space="preserve"> sentencia y por lo tanto era apelable, entonces sí p</w:t>
      </w:r>
      <w:r w:rsidR="00E13A6C">
        <w:rPr>
          <w:rFonts w:ascii="Century Gothic" w:hAnsi="Century Gothic"/>
          <w:color w:val="000000"/>
        </w:rPr>
        <w:t xml:space="preserve">udimos, si podía el ponente </w:t>
      </w:r>
      <w:r w:rsidR="00F84A28">
        <w:rPr>
          <w:rFonts w:ascii="Century Gothic" w:hAnsi="Century Gothic"/>
          <w:color w:val="000000"/>
        </w:rPr>
        <w:t xml:space="preserve"> </w:t>
      </w:r>
      <w:r w:rsidR="00E13A6C">
        <w:rPr>
          <w:rFonts w:ascii="Century Gothic" w:hAnsi="Century Gothic"/>
          <w:color w:val="000000"/>
        </w:rPr>
        <w:t xml:space="preserve">haber </w:t>
      </w:r>
      <w:r w:rsidR="00F84A28">
        <w:rPr>
          <w:rFonts w:ascii="Century Gothic" w:hAnsi="Century Gothic"/>
          <w:color w:val="000000"/>
        </w:rPr>
        <w:t xml:space="preserve">entrado a hacer un análisis acucioso de ese pronunciamiento, no nos lo dice, hay insuficiencia, pero basta que nos diga, que lo interpuso contra un auto, para </w:t>
      </w:r>
      <w:r w:rsidR="00F84A28">
        <w:rPr>
          <w:rFonts w:ascii="Century Gothic" w:hAnsi="Century Gothic"/>
          <w:color w:val="000000"/>
        </w:rPr>
        <w:lastRenderedPageBreak/>
        <w:t>decirle, los autos de acuerdo a</w:t>
      </w:r>
      <w:r w:rsidR="00E13A6C">
        <w:rPr>
          <w:rFonts w:ascii="Century Gothic" w:hAnsi="Century Gothic"/>
          <w:color w:val="000000"/>
        </w:rPr>
        <w:t xml:space="preserve"> nuestro</w:t>
      </w:r>
      <w:r w:rsidR="00F84A28">
        <w:rPr>
          <w:rFonts w:ascii="Century Gothic" w:hAnsi="Century Gothic"/>
          <w:color w:val="000000"/>
        </w:rPr>
        <w:t xml:space="preserve"> Código Procesal</w:t>
      </w:r>
      <w:r w:rsidR="00E13A6C">
        <w:rPr>
          <w:rFonts w:ascii="Century Gothic" w:hAnsi="Century Gothic"/>
          <w:color w:val="000000"/>
        </w:rPr>
        <w:t>,</w:t>
      </w:r>
      <w:r w:rsidR="00F84A28">
        <w:rPr>
          <w:rFonts w:ascii="Century Gothic" w:hAnsi="Century Gothic"/>
          <w:color w:val="000000"/>
        </w:rPr>
        <w:t xml:space="preserve"> no son apelables, son revocables, en mi opinión es correcto el proyecto, gracias Magistrada”. “Gracias Magistrada, Magistrada Rebeca y luego Magistrado ponente”, refiere la </w:t>
      </w:r>
      <w:r w:rsidR="00F84A28">
        <w:rPr>
          <w:rFonts w:ascii="Century Gothic" w:hAnsi="Century Gothic"/>
          <w:b/>
          <w:color w:val="000000"/>
        </w:rPr>
        <w:t>Magistrada Olga Regina García López</w:t>
      </w:r>
      <w:r w:rsidR="00F84A28">
        <w:rPr>
          <w:rFonts w:ascii="Century Gothic" w:hAnsi="Century Gothic"/>
          <w:color w:val="000000"/>
        </w:rPr>
        <w:t>. “Muy breve y sin duda, pues</w:t>
      </w:r>
      <w:r w:rsidR="00E13A6C">
        <w:rPr>
          <w:rFonts w:ascii="Century Gothic" w:hAnsi="Century Gothic"/>
          <w:color w:val="000000"/>
        </w:rPr>
        <w:t xml:space="preserve"> muy</w:t>
      </w:r>
      <w:r w:rsidR="00F84A28">
        <w:rPr>
          <w:rFonts w:ascii="Century Gothic" w:hAnsi="Century Gothic"/>
          <w:color w:val="000000"/>
        </w:rPr>
        <w:t xml:space="preserve"> informativo los comentarios que han vertidos todo</w:t>
      </w:r>
      <w:r w:rsidR="00E13A6C">
        <w:rPr>
          <w:rFonts w:ascii="Century Gothic" w:hAnsi="Century Gothic"/>
          <w:color w:val="000000"/>
        </w:rPr>
        <w:t>s</w:t>
      </w:r>
      <w:r w:rsidR="00F84A28">
        <w:rPr>
          <w:rFonts w:ascii="Century Gothic" w:hAnsi="Century Gothic"/>
          <w:color w:val="000000"/>
        </w:rPr>
        <w:t xml:space="preserve"> y cada uno de los compañeros</w:t>
      </w:r>
      <w:r w:rsidR="00576703">
        <w:rPr>
          <w:rFonts w:ascii="Century Gothic" w:hAnsi="Century Gothic"/>
          <w:color w:val="000000"/>
        </w:rPr>
        <w:t xml:space="preserve">, yo estoy a favor del proyecto”, manifiesta la </w:t>
      </w:r>
      <w:r w:rsidR="00576703">
        <w:rPr>
          <w:rFonts w:ascii="Century Gothic" w:hAnsi="Century Gothic"/>
          <w:b/>
          <w:color w:val="000000"/>
        </w:rPr>
        <w:t>Magistrada Rebeca Anastacia Medina García</w:t>
      </w:r>
      <w:r w:rsidR="00E13A6C">
        <w:rPr>
          <w:rFonts w:ascii="Century Gothic" w:hAnsi="Century Gothic"/>
          <w:b/>
          <w:color w:val="000000"/>
        </w:rPr>
        <w:t>,</w:t>
      </w:r>
      <w:r w:rsidR="00576703">
        <w:rPr>
          <w:rFonts w:ascii="Century Gothic" w:hAnsi="Century Gothic"/>
          <w:b/>
          <w:color w:val="000000"/>
        </w:rPr>
        <w:t xml:space="preserve"> </w:t>
      </w:r>
      <w:r w:rsidR="00576703">
        <w:rPr>
          <w:rFonts w:ascii="Century Gothic" w:hAnsi="Century Gothic"/>
          <w:color w:val="000000"/>
        </w:rPr>
        <w:t xml:space="preserve"> </w:t>
      </w:r>
      <w:r w:rsidR="00E13A6C">
        <w:rPr>
          <w:rFonts w:ascii="Century Gothic" w:hAnsi="Century Gothic"/>
          <w:color w:val="000000"/>
        </w:rPr>
        <w:t>“</w:t>
      </w:r>
      <w:r w:rsidR="00576703">
        <w:rPr>
          <w:rFonts w:ascii="Century Gothic" w:hAnsi="Century Gothic"/>
          <w:color w:val="000000"/>
        </w:rPr>
        <w:t xml:space="preserve">pero sí hay un punto que </w:t>
      </w:r>
      <w:r w:rsidR="00E13A6C">
        <w:rPr>
          <w:rFonts w:ascii="Century Gothic" w:hAnsi="Century Gothic"/>
          <w:color w:val="000000"/>
        </w:rPr>
        <w:t>me interesa</w:t>
      </w:r>
      <w:r w:rsidR="00576703">
        <w:rPr>
          <w:rFonts w:ascii="Century Gothic" w:hAnsi="Century Gothic"/>
          <w:color w:val="000000"/>
        </w:rPr>
        <w:t xml:space="preserve"> resaltar, porque independientemente, se interpone un recurso y se var</w:t>
      </w:r>
      <w:r w:rsidR="00E13A6C">
        <w:rPr>
          <w:rFonts w:ascii="Century Gothic" w:hAnsi="Century Gothic"/>
          <w:color w:val="000000"/>
        </w:rPr>
        <w:t>í</w:t>
      </w:r>
      <w:r w:rsidR="00576703">
        <w:rPr>
          <w:rFonts w:ascii="Century Gothic" w:hAnsi="Century Gothic"/>
          <w:color w:val="000000"/>
        </w:rPr>
        <w:t xml:space="preserve">a el tratamiento según el agravio, que es lo aquí tenemos presente, a mí sí me resulta </w:t>
      </w:r>
      <w:r w:rsidR="00E13A6C">
        <w:rPr>
          <w:rFonts w:ascii="Century Gothic" w:hAnsi="Century Gothic"/>
          <w:color w:val="000000"/>
        </w:rPr>
        <w:t xml:space="preserve">importante </w:t>
      </w:r>
      <w:r w:rsidR="00576703">
        <w:rPr>
          <w:rFonts w:ascii="Century Gothic" w:hAnsi="Century Gothic"/>
          <w:color w:val="000000"/>
        </w:rPr>
        <w:t>enfatizar en la casuística del recurso de apelación de una manera muy cuidada, abonando a que se pueda armonizar por la información que les damos a los Juzgadores, de alguna forma el tratamiento es en función del agravio, pero que el Juzgador confirma el criterio en especial de la casuística del recurso de apelación, si bien insisto, en que se ha cuidado a mayor abundamiento para no correr el riesgo, pero sí estaría de acuerdo en que se siguiera insistiendo por la información que damos con nuestras resoluciones a los Juzgadores de Primera Instancia</w:t>
      </w:r>
      <w:r w:rsidR="00E13A6C">
        <w:rPr>
          <w:rFonts w:ascii="Century Gothic" w:hAnsi="Century Gothic"/>
          <w:color w:val="000000"/>
        </w:rPr>
        <w:t xml:space="preserve">, </w:t>
      </w:r>
      <w:r w:rsidR="00576703">
        <w:rPr>
          <w:rFonts w:ascii="Century Gothic" w:hAnsi="Century Gothic"/>
          <w:color w:val="000000"/>
        </w:rPr>
        <w:t xml:space="preserve"> esa sería mi intervención”. “Gracias, Magistrado ponente”, </w:t>
      </w:r>
      <w:r w:rsidR="00E13A6C">
        <w:rPr>
          <w:rFonts w:ascii="Century Gothic" w:hAnsi="Century Gothic"/>
          <w:color w:val="000000"/>
        </w:rPr>
        <w:t>autoriza</w:t>
      </w:r>
      <w:r w:rsidR="00576703">
        <w:rPr>
          <w:rFonts w:ascii="Century Gothic" w:hAnsi="Century Gothic"/>
          <w:color w:val="000000"/>
        </w:rPr>
        <w:t xml:space="preserve"> la </w:t>
      </w:r>
      <w:r w:rsidR="00576703">
        <w:rPr>
          <w:rFonts w:ascii="Century Gothic" w:hAnsi="Century Gothic"/>
          <w:b/>
          <w:color w:val="000000"/>
        </w:rPr>
        <w:t>Magistrada Olga Regina García López</w:t>
      </w:r>
      <w:r w:rsidR="00576703">
        <w:rPr>
          <w:rFonts w:ascii="Century Gothic" w:hAnsi="Century Gothic"/>
          <w:color w:val="000000"/>
        </w:rPr>
        <w:t xml:space="preserve">. “Gracias Magistrada, atendiendo a los comentarios de quienes me antecedieron”, expresa el </w:t>
      </w:r>
      <w:r w:rsidR="00576703">
        <w:rPr>
          <w:rFonts w:ascii="Century Gothic" w:hAnsi="Century Gothic"/>
          <w:b/>
          <w:color w:val="000000"/>
        </w:rPr>
        <w:t>Magistrado Armando Rafael Oviedo Ábrego</w:t>
      </w:r>
      <w:r w:rsidR="00576703">
        <w:rPr>
          <w:rFonts w:ascii="Century Gothic" w:hAnsi="Century Gothic"/>
          <w:color w:val="000000"/>
        </w:rPr>
        <w:t>, “y con el propósito de también abonar en el proyecto, creo que pudiera hacerse la modifi</w:t>
      </w:r>
      <w:r w:rsidR="00E13A6C">
        <w:rPr>
          <w:rFonts w:ascii="Century Gothic" w:hAnsi="Century Gothic"/>
          <w:color w:val="000000"/>
        </w:rPr>
        <w:t>cación en el sentido de dejarlo</w:t>
      </w:r>
      <w:r w:rsidR="00576703">
        <w:rPr>
          <w:rFonts w:ascii="Century Gothic" w:hAnsi="Century Gothic"/>
          <w:color w:val="000000"/>
        </w:rPr>
        <w:t xml:space="preserve"> en insuficientes, para que además acompañe la tesis que está en el proyecto y agregar a mayor abundamiento al tratarse también de </w:t>
      </w:r>
      <w:r w:rsidR="00576703">
        <w:rPr>
          <w:rFonts w:ascii="Century Gothic" w:hAnsi="Century Gothic"/>
          <w:color w:val="000000"/>
        </w:rPr>
        <w:lastRenderedPageBreak/>
        <w:t xml:space="preserve">darle atención a parte del agravio que se </w:t>
      </w:r>
      <w:r w:rsidR="00B65AC0">
        <w:rPr>
          <w:rFonts w:ascii="Century Gothic" w:hAnsi="Century Gothic"/>
          <w:color w:val="000000"/>
        </w:rPr>
        <w:t>vertió</w:t>
      </w:r>
      <w:r w:rsidR="00576703">
        <w:rPr>
          <w:rFonts w:ascii="Century Gothic" w:hAnsi="Century Gothic"/>
          <w:color w:val="000000"/>
        </w:rPr>
        <w:t>, es decir, sí sostener la parte casuística de que no es apelable el auto, y toda vez que el quejoso así lo señaló, entonces ponerlo</w:t>
      </w:r>
      <w:r w:rsidR="00B56D4E">
        <w:rPr>
          <w:rFonts w:ascii="Century Gothic" w:hAnsi="Century Gothic"/>
          <w:color w:val="000000"/>
        </w:rPr>
        <w:t xml:space="preserve"> como un agregado más, es decir, a mayor abundamiento para fortalecer el proyecto, pudiera prescindirse inclusive en la foja número quince, si lo considera, de la parte de la citación del artículo 932, es decir llegar hasta definitiva o interlocutoria,  o un auto, suprimiendo el resto de</w:t>
      </w:r>
      <w:r w:rsidR="00E13A6C">
        <w:rPr>
          <w:rFonts w:ascii="Century Gothic" w:hAnsi="Century Gothic"/>
          <w:color w:val="000000"/>
        </w:rPr>
        <w:t xml:space="preserve"> ese</w:t>
      </w:r>
      <w:r w:rsidR="00B56D4E">
        <w:rPr>
          <w:rFonts w:ascii="Century Gothic" w:hAnsi="Century Gothic"/>
          <w:color w:val="000000"/>
        </w:rPr>
        <w:t xml:space="preserve"> párrafo y haciendo la modificación en cuanto a insuficientes, y en la página catorce, iniciar el siguiente párrafo, el segundo párrafo de a mayor abundamiento de un minucioso análisis, para continuar con es</w:t>
      </w:r>
      <w:r w:rsidR="00E13A6C">
        <w:rPr>
          <w:rFonts w:ascii="Century Gothic" w:hAnsi="Century Gothic"/>
          <w:color w:val="000000"/>
        </w:rPr>
        <w:t>t</w:t>
      </w:r>
      <w:r w:rsidR="00B56D4E">
        <w:rPr>
          <w:rFonts w:ascii="Century Gothic" w:hAnsi="Century Gothic"/>
          <w:color w:val="000000"/>
        </w:rPr>
        <w:t xml:space="preserve">e tema, lo pondría a consideración en esos términos”. “Gracias Magistrado, si Magistrado Almazán”, </w:t>
      </w:r>
      <w:r w:rsidR="00E13A6C">
        <w:rPr>
          <w:rFonts w:ascii="Century Gothic" w:hAnsi="Century Gothic"/>
          <w:color w:val="000000"/>
        </w:rPr>
        <w:t>autoriza</w:t>
      </w:r>
      <w:r w:rsidR="00B56D4E">
        <w:rPr>
          <w:rFonts w:ascii="Century Gothic" w:hAnsi="Century Gothic"/>
          <w:color w:val="000000"/>
        </w:rPr>
        <w:t xml:space="preserve"> la </w:t>
      </w:r>
      <w:r w:rsidR="00B56D4E">
        <w:rPr>
          <w:rFonts w:ascii="Century Gothic" w:hAnsi="Century Gothic"/>
          <w:b/>
          <w:color w:val="000000"/>
        </w:rPr>
        <w:t>Magistrada Olga Regina García López</w:t>
      </w:r>
      <w:r w:rsidR="00B56D4E">
        <w:rPr>
          <w:rFonts w:ascii="Century Gothic" w:hAnsi="Century Gothic"/>
          <w:color w:val="000000"/>
        </w:rPr>
        <w:t xml:space="preserve">. “En esos términos yo estaría totalmente de acuerdo con el proyecto, porque ahí sí se zanjaría el </w:t>
      </w:r>
      <w:r w:rsidR="00E13A6C">
        <w:rPr>
          <w:rFonts w:ascii="Century Gothic" w:hAnsi="Century Gothic"/>
          <w:color w:val="000000"/>
        </w:rPr>
        <w:t xml:space="preserve">punto </w:t>
      </w:r>
      <w:r w:rsidR="00B56D4E">
        <w:rPr>
          <w:rFonts w:ascii="Century Gothic" w:hAnsi="Century Gothic"/>
          <w:color w:val="000000"/>
        </w:rPr>
        <w:t xml:space="preserve">que estoy tocando, no afirmar esa circunstancia”, manifiesta el </w:t>
      </w:r>
      <w:r w:rsidR="00B56D4E">
        <w:rPr>
          <w:rFonts w:ascii="Century Gothic" w:hAnsi="Century Gothic"/>
          <w:b/>
          <w:color w:val="000000"/>
        </w:rPr>
        <w:t>Magistrado Juan Paulo Almazán Cue</w:t>
      </w:r>
      <w:r w:rsidR="00B56D4E">
        <w:rPr>
          <w:rFonts w:ascii="Century Gothic" w:hAnsi="Century Gothic"/>
          <w:color w:val="000000"/>
        </w:rPr>
        <w:t xml:space="preserve">, “y esperar a hipótesis, e insisto Magistrado Armando, sí coincido en que </w:t>
      </w:r>
      <w:r w:rsidR="00E13A6C">
        <w:rPr>
          <w:rFonts w:ascii="Century Gothic" w:hAnsi="Century Gothic"/>
          <w:color w:val="000000"/>
        </w:rPr>
        <w:t xml:space="preserve">en </w:t>
      </w:r>
      <w:r w:rsidR="00B56D4E">
        <w:rPr>
          <w:rFonts w:ascii="Century Gothic" w:hAnsi="Century Gothic"/>
          <w:color w:val="000000"/>
        </w:rPr>
        <w:t xml:space="preserve">este caso </w:t>
      </w:r>
      <w:r w:rsidR="00E13A6C">
        <w:rPr>
          <w:rFonts w:ascii="Century Gothic" w:hAnsi="Century Gothic"/>
          <w:color w:val="000000"/>
        </w:rPr>
        <w:t xml:space="preserve">si </w:t>
      </w:r>
      <w:r w:rsidR="00B56D4E">
        <w:rPr>
          <w:rFonts w:ascii="Century Gothic" w:hAnsi="Century Gothic"/>
          <w:color w:val="000000"/>
        </w:rPr>
        <w:t>es un auto y por tanto, sería revocable, pero sin embargo, no todas van a serlo, por eso para mí la parte riesgosa era la afirmación, porque no todas van a ser esa hipótesis, entonces con esta corrección yo estoy totalmente de acuerdo con el proyecto”. “</w:t>
      </w:r>
      <w:r w:rsidR="00DA763F">
        <w:rPr>
          <w:rFonts w:ascii="Century Gothic" w:hAnsi="Century Gothic"/>
          <w:color w:val="000000"/>
        </w:rPr>
        <w:t>Gracias Magistrado, b</w:t>
      </w:r>
      <w:r w:rsidR="00B56D4E">
        <w:rPr>
          <w:rFonts w:ascii="Century Gothic" w:hAnsi="Century Gothic"/>
          <w:color w:val="000000"/>
        </w:rPr>
        <w:t xml:space="preserve">ien, si lo consideramos suficientemente discutido el punto, una vez cerrado el debate, procedo a someter a votación la referida ponencia”, indica la </w:t>
      </w:r>
      <w:r w:rsidR="00B56D4E">
        <w:rPr>
          <w:rFonts w:ascii="Century Gothic" w:hAnsi="Century Gothic"/>
          <w:b/>
          <w:color w:val="000000"/>
        </w:rPr>
        <w:t xml:space="preserve">Magistrada Olga Regina </w:t>
      </w:r>
      <w:r w:rsidR="00B56D4E" w:rsidRPr="00B56D4E">
        <w:rPr>
          <w:rFonts w:ascii="Century Gothic" w:hAnsi="Century Gothic"/>
          <w:b/>
          <w:color w:val="000000"/>
        </w:rPr>
        <w:t>García López</w:t>
      </w:r>
      <w:r w:rsidR="006056C8" w:rsidRPr="00B56D4E">
        <w:rPr>
          <w:rFonts w:ascii="Century Gothic" w:hAnsi="Century Gothic" w:cs="Tahoma"/>
          <w:bCs/>
        </w:rPr>
        <w:t xml:space="preserve">, </w:t>
      </w:r>
      <w:r w:rsidR="00B56D4E" w:rsidRPr="00B56D4E">
        <w:rPr>
          <w:rFonts w:ascii="Century Gothic" w:hAnsi="Century Gothic" w:cs="Tahoma"/>
          <w:bCs/>
        </w:rPr>
        <w:t>“</w:t>
      </w:r>
      <w:r w:rsidR="006056C8" w:rsidRPr="00B56D4E">
        <w:rPr>
          <w:rFonts w:ascii="Century Gothic" w:hAnsi="Century Gothic" w:cs="Tahoma"/>
          <w:bCs/>
        </w:rPr>
        <w:t xml:space="preserve">quien se encuentre a favor de la ponencia </w:t>
      </w:r>
      <w:r w:rsidR="00B56D4E" w:rsidRPr="00B56D4E">
        <w:rPr>
          <w:rFonts w:ascii="Century Gothic" w:hAnsi="Century Gothic" w:cs="Tahoma"/>
          <w:bCs/>
        </w:rPr>
        <w:t>presentada por el Magistrado Armando Rafael Oviedo Ábrego, en el Toca 171-21, con las correcciones</w:t>
      </w:r>
      <w:r w:rsidR="00B56D4E">
        <w:rPr>
          <w:rFonts w:ascii="Century Gothic" w:hAnsi="Century Gothic" w:cs="Tahoma"/>
          <w:bCs/>
        </w:rPr>
        <w:t xml:space="preserve"> que ya ha precisado, les pido de favor que voten en este momento. </w:t>
      </w:r>
      <w:r w:rsidR="006056C8" w:rsidRPr="00B56D4E">
        <w:rPr>
          <w:rFonts w:ascii="Century Gothic" w:hAnsi="Century Gothic" w:cs="Tahoma"/>
          <w:bCs/>
        </w:rPr>
        <w:t xml:space="preserve">Aprobada </w:t>
      </w:r>
      <w:r w:rsidR="006056C8" w:rsidRPr="00B56D4E">
        <w:rPr>
          <w:rFonts w:ascii="Century Gothic" w:hAnsi="Century Gothic" w:cs="Tahoma"/>
          <w:bCs/>
        </w:rPr>
        <w:lastRenderedPageBreak/>
        <w:t>por unanimidad de votos</w:t>
      </w:r>
      <w:r w:rsidR="001727EF" w:rsidRPr="00B56D4E">
        <w:rPr>
          <w:rFonts w:ascii="Century Gothic" w:hAnsi="Century Gothic" w:cs="Tahoma"/>
          <w:bCs/>
        </w:rPr>
        <w:t xml:space="preserve">”, expresa la </w:t>
      </w:r>
      <w:r w:rsidR="001727EF" w:rsidRPr="00B56D4E">
        <w:rPr>
          <w:rFonts w:ascii="Century Gothic" w:hAnsi="Century Gothic" w:cs="Tahoma"/>
          <w:b/>
          <w:bCs/>
        </w:rPr>
        <w:t>Magistrada Olga Regina García López</w:t>
      </w:r>
      <w:r w:rsidR="006056C8" w:rsidRPr="00B56D4E">
        <w:rPr>
          <w:rFonts w:ascii="Century Gothic" w:hAnsi="Century Gothic" w:cs="Tahoma"/>
          <w:bCs/>
        </w:rPr>
        <w:t xml:space="preserve">. </w:t>
      </w:r>
      <w:r w:rsidR="000C5754" w:rsidRPr="00B56D4E">
        <w:rPr>
          <w:rFonts w:ascii="Century Gothic" w:hAnsi="Century Gothic" w:cs="Arial"/>
          <w:color w:val="000000"/>
          <w:lang w:val="es-ES_tradnl" w:eastAsia="en-US"/>
        </w:rPr>
        <w:t xml:space="preserve">“Sí, Presidenta”, dice la </w:t>
      </w:r>
      <w:r w:rsidR="000C5754" w:rsidRPr="00B56D4E">
        <w:rPr>
          <w:rFonts w:ascii="Century Gothic" w:hAnsi="Century Gothic" w:cs="Arial"/>
          <w:b/>
          <w:color w:val="000000"/>
          <w:lang w:val="es-ES_tradnl" w:eastAsia="en-US"/>
        </w:rPr>
        <w:t>licenciada Ma. del Rosario Torres Mancilla</w:t>
      </w:r>
      <w:r w:rsidR="000C5754" w:rsidRPr="00B56D4E">
        <w:rPr>
          <w:rFonts w:ascii="Century Gothic" w:hAnsi="Century Gothic" w:cs="Arial"/>
          <w:color w:val="000000"/>
          <w:lang w:val="es-ES_tradnl" w:eastAsia="en-US"/>
        </w:rPr>
        <w:t xml:space="preserve">. </w:t>
      </w:r>
      <w:r w:rsidR="000C5754" w:rsidRPr="00B56D4E">
        <w:rPr>
          <w:rFonts w:ascii="Century Gothic" w:hAnsi="Century Gothic" w:cs="Arial"/>
          <w:b/>
          <w:color w:val="000000"/>
          <w:lang w:val="es-ES_tradnl" w:eastAsia="en-US"/>
        </w:rPr>
        <w:t xml:space="preserve">Atento a ello, </w:t>
      </w:r>
      <w:r w:rsidR="006056C8" w:rsidRPr="00B56D4E">
        <w:rPr>
          <w:rFonts w:ascii="Century Gothic" w:hAnsi="Century Gothic" w:cs="Arial"/>
          <w:b/>
          <w:color w:val="000000"/>
          <w:lang w:val="es-ES_tradnl" w:eastAsia="en-US"/>
        </w:rPr>
        <w:t>con la</w:t>
      </w:r>
      <w:r w:rsidR="00B56D4E">
        <w:rPr>
          <w:rFonts w:ascii="Century Gothic" w:hAnsi="Century Gothic" w:cs="Arial"/>
          <w:b/>
          <w:color w:val="000000"/>
          <w:lang w:val="es-ES_tradnl" w:eastAsia="en-US"/>
        </w:rPr>
        <w:t>s</w:t>
      </w:r>
      <w:r w:rsidR="006056C8" w:rsidRPr="00B56D4E">
        <w:rPr>
          <w:rFonts w:ascii="Century Gothic" w:hAnsi="Century Gothic" w:cs="Arial"/>
          <w:b/>
          <w:color w:val="000000"/>
          <w:lang w:val="es-ES_tradnl" w:eastAsia="en-US"/>
        </w:rPr>
        <w:t xml:space="preserve"> </w:t>
      </w:r>
      <w:r w:rsidR="00B56D4E" w:rsidRPr="00B56D4E">
        <w:rPr>
          <w:rFonts w:ascii="Century Gothic" w:hAnsi="Century Gothic" w:cs="Arial"/>
          <w:b/>
          <w:color w:val="000000"/>
          <w:lang w:val="es-ES_tradnl" w:eastAsia="en-US"/>
        </w:rPr>
        <w:t>precisiones</w:t>
      </w:r>
      <w:r w:rsidR="003C2369" w:rsidRPr="00B56D4E">
        <w:rPr>
          <w:rFonts w:ascii="Century Gothic" w:hAnsi="Century Gothic" w:cs="Arial"/>
          <w:b/>
          <w:color w:val="000000"/>
          <w:lang w:val="es-ES_tradnl" w:eastAsia="en-US"/>
        </w:rPr>
        <w:t xml:space="preserve"> antes mencionada</w:t>
      </w:r>
      <w:r w:rsidR="00B56D4E" w:rsidRPr="00B56D4E">
        <w:rPr>
          <w:rFonts w:ascii="Century Gothic" w:hAnsi="Century Gothic" w:cs="Arial"/>
          <w:b/>
          <w:color w:val="000000"/>
          <w:lang w:val="es-ES_tradnl" w:eastAsia="en-US"/>
        </w:rPr>
        <w:t>s</w:t>
      </w:r>
      <w:r w:rsidR="003C2369" w:rsidRPr="00B56D4E">
        <w:rPr>
          <w:rFonts w:ascii="Century Gothic" w:hAnsi="Century Gothic" w:cs="Arial"/>
          <w:b/>
          <w:color w:val="000000"/>
          <w:lang w:val="es-ES_tradnl" w:eastAsia="en-US"/>
        </w:rPr>
        <w:t xml:space="preserve">, </w:t>
      </w:r>
      <w:r w:rsidR="000C5754" w:rsidRPr="00B56D4E">
        <w:rPr>
          <w:rFonts w:ascii="Century Gothic" w:hAnsi="Century Gothic" w:cs="Arial"/>
          <w:b/>
          <w:color w:val="000000"/>
          <w:lang w:val="es-ES_tradnl" w:eastAsia="en-US"/>
        </w:rPr>
        <w:t>la ponencia de cuenta es aprobada en sus términos por unanimidad de votos</w:t>
      </w:r>
      <w:r w:rsidR="006A42E4" w:rsidRPr="00B56D4E">
        <w:rPr>
          <w:rFonts w:ascii="Century Gothic" w:hAnsi="Century Gothic" w:cs="Arial"/>
          <w:b/>
          <w:color w:val="000000"/>
          <w:lang w:val="es-ES_tradnl" w:eastAsia="en-US"/>
        </w:rPr>
        <w:t xml:space="preserve">. </w:t>
      </w:r>
      <w:r w:rsidR="000C5754" w:rsidRPr="00B56D4E">
        <w:rPr>
          <w:rFonts w:ascii="Century Gothic" w:hAnsi="Century Gothic" w:cs="Arial"/>
          <w:color w:val="000000"/>
          <w:lang w:val="es-ES_tradnl" w:eastAsia="en-US"/>
        </w:rPr>
        <w:t>- -</w:t>
      </w:r>
      <w:r w:rsidR="004152DF" w:rsidRPr="00B56D4E">
        <w:rPr>
          <w:rFonts w:ascii="Century Gothic" w:hAnsi="Century Gothic" w:cs="Arial"/>
          <w:color w:val="000000"/>
          <w:lang w:val="es-ES_tradnl" w:eastAsia="en-US"/>
        </w:rPr>
        <w:t xml:space="preserve"> - - - - - - - - - - - </w:t>
      </w:r>
      <w:r w:rsidR="004327B6" w:rsidRPr="00B56D4E">
        <w:rPr>
          <w:rFonts w:ascii="Century Gothic" w:hAnsi="Century Gothic" w:cs="Arial"/>
          <w:color w:val="000000"/>
          <w:lang w:val="es-ES_tradnl" w:eastAsia="en-US"/>
        </w:rPr>
        <w:t>- - - - - - - - - - -</w:t>
      </w:r>
      <w:r w:rsidR="00B56D4E" w:rsidRPr="00B56D4E">
        <w:rPr>
          <w:rFonts w:ascii="Century Gothic" w:hAnsi="Century Gothic" w:cs="Arial"/>
          <w:color w:val="000000"/>
          <w:lang w:val="es-ES_tradnl" w:eastAsia="en-US"/>
        </w:rPr>
        <w:t xml:space="preserve"> - - - - - - - - - - </w:t>
      </w:r>
      <w:r w:rsidR="00DA5996" w:rsidRPr="00AC2448">
        <w:rPr>
          <w:rFonts w:ascii="Century Gothic" w:hAnsi="Century Gothic" w:cs="Arial"/>
          <w:b/>
          <w:color w:val="000000"/>
          <w:highlight w:val="yellow"/>
          <w:lang w:val="es-ES_tradnl" w:eastAsia="en-US"/>
        </w:rPr>
        <w:t xml:space="preserve"> </w:t>
      </w:r>
      <w:r w:rsidR="00FD289C" w:rsidRPr="00B56D4E">
        <w:rPr>
          <w:rFonts w:ascii="Century Gothic" w:hAnsi="Century Gothic"/>
        </w:rPr>
        <w:t>Posteriormente,</w:t>
      </w:r>
      <w:r w:rsidR="00FD289C" w:rsidRPr="00B56D4E">
        <w:rPr>
          <w:rFonts w:ascii="Century Gothic" w:hAnsi="Century Gothic"/>
          <w:lang w:val="es-MX"/>
        </w:rPr>
        <w:t xml:space="preserve"> la </w:t>
      </w:r>
      <w:r w:rsidR="00FD289C" w:rsidRPr="00B56D4E">
        <w:rPr>
          <w:rFonts w:ascii="Century Gothic" w:hAnsi="Century Gothic"/>
          <w:b/>
          <w:bCs/>
          <w:lang w:val="es-MX"/>
        </w:rPr>
        <w:t>Magistrada Presidenta</w:t>
      </w:r>
      <w:r w:rsidR="00FD289C" w:rsidRPr="00B56D4E">
        <w:rPr>
          <w:rFonts w:ascii="Century Gothic" w:hAnsi="Century Gothic"/>
          <w:lang w:val="es-MX"/>
        </w:rPr>
        <w:t xml:space="preserve"> solicita a la licenciada Ma. del Rosario Torres Mancilla, que proceda a dar lectura al </w:t>
      </w:r>
      <w:r w:rsidR="00FD289C" w:rsidRPr="00B56D4E">
        <w:rPr>
          <w:rFonts w:ascii="Century Gothic" w:hAnsi="Century Gothic"/>
          <w:b/>
          <w:lang w:val="es-MX"/>
        </w:rPr>
        <w:t>quinto punto</w:t>
      </w:r>
      <w:r w:rsidR="00FD289C" w:rsidRPr="00B56D4E">
        <w:rPr>
          <w:rFonts w:ascii="Century Gothic" w:hAnsi="Century Gothic"/>
          <w:lang w:val="es-MX"/>
        </w:rPr>
        <w:t xml:space="preserve"> del orden del día. Atento a lo cual la </w:t>
      </w:r>
      <w:r w:rsidR="00FD289C" w:rsidRPr="00B56D4E">
        <w:rPr>
          <w:rFonts w:ascii="Century Gothic" w:hAnsi="Century Gothic"/>
          <w:b/>
          <w:bCs/>
          <w:lang w:val="es-MX"/>
        </w:rPr>
        <w:t xml:space="preserve">licenciada Ma. del Rosario Torres Mancilla </w:t>
      </w:r>
      <w:r w:rsidR="00FD289C" w:rsidRPr="00B56D4E">
        <w:rPr>
          <w:rFonts w:ascii="Century Gothic" w:hAnsi="Century Gothic"/>
          <w:lang w:val="es-MX"/>
        </w:rPr>
        <w:t>leyó</w:t>
      </w:r>
      <w:r w:rsidR="00B65AC0" w:rsidRPr="00B56D4E">
        <w:rPr>
          <w:rFonts w:ascii="Century Gothic" w:hAnsi="Century Gothic"/>
          <w:lang w:val="es-MX"/>
        </w:rPr>
        <w:t>:</w:t>
      </w:r>
      <w:r w:rsidR="00B65AC0" w:rsidRPr="00B56D4E">
        <w:rPr>
          <w:rFonts w:ascii="Century Gothic" w:hAnsi="Century Gothic" w:cs="Tahoma"/>
        </w:rPr>
        <w:t xml:space="preserve"> </w:t>
      </w:r>
      <w:r w:rsidR="00B65AC0" w:rsidRPr="00B56D4E">
        <w:rPr>
          <w:rFonts w:ascii="Century Gothic" w:hAnsi="Century Gothic"/>
        </w:rPr>
        <w:t>“</w:t>
      </w:r>
      <w:r w:rsidR="0084169A" w:rsidRPr="00B56D4E">
        <w:rPr>
          <w:rFonts w:ascii="Century Gothic" w:hAnsi="Century Gothic" w:cs="Century Gothic"/>
          <w:b/>
          <w:iCs/>
        </w:rPr>
        <w:t>Se informa al Honorable Pleno, de la recepción por parte de la Presidencia de los siguientes documentos</w:t>
      </w:r>
      <w:r w:rsidR="00804B26">
        <w:rPr>
          <w:rFonts w:ascii="Century Gothic" w:hAnsi="Century Gothic" w:cs="Century Gothic"/>
          <w:b/>
          <w:iCs/>
        </w:rPr>
        <w:t>”</w:t>
      </w:r>
      <w:r w:rsidR="0084169A" w:rsidRPr="00B56D4E">
        <w:rPr>
          <w:rFonts w:ascii="Century Gothic" w:hAnsi="Century Gothic" w:cs="Century Gothic"/>
          <w:iCs/>
        </w:rPr>
        <w:t>.</w:t>
      </w:r>
      <w:r w:rsidR="0084169A" w:rsidRPr="00B56D4E">
        <w:rPr>
          <w:rFonts w:ascii="Century Gothic" w:hAnsi="Century Gothic" w:cs="Century Gothic"/>
        </w:rPr>
        <w:t xml:space="preserve"> Sobre lo particular, la </w:t>
      </w:r>
      <w:r w:rsidR="0084169A" w:rsidRPr="00B56D4E">
        <w:rPr>
          <w:rFonts w:ascii="Century Gothic" w:hAnsi="Century Gothic" w:cs="Century Gothic"/>
          <w:b/>
        </w:rPr>
        <w:t>Magistrada Olga Regina García López</w:t>
      </w:r>
      <w:r w:rsidR="0084169A" w:rsidRPr="00B56D4E">
        <w:rPr>
          <w:rFonts w:ascii="Century Gothic" w:hAnsi="Century Gothic" w:cs="Century Gothic"/>
        </w:rPr>
        <w:t>, manifiesta: “</w:t>
      </w:r>
      <w:r w:rsidR="0084169A" w:rsidRPr="00B56D4E">
        <w:rPr>
          <w:rFonts w:ascii="Century Gothic" w:hAnsi="Century Gothic" w:cs="Tahoma"/>
        </w:rPr>
        <w:t xml:space="preserve">A su </w:t>
      </w:r>
      <w:r w:rsidR="00B56D4E">
        <w:rPr>
          <w:rFonts w:ascii="Century Gothic" w:hAnsi="Century Gothic" w:cs="Tahoma"/>
        </w:rPr>
        <w:t xml:space="preserve">consideración </w:t>
      </w:r>
      <w:r w:rsidR="003C2369" w:rsidRPr="00B56D4E">
        <w:rPr>
          <w:rFonts w:ascii="Century Gothic" w:hAnsi="Century Gothic" w:cs="Tahoma"/>
        </w:rPr>
        <w:t xml:space="preserve">los documentos </w:t>
      </w:r>
      <w:r w:rsidR="0084169A" w:rsidRPr="00B56D4E">
        <w:rPr>
          <w:rFonts w:ascii="Century Gothic" w:hAnsi="Century Gothic" w:cs="Tahoma"/>
        </w:rPr>
        <w:t xml:space="preserve">ahí referidos, </w:t>
      </w:r>
      <w:r w:rsidR="003C2369" w:rsidRPr="00792E99">
        <w:rPr>
          <w:rFonts w:ascii="Century Gothic" w:hAnsi="Century Gothic" w:cs="Tahoma"/>
        </w:rPr>
        <w:t>si existiera</w:t>
      </w:r>
      <w:r w:rsidR="0084169A" w:rsidRPr="00792E99">
        <w:rPr>
          <w:rFonts w:ascii="Century Gothic" w:hAnsi="Century Gothic" w:cs="Tahoma"/>
        </w:rPr>
        <w:t xml:space="preserve"> alguna </w:t>
      </w:r>
      <w:r w:rsidR="00C074FC" w:rsidRPr="00792E99">
        <w:rPr>
          <w:rFonts w:ascii="Century Gothic" w:hAnsi="Century Gothic" w:cs="Tahoma"/>
        </w:rPr>
        <w:t>intervención</w:t>
      </w:r>
      <w:r w:rsidR="006C6A44" w:rsidRPr="00792E99">
        <w:rPr>
          <w:rFonts w:ascii="Century Gothic" w:hAnsi="Century Gothic" w:cs="Tahoma"/>
        </w:rPr>
        <w:t xml:space="preserve"> </w:t>
      </w:r>
      <w:r w:rsidR="00B56D4E" w:rsidRPr="00792E99">
        <w:rPr>
          <w:rFonts w:ascii="Century Gothic" w:hAnsi="Century Gothic" w:cs="Tahoma"/>
        </w:rPr>
        <w:t>es el momento de hacerla</w:t>
      </w:r>
      <w:r w:rsidR="00C074FC" w:rsidRPr="00792E99">
        <w:rPr>
          <w:rFonts w:ascii="Century Gothic" w:hAnsi="Century Gothic" w:cs="Tahoma"/>
        </w:rPr>
        <w:t xml:space="preserve"> saber</w:t>
      </w:r>
      <w:r w:rsidR="00B56D4E" w:rsidRPr="00792E99">
        <w:rPr>
          <w:rFonts w:ascii="Century Gothic" w:hAnsi="Century Gothic" w:cs="Tahoma"/>
        </w:rPr>
        <w:t>. D</w:t>
      </w:r>
      <w:r w:rsidR="00804B26" w:rsidRPr="00792E99">
        <w:rPr>
          <w:rFonts w:ascii="Century Gothic" w:hAnsi="Century Gothic" w:cs="Tahoma"/>
        </w:rPr>
        <w:t>e</w:t>
      </w:r>
      <w:r w:rsidR="00B56D4E" w:rsidRPr="00792E99">
        <w:rPr>
          <w:rFonts w:ascii="Century Gothic" w:hAnsi="Century Gothic" w:cs="Tahoma"/>
        </w:rPr>
        <w:t xml:space="preserve"> no existir alguna intervención, se toman para conocimiento</w:t>
      </w:r>
      <w:r w:rsidR="003C2369" w:rsidRPr="00792E99">
        <w:rPr>
          <w:rFonts w:ascii="Century Gothic" w:hAnsi="Century Gothic" w:cs="Tahoma"/>
        </w:rPr>
        <w:t>”</w:t>
      </w:r>
      <w:r w:rsidR="00AD062B" w:rsidRPr="00792E99">
        <w:rPr>
          <w:rFonts w:ascii="Century Gothic" w:hAnsi="Century Gothic" w:cs="Tahoma"/>
        </w:rPr>
        <w:t xml:space="preserve">. </w:t>
      </w:r>
      <w:r w:rsidR="0084169A" w:rsidRPr="00792E99">
        <w:rPr>
          <w:rFonts w:ascii="Century Gothic" w:hAnsi="Century Gothic" w:cs="Century Gothic"/>
          <w:b/>
          <w:bCs/>
        </w:rPr>
        <w:t>Las</w:t>
      </w:r>
      <w:r w:rsidR="0084169A" w:rsidRPr="00B56D4E">
        <w:rPr>
          <w:rFonts w:ascii="Century Gothic" w:hAnsi="Century Gothic" w:cs="Century Gothic"/>
          <w:b/>
          <w:bCs/>
        </w:rPr>
        <w:t xml:space="preserve"> Magistradas y Magistrados que integran este Cuerpo Colegiado se dan por enterados del contenido integral de los documentos </w:t>
      </w:r>
      <w:r w:rsidR="00AB2772" w:rsidRPr="00B56D4E">
        <w:rPr>
          <w:rFonts w:ascii="Century Gothic" w:hAnsi="Century Gothic" w:cs="Century Gothic"/>
          <w:b/>
          <w:bCs/>
        </w:rPr>
        <w:t xml:space="preserve">consignados en el punto </w:t>
      </w:r>
      <w:r w:rsidR="00C074FC" w:rsidRPr="00B56D4E">
        <w:rPr>
          <w:rFonts w:ascii="Century Gothic" w:hAnsi="Century Gothic" w:cs="Century Gothic"/>
          <w:b/>
          <w:bCs/>
        </w:rPr>
        <w:t>quinto</w:t>
      </w:r>
      <w:r w:rsidR="00AB2772" w:rsidRPr="00B56D4E">
        <w:rPr>
          <w:rFonts w:ascii="Century Gothic" w:hAnsi="Century Gothic" w:cs="Century Gothic"/>
          <w:b/>
          <w:bCs/>
        </w:rPr>
        <w:t xml:space="preserve"> del orden del día de esta sesión</w:t>
      </w:r>
      <w:r w:rsidR="00AB2772" w:rsidRPr="00B56D4E">
        <w:rPr>
          <w:rFonts w:ascii="Century Gothic" w:hAnsi="Century Gothic" w:cs="Century Gothic"/>
          <w:bCs/>
        </w:rPr>
        <w:t xml:space="preserve">. - - </w:t>
      </w:r>
      <w:r w:rsidR="008F6864">
        <w:rPr>
          <w:rFonts w:ascii="Century Gothic" w:hAnsi="Century Gothic" w:cs="Century Gothic"/>
          <w:bCs/>
        </w:rPr>
        <w:t xml:space="preserve"> - - - - - - - - - - - - - -</w:t>
      </w:r>
      <w:r w:rsidR="00AB2772" w:rsidRPr="00B56D4E">
        <w:rPr>
          <w:rFonts w:ascii="Century Gothic" w:hAnsi="Century Gothic" w:cs="Century Gothic"/>
          <w:bCs/>
        </w:rPr>
        <w:t xml:space="preserve"> </w:t>
      </w:r>
    </w:p>
    <w:p w14:paraId="4AE16F28" w14:textId="39B35ABC" w:rsidR="00B56D4E" w:rsidRDefault="001B4B9F" w:rsidP="00515620">
      <w:pPr>
        <w:spacing w:line="509" w:lineRule="auto"/>
        <w:jc w:val="both"/>
        <w:rPr>
          <w:rFonts w:ascii="Century Gothic" w:hAnsi="Century Gothic"/>
        </w:rPr>
      </w:pPr>
      <w:r w:rsidRPr="00B56D4E">
        <w:rPr>
          <w:rFonts w:ascii="Century Gothic" w:hAnsi="Century Gothic" w:cs="Century Gothic"/>
          <w:bCs/>
        </w:rPr>
        <w:t xml:space="preserve"> </w:t>
      </w:r>
      <w:r w:rsidR="0084169A" w:rsidRPr="00B56D4E">
        <w:rPr>
          <w:rFonts w:ascii="Century Gothic" w:hAnsi="Century Gothic"/>
        </w:rPr>
        <w:t xml:space="preserve">Enseguida, la </w:t>
      </w:r>
      <w:r w:rsidR="0084169A" w:rsidRPr="00B56D4E">
        <w:rPr>
          <w:rFonts w:ascii="Century Gothic" w:hAnsi="Century Gothic"/>
          <w:b/>
        </w:rPr>
        <w:t>M</w:t>
      </w:r>
      <w:r w:rsidR="0084169A" w:rsidRPr="00B56D4E">
        <w:rPr>
          <w:rFonts w:ascii="Century Gothic" w:hAnsi="Century Gothic"/>
          <w:b/>
          <w:bCs/>
        </w:rPr>
        <w:t>agistrada Presidenta</w:t>
      </w:r>
      <w:r w:rsidR="0084169A" w:rsidRPr="00B56D4E">
        <w:rPr>
          <w:rFonts w:ascii="Century Gothic" w:hAnsi="Century Gothic"/>
        </w:rPr>
        <w:t xml:space="preserve"> solicita a la licenciada Ma. del Rosario Torres Mancilla, proceda a dar lectura al </w:t>
      </w:r>
      <w:r w:rsidR="00FD289C" w:rsidRPr="00B56D4E">
        <w:rPr>
          <w:rFonts w:ascii="Century Gothic" w:hAnsi="Century Gothic"/>
          <w:b/>
          <w:bCs/>
        </w:rPr>
        <w:t>sexto</w:t>
      </w:r>
      <w:r w:rsidR="0084169A" w:rsidRPr="00B56D4E">
        <w:rPr>
          <w:rFonts w:ascii="Century Gothic" w:hAnsi="Century Gothic"/>
          <w:b/>
          <w:bCs/>
        </w:rPr>
        <w:t xml:space="preserve"> punto</w:t>
      </w:r>
      <w:r w:rsidR="0084169A" w:rsidRPr="00B56D4E">
        <w:rPr>
          <w:rFonts w:ascii="Century Gothic" w:hAnsi="Century Gothic"/>
        </w:rPr>
        <w:t xml:space="preserve"> del orden del día. Atento a lo cual la </w:t>
      </w:r>
      <w:r w:rsidR="0084169A" w:rsidRPr="00B56D4E">
        <w:rPr>
          <w:rFonts w:ascii="Century Gothic" w:hAnsi="Century Gothic"/>
          <w:b/>
          <w:bCs/>
        </w:rPr>
        <w:t xml:space="preserve">licenciada Ma. del Rosario Torres Mancilla, </w:t>
      </w:r>
      <w:r w:rsidR="0084169A" w:rsidRPr="00B56D4E">
        <w:rPr>
          <w:rFonts w:ascii="Century Gothic" w:hAnsi="Century Gothic"/>
        </w:rPr>
        <w:t>leyó: “</w:t>
      </w:r>
      <w:r w:rsidR="0084169A" w:rsidRPr="00B56D4E">
        <w:rPr>
          <w:rFonts w:ascii="Century Gothic" w:hAnsi="Century Gothic"/>
          <w:b/>
        </w:rPr>
        <w:t>Asuntos Generales, los que hagan mención tanto la Magistrada Olga Regina García López, Presidenta de este Supremo Tribunal de Justicia y del Consejo de la Judicatura del Estado, como los demás Magistrados y Magistradas que integran este Cuerpo Colegiado</w:t>
      </w:r>
      <w:r w:rsidR="0084169A" w:rsidRPr="00B56D4E">
        <w:rPr>
          <w:rFonts w:ascii="Century Gothic" w:hAnsi="Century Gothic"/>
        </w:rPr>
        <w:t>”. La</w:t>
      </w:r>
      <w:r w:rsidR="0084169A" w:rsidRPr="00B56D4E">
        <w:rPr>
          <w:rFonts w:ascii="Century Gothic" w:hAnsi="Century Gothic"/>
          <w:b/>
        </w:rPr>
        <w:t xml:space="preserve"> Magistrada Olga Regina García López, </w:t>
      </w:r>
      <w:r w:rsidR="0084169A" w:rsidRPr="00B56D4E">
        <w:rPr>
          <w:rFonts w:ascii="Century Gothic" w:hAnsi="Century Gothic"/>
        </w:rPr>
        <w:t>expresa: “</w:t>
      </w:r>
      <w:r w:rsidR="00515620" w:rsidRPr="00B56D4E">
        <w:rPr>
          <w:rFonts w:ascii="Century Gothic" w:hAnsi="Century Gothic"/>
        </w:rPr>
        <w:t xml:space="preserve">Gracias, </w:t>
      </w:r>
      <w:r w:rsidR="00B56D4E">
        <w:rPr>
          <w:rFonts w:ascii="Century Gothic" w:hAnsi="Century Gothic"/>
        </w:rPr>
        <w:t xml:space="preserve">dos puntos brevemente, en primer lugar, agradecer el permiso que se me dio para acudir a la Cuarta Reunión Plenaria de </w:t>
      </w:r>
      <w:r w:rsidR="008F6864">
        <w:rPr>
          <w:rFonts w:ascii="Century Gothic" w:hAnsi="Century Gothic"/>
        </w:rPr>
        <w:lastRenderedPageBreak/>
        <w:t>CONATRIB</w:t>
      </w:r>
      <w:r w:rsidR="00B56D4E">
        <w:rPr>
          <w:rFonts w:ascii="Century Gothic" w:hAnsi="Century Gothic"/>
        </w:rPr>
        <w:t>,</w:t>
      </w:r>
      <w:r w:rsidR="008F6864">
        <w:rPr>
          <w:rFonts w:ascii="Century Gothic" w:hAnsi="Century Gothic"/>
        </w:rPr>
        <w:t xml:space="preserve"> y agradezco a</w:t>
      </w:r>
      <w:r w:rsidR="00B56D4E">
        <w:rPr>
          <w:rFonts w:ascii="Century Gothic" w:hAnsi="Century Gothic"/>
        </w:rPr>
        <w:t xml:space="preserve"> </w:t>
      </w:r>
      <w:r w:rsidR="009A1366">
        <w:rPr>
          <w:rFonts w:ascii="Century Gothic" w:hAnsi="Century Gothic"/>
        </w:rPr>
        <w:t xml:space="preserve">la Magistrada Orozco </w:t>
      </w:r>
      <w:r w:rsidR="008F6864">
        <w:rPr>
          <w:rFonts w:ascii="Century Gothic" w:hAnsi="Century Gothic"/>
        </w:rPr>
        <w:t xml:space="preserve">que </w:t>
      </w:r>
      <w:r w:rsidR="009A1366">
        <w:rPr>
          <w:rFonts w:ascii="Century Gothic" w:hAnsi="Century Gothic"/>
        </w:rPr>
        <w:t xml:space="preserve">amablemente </w:t>
      </w:r>
      <w:r w:rsidR="008F6864">
        <w:rPr>
          <w:rFonts w:ascii="Century Gothic" w:hAnsi="Century Gothic"/>
        </w:rPr>
        <w:t xml:space="preserve">cubrió </w:t>
      </w:r>
      <w:r w:rsidR="009A1366">
        <w:rPr>
          <w:rFonts w:ascii="Century Gothic" w:hAnsi="Century Gothic"/>
        </w:rPr>
        <w:t xml:space="preserve">esa ausencia, en dicha Asamblea se trataron asuntos de interés general, uno fue la reelección del Magistrado Presidente, se reelige otra vez el Magistrado Rafael Guerra del Poder Judicial de la Ciudad de México, con la misma planilla </w:t>
      </w:r>
      <w:r w:rsidR="008F6864">
        <w:rPr>
          <w:rFonts w:ascii="Century Gothic" w:hAnsi="Century Gothic"/>
        </w:rPr>
        <w:t xml:space="preserve">con la Que </w:t>
      </w:r>
      <w:r w:rsidR="009A1366">
        <w:rPr>
          <w:rFonts w:ascii="Century Gothic" w:hAnsi="Century Gothic"/>
        </w:rPr>
        <w:t xml:space="preserve">había venido participando, ya que solo se inscribió esa planilla, se tocaron otros temas, como fue la reforma </w:t>
      </w:r>
      <w:r w:rsidR="00B65AC0">
        <w:rPr>
          <w:rFonts w:ascii="Century Gothic" w:hAnsi="Century Gothic"/>
        </w:rPr>
        <w:t>al</w:t>
      </w:r>
      <w:r w:rsidR="009A1366">
        <w:rPr>
          <w:rFonts w:ascii="Century Gothic" w:hAnsi="Century Gothic"/>
        </w:rPr>
        <w:t xml:space="preserve"> artículo 116 de la Constitución, en cuanto a la independencia de los Poderes para manejar su presupuesto, todavía sigue en discusión en temas generales, en donde todavía no se hace llegar una propuesta por parte de </w:t>
      </w:r>
      <w:r w:rsidR="008F6864">
        <w:rPr>
          <w:rFonts w:ascii="Century Gothic" w:hAnsi="Century Gothic"/>
        </w:rPr>
        <w:t>CONATRIB</w:t>
      </w:r>
      <w:r w:rsidR="009A1366">
        <w:rPr>
          <w:rFonts w:ascii="Century Gothic" w:hAnsi="Century Gothic"/>
        </w:rPr>
        <w:t xml:space="preserve">, hacia el Senado, se hicieron aportaciones de todos y cada uno de los que ahí estábamos interviniendo y se va hacer llegar en su oportunidad. También se trataron temas atinentes al Código Nacional de Procedimientos en materia Familiar, que también ya se han hecho comentarios </w:t>
      </w:r>
      <w:r w:rsidR="008F6864">
        <w:rPr>
          <w:rFonts w:ascii="Century Gothic" w:hAnsi="Century Gothic"/>
        </w:rPr>
        <w:t xml:space="preserve">por parte de </w:t>
      </w:r>
      <w:r w:rsidR="009A1366">
        <w:rPr>
          <w:rFonts w:ascii="Century Gothic" w:hAnsi="Century Gothic"/>
        </w:rPr>
        <w:t xml:space="preserve">los Poderes Judiciales, incluso de parte de este Poder ya se enviaron las propuestas y está también ahí sobre la mesa. Y diversos temas, en cuanto a materia de adolescentes, materia mercantil, y creo </w:t>
      </w:r>
      <w:r w:rsidR="00B65AC0">
        <w:rPr>
          <w:rFonts w:ascii="Century Gothic" w:hAnsi="Century Gothic"/>
        </w:rPr>
        <w:t>que,</w:t>
      </w:r>
      <w:r w:rsidR="009A1366">
        <w:rPr>
          <w:rFonts w:ascii="Century Gothic" w:hAnsi="Century Gothic"/>
        </w:rPr>
        <w:t xml:space="preserve"> pues estamos todavía en </w:t>
      </w:r>
      <w:r w:rsidR="008F6864">
        <w:rPr>
          <w:rFonts w:ascii="Century Gothic" w:hAnsi="Century Gothic"/>
        </w:rPr>
        <w:t xml:space="preserve">ese </w:t>
      </w:r>
      <w:r w:rsidR="009A1366">
        <w:rPr>
          <w:rFonts w:ascii="Century Gothic" w:hAnsi="Century Gothic"/>
        </w:rPr>
        <w:t xml:space="preserve">camino de que se aprueben esas propuestas en cuanto al Código en materia Familiar, será de mucho interés en su momento”. </w:t>
      </w:r>
      <w:r w:rsidR="008F6864">
        <w:rPr>
          <w:rFonts w:ascii="Century Gothic" w:hAnsi="Century Gothic"/>
        </w:rPr>
        <w:t xml:space="preserve"> </w:t>
      </w:r>
      <w:r w:rsidR="009A1366">
        <w:rPr>
          <w:rFonts w:ascii="Century Gothic" w:hAnsi="Century Gothic"/>
        </w:rPr>
        <w:t xml:space="preserve"> </w:t>
      </w:r>
    </w:p>
    <w:p w14:paraId="3946111E" w14:textId="6F8A4F5F" w:rsidR="0084169A" w:rsidRPr="00D82341" w:rsidRDefault="009A1366" w:rsidP="00515620">
      <w:pPr>
        <w:spacing w:line="509" w:lineRule="auto"/>
        <w:jc w:val="both"/>
        <w:rPr>
          <w:rFonts w:ascii="Century Gothic" w:hAnsi="Century Gothic"/>
        </w:rPr>
      </w:pPr>
      <w:r>
        <w:rPr>
          <w:rFonts w:ascii="Century Gothic" w:hAnsi="Century Gothic"/>
        </w:rPr>
        <w:t xml:space="preserve">En diverso tema la </w:t>
      </w:r>
      <w:r>
        <w:rPr>
          <w:rFonts w:ascii="Century Gothic" w:hAnsi="Century Gothic"/>
          <w:b/>
        </w:rPr>
        <w:t>Magistrada Olga Regina García López</w:t>
      </w:r>
      <w:r>
        <w:rPr>
          <w:rFonts w:ascii="Century Gothic" w:hAnsi="Century Gothic"/>
        </w:rPr>
        <w:t xml:space="preserve">, manifiesta: “El segundo punto, es darles a conocer que el día de ayer llegaron unas modificaciones que se hicieron al Acuerdo General Centésimo Septuagésimo Primero en donde este Poder, tantos los Plenos del Poder Judicial, del Consejo de la Judicatura y del Supremo Tribunal de Justicia del Estado, si Ustedes recuerdan mandamos un proyecto </w:t>
      </w:r>
      <w:r>
        <w:rPr>
          <w:rFonts w:ascii="Century Gothic" w:hAnsi="Century Gothic"/>
        </w:rPr>
        <w:lastRenderedPageBreak/>
        <w:t xml:space="preserve">para la aprobación de la </w:t>
      </w:r>
      <w:proofErr w:type="spellStart"/>
      <w:r>
        <w:rPr>
          <w:rFonts w:ascii="Century Gothic" w:hAnsi="Century Gothic"/>
        </w:rPr>
        <w:t>Firel</w:t>
      </w:r>
      <w:proofErr w:type="spellEnd"/>
      <w:r>
        <w:rPr>
          <w:rFonts w:ascii="Century Gothic" w:hAnsi="Century Gothic"/>
        </w:rPr>
        <w:t xml:space="preserve">, en cuanto a la tramitación de los amparos, del uso de la firma para diversos trámites y el día de ayer nos llegó </w:t>
      </w:r>
      <w:r w:rsidR="008F6864">
        <w:rPr>
          <w:rFonts w:ascii="Century Gothic" w:hAnsi="Century Gothic"/>
        </w:rPr>
        <w:t xml:space="preserve">ya </w:t>
      </w:r>
      <w:r>
        <w:rPr>
          <w:rFonts w:ascii="Century Gothic" w:hAnsi="Century Gothic"/>
        </w:rPr>
        <w:t xml:space="preserve">la respuesta por parte del Consejo de la Judicatura Federal, en donde nos aprueba que ya se puede utilizar la </w:t>
      </w:r>
      <w:proofErr w:type="spellStart"/>
      <w:r>
        <w:rPr>
          <w:rFonts w:ascii="Century Gothic" w:hAnsi="Century Gothic"/>
        </w:rPr>
        <w:t>Firel</w:t>
      </w:r>
      <w:proofErr w:type="spellEnd"/>
      <w:r>
        <w:rPr>
          <w:rFonts w:ascii="Century Gothic" w:hAnsi="Century Gothic"/>
        </w:rPr>
        <w:t>, en partes, la primera etapa será para los amparos, a partir del primero de diciembre de este año, y posteriormente ya se podrán presentar promociones, así como la interposición de recursos, entonces creo que es una buena noticia para este Tribunal, porque a partir de ahí vamos a empezar ya avanzar ya en tecnología y hacer un reconocimiento especial, todos sabemos que este proyecto inició en la gestión del Magistrado Juan Paulo Almazán</w:t>
      </w:r>
      <w:r w:rsidR="008F6864">
        <w:rPr>
          <w:rFonts w:ascii="Century Gothic" w:hAnsi="Century Gothic"/>
        </w:rPr>
        <w:t>, q</w:t>
      </w:r>
      <w:r w:rsidR="00041CBD">
        <w:rPr>
          <w:rFonts w:ascii="Century Gothic" w:hAnsi="Century Gothic"/>
        </w:rPr>
        <w:t xml:space="preserve">uien se avocó tanto a hacernos favor de recabar las firmas, como suscribir los convenios y creo </w:t>
      </w:r>
      <w:r w:rsidR="008F6864">
        <w:rPr>
          <w:rFonts w:ascii="Century Gothic" w:hAnsi="Century Gothic"/>
        </w:rPr>
        <w:t xml:space="preserve">que </w:t>
      </w:r>
      <w:r w:rsidR="00041CBD">
        <w:rPr>
          <w:rFonts w:ascii="Century Gothic" w:hAnsi="Century Gothic"/>
        </w:rPr>
        <w:t xml:space="preserve">fue el primer paso, muy importante para lograr esto”, manifiesta la </w:t>
      </w:r>
      <w:r w:rsidR="00041CBD">
        <w:rPr>
          <w:rFonts w:ascii="Century Gothic" w:hAnsi="Century Gothic"/>
          <w:b/>
        </w:rPr>
        <w:t>Magistrada Olga Regina García López</w:t>
      </w:r>
      <w:r w:rsidR="00041CBD">
        <w:rPr>
          <w:rFonts w:ascii="Century Gothic" w:hAnsi="Century Gothic"/>
        </w:rPr>
        <w:t xml:space="preserve">, “posteriormente fue con ayuda de todos, donde estuvimos abonando a </w:t>
      </w:r>
      <w:r w:rsidR="008F6864">
        <w:rPr>
          <w:rFonts w:ascii="Century Gothic" w:hAnsi="Century Gothic"/>
        </w:rPr>
        <w:t>esos</w:t>
      </w:r>
      <w:r w:rsidR="00041CBD">
        <w:rPr>
          <w:rFonts w:ascii="Century Gothic" w:hAnsi="Century Gothic"/>
        </w:rPr>
        <w:t xml:space="preserve"> acuerdos y creo que es un buen logro para el Poder Judicial, así que mi reconocimiento Magistrado Juan Paulo”. “Al contrario Presidenta”, refiere el </w:t>
      </w:r>
      <w:r w:rsidR="00041CBD">
        <w:rPr>
          <w:rFonts w:ascii="Century Gothic" w:hAnsi="Century Gothic"/>
          <w:b/>
        </w:rPr>
        <w:t>Magistrado Juan Paulo Almazán Cue</w:t>
      </w:r>
      <w:r w:rsidR="00041CBD">
        <w:rPr>
          <w:rFonts w:ascii="Century Gothic" w:hAnsi="Century Gothic"/>
        </w:rPr>
        <w:t xml:space="preserve">. “Y a todos los aquí presentes por sus aportaciones, muchísimas gracias, sería cuanto por parte de esta Presidencia, si Magistrado Almazán”, expresa la </w:t>
      </w:r>
      <w:r w:rsidR="00041CBD">
        <w:rPr>
          <w:rFonts w:ascii="Century Gothic" w:hAnsi="Century Gothic"/>
          <w:b/>
        </w:rPr>
        <w:t>Magistrada Olga Regina García López</w:t>
      </w:r>
      <w:r w:rsidR="00041CBD">
        <w:rPr>
          <w:rFonts w:ascii="Century Gothic" w:hAnsi="Century Gothic"/>
        </w:rPr>
        <w:t xml:space="preserve">. “Gracias Presidenta, reconocerle su trabajo yo les decía cuando discutimos el presupuesto, para mí era un tema hasta frustrante, se los digo así”, manifiesta el </w:t>
      </w:r>
      <w:r w:rsidR="00041CBD">
        <w:rPr>
          <w:rFonts w:ascii="Century Gothic" w:hAnsi="Century Gothic"/>
          <w:b/>
        </w:rPr>
        <w:t xml:space="preserve">Magistrado Juan Paulo Almazán </w:t>
      </w:r>
      <w:r w:rsidR="00041CBD" w:rsidRPr="00041CBD">
        <w:rPr>
          <w:rFonts w:ascii="Century Gothic" w:hAnsi="Century Gothic"/>
          <w:b/>
        </w:rPr>
        <w:t>Cue</w:t>
      </w:r>
      <w:r w:rsidR="008F6864">
        <w:rPr>
          <w:rFonts w:ascii="Century Gothic" w:hAnsi="Century Gothic"/>
        </w:rPr>
        <w:t xml:space="preserve"> “que no lo </w:t>
      </w:r>
      <w:r w:rsidR="00041CBD" w:rsidRPr="00041CBD">
        <w:rPr>
          <w:rFonts w:ascii="Century Gothic" w:hAnsi="Century Gothic"/>
        </w:rPr>
        <w:t>metiéramos en el gasto tres mil, porque decía, es que esto es lo único que va a llevar al Poder Judicial al siguiente paso</w:t>
      </w:r>
      <w:r w:rsidR="00041CBD">
        <w:rPr>
          <w:rFonts w:ascii="Century Gothic" w:hAnsi="Century Gothic"/>
        </w:rPr>
        <w:t xml:space="preserve">, que es la </w:t>
      </w:r>
      <w:r w:rsidR="00041CBD">
        <w:rPr>
          <w:rFonts w:ascii="Century Gothic" w:hAnsi="Century Gothic"/>
        </w:rPr>
        <w:lastRenderedPageBreak/>
        <w:t>tecnología, entonces Presidenta, la felicito también por darle seguimiento a un tema, que verdaderamente va a cambiar la manera de impartir justicia, ya sabemos que la pandemia, pues nos llevó a otras circunstancias distintas, ahora sí nos hizo darnos cuenta, no solo al</w:t>
      </w:r>
      <w:r w:rsidR="00444C9E">
        <w:rPr>
          <w:rFonts w:ascii="Century Gothic" w:hAnsi="Century Gothic"/>
        </w:rPr>
        <w:t xml:space="preserve"> Poder Judicial de San Luis, si</w:t>
      </w:r>
      <w:r w:rsidR="00041CBD">
        <w:rPr>
          <w:rFonts w:ascii="Century Gothic" w:hAnsi="Century Gothic"/>
        </w:rPr>
        <w:t xml:space="preserve">no a todos los Poderes Judiciales y en muchos otros rubro y dependencias que la tecnología es lo que hoy está imperando, y que el único camino verdaderamente para entrar en otra dinámica, pues este es el punto de partida, este es el punto que nos va a llevar a que tarde que temprano tengamos </w:t>
      </w:r>
      <w:r w:rsidR="00444C9E">
        <w:rPr>
          <w:rFonts w:ascii="Century Gothic" w:hAnsi="Century Gothic"/>
        </w:rPr>
        <w:t xml:space="preserve">ya </w:t>
      </w:r>
      <w:r w:rsidR="00041CBD">
        <w:rPr>
          <w:rFonts w:ascii="Century Gothic" w:hAnsi="Century Gothic"/>
        </w:rPr>
        <w:t>que llegar al expediente digital, que no tengan que acudir las personas, más que para temas de desahogo de audiencias, entonces yo la felicito Presidenta, que bueno con una nueva Presidente, con un nuevo Presidente de la Corte, se logró llevar a cabo este excelente convenio y pues no me queda más que sentirme muy contento a nombre del Poder Judicial</w:t>
      </w:r>
      <w:r w:rsidR="00444C9E">
        <w:rPr>
          <w:rFonts w:ascii="Century Gothic" w:hAnsi="Century Gothic"/>
        </w:rPr>
        <w:t>,</w:t>
      </w:r>
      <w:r w:rsidR="00041CBD">
        <w:rPr>
          <w:rFonts w:ascii="Century Gothic" w:hAnsi="Century Gothic"/>
        </w:rPr>
        <w:t xml:space="preserve"> de que estemos en una nueva dinámica, felicidades Presidenta”. “Gracias Magistrado, creo que fue el trabajo de todos, p</w:t>
      </w:r>
      <w:r w:rsidR="00444C9E">
        <w:rPr>
          <w:rFonts w:ascii="Century Gothic" w:hAnsi="Century Gothic"/>
        </w:rPr>
        <w:t>ero</w:t>
      </w:r>
      <w:r w:rsidR="00041CBD">
        <w:rPr>
          <w:rFonts w:ascii="Century Gothic" w:hAnsi="Century Gothic"/>
        </w:rPr>
        <w:t xml:space="preserve"> reconozco que tuvo Usted la visión en su momento para llevar a cabo esos convenios”, refiere la </w:t>
      </w:r>
      <w:r w:rsidR="00041CBD">
        <w:rPr>
          <w:rFonts w:ascii="Century Gothic" w:hAnsi="Century Gothic"/>
          <w:b/>
        </w:rPr>
        <w:t>Magistrada Olga Regina García López</w:t>
      </w:r>
      <w:r w:rsidR="00041CBD">
        <w:rPr>
          <w:rFonts w:ascii="Century Gothic" w:hAnsi="Century Gothic"/>
        </w:rPr>
        <w:t xml:space="preserve">, “porque pues a raíz de la pandemia quienes estábamos y no, y afortunadamente San Luis Potosí estaba formado en esa fila, porque hay otros Poderes que apenas están en esa dinámica y que pues obviamente les va a llevar un poco de tiempo y el que ya estuviéramos nosotros de avanzada ahí, </w:t>
      </w:r>
      <w:r w:rsidR="00E967DD">
        <w:rPr>
          <w:rFonts w:ascii="Century Gothic" w:hAnsi="Century Gothic"/>
        </w:rPr>
        <w:t xml:space="preserve">creo que facilitó y desde luego, las gestiones que hicieron tanto los Consejeros, y los integrantes de este Pleno, con los acuerdos que estuve sometiendo </w:t>
      </w:r>
      <w:r w:rsidR="00E967DD">
        <w:rPr>
          <w:rFonts w:ascii="Century Gothic" w:hAnsi="Century Gothic"/>
        </w:rPr>
        <w:lastRenderedPageBreak/>
        <w:t>a la consideración de Ustedes, que amablemente</w:t>
      </w:r>
      <w:r w:rsidR="00444C9E">
        <w:rPr>
          <w:rFonts w:ascii="Century Gothic" w:hAnsi="Century Gothic"/>
        </w:rPr>
        <w:t xml:space="preserve"> corrigieron y que </w:t>
      </w:r>
      <w:r w:rsidR="00E967DD">
        <w:rPr>
          <w:rFonts w:ascii="Century Gothic" w:hAnsi="Century Gothic"/>
        </w:rPr>
        <w:t xml:space="preserve"> </w:t>
      </w:r>
      <w:r w:rsidR="00444C9E">
        <w:rPr>
          <w:rFonts w:ascii="Century Gothic" w:hAnsi="Century Gothic"/>
        </w:rPr>
        <w:t xml:space="preserve">también amablemente </w:t>
      </w:r>
      <w:r w:rsidR="00E967DD">
        <w:rPr>
          <w:rFonts w:ascii="Century Gothic" w:hAnsi="Century Gothic"/>
        </w:rPr>
        <w:t xml:space="preserve">hicieron sus </w:t>
      </w:r>
      <w:r w:rsidR="00B65AC0">
        <w:rPr>
          <w:rFonts w:ascii="Century Gothic" w:hAnsi="Century Gothic"/>
        </w:rPr>
        <w:t>aportaciones</w:t>
      </w:r>
      <w:r w:rsidR="00E967DD">
        <w:rPr>
          <w:rFonts w:ascii="Century Gothic" w:hAnsi="Century Gothic"/>
        </w:rPr>
        <w:t xml:space="preserve">, creo que esto es un trabajo en conjunto, y esperemos que sea el primer paso para esa evolución hacia la tecnología, muchas felicidades a todas y a todos”. “Igualmente”, dice la </w:t>
      </w:r>
      <w:r w:rsidR="00E967DD">
        <w:rPr>
          <w:rFonts w:ascii="Century Gothic" w:hAnsi="Century Gothic"/>
          <w:b/>
        </w:rPr>
        <w:t>Magistrada Rebeca Anastacia Medina García</w:t>
      </w:r>
      <w:r w:rsidR="00E967DD">
        <w:rPr>
          <w:rFonts w:ascii="Century Gothic" w:hAnsi="Century Gothic"/>
        </w:rPr>
        <w:t>. “Por parte de esta Presidencia, es cuanto, no sé si alguno de Ust</w:t>
      </w:r>
      <w:r w:rsidR="00904EAE">
        <w:rPr>
          <w:rFonts w:ascii="Century Gothic" w:hAnsi="Century Gothic"/>
        </w:rPr>
        <w:t>e</w:t>
      </w:r>
      <w:r w:rsidR="00E967DD">
        <w:rPr>
          <w:rFonts w:ascii="Century Gothic" w:hAnsi="Century Gothic"/>
        </w:rPr>
        <w:t>des tenga algún otro tema</w:t>
      </w:r>
      <w:r w:rsidR="00444C9E">
        <w:rPr>
          <w:rFonts w:ascii="Century Gothic" w:hAnsi="Century Gothic"/>
        </w:rPr>
        <w:t>, o bien c</w:t>
      </w:r>
      <w:r w:rsidR="00D82341">
        <w:rPr>
          <w:rFonts w:ascii="Century Gothic" w:hAnsi="Century Gothic"/>
        </w:rPr>
        <w:t>erramos la sesión</w:t>
      </w:r>
      <w:r w:rsidR="00444C9E">
        <w:rPr>
          <w:rFonts w:ascii="Century Gothic" w:hAnsi="Century Gothic"/>
        </w:rPr>
        <w:t xml:space="preserve">. </w:t>
      </w:r>
      <w:r w:rsidR="00D82341">
        <w:rPr>
          <w:rFonts w:ascii="Century Gothic" w:hAnsi="Century Gothic"/>
        </w:rPr>
        <w:t xml:space="preserve"> Agotado el orden del día, damos por cerrada la </w:t>
      </w:r>
      <w:r w:rsidR="00D82341" w:rsidRPr="00D82341">
        <w:rPr>
          <w:rFonts w:ascii="Century Gothic" w:hAnsi="Century Gothic"/>
        </w:rPr>
        <w:t>presente sesión</w:t>
      </w:r>
      <w:r w:rsidR="00E967DD" w:rsidRPr="00D82341">
        <w:rPr>
          <w:rFonts w:ascii="Century Gothic" w:hAnsi="Century Gothic"/>
        </w:rPr>
        <w:t xml:space="preserve">” manifiesta la </w:t>
      </w:r>
      <w:r w:rsidR="00E967DD" w:rsidRPr="00D82341">
        <w:rPr>
          <w:rFonts w:ascii="Century Gothic" w:hAnsi="Century Gothic"/>
          <w:b/>
        </w:rPr>
        <w:t>Magistrada Olga Regina García López</w:t>
      </w:r>
      <w:r w:rsidR="00E967DD" w:rsidRPr="00D82341">
        <w:rPr>
          <w:rFonts w:ascii="Century Gothic" w:hAnsi="Century Gothic"/>
        </w:rPr>
        <w:t xml:space="preserve">. </w:t>
      </w:r>
      <w:r w:rsidR="0084169A" w:rsidRPr="00D82341">
        <w:rPr>
          <w:rFonts w:ascii="Century Gothic" w:hAnsi="Century Gothic"/>
        </w:rPr>
        <w:t xml:space="preserve">- - - - - - - - - </w:t>
      </w:r>
      <w:r w:rsidR="001E1B18" w:rsidRPr="00D82341">
        <w:rPr>
          <w:rFonts w:ascii="Century Gothic" w:hAnsi="Century Gothic"/>
        </w:rPr>
        <w:t>- - - - - - - -</w:t>
      </w:r>
      <w:r w:rsidR="00D82341" w:rsidRPr="00D82341">
        <w:rPr>
          <w:rFonts w:ascii="Century Gothic" w:hAnsi="Century Gothic"/>
        </w:rPr>
        <w:t xml:space="preserve"> - - - - - -</w:t>
      </w:r>
    </w:p>
    <w:p w14:paraId="500B8B6E" w14:textId="77777777" w:rsidR="0084169A" w:rsidRPr="00D82341" w:rsidRDefault="0084169A" w:rsidP="0084169A">
      <w:pPr>
        <w:jc w:val="both"/>
        <w:rPr>
          <w:rFonts w:ascii="Century Gothic" w:hAnsi="Century Gothic"/>
          <w:b/>
          <w:sz w:val="16"/>
          <w:szCs w:val="16"/>
        </w:rPr>
      </w:pPr>
    </w:p>
    <w:tbl>
      <w:tblPr>
        <w:tblW w:w="8445"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4316"/>
        <w:gridCol w:w="4129"/>
      </w:tblGrid>
      <w:tr w:rsidR="0084169A" w:rsidRPr="00D82341" w14:paraId="68EA4554" w14:textId="77777777" w:rsidTr="008606B5">
        <w:trPr>
          <w:trHeight w:val="1256"/>
        </w:trPr>
        <w:tc>
          <w:tcPr>
            <w:tcW w:w="4316" w:type="dxa"/>
            <w:tcBorders>
              <w:top w:val="single" w:sz="4" w:space="0" w:color="auto"/>
              <w:left w:val="single" w:sz="4" w:space="0" w:color="auto"/>
              <w:bottom w:val="single" w:sz="4" w:space="0" w:color="auto"/>
              <w:right w:val="single" w:sz="4" w:space="0" w:color="auto"/>
            </w:tcBorders>
          </w:tcPr>
          <w:p w14:paraId="65F0EB80" w14:textId="77777777" w:rsidR="0084169A" w:rsidRPr="00D82341" w:rsidRDefault="0084169A" w:rsidP="008606B5">
            <w:pPr>
              <w:pStyle w:val="Textosinformato"/>
              <w:spacing w:line="480" w:lineRule="auto"/>
              <w:jc w:val="center"/>
              <w:rPr>
                <w:rFonts w:ascii="Century Gothic" w:hAnsi="Century Gothic" w:cs="Century Gothic"/>
                <w:sz w:val="16"/>
                <w:szCs w:val="16"/>
                <w:lang w:val="es-ES_tradnl"/>
              </w:rPr>
            </w:pPr>
            <w:r w:rsidRPr="00D82341">
              <w:rPr>
                <w:rFonts w:ascii="Century Gothic" w:hAnsi="Century Gothic" w:cs="Century Gothic"/>
                <w:sz w:val="16"/>
                <w:szCs w:val="16"/>
                <w:lang w:val="es-ES_tradnl"/>
              </w:rPr>
              <w:t>LA PRESIDENTA</w:t>
            </w:r>
          </w:p>
          <w:p w14:paraId="668786F5" w14:textId="77777777" w:rsidR="0084169A" w:rsidRPr="00D82341" w:rsidRDefault="0084169A" w:rsidP="008606B5">
            <w:pPr>
              <w:pStyle w:val="Textosinformato"/>
              <w:spacing w:line="480" w:lineRule="auto"/>
              <w:jc w:val="center"/>
              <w:rPr>
                <w:rFonts w:ascii="Century Gothic" w:hAnsi="Century Gothic" w:cs="Century Gothic"/>
                <w:sz w:val="16"/>
                <w:szCs w:val="16"/>
                <w:lang w:val="es-ES_tradnl"/>
              </w:rPr>
            </w:pPr>
          </w:p>
          <w:p w14:paraId="78514FB3" w14:textId="77777777" w:rsidR="0084169A" w:rsidRPr="00D82341" w:rsidRDefault="0084169A" w:rsidP="008606B5">
            <w:pPr>
              <w:pStyle w:val="Textosinformato"/>
              <w:spacing w:line="480" w:lineRule="auto"/>
              <w:jc w:val="center"/>
              <w:rPr>
                <w:rFonts w:ascii="Century Gothic" w:hAnsi="Century Gothic" w:cs="Century Gothic"/>
                <w:sz w:val="16"/>
                <w:szCs w:val="16"/>
                <w:lang w:val="es-ES_tradnl"/>
              </w:rPr>
            </w:pPr>
          </w:p>
          <w:p w14:paraId="626B790A" w14:textId="77777777" w:rsidR="0084169A" w:rsidRPr="00D82341" w:rsidRDefault="0084169A" w:rsidP="008606B5">
            <w:pPr>
              <w:pStyle w:val="Textosinformato"/>
              <w:spacing w:line="480" w:lineRule="auto"/>
              <w:jc w:val="center"/>
              <w:rPr>
                <w:rFonts w:ascii="Century Gothic" w:hAnsi="Century Gothic" w:cs="Century Gothic"/>
                <w:sz w:val="16"/>
                <w:szCs w:val="16"/>
                <w:lang w:val="es-ES_tradnl"/>
              </w:rPr>
            </w:pPr>
            <w:r w:rsidRPr="00D82341">
              <w:rPr>
                <w:rFonts w:ascii="Century Gothic" w:hAnsi="Century Gothic" w:cs="Century Gothic"/>
                <w:sz w:val="16"/>
                <w:szCs w:val="16"/>
                <w:lang w:val="es-ES_tradnl"/>
              </w:rPr>
              <w:t>MGDA. OLGA REGINA GARCÍA LÓPEZ</w:t>
            </w:r>
          </w:p>
        </w:tc>
        <w:tc>
          <w:tcPr>
            <w:tcW w:w="4129" w:type="dxa"/>
            <w:tcBorders>
              <w:top w:val="single" w:sz="4" w:space="0" w:color="auto"/>
              <w:left w:val="single" w:sz="4" w:space="0" w:color="auto"/>
              <w:bottom w:val="single" w:sz="4" w:space="0" w:color="auto"/>
              <w:right w:val="single" w:sz="4" w:space="0" w:color="auto"/>
            </w:tcBorders>
          </w:tcPr>
          <w:p w14:paraId="500F6DF1" w14:textId="77777777" w:rsidR="0084169A" w:rsidRPr="00D82341" w:rsidRDefault="0084169A" w:rsidP="008606B5">
            <w:pPr>
              <w:pStyle w:val="Textosinformato"/>
              <w:spacing w:line="480" w:lineRule="auto"/>
              <w:jc w:val="center"/>
              <w:rPr>
                <w:rFonts w:ascii="Century Gothic" w:hAnsi="Century Gothic" w:cs="Century Gothic"/>
                <w:sz w:val="16"/>
                <w:szCs w:val="16"/>
                <w:lang w:val="es-ES_tradnl"/>
              </w:rPr>
            </w:pPr>
            <w:r w:rsidRPr="00D82341">
              <w:rPr>
                <w:rFonts w:ascii="Century Gothic" w:hAnsi="Century Gothic" w:cs="Century Gothic"/>
                <w:sz w:val="16"/>
                <w:szCs w:val="16"/>
                <w:lang w:val="es-ES_tradnl"/>
              </w:rPr>
              <w:t>LA SECRETARIA GENERAL</w:t>
            </w:r>
          </w:p>
          <w:p w14:paraId="7AF9934F" w14:textId="77777777" w:rsidR="0084169A" w:rsidRPr="00D82341" w:rsidRDefault="0084169A" w:rsidP="008606B5">
            <w:pPr>
              <w:pStyle w:val="Textosinformato"/>
              <w:spacing w:line="480" w:lineRule="auto"/>
              <w:jc w:val="center"/>
              <w:rPr>
                <w:rFonts w:ascii="Century Gothic" w:hAnsi="Century Gothic" w:cs="Century Gothic"/>
                <w:sz w:val="16"/>
                <w:szCs w:val="16"/>
                <w:lang w:val="es-ES_tradnl"/>
              </w:rPr>
            </w:pPr>
          </w:p>
          <w:p w14:paraId="539538F5" w14:textId="77777777" w:rsidR="0084169A" w:rsidRPr="00D82341" w:rsidRDefault="0084169A" w:rsidP="008606B5">
            <w:pPr>
              <w:pStyle w:val="Textosinformato"/>
              <w:spacing w:line="480" w:lineRule="auto"/>
              <w:jc w:val="center"/>
              <w:rPr>
                <w:rFonts w:ascii="Century Gothic" w:hAnsi="Century Gothic" w:cs="Century Gothic"/>
                <w:sz w:val="16"/>
                <w:szCs w:val="16"/>
                <w:lang w:val="es-ES_tradnl"/>
              </w:rPr>
            </w:pPr>
          </w:p>
          <w:p w14:paraId="1EB6E134" w14:textId="77777777" w:rsidR="0084169A" w:rsidRPr="00D82341" w:rsidRDefault="0084169A" w:rsidP="008606B5">
            <w:pPr>
              <w:pStyle w:val="Textosinformato"/>
              <w:spacing w:line="480" w:lineRule="auto"/>
              <w:jc w:val="center"/>
              <w:rPr>
                <w:rFonts w:ascii="Century Gothic" w:hAnsi="Century Gothic" w:cs="Century Gothic"/>
                <w:sz w:val="16"/>
                <w:szCs w:val="16"/>
                <w:lang w:val="es-ES_tradnl"/>
              </w:rPr>
            </w:pPr>
            <w:r w:rsidRPr="00D82341">
              <w:rPr>
                <w:rFonts w:ascii="Century Gothic" w:hAnsi="Century Gothic" w:cs="Century Gothic"/>
                <w:sz w:val="16"/>
                <w:szCs w:val="16"/>
                <w:lang w:val="es-ES_tradnl"/>
              </w:rPr>
              <w:t>LICENCIADA MA. DEL ROSARIO TORRES MANCILLA</w:t>
            </w:r>
          </w:p>
        </w:tc>
      </w:tr>
    </w:tbl>
    <w:p w14:paraId="7E72A59E" w14:textId="77777777" w:rsidR="0084169A" w:rsidRPr="00D82341" w:rsidRDefault="0084169A" w:rsidP="0084169A">
      <w:pPr>
        <w:pStyle w:val="Textosinformato"/>
        <w:tabs>
          <w:tab w:val="left" w:pos="405"/>
          <w:tab w:val="center" w:pos="1730"/>
        </w:tabs>
        <w:jc w:val="center"/>
        <w:rPr>
          <w:rFonts w:ascii="Century Gothic" w:hAnsi="Century Gothic" w:cs="Century Gothic"/>
          <w:sz w:val="22"/>
          <w:szCs w:val="22"/>
        </w:rPr>
      </w:pPr>
    </w:p>
    <w:p w14:paraId="6E417F8D" w14:textId="0D0716E5" w:rsidR="0084169A" w:rsidRPr="00D82341" w:rsidRDefault="0084169A" w:rsidP="001E1B18">
      <w:pPr>
        <w:pStyle w:val="Textosinformato"/>
        <w:tabs>
          <w:tab w:val="left" w:pos="405"/>
          <w:tab w:val="center" w:pos="1730"/>
        </w:tabs>
        <w:spacing w:line="480" w:lineRule="auto"/>
        <w:jc w:val="center"/>
        <w:rPr>
          <w:rFonts w:ascii="Century Gothic" w:hAnsi="Century Gothic" w:cs="Century Gothic"/>
          <w:sz w:val="24"/>
          <w:szCs w:val="24"/>
        </w:rPr>
      </w:pPr>
      <w:r w:rsidRPr="00D82341">
        <w:rPr>
          <w:rFonts w:ascii="Century Gothic" w:hAnsi="Century Gothic" w:cs="Century Gothic"/>
          <w:sz w:val="24"/>
          <w:szCs w:val="24"/>
        </w:rPr>
        <w:t>LA SECRETARIA GENERAL</w:t>
      </w:r>
    </w:p>
    <w:p w14:paraId="61C73C42" w14:textId="2CB07F46" w:rsidR="0084169A" w:rsidRPr="00D82341" w:rsidRDefault="0084169A" w:rsidP="0084169A">
      <w:pPr>
        <w:pStyle w:val="Textosinformato"/>
        <w:tabs>
          <w:tab w:val="left" w:pos="405"/>
          <w:tab w:val="center" w:pos="1730"/>
        </w:tabs>
        <w:rPr>
          <w:rFonts w:ascii="Century Gothic" w:hAnsi="Century Gothic" w:cs="Century Gothic"/>
          <w:sz w:val="16"/>
          <w:szCs w:val="16"/>
        </w:rPr>
      </w:pPr>
    </w:p>
    <w:p w14:paraId="0A0F6451" w14:textId="77777777" w:rsidR="00665774" w:rsidRPr="00D82341" w:rsidRDefault="00665774" w:rsidP="0084169A">
      <w:pPr>
        <w:pStyle w:val="Textosinformato"/>
        <w:tabs>
          <w:tab w:val="left" w:pos="405"/>
          <w:tab w:val="center" w:pos="1730"/>
        </w:tabs>
        <w:rPr>
          <w:rFonts w:ascii="Century Gothic" w:hAnsi="Century Gothic" w:cs="Century Gothic"/>
          <w:sz w:val="16"/>
          <w:szCs w:val="16"/>
        </w:rPr>
      </w:pPr>
    </w:p>
    <w:p w14:paraId="335F8984" w14:textId="77777777" w:rsidR="0084169A" w:rsidRPr="00D82341" w:rsidRDefault="0084169A" w:rsidP="0084169A">
      <w:pPr>
        <w:pStyle w:val="Textoindependiente3"/>
        <w:spacing w:line="480" w:lineRule="auto"/>
        <w:jc w:val="center"/>
        <w:rPr>
          <w:rFonts w:ascii="Century Gothic" w:hAnsi="Century Gothic" w:cs="Century Gothic"/>
          <w:sz w:val="24"/>
          <w:szCs w:val="24"/>
        </w:rPr>
      </w:pPr>
      <w:r w:rsidRPr="00D82341">
        <w:rPr>
          <w:rFonts w:ascii="Century Gothic" w:hAnsi="Century Gothic" w:cs="Century Gothic"/>
          <w:sz w:val="24"/>
          <w:szCs w:val="24"/>
        </w:rPr>
        <w:t>LICENCIADA MA. DEL ROSARIO TORRES MANCILLA</w:t>
      </w:r>
    </w:p>
    <w:p w14:paraId="732B691D" w14:textId="77777777" w:rsidR="0084169A" w:rsidRPr="00D82341" w:rsidRDefault="0084169A" w:rsidP="0084169A">
      <w:pPr>
        <w:pStyle w:val="Textoindependiente3"/>
        <w:rPr>
          <w:rFonts w:ascii="Century Gothic" w:hAnsi="Century Gothic"/>
          <w:sz w:val="16"/>
          <w:szCs w:val="16"/>
        </w:rPr>
      </w:pPr>
      <w:bookmarkStart w:id="0" w:name="_GoBack"/>
      <w:bookmarkEnd w:id="0"/>
    </w:p>
    <w:sectPr w:rsidR="0084169A" w:rsidRPr="00D82341" w:rsidSect="00EB1BE7">
      <w:headerReference w:type="default" r:id="rId7"/>
      <w:footerReference w:type="even" r:id="rId8"/>
      <w:footerReference w:type="default" r:id="rId9"/>
      <w:footnotePr>
        <w:numStart w:val="30"/>
      </w:footnotePr>
      <w:type w:val="continuous"/>
      <w:pgSz w:w="12242" w:h="20163" w:code="5"/>
      <w:pgMar w:top="1985" w:right="1418" w:bottom="2157" w:left="2835" w:header="709" w:footer="1383"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05DDA263" w14:textId="77777777" w:rsidR="00777F17" w:rsidRDefault="00777F17">
      <w:r>
        <w:separator/>
      </w:r>
    </w:p>
  </w:endnote>
  <w:endnote w:type="continuationSeparator" w:id="0">
    <w:p w14:paraId="25ADC53B" w14:textId="77777777" w:rsidR="00777F17" w:rsidRDefault="00777F1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Unicode MS">
    <w:panose1 w:val="020B0604020202020204"/>
    <w:charset w:val="80"/>
    <w:family w:val="swiss"/>
    <w:pitch w:val="variable"/>
    <w:sig w:usb0="F7FFAFFF" w:usb1="E9DFFFFF" w:usb2="0000003F" w:usb3="00000000" w:csb0="003F01FF" w:csb1="00000000"/>
  </w:font>
  <w:font w:name="Courier New">
    <w:panose1 w:val="02070309020205020404"/>
    <w:charset w:val="00"/>
    <w:family w:val="modern"/>
    <w:pitch w:val="fixed"/>
    <w:sig w:usb0="E0002EFF" w:usb1="C0007843" w:usb2="00000009" w:usb3="00000000" w:csb0="000001FF" w:csb1="00000000"/>
  </w:font>
  <w:font w:name="Palatino Linotype">
    <w:panose1 w:val="02040502050505030304"/>
    <w:charset w:val="00"/>
    <w:family w:val="roman"/>
    <w:pitch w:val="variable"/>
    <w:sig w:usb0="E0000287" w:usb1="40000013"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Gothic">
    <w:altName w:val="ＭＳ ゴシック"/>
    <w:panose1 w:val="020B0609070205080204"/>
    <w:charset w:val="80"/>
    <w:family w:val="modern"/>
    <w:pitch w:val="fixed"/>
    <w:sig w:usb0="E00002FF" w:usb1="6AC7FDFB" w:usb2="08000012" w:usb3="00000000" w:csb0="0002009F" w:csb1="00000000"/>
  </w:font>
  <w:font w:name="MS Mincho">
    <w:altName w:val="ＭＳ 明朝"/>
    <w:panose1 w:val="02020609040205080304"/>
    <w:charset w:val="4E"/>
    <w:family w:val="auto"/>
    <w:pitch w:val="variable"/>
    <w:sig w:usb0="00000001" w:usb1="08070000" w:usb2="00000010" w:usb3="00000000" w:csb0="00020000"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552510238"/>
      <w:docPartObj>
        <w:docPartGallery w:val="Page Numbers (Bottom of Page)"/>
        <w:docPartUnique/>
      </w:docPartObj>
    </w:sdtPr>
    <w:sdtEndPr/>
    <w:sdtContent>
      <w:p w14:paraId="639CA8E7" w14:textId="62F114F2" w:rsidR="00041CBD" w:rsidRDefault="00041CBD">
        <w:pPr>
          <w:pStyle w:val="Piedepgina"/>
          <w:jc w:val="center"/>
        </w:pPr>
        <w:r>
          <w:fldChar w:fldCharType="begin"/>
        </w:r>
        <w:r>
          <w:instrText>PAGE   \* MERGEFORMAT</w:instrText>
        </w:r>
        <w:r>
          <w:fldChar w:fldCharType="separate"/>
        </w:r>
        <w:r w:rsidR="007D0CA6">
          <w:rPr>
            <w:noProof/>
          </w:rPr>
          <w:t>26</w:t>
        </w:r>
        <w:r>
          <w:fldChar w:fldCharType="end"/>
        </w:r>
      </w:p>
    </w:sdtContent>
  </w:sdt>
  <w:p w14:paraId="44C1BD84" w14:textId="77777777" w:rsidR="00041CBD" w:rsidRDefault="00041CBD">
    <w:pPr>
      <w:pStyle w:val="Piedepgina"/>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AA0325A" w14:textId="1C6A4193" w:rsidR="00041CBD" w:rsidRDefault="00041CBD">
    <w:pPr>
      <w:pStyle w:val="Piedepgina"/>
      <w:framePr w:wrap="auto" w:vAnchor="text" w:hAnchor="margin" w:xAlign="center" w:y="1"/>
      <w:rPr>
        <w:rStyle w:val="Nmerodepgina"/>
      </w:rPr>
    </w:pPr>
    <w:r>
      <w:rPr>
        <w:rStyle w:val="Nmerodepgina"/>
      </w:rPr>
      <w:fldChar w:fldCharType="begin"/>
    </w:r>
    <w:r>
      <w:rPr>
        <w:rStyle w:val="Nmerodepgina"/>
      </w:rPr>
      <w:instrText xml:space="preserve">PAGE  </w:instrText>
    </w:r>
    <w:r>
      <w:rPr>
        <w:rStyle w:val="Nmerodepgina"/>
      </w:rPr>
      <w:fldChar w:fldCharType="separate"/>
    </w:r>
    <w:r w:rsidR="007D0CA6">
      <w:rPr>
        <w:rStyle w:val="Nmerodepgina"/>
        <w:noProof/>
      </w:rPr>
      <w:t>25</w:t>
    </w:r>
    <w:r>
      <w:rPr>
        <w:rStyle w:val="Nmerodepgina"/>
      </w:rPr>
      <w:fldChar w:fldCharType="end"/>
    </w:r>
  </w:p>
  <w:p w14:paraId="1EB883C3" w14:textId="77777777" w:rsidR="00041CBD" w:rsidRDefault="00041CBD">
    <w:pPr>
      <w:pStyle w:val="Piedepgina"/>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727050CE" w14:textId="77777777" w:rsidR="00777F17" w:rsidRDefault="00777F17">
      <w:r>
        <w:separator/>
      </w:r>
    </w:p>
  </w:footnote>
  <w:footnote w:type="continuationSeparator" w:id="0">
    <w:p w14:paraId="6EE1CC36" w14:textId="77777777" w:rsidR="00777F17" w:rsidRDefault="00777F17">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3806243" w14:textId="2E33AB6E" w:rsidR="00041CBD" w:rsidRDefault="00041CBD">
    <w:pPr>
      <w:pStyle w:val="Encabezado"/>
    </w:pPr>
    <w:r w:rsidRPr="00D27D1D">
      <w:rPr>
        <w:noProof/>
        <w:lang w:val="es-MX" w:eastAsia="es-MX"/>
      </w:rPr>
      <w:drawing>
        <wp:anchor distT="0" distB="0" distL="114300" distR="114300" simplePos="0" relativeHeight="251660288" behindDoc="1" locked="0" layoutInCell="1" allowOverlap="1" wp14:anchorId="5CFF035D" wp14:editId="637832A5">
          <wp:simplePos x="0" y="0"/>
          <wp:positionH relativeFrom="column">
            <wp:posOffset>3723640</wp:posOffset>
          </wp:positionH>
          <wp:positionV relativeFrom="paragraph">
            <wp:posOffset>-43755</wp:posOffset>
          </wp:positionV>
          <wp:extent cx="1720850" cy="853440"/>
          <wp:effectExtent l="0" t="0" r="0" b="3810"/>
          <wp:wrapNone/>
          <wp:docPr id="13" name="Imagen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0"/>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720850" cy="853440"/>
                  </a:xfrm>
                  <a:prstGeom prst="rect">
                    <a:avLst/>
                  </a:prstGeom>
                  <a:noFill/>
                </pic:spPr>
              </pic:pic>
            </a:graphicData>
          </a:graphic>
          <wp14:sizeRelH relativeFrom="page">
            <wp14:pctWidth>0</wp14:pctWidth>
          </wp14:sizeRelH>
          <wp14:sizeRelV relativeFrom="page">
            <wp14:pctHeight>0</wp14:pctHeight>
          </wp14:sizeRelV>
        </wp:anchor>
      </w:drawing>
    </w:r>
    <w:r w:rsidRPr="00D27D1D">
      <w:rPr>
        <w:noProof/>
        <w:lang w:val="es-MX" w:eastAsia="es-MX"/>
      </w:rPr>
      <w:drawing>
        <wp:anchor distT="0" distB="0" distL="114300" distR="114300" simplePos="0" relativeHeight="251659264" behindDoc="1" locked="0" layoutInCell="1" allowOverlap="1" wp14:anchorId="517E0922" wp14:editId="35970450">
          <wp:simplePos x="0" y="0"/>
          <wp:positionH relativeFrom="page">
            <wp:posOffset>678180</wp:posOffset>
          </wp:positionH>
          <wp:positionV relativeFrom="topMargin">
            <wp:posOffset>409575</wp:posOffset>
          </wp:positionV>
          <wp:extent cx="1027430" cy="946150"/>
          <wp:effectExtent l="0" t="0" r="1270" b="6350"/>
          <wp:wrapNone/>
          <wp:docPr id="14" name="Imagen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8"/>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1027430" cy="946150"/>
                  </a:xfrm>
                  <a:prstGeom prst="rect">
                    <a:avLst/>
                  </a:prstGeom>
                  <a:noFill/>
                </pic:spPr>
              </pic:pic>
            </a:graphicData>
          </a:graphic>
          <wp14:sizeRelH relativeFrom="page">
            <wp14:pctWidth>0</wp14:pctWidth>
          </wp14:sizeRelH>
          <wp14:sizeRelV relativeFrom="page">
            <wp14:pctHeight>0</wp14:pctHeight>
          </wp14:sizeRelV>
        </wp:anchor>
      </w:drawing>
    </w:r>
    <w:r>
      <w:tab/>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8"/>
  <w:embedSystemFonts/>
  <w:mirrorMargin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doNotHyphenateCaps/>
  <w:evenAndOddHeaders/>
  <w:characterSpacingControl w:val="doNotCompress"/>
  <w:hdrShapeDefaults>
    <o:shapedefaults v:ext="edit" spidmax="2049"/>
  </w:hdrShapeDefaults>
  <w:footnotePr>
    <w:numStart w:val="30"/>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84118"/>
    <w:rsid w:val="00000166"/>
    <w:rsid w:val="000003DE"/>
    <w:rsid w:val="000007F1"/>
    <w:rsid w:val="0000127B"/>
    <w:rsid w:val="0000157C"/>
    <w:rsid w:val="00001A38"/>
    <w:rsid w:val="00001C8B"/>
    <w:rsid w:val="0000266F"/>
    <w:rsid w:val="00002C9A"/>
    <w:rsid w:val="000034EB"/>
    <w:rsid w:val="00003720"/>
    <w:rsid w:val="00003790"/>
    <w:rsid w:val="000038E4"/>
    <w:rsid w:val="0000419D"/>
    <w:rsid w:val="0000449B"/>
    <w:rsid w:val="0000495A"/>
    <w:rsid w:val="00004AFE"/>
    <w:rsid w:val="00004CDC"/>
    <w:rsid w:val="00004DB9"/>
    <w:rsid w:val="00004E1A"/>
    <w:rsid w:val="00004E68"/>
    <w:rsid w:val="00005447"/>
    <w:rsid w:val="0000571D"/>
    <w:rsid w:val="00005888"/>
    <w:rsid w:val="000058EF"/>
    <w:rsid w:val="00005952"/>
    <w:rsid w:val="00005BE4"/>
    <w:rsid w:val="00005C8E"/>
    <w:rsid w:val="00005D7F"/>
    <w:rsid w:val="00005FBA"/>
    <w:rsid w:val="00006000"/>
    <w:rsid w:val="0000648A"/>
    <w:rsid w:val="00006802"/>
    <w:rsid w:val="00006886"/>
    <w:rsid w:val="00006A54"/>
    <w:rsid w:val="00006DF2"/>
    <w:rsid w:val="000073B3"/>
    <w:rsid w:val="00007A37"/>
    <w:rsid w:val="000105BE"/>
    <w:rsid w:val="00010649"/>
    <w:rsid w:val="000107B7"/>
    <w:rsid w:val="00010A75"/>
    <w:rsid w:val="00010C5E"/>
    <w:rsid w:val="00010FF5"/>
    <w:rsid w:val="00011ECA"/>
    <w:rsid w:val="000123E0"/>
    <w:rsid w:val="00012853"/>
    <w:rsid w:val="00012E9B"/>
    <w:rsid w:val="00012FFA"/>
    <w:rsid w:val="00013498"/>
    <w:rsid w:val="000138BB"/>
    <w:rsid w:val="00013922"/>
    <w:rsid w:val="00013C03"/>
    <w:rsid w:val="00013CD9"/>
    <w:rsid w:val="00014866"/>
    <w:rsid w:val="00014B8C"/>
    <w:rsid w:val="00015A4A"/>
    <w:rsid w:val="00015D41"/>
    <w:rsid w:val="000161CD"/>
    <w:rsid w:val="000162D3"/>
    <w:rsid w:val="00016367"/>
    <w:rsid w:val="00016720"/>
    <w:rsid w:val="000167FF"/>
    <w:rsid w:val="0001681C"/>
    <w:rsid w:val="00016A53"/>
    <w:rsid w:val="00016BEE"/>
    <w:rsid w:val="000173F7"/>
    <w:rsid w:val="00017661"/>
    <w:rsid w:val="000177C6"/>
    <w:rsid w:val="000178E7"/>
    <w:rsid w:val="00017A2C"/>
    <w:rsid w:val="00017C76"/>
    <w:rsid w:val="00017CE5"/>
    <w:rsid w:val="00017D1B"/>
    <w:rsid w:val="00017DF6"/>
    <w:rsid w:val="00017EC4"/>
    <w:rsid w:val="0002027D"/>
    <w:rsid w:val="00020610"/>
    <w:rsid w:val="00020FD2"/>
    <w:rsid w:val="0002127B"/>
    <w:rsid w:val="00021A2E"/>
    <w:rsid w:val="00021E16"/>
    <w:rsid w:val="00022192"/>
    <w:rsid w:val="000224EC"/>
    <w:rsid w:val="00022928"/>
    <w:rsid w:val="00022DA8"/>
    <w:rsid w:val="00022F3B"/>
    <w:rsid w:val="000233E8"/>
    <w:rsid w:val="0002379A"/>
    <w:rsid w:val="00023B91"/>
    <w:rsid w:val="00023CF7"/>
    <w:rsid w:val="00023FEE"/>
    <w:rsid w:val="0002486B"/>
    <w:rsid w:val="00024B7F"/>
    <w:rsid w:val="00024E9D"/>
    <w:rsid w:val="0002507A"/>
    <w:rsid w:val="0002507F"/>
    <w:rsid w:val="00025220"/>
    <w:rsid w:val="0002565D"/>
    <w:rsid w:val="00025777"/>
    <w:rsid w:val="00026203"/>
    <w:rsid w:val="00026361"/>
    <w:rsid w:val="0002648A"/>
    <w:rsid w:val="000266DF"/>
    <w:rsid w:val="00026818"/>
    <w:rsid w:val="00026D07"/>
    <w:rsid w:val="000270C7"/>
    <w:rsid w:val="0002739C"/>
    <w:rsid w:val="000277C6"/>
    <w:rsid w:val="00027AB6"/>
    <w:rsid w:val="00030404"/>
    <w:rsid w:val="00030B47"/>
    <w:rsid w:val="00030B94"/>
    <w:rsid w:val="00030F02"/>
    <w:rsid w:val="000310F7"/>
    <w:rsid w:val="000312D2"/>
    <w:rsid w:val="00031C14"/>
    <w:rsid w:val="00031F01"/>
    <w:rsid w:val="0003262D"/>
    <w:rsid w:val="00032971"/>
    <w:rsid w:val="00032E6A"/>
    <w:rsid w:val="0003310B"/>
    <w:rsid w:val="00033347"/>
    <w:rsid w:val="00033367"/>
    <w:rsid w:val="00033543"/>
    <w:rsid w:val="00033C76"/>
    <w:rsid w:val="000340F3"/>
    <w:rsid w:val="000340F5"/>
    <w:rsid w:val="00034375"/>
    <w:rsid w:val="000357D1"/>
    <w:rsid w:val="000360C1"/>
    <w:rsid w:val="0003614F"/>
    <w:rsid w:val="000362A4"/>
    <w:rsid w:val="0003634B"/>
    <w:rsid w:val="0003642C"/>
    <w:rsid w:val="000364A6"/>
    <w:rsid w:val="000369AE"/>
    <w:rsid w:val="00036DA2"/>
    <w:rsid w:val="00036DE1"/>
    <w:rsid w:val="00037509"/>
    <w:rsid w:val="0003757B"/>
    <w:rsid w:val="000376E5"/>
    <w:rsid w:val="000377F5"/>
    <w:rsid w:val="000377F9"/>
    <w:rsid w:val="00037AB2"/>
    <w:rsid w:val="00037DB6"/>
    <w:rsid w:val="0004044D"/>
    <w:rsid w:val="00040AE5"/>
    <w:rsid w:val="000419AB"/>
    <w:rsid w:val="00041C5A"/>
    <w:rsid w:val="00041CBD"/>
    <w:rsid w:val="00041EAA"/>
    <w:rsid w:val="00041F6C"/>
    <w:rsid w:val="00042315"/>
    <w:rsid w:val="0004246D"/>
    <w:rsid w:val="00042637"/>
    <w:rsid w:val="00042644"/>
    <w:rsid w:val="0004265A"/>
    <w:rsid w:val="00042B27"/>
    <w:rsid w:val="00043041"/>
    <w:rsid w:val="00043784"/>
    <w:rsid w:val="00043B88"/>
    <w:rsid w:val="00044191"/>
    <w:rsid w:val="000445C5"/>
    <w:rsid w:val="00044697"/>
    <w:rsid w:val="00044763"/>
    <w:rsid w:val="00044E0F"/>
    <w:rsid w:val="00044F86"/>
    <w:rsid w:val="0004536C"/>
    <w:rsid w:val="00046669"/>
    <w:rsid w:val="0004692E"/>
    <w:rsid w:val="00046A11"/>
    <w:rsid w:val="00046A2F"/>
    <w:rsid w:val="00046AF6"/>
    <w:rsid w:val="00046F01"/>
    <w:rsid w:val="000471FF"/>
    <w:rsid w:val="0004775E"/>
    <w:rsid w:val="00047970"/>
    <w:rsid w:val="00047988"/>
    <w:rsid w:val="0004799E"/>
    <w:rsid w:val="000479CF"/>
    <w:rsid w:val="00047A00"/>
    <w:rsid w:val="00047A75"/>
    <w:rsid w:val="00047F2C"/>
    <w:rsid w:val="00050D24"/>
    <w:rsid w:val="00050F0C"/>
    <w:rsid w:val="00051148"/>
    <w:rsid w:val="00051336"/>
    <w:rsid w:val="00051720"/>
    <w:rsid w:val="00051815"/>
    <w:rsid w:val="00051F6A"/>
    <w:rsid w:val="000521F0"/>
    <w:rsid w:val="000527CA"/>
    <w:rsid w:val="00052AE8"/>
    <w:rsid w:val="00052BE7"/>
    <w:rsid w:val="000530B3"/>
    <w:rsid w:val="00053623"/>
    <w:rsid w:val="00053A59"/>
    <w:rsid w:val="00053DDE"/>
    <w:rsid w:val="00054080"/>
    <w:rsid w:val="0005443C"/>
    <w:rsid w:val="00054808"/>
    <w:rsid w:val="000549F6"/>
    <w:rsid w:val="00054C1D"/>
    <w:rsid w:val="00054ED4"/>
    <w:rsid w:val="0005528F"/>
    <w:rsid w:val="00055769"/>
    <w:rsid w:val="00055B2F"/>
    <w:rsid w:val="00056371"/>
    <w:rsid w:val="000566F0"/>
    <w:rsid w:val="0005698C"/>
    <w:rsid w:val="0005698F"/>
    <w:rsid w:val="00056B7A"/>
    <w:rsid w:val="0005760B"/>
    <w:rsid w:val="00057728"/>
    <w:rsid w:val="00057FF2"/>
    <w:rsid w:val="000606DA"/>
    <w:rsid w:val="000606FB"/>
    <w:rsid w:val="00061300"/>
    <w:rsid w:val="000615B2"/>
    <w:rsid w:val="0006196E"/>
    <w:rsid w:val="00061A1C"/>
    <w:rsid w:val="00061B80"/>
    <w:rsid w:val="0006294F"/>
    <w:rsid w:val="00062BBB"/>
    <w:rsid w:val="00062F1C"/>
    <w:rsid w:val="00062F87"/>
    <w:rsid w:val="000634D3"/>
    <w:rsid w:val="000637E1"/>
    <w:rsid w:val="0006471F"/>
    <w:rsid w:val="000647EF"/>
    <w:rsid w:val="00065060"/>
    <w:rsid w:val="0006529B"/>
    <w:rsid w:val="000655C8"/>
    <w:rsid w:val="00065791"/>
    <w:rsid w:val="00065912"/>
    <w:rsid w:val="00065A27"/>
    <w:rsid w:val="00065DD9"/>
    <w:rsid w:val="00065FFD"/>
    <w:rsid w:val="00066039"/>
    <w:rsid w:val="000661AD"/>
    <w:rsid w:val="0006633C"/>
    <w:rsid w:val="0006642D"/>
    <w:rsid w:val="0006646C"/>
    <w:rsid w:val="00066D46"/>
    <w:rsid w:val="00066DC2"/>
    <w:rsid w:val="000672F2"/>
    <w:rsid w:val="000677BF"/>
    <w:rsid w:val="000678F8"/>
    <w:rsid w:val="00067AA0"/>
    <w:rsid w:val="00067E00"/>
    <w:rsid w:val="00067F24"/>
    <w:rsid w:val="0007002C"/>
    <w:rsid w:val="000702DA"/>
    <w:rsid w:val="0007054A"/>
    <w:rsid w:val="00070A1C"/>
    <w:rsid w:val="00070AE6"/>
    <w:rsid w:val="00070BF0"/>
    <w:rsid w:val="00070E41"/>
    <w:rsid w:val="000717D6"/>
    <w:rsid w:val="00071EA0"/>
    <w:rsid w:val="00072551"/>
    <w:rsid w:val="00072885"/>
    <w:rsid w:val="0007288C"/>
    <w:rsid w:val="000737D9"/>
    <w:rsid w:val="00073E08"/>
    <w:rsid w:val="00074082"/>
    <w:rsid w:val="00074339"/>
    <w:rsid w:val="00074441"/>
    <w:rsid w:val="00074566"/>
    <w:rsid w:val="0007474D"/>
    <w:rsid w:val="00074E2D"/>
    <w:rsid w:val="00075484"/>
    <w:rsid w:val="00075570"/>
    <w:rsid w:val="000757A5"/>
    <w:rsid w:val="000757C2"/>
    <w:rsid w:val="00075C33"/>
    <w:rsid w:val="00075E61"/>
    <w:rsid w:val="0007691D"/>
    <w:rsid w:val="00076C20"/>
    <w:rsid w:val="000771E9"/>
    <w:rsid w:val="00077906"/>
    <w:rsid w:val="000779A8"/>
    <w:rsid w:val="00077CFA"/>
    <w:rsid w:val="000802BC"/>
    <w:rsid w:val="00080789"/>
    <w:rsid w:val="00081AC2"/>
    <w:rsid w:val="00081CE2"/>
    <w:rsid w:val="00082107"/>
    <w:rsid w:val="000822A1"/>
    <w:rsid w:val="00082303"/>
    <w:rsid w:val="0008253E"/>
    <w:rsid w:val="00082773"/>
    <w:rsid w:val="00082C9D"/>
    <w:rsid w:val="00082D42"/>
    <w:rsid w:val="00082D60"/>
    <w:rsid w:val="000834B1"/>
    <w:rsid w:val="0008416B"/>
    <w:rsid w:val="000844C6"/>
    <w:rsid w:val="00084519"/>
    <w:rsid w:val="0008472E"/>
    <w:rsid w:val="00084AFF"/>
    <w:rsid w:val="00085464"/>
    <w:rsid w:val="00085752"/>
    <w:rsid w:val="00085973"/>
    <w:rsid w:val="00085CEB"/>
    <w:rsid w:val="000867CE"/>
    <w:rsid w:val="00086CBA"/>
    <w:rsid w:val="00087173"/>
    <w:rsid w:val="000872E8"/>
    <w:rsid w:val="0008755A"/>
    <w:rsid w:val="00087571"/>
    <w:rsid w:val="000876D4"/>
    <w:rsid w:val="000906FC"/>
    <w:rsid w:val="00090904"/>
    <w:rsid w:val="000911B9"/>
    <w:rsid w:val="00091C75"/>
    <w:rsid w:val="00091DE0"/>
    <w:rsid w:val="000928D1"/>
    <w:rsid w:val="00092AAD"/>
    <w:rsid w:val="000930B3"/>
    <w:rsid w:val="00093162"/>
    <w:rsid w:val="00093D81"/>
    <w:rsid w:val="0009420F"/>
    <w:rsid w:val="000944C1"/>
    <w:rsid w:val="00094826"/>
    <w:rsid w:val="00095355"/>
    <w:rsid w:val="0009592E"/>
    <w:rsid w:val="000959FC"/>
    <w:rsid w:val="0009613D"/>
    <w:rsid w:val="00096167"/>
    <w:rsid w:val="000964BC"/>
    <w:rsid w:val="0009689E"/>
    <w:rsid w:val="00096D24"/>
    <w:rsid w:val="00096EED"/>
    <w:rsid w:val="00096F50"/>
    <w:rsid w:val="00097DCF"/>
    <w:rsid w:val="000A0D7C"/>
    <w:rsid w:val="000A1196"/>
    <w:rsid w:val="000A1335"/>
    <w:rsid w:val="000A1CE2"/>
    <w:rsid w:val="000A2819"/>
    <w:rsid w:val="000A292E"/>
    <w:rsid w:val="000A2D79"/>
    <w:rsid w:val="000A3311"/>
    <w:rsid w:val="000A34DC"/>
    <w:rsid w:val="000A396C"/>
    <w:rsid w:val="000A3B18"/>
    <w:rsid w:val="000A3D0A"/>
    <w:rsid w:val="000A49B5"/>
    <w:rsid w:val="000A4F6B"/>
    <w:rsid w:val="000A518D"/>
    <w:rsid w:val="000A53CB"/>
    <w:rsid w:val="000A550B"/>
    <w:rsid w:val="000A555D"/>
    <w:rsid w:val="000A59B0"/>
    <w:rsid w:val="000A5EB4"/>
    <w:rsid w:val="000A6072"/>
    <w:rsid w:val="000A613E"/>
    <w:rsid w:val="000A62B2"/>
    <w:rsid w:val="000A643E"/>
    <w:rsid w:val="000A6487"/>
    <w:rsid w:val="000A657F"/>
    <w:rsid w:val="000A668E"/>
    <w:rsid w:val="000A6881"/>
    <w:rsid w:val="000A6E4C"/>
    <w:rsid w:val="000A6EC2"/>
    <w:rsid w:val="000A7230"/>
    <w:rsid w:val="000A79A5"/>
    <w:rsid w:val="000A7ACB"/>
    <w:rsid w:val="000A7CC0"/>
    <w:rsid w:val="000A7F9F"/>
    <w:rsid w:val="000B0104"/>
    <w:rsid w:val="000B08F9"/>
    <w:rsid w:val="000B0B42"/>
    <w:rsid w:val="000B0D95"/>
    <w:rsid w:val="000B0E75"/>
    <w:rsid w:val="000B1563"/>
    <w:rsid w:val="000B1883"/>
    <w:rsid w:val="000B1D5F"/>
    <w:rsid w:val="000B1FB1"/>
    <w:rsid w:val="000B223A"/>
    <w:rsid w:val="000B2ECA"/>
    <w:rsid w:val="000B32E3"/>
    <w:rsid w:val="000B4166"/>
    <w:rsid w:val="000B417A"/>
    <w:rsid w:val="000B435D"/>
    <w:rsid w:val="000B4DFB"/>
    <w:rsid w:val="000B5233"/>
    <w:rsid w:val="000B536B"/>
    <w:rsid w:val="000B544C"/>
    <w:rsid w:val="000B57FA"/>
    <w:rsid w:val="000B5D46"/>
    <w:rsid w:val="000B5DDA"/>
    <w:rsid w:val="000B5FF3"/>
    <w:rsid w:val="000B6024"/>
    <w:rsid w:val="000B624A"/>
    <w:rsid w:val="000B62AF"/>
    <w:rsid w:val="000B64BB"/>
    <w:rsid w:val="000B6730"/>
    <w:rsid w:val="000B6918"/>
    <w:rsid w:val="000B6981"/>
    <w:rsid w:val="000B6F2A"/>
    <w:rsid w:val="000B7172"/>
    <w:rsid w:val="000B737A"/>
    <w:rsid w:val="000B770D"/>
    <w:rsid w:val="000C04BC"/>
    <w:rsid w:val="000C0D8B"/>
    <w:rsid w:val="000C0D99"/>
    <w:rsid w:val="000C0E56"/>
    <w:rsid w:val="000C0ED9"/>
    <w:rsid w:val="000C1750"/>
    <w:rsid w:val="000C1843"/>
    <w:rsid w:val="000C186B"/>
    <w:rsid w:val="000C1BAD"/>
    <w:rsid w:val="000C1C14"/>
    <w:rsid w:val="000C1F73"/>
    <w:rsid w:val="000C1FC2"/>
    <w:rsid w:val="000C243E"/>
    <w:rsid w:val="000C27E9"/>
    <w:rsid w:val="000C282A"/>
    <w:rsid w:val="000C2E22"/>
    <w:rsid w:val="000C2EE1"/>
    <w:rsid w:val="000C32D2"/>
    <w:rsid w:val="000C3E66"/>
    <w:rsid w:val="000C44AD"/>
    <w:rsid w:val="000C476D"/>
    <w:rsid w:val="000C4997"/>
    <w:rsid w:val="000C4B3D"/>
    <w:rsid w:val="000C5218"/>
    <w:rsid w:val="000C5754"/>
    <w:rsid w:val="000C592C"/>
    <w:rsid w:val="000C5B15"/>
    <w:rsid w:val="000C5E72"/>
    <w:rsid w:val="000C612F"/>
    <w:rsid w:val="000C64BF"/>
    <w:rsid w:val="000C6BD6"/>
    <w:rsid w:val="000C7395"/>
    <w:rsid w:val="000C7535"/>
    <w:rsid w:val="000C7813"/>
    <w:rsid w:val="000C7AE4"/>
    <w:rsid w:val="000D02B8"/>
    <w:rsid w:val="000D06F8"/>
    <w:rsid w:val="000D102A"/>
    <w:rsid w:val="000D28D4"/>
    <w:rsid w:val="000D31AB"/>
    <w:rsid w:val="000D3638"/>
    <w:rsid w:val="000D384D"/>
    <w:rsid w:val="000D3996"/>
    <w:rsid w:val="000D3A19"/>
    <w:rsid w:val="000D3EC5"/>
    <w:rsid w:val="000D49C2"/>
    <w:rsid w:val="000D4EDE"/>
    <w:rsid w:val="000D50CC"/>
    <w:rsid w:val="000D5136"/>
    <w:rsid w:val="000D5392"/>
    <w:rsid w:val="000D543C"/>
    <w:rsid w:val="000D5696"/>
    <w:rsid w:val="000D56BB"/>
    <w:rsid w:val="000D6505"/>
    <w:rsid w:val="000D69B2"/>
    <w:rsid w:val="000D6A87"/>
    <w:rsid w:val="000D6AF0"/>
    <w:rsid w:val="000D6E3B"/>
    <w:rsid w:val="000D6E5E"/>
    <w:rsid w:val="000D70A2"/>
    <w:rsid w:val="000D70FF"/>
    <w:rsid w:val="000D7456"/>
    <w:rsid w:val="000D7981"/>
    <w:rsid w:val="000D79F5"/>
    <w:rsid w:val="000D7BB5"/>
    <w:rsid w:val="000D7C39"/>
    <w:rsid w:val="000D7F16"/>
    <w:rsid w:val="000E04A5"/>
    <w:rsid w:val="000E0600"/>
    <w:rsid w:val="000E0607"/>
    <w:rsid w:val="000E0624"/>
    <w:rsid w:val="000E1EFB"/>
    <w:rsid w:val="000E2064"/>
    <w:rsid w:val="000E21FE"/>
    <w:rsid w:val="000E2ACD"/>
    <w:rsid w:val="000E2DE6"/>
    <w:rsid w:val="000E2F21"/>
    <w:rsid w:val="000E2F7D"/>
    <w:rsid w:val="000E3B60"/>
    <w:rsid w:val="000E486E"/>
    <w:rsid w:val="000E5AF3"/>
    <w:rsid w:val="000E6D82"/>
    <w:rsid w:val="000E6DA9"/>
    <w:rsid w:val="000E74E7"/>
    <w:rsid w:val="000E78D7"/>
    <w:rsid w:val="000E7ABC"/>
    <w:rsid w:val="000E7BDC"/>
    <w:rsid w:val="000E7DB5"/>
    <w:rsid w:val="000F13FD"/>
    <w:rsid w:val="000F18D6"/>
    <w:rsid w:val="000F19AA"/>
    <w:rsid w:val="000F1DB6"/>
    <w:rsid w:val="000F1F3D"/>
    <w:rsid w:val="000F21F8"/>
    <w:rsid w:val="000F2745"/>
    <w:rsid w:val="000F2F54"/>
    <w:rsid w:val="000F3552"/>
    <w:rsid w:val="000F3553"/>
    <w:rsid w:val="000F38A5"/>
    <w:rsid w:val="000F3C04"/>
    <w:rsid w:val="000F4088"/>
    <w:rsid w:val="000F429D"/>
    <w:rsid w:val="000F44B1"/>
    <w:rsid w:val="000F49B6"/>
    <w:rsid w:val="000F4A69"/>
    <w:rsid w:val="000F50E0"/>
    <w:rsid w:val="000F53B2"/>
    <w:rsid w:val="000F5918"/>
    <w:rsid w:val="000F63A0"/>
    <w:rsid w:val="000F6E54"/>
    <w:rsid w:val="000F73C5"/>
    <w:rsid w:val="000F7404"/>
    <w:rsid w:val="000F771C"/>
    <w:rsid w:val="000F7A00"/>
    <w:rsid w:val="000F7A35"/>
    <w:rsid w:val="000F7B40"/>
    <w:rsid w:val="000F7D19"/>
    <w:rsid w:val="00100F43"/>
    <w:rsid w:val="00101410"/>
    <w:rsid w:val="00101838"/>
    <w:rsid w:val="001019C5"/>
    <w:rsid w:val="00101A6A"/>
    <w:rsid w:val="00101E82"/>
    <w:rsid w:val="00102334"/>
    <w:rsid w:val="00102754"/>
    <w:rsid w:val="00102DB6"/>
    <w:rsid w:val="00102ED0"/>
    <w:rsid w:val="00103366"/>
    <w:rsid w:val="00103470"/>
    <w:rsid w:val="0010356E"/>
    <w:rsid w:val="00103E15"/>
    <w:rsid w:val="00104340"/>
    <w:rsid w:val="00104A2D"/>
    <w:rsid w:val="00104B12"/>
    <w:rsid w:val="0010513A"/>
    <w:rsid w:val="00105313"/>
    <w:rsid w:val="0010533A"/>
    <w:rsid w:val="00105696"/>
    <w:rsid w:val="001056E7"/>
    <w:rsid w:val="00105D1F"/>
    <w:rsid w:val="00105DA4"/>
    <w:rsid w:val="00105DFF"/>
    <w:rsid w:val="00105F23"/>
    <w:rsid w:val="001060F1"/>
    <w:rsid w:val="0010628D"/>
    <w:rsid w:val="0010631C"/>
    <w:rsid w:val="001066F4"/>
    <w:rsid w:val="00106841"/>
    <w:rsid w:val="00106C13"/>
    <w:rsid w:val="00106CA5"/>
    <w:rsid w:val="001071B7"/>
    <w:rsid w:val="001073DA"/>
    <w:rsid w:val="00107937"/>
    <w:rsid w:val="00107D27"/>
    <w:rsid w:val="00110804"/>
    <w:rsid w:val="00111058"/>
    <w:rsid w:val="001112D4"/>
    <w:rsid w:val="00111B52"/>
    <w:rsid w:val="00111CB8"/>
    <w:rsid w:val="00111D2A"/>
    <w:rsid w:val="001122C9"/>
    <w:rsid w:val="00112477"/>
    <w:rsid w:val="00112D53"/>
    <w:rsid w:val="00113278"/>
    <w:rsid w:val="00113521"/>
    <w:rsid w:val="00113752"/>
    <w:rsid w:val="00113A64"/>
    <w:rsid w:val="00113B5C"/>
    <w:rsid w:val="00114023"/>
    <w:rsid w:val="00114867"/>
    <w:rsid w:val="00115765"/>
    <w:rsid w:val="001160E4"/>
    <w:rsid w:val="00116C42"/>
    <w:rsid w:val="00116E1E"/>
    <w:rsid w:val="00117242"/>
    <w:rsid w:val="001175B0"/>
    <w:rsid w:val="00117630"/>
    <w:rsid w:val="00117964"/>
    <w:rsid w:val="00120243"/>
    <w:rsid w:val="001203D9"/>
    <w:rsid w:val="00120953"/>
    <w:rsid w:val="0012118F"/>
    <w:rsid w:val="001211FA"/>
    <w:rsid w:val="001214FB"/>
    <w:rsid w:val="00121A0E"/>
    <w:rsid w:val="00121E76"/>
    <w:rsid w:val="00122397"/>
    <w:rsid w:val="00122802"/>
    <w:rsid w:val="001240FF"/>
    <w:rsid w:val="001241EC"/>
    <w:rsid w:val="00124D88"/>
    <w:rsid w:val="00125DED"/>
    <w:rsid w:val="00125EFF"/>
    <w:rsid w:val="00126787"/>
    <w:rsid w:val="00127993"/>
    <w:rsid w:val="00127CF7"/>
    <w:rsid w:val="00127DC9"/>
    <w:rsid w:val="0013001F"/>
    <w:rsid w:val="00130C2B"/>
    <w:rsid w:val="0013152B"/>
    <w:rsid w:val="0013191C"/>
    <w:rsid w:val="001319F2"/>
    <w:rsid w:val="001323F7"/>
    <w:rsid w:val="00132826"/>
    <w:rsid w:val="00132937"/>
    <w:rsid w:val="00132C3F"/>
    <w:rsid w:val="00132D7F"/>
    <w:rsid w:val="00133197"/>
    <w:rsid w:val="001332EB"/>
    <w:rsid w:val="001334EA"/>
    <w:rsid w:val="001336A0"/>
    <w:rsid w:val="00133707"/>
    <w:rsid w:val="0013385D"/>
    <w:rsid w:val="00133CE9"/>
    <w:rsid w:val="00134D05"/>
    <w:rsid w:val="00135053"/>
    <w:rsid w:val="001350E2"/>
    <w:rsid w:val="001352A6"/>
    <w:rsid w:val="00135B85"/>
    <w:rsid w:val="0013613C"/>
    <w:rsid w:val="00136537"/>
    <w:rsid w:val="00136543"/>
    <w:rsid w:val="00136732"/>
    <w:rsid w:val="00136E42"/>
    <w:rsid w:val="001370AE"/>
    <w:rsid w:val="00137B71"/>
    <w:rsid w:val="00137C1B"/>
    <w:rsid w:val="0014041A"/>
    <w:rsid w:val="00140552"/>
    <w:rsid w:val="00140971"/>
    <w:rsid w:val="00140BD9"/>
    <w:rsid w:val="00140CC0"/>
    <w:rsid w:val="001415CF"/>
    <w:rsid w:val="00141624"/>
    <w:rsid w:val="001419D6"/>
    <w:rsid w:val="00141E68"/>
    <w:rsid w:val="00142246"/>
    <w:rsid w:val="00142532"/>
    <w:rsid w:val="00143026"/>
    <w:rsid w:val="001431FA"/>
    <w:rsid w:val="00143238"/>
    <w:rsid w:val="0014359C"/>
    <w:rsid w:val="00144428"/>
    <w:rsid w:val="0014456B"/>
    <w:rsid w:val="00144570"/>
    <w:rsid w:val="00144AB3"/>
    <w:rsid w:val="00144F35"/>
    <w:rsid w:val="001451FC"/>
    <w:rsid w:val="001453CE"/>
    <w:rsid w:val="001453F6"/>
    <w:rsid w:val="001454A0"/>
    <w:rsid w:val="00145576"/>
    <w:rsid w:val="0014679F"/>
    <w:rsid w:val="001472DF"/>
    <w:rsid w:val="001472FF"/>
    <w:rsid w:val="001476F8"/>
    <w:rsid w:val="001478EA"/>
    <w:rsid w:val="00147EA6"/>
    <w:rsid w:val="0015000D"/>
    <w:rsid w:val="00150283"/>
    <w:rsid w:val="001506D6"/>
    <w:rsid w:val="001507FF"/>
    <w:rsid w:val="001510D2"/>
    <w:rsid w:val="0015129A"/>
    <w:rsid w:val="00151762"/>
    <w:rsid w:val="0015181D"/>
    <w:rsid w:val="001518AF"/>
    <w:rsid w:val="00151A22"/>
    <w:rsid w:val="00151C2C"/>
    <w:rsid w:val="0015214E"/>
    <w:rsid w:val="0015231C"/>
    <w:rsid w:val="001524CA"/>
    <w:rsid w:val="001526A1"/>
    <w:rsid w:val="001526E8"/>
    <w:rsid w:val="00152AE7"/>
    <w:rsid w:val="00152C04"/>
    <w:rsid w:val="001532A6"/>
    <w:rsid w:val="001533CA"/>
    <w:rsid w:val="00153EB9"/>
    <w:rsid w:val="00153F08"/>
    <w:rsid w:val="00153F4F"/>
    <w:rsid w:val="0015437A"/>
    <w:rsid w:val="001548BA"/>
    <w:rsid w:val="00154B06"/>
    <w:rsid w:val="00155026"/>
    <w:rsid w:val="001551B6"/>
    <w:rsid w:val="0015543C"/>
    <w:rsid w:val="00155787"/>
    <w:rsid w:val="001557BB"/>
    <w:rsid w:val="00155830"/>
    <w:rsid w:val="0015597D"/>
    <w:rsid w:val="00155FA5"/>
    <w:rsid w:val="001562FA"/>
    <w:rsid w:val="0015687E"/>
    <w:rsid w:val="00156A24"/>
    <w:rsid w:val="0015725E"/>
    <w:rsid w:val="00157894"/>
    <w:rsid w:val="00157A1F"/>
    <w:rsid w:val="00160890"/>
    <w:rsid w:val="00160E7D"/>
    <w:rsid w:val="001616EE"/>
    <w:rsid w:val="00161772"/>
    <w:rsid w:val="00161968"/>
    <w:rsid w:val="00161EA6"/>
    <w:rsid w:val="00162070"/>
    <w:rsid w:val="001625BC"/>
    <w:rsid w:val="001627D0"/>
    <w:rsid w:val="00162858"/>
    <w:rsid w:val="001628D9"/>
    <w:rsid w:val="00162915"/>
    <w:rsid w:val="00163361"/>
    <w:rsid w:val="00163633"/>
    <w:rsid w:val="0016374E"/>
    <w:rsid w:val="001638C1"/>
    <w:rsid w:val="00163D95"/>
    <w:rsid w:val="0016455B"/>
    <w:rsid w:val="00164792"/>
    <w:rsid w:val="001652C4"/>
    <w:rsid w:val="00165354"/>
    <w:rsid w:val="001656B2"/>
    <w:rsid w:val="0016577E"/>
    <w:rsid w:val="00165D10"/>
    <w:rsid w:val="00165F9D"/>
    <w:rsid w:val="00166105"/>
    <w:rsid w:val="00166440"/>
    <w:rsid w:val="001669BC"/>
    <w:rsid w:val="00166D47"/>
    <w:rsid w:val="00166DC8"/>
    <w:rsid w:val="001679A1"/>
    <w:rsid w:val="00167A42"/>
    <w:rsid w:val="00167B88"/>
    <w:rsid w:val="00167F8B"/>
    <w:rsid w:val="00170422"/>
    <w:rsid w:val="0017043E"/>
    <w:rsid w:val="00170AC2"/>
    <w:rsid w:val="00171249"/>
    <w:rsid w:val="0017158B"/>
    <w:rsid w:val="001716E8"/>
    <w:rsid w:val="0017186B"/>
    <w:rsid w:val="00172377"/>
    <w:rsid w:val="001727EF"/>
    <w:rsid w:val="001728B8"/>
    <w:rsid w:val="00172B5B"/>
    <w:rsid w:val="00172D5F"/>
    <w:rsid w:val="00173511"/>
    <w:rsid w:val="001738B9"/>
    <w:rsid w:val="00173B53"/>
    <w:rsid w:val="00173E63"/>
    <w:rsid w:val="0017429B"/>
    <w:rsid w:val="001742B7"/>
    <w:rsid w:val="0017454A"/>
    <w:rsid w:val="001745B7"/>
    <w:rsid w:val="0017494A"/>
    <w:rsid w:val="00174D4B"/>
    <w:rsid w:val="00174EA8"/>
    <w:rsid w:val="00175153"/>
    <w:rsid w:val="00175C5C"/>
    <w:rsid w:val="00175EB0"/>
    <w:rsid w:val="00176582"/>
    <w:rsid w:val="00176970"/>
    <w:rsid w:val="00176EA6"/>
    <w:rsid w:val="00176F33"/>
    <w:rsid w:val="00180319"/>
    <w:rsid w:val="0018046D"/>
    <w:rsid w:val="00180784"/>
    <w:rsid w:val="00180AE1"/>
    <w:rsid w:val="00180C22"/>
    <w:rsid w:val="001812D8"/>
    <w:rsid w:val="001814CB"/>
    <w:rsid w:val="001814FF"/>
    <w:rsid w:val="001815F5"/>
    <w:rsid w:val="0018237A"/>
    <w:rsid w:val="00182394"/>
    <w:rsid w:val="001824B5"/>
    <w:rsid w:val="0018251B"/>
    <w:rsid w:val="00182B7B"/>
    <w:rsid w:val="0018316B"/>
    <w:rsid w:val="00183AAF"/>
    <w:rsid w:val="00183F0C"/>
    <w:rsid w:val="0018407C"/>
    <w:rsid w:val="001841B7"/>
    <w:rsid w:val="001843D8"/>
    <w:rsid w:val="001844FB"/>
    <w:rsid w:val="00184773"/>
    <w:rsid w:val="00184A90"/>
    <w:rsid w:val="00184DC5"/>
    <w:rsid w:val="00184DF4"/>
    <w:rsid w:val="00185135"/>
    <w:rsid w:val="00185533"/>
    <w:rsid w:val="001857FA"/>
    <w:rsid w:val="00185860"/>
    <w:rsid w:val="00185A08"/>
    <w:rsid w:val="00185AA4"/>
    <w:rsid w:val="00185E9C"/>
    <w:rsid w:val="001861F3"/>
    <w:rsid w:val="001863BE"/>
    <w:rsid w:val="001864A0"/>
    <w:rsid w:val="001868E0"/>
    <w:rsid w:val="00186963"/>
    <w:rsid w:val="001875B2"/>
    <w:rsid w:val="00187ABC"/>
    <w:rsid w:val="00190976"/>
    <w:rsid w:val="001920F3"/>
    <w:rsid w:val="00192AB7"/>
    <w:rsid w:val="00192AC3"/>
    <w:rsid w:val="00192D14"/>
    <w:rsid w:val="00192D64"/>
    <w:rsid w:val="00193282"/>
    <w:rsid w:val="00193639"/>
    <w:rsid w:val="00193E76"/>
    <w:rsid w:val="001940CC"/>
    <w:rsid w:val="00194451"/>
    <w:rsid w:val="00195137"/>
    <w:rsid w:val="0019550B"/>
    <w:rsid w:val="00195A94"/>
    <w:rsid w:val="00195F3F"/>
    <w:rsid w:val="00196039"/>
    <w:rsid w:val="001964A6"/>
    <w:rsid w:val="00196AAD"/>
    <w:rsid w:val="00196DBF"/>
    <w:rsid w:val="00196E76"/>
    <w:rsid w:val="0019755F"/>
    <w:rsid w:val="00197B56"/>
    <w:rsid w:val="001A071C"/>
    <w:rsid w:val="001A0819"/>
    <w:rsid w:val="001A0B12"/>
    <w:rsid w:val="001A0BA3"/>
    <w:rsid w:val="001A11FD"/>
    <w:rsid w:val="001A12BC"/>
    <w:rsid w:val="001A1D0A"/>
    <w:rsid w:val="001A1DB2"/>
    <w:rsid w:val="001A1F70"/>
    <w:rsid w:val="001A277A"/>
    <w:rsid w:val="001A2AB3"/>
    <w:rsid w:val="001A2ACE"/>
    <w:rsid w:val="001A3114"/>
    <w:rsid w:val="001A32E5"/>
    <w:rsid w:val="001A33C4"/>
    <w:rsid w:val="001A35C5"/>
    <w:rsid w:val="001A36FD"/>
    <w:rsid w:val="001A38BD"/>
    <w:rsid w:val="001A3E55"/>
    <w:rsid w:val="001A4013"/>
    <w:rsid w:val="001A4308"/>
    <w:rsid w:val="001A45BD"/>
    <w:rsid w:val="001A45DB"/>
    <w:rsid w:val="001A5568"/>
    <w:rsid w:val="001A56C8"/>
    <w:rsid w:val="001A5A8D"/>
    <w:rsid w:val="001A5A9F"/>
    <w:rsid w:val="001A614F"/>
    <w:rsid w:val="001A61CB"/>
    <w:rsid w:val="001A6AA6"/>
    <w:rsid w:val="001A6EDA"/>
    <w:rsid w:val="001A735D"/>
    <w:rsid w:val="001A788D"/>
    <w:rsid w:val="001A797F"/>
    <w:rsid w:val="001A7A2D"/>
    <w:rsid w:val="001A7B4A"/>
    <w:rsid w:val="001B01E1"/>
    <w:rsid w:val="001B08C9"/>
    <w:rsid w:val="001B0FC3"/>
    <w:rsid w:val="001B1505"/>
    <w:rsid w:val="001B1C75"/>
    <w:rsid w:val="001B1E4F"/>
    <w:rsid w:val="001B1FBD"/>
    <w:rsid w:val="001B1FDE"/>
    <w:rsid w:val="001B25A3"/>
    <w:rsid w:val="001B281D"/>
    <w:rsid w:val="001B2849"/>
    <w:rsid w:val="001B2B75"/>
    <w:rsid w:val="001B2E0C"/>
    <w:rsid w:val="001B2F11"/>
    <w:rsid w:val="001B301D"/>
    <w:rsid w:val="001B32A5"/>
    <w:rsid w:val="001B35B1"/>
    <w:rsid w:val="001B3CBA"/>
    <w:rsid w:val="001B3FA8"/>
    <w:rsid w:val="001B4112"/>
    <w:rsid w:val="001B4788"/>
    <w:rsid w:val="001B47FE"/>
    <w:rsid w:val="001B4B9F"/>
    <w:rsid w:val="001B4D02"/>
    <w:rsid w:val="001B5319"/>
    <w:rsid w:val="001B54AB"/>
    <w:rsid w:val="001B5878"/>
    <w:rsid w:val="001B5F7E"/>
    <w:rsid w:val="001B6043"/>
    <w:rsid w:val="001B648E"/>
    <w:rsid w:val="001B6557"/>
    <w:rsid w:val="001B679D"/>
    <w:rsid w:val="001B72D1"/>
    <w:rsid w:val="001B73D9"/>
    <w:rsid w:val="001B766C"/>
    <w:rsid w:val="001B7681"/>
    <w:rsid w:val="001B7A22"/>
    <w:rsid w:val="001C0331"/>
    <w:rsid w:val="001C0476"/>
    <w:rsid w:val="001C089B"/>
    <w:rsid w:val="001C0A26"/>
    <w:rsid w:val="001C0A52"/>
    <w:rsid w:val="001C0F35"/>
    <w:rsid w:val="001C1158"/>
    <w:rsid w:val="001C1B67"/>
    <w:rsid w:val="001C2459"/>
    <w:rsid w:val="001C3495"/>
    <w:rsid w:val="001C370B"/>
    <w:rsid w:val="001C397C"/>
    <w:rsid w:val="001C3E54"/>
    <w:rsid w:val="001C40B0"/>
    <w:rsid w:val="001C4194"/>
    <w:rsid w:val="001C4939"/>
    <w:rsid w:val="001C4D52"/>
    <w:rsid w:val="001C4FA4"/>
    <w:rsid w:val="001C4FAE"/>
    <w:rsid w:val="001C5EF6"/>
    <w:rsid w:val="001C6156"/>
    <w:rsid w:val="001C699D"/>
    <w:rsid w:val="001C6BF8"/>
    <w:rsid w:val="001C6C7E"/>
    <w:rsid w:val="001C6F79"/>
    <w:rsid w:val="001C725E"/>
    <w:rsid w:val="001C7911"/>
    <w:rsid w:val="001C7BE7"/>
    <w:rsid w:val="001C7D07"/>
    <w:rsid w:val="001D0091"/>
    <w:rsid w:val="001D00B6"/>
    <w:rsid w:val="001D0198"/>
    <w:rsid w:val="001D02CB"/>
    <w:rsid w:val="001D0B23"/>
    <w:rsid w:val="001D159E"/>
    <w:rsid w:val="001D15CC"/>
    <w:rsid w:val="001D191B"/>
    <w:rsid w:val="001D1DC8"/>
    <w:rsid w:val="001D2924"/>
    <w:rsid w:val="001D2A0F"/>
    <w:rsid w:val="001D31AA"/>
    <w:rsid w:val="001D3607"/>
    <w:rsid w:val="001D3804"/>
    <w:rsid w:val="001D391A"/>
    <w:rsid w:val="001D3A3E"/>
    <w:rsid w:val="001D42DF"/>
    <w:rsid w:val="001D47E9"/>
    <w:rsid w:val="001D4E52"/>
    <w:rsid w:val="001D5300"/>
    <w:rsid w:val="001D56A2"/>
    <w:rsid w:val="001D56BB"/>
    <w:rsid w:val="001D6AE3"/>
    <w:rsid w:val="001D7187"/>
    <w:rsid w:val="001D78C0"/>
    <w:rsid w:val="001D7DCA"/>
    <w:rsid w:val="001D7ECC"/>
    <w:rsid w:val="001D7FCC"/>
    <w:rsid w:val="001E01CF"/>
    <w:rsid w:val="001E01E3"/>
    <w:rsid w:val="001E0963"/>
    <w:rsid w:val="001E0E0C"/>
    <w:rsid w:val="001E10E4"/>
    <w:rsid w:val="001E1B18"/>
    <w:rsid w:val="001E1B2F"/>
    <w:rsid w:val="001E1EBC"/>
    <w:rsid w:val="001E2057"/>
    <w:rsid w:val="001E213F"/>
    <w:rsid w:val="001E2183"/>
    <w:rsid w:val="001E2521"/>
    <w:rsid w:val="001E2640"/>
    <w:rsid w:val="001E2943"/>
    <w:rsid w:val="001E44C5"/>
    <w:rsid w:val="001E46BC"/>
    <w:rsid w:val="001E4A5F"/>
    <w:rsid w:val="001E4FA2"/>
    <w:rsid w:val="001E58FF"/>
    <w:rsid w:val="001E59CA"/>
    <w:rsid w:val="001E5F92"/>
    <w:rsid w:val="001E5FF3"/>
    <w:rsid w:val="001E6237"/>
    <w:rsid w:val="001E62F1"/>
    <w:rsid w:val="001E655C"/>
    <w:rsid w:val="001E677B"/>
    <w:rsid w:val="001E6841"/>
    <w:rsid w:val="001E6ED4"/>
    <w:rsid w:val="001E7E30"/>
    <w:rsid w:val="001E7E80"/>
    <w:rsid w:val="001E7EA9"/>
    <w:rsid w:val="001E7F44"/>
    <w:rsid w:val="001F0329"/>
    <w:rsid w:val="001F03C4"/>
    <w:rsid w:val="001F07E0"/>
    <w:rsid w:val="001F098C"/>
    <w:rsid w:val="001F133E"/>
    <w:rsid w:val="001F1365"/>
    <w:rsid w:val="001F1373"/>
    <w:rsid w:val="001F1498"/>
    <w:rsid w:val="001F2930"/>
    <w:rsid w:val="001F30C6"/>
    <w:rsid w:val="001F379B"/>
    <w:rsid w:val="001F3989"/>
    <w:rsid w:val="001F398D"/>
    <w:rsid w:val="001F3AE8"/>
    <w:rsid w:val="001F3F9D"/>
    <w:rsid w:val="001F4549"/>
    <w:rsid w:val="001F472F"/>
    <w:rsid w:val="001F4AD3"/>
    <w:rsid w:val="001F4DB6"/>
    <w:rsid w:val="001F4F63"/>
    <w:rsid w:val="001F5E42"/>
    <w:rsid w:val="001F6041"/>
    <w:rsid w:val="001F60C0"/>
    <w:rsid w:val="001F6BEE"/>
    <w:rsid w:val="001F7010"/>
    <w:rsid w:val="001F735E"/>
    <w:rsid w:val="001F74A3"/>
    <w:rsid w:val="001F7563"/>
    <w:rsid w:val="001F7DA3"/>
    <w:rsid w:val="00200CA9"/>
    <w:rsid w:val="00200ECF"/>
    <w:rsid w:val="0020144F"/>
    <w:rsid w:val="00201488"/>
    <w:rsid w:val="00201563"/>
    <w:rsid w:val="002016B7"/>
    <w:rsid w:val="00201956"/>
    <w:rsid w:val="00202266"/>
    <w:rsid w:val="00202738"/>
    <w:rsid w:val="00202897"/>
    <w:rsid w:val="002031BB"/>
    <w:rsid w:val="00203919"/>
    <w:rsid w:val="00203CB0"/>
    <w:rsid w:val="002040AA"/>
    <w:rsid w:val="00204103"/>
    <w:rsid w:val="00204F53"/>
    <w:rsid w:val="00205066"/>
    <w:rsid w:val="00205229"/>
    <w:rsid w:val="00205317"/>
    <w:rsid w:val="0020532C"/>
    <w:rsid w:val="002053B1"/>
    <w:rsid w:val="0020549E"/>
    <w:rsid w:val="002055A8"/>
    <w:rsid w:val="00205A89"/>
    <w:rsid w:val="00205B13"/>
    <w:rsid w:val="00205B2E"/>
    <w:rsid w:val="002060C6"/>
    <w:rsid w:val="002060E9"/>
    <w:rsid w:val="002069A3"/>
    <w:rsid w:val="00206E60"/>
    <w:rsid w:val="00206FCE"/>
    <w:rsid w:val="002073B1"/>
    <w:rsid w:val="00207F4D"/>
    <w:rsid w:val="0021024F"/>
    <w:rsid w:val="0021046D"/>
    <w:rsid w:val="002109B7"/>
    <w:rsid w:val="00210BD1"/>
    <w:rsid w:val="00210BF4"/>
    <w:rsid w:val="00211569"/>
    <w:rsid w:val="002115AE"/>
    <w:rsid w:val="002120C6"/>
    <w:rsid w:val="0021238F"/>
    <w:rsid w:val="00212903"/>
    <w:rsid w:val="00213546"/>
    <w:rsid w:val="00213746"/>
    <w:rsid w:val="00213BE8"/>
    <w:rsid w:val="0021433A"/>
    <w:rsid w:val="00214609"/>
    <w:rsid w:val="002147C1"/>
    <w:rsid w:val="0021486F"/>
    <w:rsid w:val="00214906"/>
    <w:rsid w:val="00214E4F"/>
    <w:rsid w:val="00215194"/>
    <w:rsid w:val="002156E5"/>
    <w:rsid w:val="0021587B"/>
    <w:rsid w:val="00216115"/>
    <w:rsid w:val="00216515"/>
    <w:rsid w:val="00216A8D"/>
    <w:rsid w:val="00216B89"/>
    <w:rsid w:val="00217830"/>
    <w:rsid w:val="00217899"/>
    <w:rsid w:val="00217A0E"/>
    <w:rsid w:val="00220B49"/>
    <w:rsid w:val="002212E6"/>
    <w:rsid w:val="00221875"/>
    <w:rsid w:val="00221DA6"/>
    <w:rsid w:val="00221E95"/>
    <w:rsid w:val="00221EEF"/>
    <w:rsid w:val="00222085"/>
    <w:rsid w:val="002221FB"/>
    <w:rsid w:val="002224A3"/>
    <w:rsid w:val="002225F8"/>
    <w:rsid w:val="00222FC1"/>
    <w:rsid w:val="00223264"/>
    <w:rsid w:val="0022332F"/>
    <w:rsid w:val="00223332"/>
    <w:rsid w:val="0022340F"/>
    <w:rsid w:val="00223842"/>
    <w:rsid w:val="00223EA0"/>
    <w:rsid w:val="002243D7"/>
    <w:rsid w:val="00225767"/>
    <w:rsid w:val="002257BA"/>
    <w:rsid w:val="002257F8"/>
    <w:rsid w:val="0022589C"/>
    <w:rsid w:val="00225D5A"/>
    <w:rsid w:val="00225FA3"/>
    <w:rsid w:val="00226175"/>
    <w:rsid w:val="002263A9"/>
    <w:rsid w:val="002264B0"/>
    <w:rsid w:val="00226CFE"/>
    <w:rsid w:val="00227786"/>
    <w:rsid w:val="00227DA7"/>
    <w:rsid w:val="002300F4"/>
    <w:rsid w:val="00230C18"/>
    <w:rsid w:val="00230E87"/>
    <w:rsid w:val="00230ED2"/>
    <w:rsid w:val="00230F1C"/>
    <w:rsid w:val="0023101B"/>
    <w:rsid w:val="002310DE"/>
    <w:rsid w:val="0023147E"/>
    <w:rsid w:val="002314C8"/>
    <w:rsid w:val="0023234C"/>
    <w:rsid w:val="00232499"/>
    <w:rsid w:val="002326BC"/>
    <w:rsid w:val="002326F3"/>
    <w:rsid w:val="002328CB"/>
    <w:rsid w:val="002329B0"/>
    <w:rsid w:val="00233022"/>
    <w:rsid w:val="00233073"/>
    <w:rsid w:val="00233120"/>
    <w:rsid w:val="002332C3"/>
    <w:rsid w:val="00233488"/>
    <w:rsid w:val="00233A4A"/>
    <w:rsid w:val="00233A6C"/>
    <w:rsid w:val="00233B3C"/>
    <w:rsid w:val="00234316"/>
    <w:rsid w:val="0023486D"/>
    <w:rsid w:val="00234C58"/>
    <w:rsid w:val="00234D6D"/>
    <w:rsid w:val="002354B0"/>
    <w:rsid w:val="00236123"/>
    <w:rsid w:val="002364C3"/>
    <w:rsid w:val="0023680C"/>
    <w:rsid w:val="00237690"/>
    <w:rsid w:val="002379B9"/>
    <w:rsid w:val="00237CDD"/>
    <w:rsid w:val="002400F2"/>
    <w:rsid w:val="002403CC"/>
    <w:rsid w:val="00240525"/>
    <w:rsid w:val="002405E7"/>
    <w:rsid w:val="00241058"/>
    <w:rsid w:val="0024239A"/>
    <w:rsid w:val="002423CC"/>
    <w:rsid w:val="002424B8"/>
    <w:rsid w:val="00242611"/>
    <w:rsid w:val="0024307D"/>
    <w:rsid w:val="0024319E"/>
    <w:rsid w:val="00243439"/>
    <w:rsid w:val="002434BC"/>
    <w:rsid w:val="002435B2"/>
    <w:rsid w:val="00243B2F"/>
    <w:rsid w:val="002441DD"/>
    <w:rsid w:val="002443FE"/>
    <w:rsid w:val="002447E8"/>
    <w:rsid w:val="00244837"/>
    <w:rsid w:val="00244A4A"/>
    <w:rsid w:val="00244A6E"/>
    <w:rsid w:val="00244B25"/>
    <w:rsid w:val="00244C2B"/>
    <w:rsid w:val="002451DB"/>
    <w:rsid w:val="00245464"/>
    <w:rsid w:val="002456D3"/>
    <w:rsid w:val="00245E7D"/>
    <w:rsid w:val="00245E95"/>
    <w:rsid w:val="00245F22"/>
    <w:rsid w:val="00246001"/>
    <w:rsid w:val="0024615A"/>
    <w:rsid w:val="0024622C"/>
    <w:rsid w:val="0024633F"/>
    <w:rsid w:val="002465D4"/>
    <w:rsid w:val="0024691B"/>
    <w:rsid w:val="00247090"/>
    <w:rsid w:val="002473D0"/>
    <w:rsid w:val="00247D2C"/>
    <w:rsid w:val="00247D4F"/>
    <w:rsid w:val="00250296"/>
    <w:rsid w:val="00250BC2"/>
    <w:rsid w:val="002512E3"/>
    <w:rsid w:val="0025140E"/>
    <w:rsid w:val="002514E7"/>
    <w:rsid w:val="00251F0B"/>
    <w:rsid w:val="002521F0"/>
    <w:rsid w:val="00252BFF"/>
    <w:rsid w:val="00252C8A"/>
    <w:rsid w:val="0025316B"/>
    <w:rsid w:val="00253BA5"/>
    <w:rsid w:val="0025415C"/>
    <w:rsid w:val="00254874"/>
    <w:rsid w:val="00254959"/>
    <w:rsid w:val="00254ADB"/>
    <w:rsid w:val="00254E17"/>
    <w:rsid w:val="00254EB2"/>
    <w:rsid w:val="00254FF1"/>
    <w:rsid w:val="00255015"/>
    <w:rsid w:val="0025517A"/>
    <w:rsid w:val="00255418"/>
    <w:rsid w:val="0025598A"/>
    <w:rsid w:val="00255C3A"/>
    <w:rsid w:val="00255DC4"/>
    <w:rsid w:val="002566D7"/>
    <w:rsid w:val="00257113"/>
    <w:rsid w:val="002572AD"/>
    <w:rsid w:val="002573E3"/>
    <w:rsid w:val="00257CA8"/>
    <w:rsid w:val="002603A8"/>
    <w:rsid w:val="002609DE"/>
    <w:rsid w:val="00260B7B"/>
    <w:rsid w:val="00260D33"/>
    <w:rsid w:val="0026128B"/>
    <w:rsid w:val="00261440"/>
    <w:rsid w:val="00261449"/>
    <w:rsid w:val="0026147A"/>
    <w:rsid w:val="00261652"/>
    <w:rsid w:val="00261902"/>
    <w:rsid w:val="002619E1"/>
    <w:rsid w:val="00261E34"/>
    <w:rsid w:val="00262479"/>
    <w:rsid w:val="00262690"/>
    <w:rsid w:val="00262A60"/>
    <w:rsid w:val="00263738"/>
    <w:rsid w:val="00263A05"/>
    <w:rsid w:val="002640E7"/>
    <w:rsid w:val="00264522"/>
    <w:rsid w:val="00264618"/>
    <w:rsid w:val="002647EB"/>
    <w:rsid w:val="00265981"/>
    <w:rsid w:val="00265B97"/>
    <w:rsid w:val="002660EB"/>
    <w:rsid w:val="002662E2"/>
    <w:rsid w:val="00266760"/>
    <w:rsid w:val="00266BD9"/>
    <w:rsid w:val="00266C99"/>
    <w:rsid w:val="00266E84"/>
    <w:rsid w:val="0026724E"/>
    <w:rsid w:val="002676C5"/>
    <w:rsid w:val="00267925"/>
    <w:rsid w:val="00267B86"/>
    <w:rsid w:val="002704F6"/>
    <w:rsid w:val="002706FD"/>
    <w:rsid w:val="00270DC3"/>
    <w:rsid w:val="002710DD"/>
    <w:rsid w:val="002716AD"/>
    <w:rsid w:val="002717A0"/>
    <w:rsid w:val="00271E63"/>
    <w:rsid w:val="002724F5"/>
    <w:rsid w:val="00272826"/>
    <w:rsid w:val="00272BD2"/>
    <w:rsid w:val="00272BF5"/>
    <w:rsid w:val="00273560"/>
    <w:rsid w:val="00273885"/>
    <w:rsid w:val="00273A0F"/>
    <w:rsid w:val="00273A1A"/>
    <w:rsid w:val="00273A2C"/>
    <w:rsid w:val="002743F7"/>
    <w:rsid w:val="002746C6"/>
    <w:rsid w:val="00274AF3"/>
    <w:rsid w:val="00275D0F"/>
    <w:rsid w:val="00276078"/>
    <w:rsid w:val="0027610F"/>
    <w:rsid w:val="00276144"/>
    <w:rsid w:val="002767C1"/>
    <w:rsid w:val="00276C9F"/>
    <w:rsid w:val="00276DFC"/>
    <w:rsid w:val="00276F7B"/>
    <w:rsid w:val="00277800"/>
    <w:rsid w:val="00277DFE"/>
    <w:rsid w:val="002811BA"/>
    <w:rsid w:val="00281ADD"/>
    <w:rsid w:val="00281D4D"/>
    <w:rsid w:val="00281E51"/>
    <w:rsid w:val="00282005"/>
    <w:rsid w:val="00282046"/>
    <w:rsid w:val="00282276"/>
    <w:rsid w:val="002822E2"/>
    <w:rsid w:val="00282775"/>
    <w:rsid w:val="0028292A"/>
    <w:rsid w:val="002829B4"/>
    <w:rsid w:val="002829F1"/>
    <w:rsid w:val="00282CF5"/>
    <w:rsid w:val="002833DA"/>
    <w:rsid w:val="0028354E"/>
    <w:rsid w:val="00283ABE"/>
    <w:rsid w:val="00284296"/>
    <w:rsid w:val="0028468D"/>
    <w:rsid w:val="0028490A"/>
    <w:rsid w:val="00284AC3"/>
    <w:rsid w:val="002851A1"/>
    <w:rsid w:val="002853A6"/>
    <w:rsid w:val="00285566"/>
    <w:rsid w:val="002857E4"/>
    <w:rsid w:val="00285853"/>
    <w:rsid w:val="0028674D"/>
    <w:rsid w:val="002867BD"/>
    <w:rsid w:val="00286B79"/>
    <w:rsid w:val="00286CD0"/>
    <w:rsid w:val="0028710F"/>
    <w:rsid w:val="002873A1"/>
    <w:rsid w:val="00287413"/>
    <w:rsid w:val="0028757D"/>
    <w:rsid w:val="00287586"/>
    <w:rsid w:val="0029025E"/>
    <w:rsid w:val="002902EC"/>
    <w:rsid w:val="0029052A"/>
    <w:rsid w:val="00290666"/>
    <w:rsid w:val="002907F2"/>
    <w:rsid w:val="00290AD5"/>
    <w:rsid w:val="00290DD7"/>
    <w:rsid w:val="00290E89"/>
    <w:rsid w:val="00290F0A"/>
    <w:rsid w:val="0029111E"/>
    <w:rsid w:val="00291C89"/>
    <w:rsid w:val="0029214F"/>
    <w:rsid w:val="0029225E"/>
    <w:rsid w:val="00292749"/>
    <w:rsid w:val="002931B9"/>
    <w:rsid w:val="00293C0C"/>
    <w:rsid w:val="002949CD"/>
    <w:rsid w:val="002951D6"/>
    <w:rsid w:val="002953B2"/>
    <w:rsid w:val="00295F61"/>
    <w:rsid w:val="002960FA"/>
    <w:rsid w:val="0029628E"/>
    <w:rsid w:val="00296591"/>
    <w:rsid w:val="0029687F"/>
    <w:rsid w:val="00296886"/>
    <w:rsid w:val="0029694A"/>
    <w:rsid w:val="00296DB0"/>
    <w:rsid w:val="00296E92"/>
    <w:rsid w:val="00296FD4"/>
    <w:rsid w:val="002970C6"/>
    <w:rsid w:val="0029731E"/>
    <w:rsid w:val="00297757"/>
    <w:rsid w:val="00297843"/>
    <w:rsid w:val="00297BB3"/>
    <w:rsid w:val="002A0598"/>
    <w:rsid w:val="002A0CD5"/>
    <w:rsid w:val="002A0EA5"/>
    <w:rsid w:val="002A1008"/>
    <w:rsid w:val="002A12AB"/>
    <w:rsid w:val="002A12F9"/>
    <w:rsid w:val="002A14AB"/>
    <w:rsid w:val="002A181D"/>
    <w:rsid w:val="002A18FC"/>
    <w:rsid w:val="002A1968"/>
    <w:rsid w:val="002A1C6E"/>
    <w:rsid w:val="002A1E59"/>
    <w:rsid w:val="002A2240"/>
    <w:rsid w:val="002A2273"/>
    <w:rsid w:val="002A25A9"/>
    <w:rsid w:val="002A287E"/>
    <w:rsid w:val="002A3148"/>
    <w:rsid w:val="002A344F"/>
    <w:rsid w:val="002A39CD"/>
    <w:rsid w:val="002A3C4E"/>
    <w:rsid w:val="002A3DE5"/>
    <w:rsid w:val="002A45CF"/>
    <w:rsid w:val="002A4B53"/>
    <w:rsid w:val="002A5001"/>
    <w:rsid w:val="002A55BF"/>
    <w:rsid w:val="002A57AA"/>
    <w:rsid w:val="002A58D2"/>
    <w:rsid w:val="002A5BBE"/>
    <w:rsid w:val="002A5BC7"/>
    <w:rsid w:val="002A5C3C"/>
    <w:rsid w:val="002A6114"/>
    <w:rsid w:val="002A6365"/>
    <w:rsid w:val="002A65FF"/>
    <w:rsid w:val="002A689E"/>
    <w:rsid w:val="002A79C8"/>
    <w:rsid w:val="002A7C0D"/>
    <w:rsid w:val="002B0055"/>
    <w:rsid w:val="002B0313"/>
    <w:rsid w:val="002B0683"/>
    <w:rsid w:val="002B0810"/>
    <w:rsid w:val="002B0F53"/>
    <w:rsid w:val="002B1341"/>
    <w:rsid w:val="002B1DC9"/>
    <w:rsid w:val="002B2EE5"/>
    <w:rsid w:val="002B2F19"/>
    <w:rsid w:val="002B30A5"/>
    <w:rsid w:val="002B30A9"/>
    <w:rsid w:val="002B31D4"/>
    <w:rsid w:val="002B31E6"/>
    <w:rsid w:val="002B3431"/>
    <w:rsid w:val="002B348D"/>
    <w:rsid w:val="002B36C9"/>
    <w:rsid w:val="002B3B5D"/>
    <w:rsid w:val="002B40F4"/>
    <w:rsid w:val="002B45B2"/>
    <w:rsid w:val="002B47AB"/>
    <w:rsid w:val="002B59F7"/>
    <w:rsid w:val="002B5A46"/>
    <w:rsid w:val="002B5DD3"/>
    <w:rsid w:val="002B6149"/>
    <w:rsid w:val="002B628C"/>
    <w:rsid w:val="002B62E6"/>
    <w:rsid w:val="002B63A7"/>
    <w:rsid w:val="002B64B5"/>
    <w:rsid w:val="002B6801"/>
    <w:rsid w:val="002B6ADB"/>
    <w:rsid w:val="002B6B8D"/>
    <w:rsid w:val="002B6F5B"/>
    <w:rsid w:val="002B7293"/>
    <w:rsid w:val="002B731B"/>
    <w:rsid w:val="002B7578"/>
    <w:rsid w:val="002B760A"/>
    <w:rsid w:val="002B7707"/>
    <w:rsid w:val="002B7810"/>
    <w:rsid w:val="002B7B22"/>
    <w:rsid w:val="002B7DE4"/>
    <w:rsid w:val="002B7EE6"/>
    <w:rsid w:val="002C00E1"/>
    <w:rsid w:val="002C0215"/>
    <w:rsid w:val="002C04A1"/>
    <w:rsid w:val="002C0E84"/>
    <w:rsid w:val="002C0FDC"/>
    <w:rsid w:val="002C16C1"/>
    <w:rsid w:val="002C1861"/>
    <w:rsid w:val="002C18BC"/>
    <w:rsid w:val="002C20BA"/>
    <w:rsid w:val="002C2524"/>
    <w:rsid w:val="002C26A7"/>
    <w:rsid w:val="002C27AC"/>
    <w:rsid w:val="002C2C52"/>
    <w:rsid w:val="002C356D"/>
    <w:rsid w:val="002C37DF"/>
    <w:rsid w:val="002C3B03"/>
    <w:rsid w:val="002C3BD3"/>
    <w:rsid w:val="002C4D39"/>
    <w:rsid w:val="002C4ECB"/>
    <w:rsid w:val="002C500E"/>
    <w:rsid w:val="002C5327"/>
    <w:rsid w:val="002C5643"/>
    <w:rsid w:val="002C56EC"/>
    <w:rsid w:val="002C60B0"/>
    <w:rsid w:val="002C654B"/>
    <w:rsid w:val="002C67D1"/>
    <w:rsid w:val="002C6E69"/>
    <w:rsid w:val="002C71D8"/>
    <w:rsid w:val="002C7236"/>
    <w:rsid w:val="002C7CFB"/>
    <w:rsid w:val="002D0310"/>
    <w:rsid w:val="002D0469"/>
    <w:rsid w:val="002D080C"/>
    <w:rsid w:val="002D0A98"/>
    <w:rsid w:val="002D0D2E"/>
    <w:rsid w:val="002D0DBE"/>
    <w:rsid w:val="002D14B5"/>
    <w:rsid w:val="002D19F4"/>
    <w:rsid w:val="002D1BBD"/>
    <w:rsid w:val="002D2071"/>
    <w:rsid w:val="002D208C"/>
    <w:rsid w:val="002D2108"/>
    <w:rsid w:val="002D28BD"/>
    <w:rsid w:val="002D28F7"/>
    <w:rsid w:val="002D2D9B"/>
    <w:rsid w:val="002D3483"/>
    <w:rsid w:val="002D348D"/>
    <w:rsid w:val="002D3EDC"/>
    <w:rsid w:val="002D4001"/>
    <w:rsid w:val="002D4488"/>
    <w:rsid w:val="002D55EF"/>
    <w:rsid w:val="002D5FE5"/>
    <w:rsid w:val="002D61E3"/>
    <w:rsid w:val="002D65F9"/>
    <w:rsid w:val="002D675C"/>
    <w:rsid w:val="002D6BFE"/>
    <w:rsid w:val="002D7267"/>
    <w:rsid w:val="002D7D39"/>
    <w:rsid w:val="002D7E46"/>
    <w:rsid w:val="002E01DC"/>
    <w:rsid w:val="002E042E"/>
    <w:rsid w:val="002E04F5"/>
    <w:rsid w:val="002E0EFC"/>
    <w:rsid w:val="002E165D"/>
    <w:rsid w:val="002E1A3C"/>
    <w:rsid w:val="002E1A76"/>
    <w:rsid w:val="002E1BFD"/>
    <w:rsid w:val="002E1DFE"/>
    <w:rsid w:val="002E3046"/>
    <w:rsid w:val="002E3798"/>
    <w:rsid w:val="002E3FBB"/>
    <w:rsid w:val="002E4AC4"/>
    <w:rsid w:val="002E4E09"/>
    <w:rsid w:val="002E5139"/>
    <w:rsid w:val="002E5234"/>
    <w:rsid w:val="002E5716"/>
    <w:rsid w:val="002E58CC"/>
    <w:rsid w:val="002E5A27"/>
    <w:rsid w:val="002E5AF9"/>
    <w:rsid w:val="002E62AD"/>
    <w:rsid w:val="002E6425"/>
    <w:rsid w:val="002E6707"/>
    <w:rsid w:val="002E67BB"/>
    <w:rsid w:val="002E6BA2"/>
    <w:rsid w:val="002E6E5C"/>
    <w:rsid w:val="002E73FE"/>
    <w:rsid w:val="002E7902"/>
    <w:rsid w:val="002E7E5C"/>
    <w:rsid w:val="002E7EFE"/>
    <w:rsid w:val="002F02D2"/>
    <w:rsid w:val="002F0BFD"/>
    <w:rsid w:val="002F0D44"/>
    <w:rsid w:val="002F0E62"/>
    <w:rsid w:val="002F0EDE"/>
    <w:rsid w:val="002F1929"/>
    <w:rsid w:val="002F1C41"/>
    <w:rsid w:val="002F1EAB"/>
    <w:rsid w:val="002F23A9"/>
    <w:rsid w:val="002F2451"/>
    <w:rsid w:val="002F2532"/>
    <w:rsid w:val="002F2E3F"/>
    <w:rsid w:val="002F30B0"/>
    <w:rsid w:val="002F355C"/>
    <w:rsid w:val="002F3BE5"/>
    <w:rsid w:val="002F3C51"/>
    <w:rsid w:val="002F3F32"/>
    <w:rsid w:val="002F4012"/>
    <w:rsid w:val="002F4752"/>
    <w:rsid w:val="002F478F"/>
    <w:rsid w:val="002F5252"/>
    <w:rsid w:val="002F5833"/>
    <w:rsid w:val="002F6A7E"/>
    <w:rsid w:val="002F7521"/>
    <w:rsid w:val="002F777F"/>
    <w:rsid w:val="002F7B95"/>
    <w:rsid w:val="002F7C76"/>
    <w:rsid w:val="002F7DE3"/>
    <w:rsid w:val="002F7EC6"/>
    <w:rsid w:val="0030009C"/>
    <w:rsid w:val="003001B0"/>
    <w:rsid w:val="003001E0"/>
    <w:rsid w:val="003008D9"/>
    <w:rsid w:val="00300E98"/>
    <w:rsid w:val="003013EA"/>
    <w:rsid w:val="003019DB"/>
    <w:rsid w:val="00301FD7"/>
    <w:rsid w:val="003027D3"/>
    <w:rsid w:val="00302A53"/>
    <w:rsid w:val="00302B3A"/>
    <w:rsid w:val="00302D5E"/>
    <w:rsid w:val="003030DB"/>
    <w:rsid w:val="003033B6"/>
    <w:rsid w:val="0030352F"/>
    <w:rsid w:val="00303746"/>
    <w:rsid w:val="00304608"/>
    <w:rsid w:val="00304661"/>
    <w:rsid w:val="0030489B"/>
    <w:rsid w:val="00304A06"/>
    <w:rsid w:val="00304EC9"/>
    <w:rsid w:val="00304F77"/>
    <w:rsid w:val="0030520D"/>
    <w:rsid w:val="00305309"/>
    <w:rsid w:val="0030539A"/>
    <w:rsid w:val="00305A52"/>
    <w:rsid w:val="00305A72"/>
    <w:rsid w:val="00305B4D"/>
    <w:rsid w:val="00305EDB"/>
    <w:rsid w:val="00305F44"/>
    <w:rsid w:val="00306303"/>
    <w:rsid w:val="0030681F"/>
    <w:rsid w:val="00306F4A"/>
    <w:rsid w:val="00306F5F"/>
    <w:rsid w:val="00306F9F"/>
    <w:rsid w:val="00306FF1"/>
    <w:rsid w:val="00306FFF"/>
    <w:rsid w:val="00307095"/>
    <w:rsid w:val="00307350"/>
    <w:rsid w:val="00307929"/>
    <w:rsid w:val="00307993"/>
    <w:rsid w:val="00307E94"/>
    <w:rsid w:val="00307FD5"/>
    <w:rsid w:val="003100FC"/>
    <w:rsid w:val="0031049A"/>
    <w:rsid w:val="00310D13"/>
    <w:rsid w:val="00310D95"/>
    <w:rsid w:val="00310EDA"/>
    <w:rsid w:val="00310EF1"/>
    <w:rsid w:val="00311869"/>
    <w:rsid w:val="00312016"/>
    <w:rsid w:val="00312429"/>
    <w:rsid w:val="0031252A"/>
    <w:rsid w:val="00312F1F"/>
    <w:rsid w:val="003130E9"/>
    <w:rsid w:val="0031354F"/>
    <w:rsid w:val="00313656"/>
    <w:rsid w:val="00313A26"/>
    <w:rsid w:val="00314960"/>
    <w:rsid w:val="00314E31"/>
    <w:rsid w:val="003150EE"/>
    <w:rsid w:val="00315136"/>
    <w:rsid w:val="0031537A"/>
    <w:rsid w:val="00315680"/>
    <w:rsid w:val="00315819"/>
    <w:rsid w:val="00316016"/>
    <w:rsid w:val="003163B1"/>
    <w:rsid w:val="003164CF"/>
    <w:rsid w:val="003169FF"/>
    <w:rsid w:val="003173E2"/>
    <w:rsid w:val="00317558"/>
    <w:rsid w:val="0031772D"/>
    <w:rsid w:val="003179BF"/>
    <w:rsid w:val="00317AD3"/>
    <w:rsid w:val="00317E6D"/>
    <w:rsid w:val="0032021A"/>
    <w:rsid w:val="00320DE8"/>
    <w:rsid w:val="0032119B"/>
    <w:rsid w:val="003211A2"/>
    <w:rsid w:val="00321B06"/>
    <w:rsid w:val="00321B0D"/>
    <w:rsid w:val="00321B41"/>
    <w:rsid w:val="00321BCF"/>
    <w:rsid w:val="00321FB9"/>
    <w:rsid w:val="003221B4"/>
    <w:rsid w:val="003225A1"/>
    <w:rsid w:val="0032299F"/>
    <w:rsid w:val="00322A6A"/>
    <w:rsid w:val="00322BBA"/>
    <w:rsid w:val="00322CE0"/>
    <w:rsid w:val="003232A3"/>
    <w:rsid w:val="003232F8"/>
    <w:rsid w:val="00323309"/>
    <w:rsid w:val="00323665"/>
    <w:rsid w:val="00323808"/>
    <w:rsid w:val="00323E09"/>
    <w:rsid w:val="0032490B"/>
    <w:rsid w:val="00324D20"/>
    <w:rsid w:val="00324DAD"/>
    <w:rsid w:val="00324E24"/>
    <w:rsid w:val="00325062"/>
    <w:rsid w:val="003254E1"/>
    <w:rsid w:val="003255E3"/>
    <w:rsid w:val="0032560D"/>
    <w:rsid w:val="00325810"/>
    <w:rsid w:val="0032592B"/>
    <w:rsid w:val="00325933"/>
    <w:rsid w:val="003259B2"/>
    <w:rsid w:val="00325BE2"/>
    <w:rsid w:val="00325FD4"/>
    <w:rsid w:val="00326062"/>
    <w:rsid w:val="00326097"/>
    <w:rsid w:val="00326C98"/>
    <w:rsid w:val="003276BC"/>
    <w:rsid w:val="003277AE"/>
    <w:rsid w:val="003278E9"/>
    <w:rsid w:val="00330055"/>
    <w:rsid w:val="003300D3"/>
    <w:rsid w:val="0033086C"/>
    <w:rsid w:val="00330901"/>
    <w:rsid w:val="00330B5B"/>
    <w:rsid w:val="00330C75"/>
    <w:rsid w:val="00330E3F"/>
    <w:rsid w:val="00330EAE"/>
    <w:rsid w:val="003322BB"/>
    <w:rsid w:val="0033242C"/>
    <w:rsid w:val="00332D4A"/>
    <w:rsid w:val="00332DD8"/>
    <w:rsid w:val="00332F7D"/>
    <w:rsid w:val="00333030"/>
    <w:rsid w:val="00333180"/>
    <w:rsid w:val="00333C7D"/>
    <w:rsid w:val="00333ECC"/>
    <w:rsid w:val="0033432C"/>
    <w:rsid w:val="003343F5"/>
    <w:rsid w:val="003348B6"/>
    <w:rsid w:val="003349F3"/>
    <w:rsid w:val="00334D6A"/>
    <w:rsid w:val="00334FB1"/>
    <w:rsid w:val="00335166"/>
    <w:rsid w:val="0033530C"/>
    <w:rsid w:val="00335395"/>
    <w:rsid w:val="003354A2"/>
    <w:rsid w:val="00335BAB"/>
    <w:rsid w:val="00335D23"/>
    <w:rsid w:val="00335E2C"/>
    <w:rsid w:val="00335FE4"/>
    <w:rsid w:val="00336A88"/>
    <w:rsid w:val="00336D39"/>
    <w:rsid w:val="00337683"/>
    <w:rsid w:val="00337BC3"/>
    <w:rsid w:val="00337D34"/>
    <w:rsid w:val="00337E38"/>
    <w:rsid w:val="00337F85"/>
    <w:rsid w:val="00340499"/>
    <w:rsid w:val="00340578"/>
    <w:rsid w:val="003406A0"/>
    <w:rsid w:val="003409F1"/>
    <w:rsid w:val="00340F6D"/>
    <w:rsid w:val="003412B8"/>
    <w:rsid w:val="00341417"/>
    <w:rsid w:val="0034164F"/>
    <w:rsid w:val="00341DCB"/>
    <w:rsid w:val="003420FD"/>
    <w:rsid w:val="00342598"/>
    <w:rsid w:val="00342B69"/>
    <w:rsid w:val="00342B74"/>
    <w:rsid w:val="00342D07"/>
    <w:rsid w:val="0034325D"/>
    <w:rsid w:val="003436BE"/>
    <w:rsid w:val="00343C5F"/>
    <w:rsid w:val="0034406D"/>
    <w:rsid w:val="003442E0"/>
    <w:rsid w:val="0034443E"/>
    <w:rsid w:val="003447D9"/>
    <w:rsid w:val="00344998"/>
    <w:rsid w:val="00344A2A"/>
    <w:rsid w:val="00344E2D"/>
    <w:rsid w:val="0034504A"/>
    <w:rsid w:val="00345840"/>
    <w:rsid w:val="003458CF"/>
    <w:rsid w:val="00345959"/>
    <w:rsid w:val="00345A42"/>
    <w:rsid w:val="00345C97"/>
    <w:rsid w:val="00345D7C"/>
    <w:rsid w:val="00345EA0"/>
    <w:rsid w:val="003463E8"/>
    <w:rsid w:val="003466CF"/>
    <w:rsid w:val="00346F51"/>
    <w:rsid w:val="00347046"/>
    <w:rsid w:val="00347143"/>
    <w:rsid w:val="0034726F"/>
    <w:rsid w:val="003477DD"/>
    <w:rsid w:val="003477E7"/>
    <w:rsid w:val="003479E5"/>
    <w:rsid w:val="00347A2C"/>
    <w:rsid w:val="00347C81"/>
    <w:rsid w:val="00350370"/>
    <w:rsid w:val="003503B0"/>
    <w:rsid w:val="00350890"/>
    <w:rsid w:val="0035118F"/>
    <w:rsid w:val="00352017"/>
    <w:rsid w:val="00352844"/>
    <w:rsid w:val="003532AD"/>
    <w:rsid w:val="0035336F"/>
    <w:rsid w:val="003539AF"/>
    <w:rsid w:val="00353A7A"/>
    <w:rsid w:val="00353B3E"/>
    <w:rsid w:val="00353B4D"/>
    <w:rsid w:val="003542D7"/>
    <w:rsid w:val="003546D5"/>
    <w:rsid w:val="003554BF"/>
    <w:rsid w:val="00355799"/>
    <w:rsid w:val="003558DD"/>
    <w:rsid w:val="00355CA9"/>
    <w:rsid w:val="00355DF6"/>
    <w:rsid w:val="00355EDC"/>
    <w:rsid w:val="00356275"/>
    <w:rsid w:val="0035627E"/>
    <w:rsid w:val="00356928"/>
    <w:rsid w:val="00356A1A"/>
    <w:rsid w:val="00356C51"/>
    <w:rsid w:val="00356C58"/>
    <w:rsid w:val="00356CBA"/>
    <w:rsid w:val="00356DFF"/>
    <w:rsid w:val="003571C7"/>
    <w:rsid w:val="003579AF"/>
    <w:rsid w:val="00360319"/>
    <w:rsid w:val="0036054A"/>
    <w:rsid w:val="0036071B"/>
    <w:rsid w:val="0036096C"/>
    <w:rsid w:val="00360C29"/>
    <w:rsid w:val="003612AB"/>
    <w:rsid w:val="00361A83"/>
    <w:rsid w:val="00361D45"/>
    <w:rsid w:val="00361F2D"/>
    <w:rsid w:val="00362008"/>
    <w:rsid w:val="00362090"/>
    <w:rsid w:val="0036260F"/>
    <w:rsid w:val="00362FC0"/>
    <w:rsid w:val="00363690"/>
    <w:rsid w:val="003636E7"/>
    <w:rsid w:val="003639B6"/>
    <w:rsid w:val="00363EAE"/>
    <w:rsid w:val="00363F24"/>
    <w:rsid w:val="00363F36"/>
    <w:rsid w:val="00363F42"/>
    <w:rsid w:val="00364A47"/>
    <w:rsid w:val="00364C7A"/>
    <w:rsid w:val="00364D26"/>
    <w:rsid w:val="003651DA"/>
    <w:rsid w:val="00365572"/>
    <w:rsid w:val="0036616F"/>
    <w:rsid w:val="00366315"/>
    <w:rsid w:val="0036657E"/>
    <w:rsid w:val="00366AC6"/>
    <w:rsid w:val="00367042"/>
    <w:rsid w:val="00367599"/>
    <w:rsid w:val="00367D83"/>
    <w:rsid w:val="00370692"/>
    <w:rsid w:val="00370720"/>
    <w:rsid w:val="00370766"/>
    <w:rsid w:val="00370B86"/>
    <w:rsid w:val="00371081"/>
    <w:rsid w:val="00371209"/>
    <w:rsid w:val="00371560"/>
    <w:rsid w:val="00371685"/>
    <w:rsid w:val="00371D80"/>
    <w:rsid w:val="00371F9E"/>
    <w:rsid w:val="00372261"/>
    <w:rsid w:val="00372861"/>
    <w:rsid w:val="00372A7C"/>
    <w:rsid w:val="00372BEB"/>
    <w:rsid w:val="00373066"/>
    <w:rsid w:val="003731B8"/>
    <w:rsid w:val="00373318"/>
    <w:rsid w:val="003739CA"/>
    <w:rsid w:val="00373E68"/>
    <w:rsid w:val="00374201"/>
    <w:rsid w:val="00374933"/>
    <w:rsid w:val="00374A8E"/>
    <w:rsid w:val="00374CC6"/>
    <w:rsid w:val="003752A2"/>
    <w:rsid w:val="003754F4"/>
    <w:rsid w:val="00375CC9"/>
    <w:rsid w:val="00375D53"/>
    <w:rsid w:val="0037601F"/>
    <w:rsid w:val="0037604E"/>
    <w:rsid w:val="00376B92"/>
    <w:rsid w:val="00376B98"/>
    <w:rsid w:val="00376BDC"/>
    <w:rsid w:val="00377074"/>
    <w:rsid w:val="0037725E"/>
    <w:rsid w:val="00377A0F"/>
    <w:rsid w:val="003803B5"/>
    <w:rsid w:val="00380704"/>
    <w:rsid w:val="0038071F"/>
    <w:rsid w:val="00380C95"/>
    <w:rsid w:val="00380D4F"/>
    <w:rsid w:val="00380EB6"/>
    <w:rsid w:val="00380EC2"/>
    <w:rsid w:val="00381402"/>
    <w:rsid w:val="00381CB9"/>
    <w:rsid w:val="00382508"/>
    <w:rsid w:val="00382530"/>
    <w:rsid w:val="00382A73"/>
    <w:rsid w:val="00382AFE"/>
    <w:rsid w:val="00382D17"/>
    <w:rsid w:val="00382D35"/>
    <w:rsid w:val="00382D6D"/>
    <w:rsid w:val="003847B3"/>
    <w:rsid w:val="00384981"/>
    <w:rsid w:val="003849EA"/>
    <w:rsid w:val="00384AFB"/>
    <w:rsid w:val="0038527E"/>
    <w:rsid w:val="00385298"/>
    <w:rsid w:val="003852FF"/>
    <w:rsid w:val="00385397"/>
    <w:rsid w:val="00385407"/>
    <w:rsid w:val="00385491"/>
    <w:rsid w:val="003861C7"/>
    <w:rsid w:val="00386896"/>
    <w:rsid w:val="00386A83"/>
    <w:rsid w:val="00386BC5"/>
    <w:rsid w:val="00387230"/>
    <w:rsid w:val="00387382"/>
    <w:rsid w:val="0038738B"/>
    <w:rsid w:val="0038765E"/>
    <w:rsid w:val="00387675"/>
    <w:rsid w:val="00387E3F"/>
    <w:rsid w:val="00390161"/>
    <w:rsid w:val="00390A4D"/>
    <w:rsid w:val="00390CA8"/>
    <w:rsid w:val="00390FB2"/>
    <w:rsid w:val="0039113E"/>
    <w:rsid w:val="003917CF"/>
    <w:rsid w:val="003918E5"/>
    <w:rsid w:val="00392141"/>
    <w:rsid w:val="003921D0"/>
    <w:rsid w:val="00392250"/>
    <w:rsid w:val="0039234E"/>
    <w:rsid w:val="0039235D"/>
    <w:rsid w:val="003928AE"/>
    <w:rsid w:val="0039313A"/>
    <w:rsid w:val="0039368A"/>
    <w:rsid w:val="00393A2D"/>
    <w:rsid w:val="00393CAA"/>
    <w:rsid w:val="00393CBA"/>
    <w:rsid w:val="00393FF2"/>
    <w:rsid w:val="0039420E"/>
    <w:rsid w:val="0039497C"/>
    <w:rsid w:val="003949AD"/>
    <w:rsid w:val="00395286"/>
    <w:rsid w:val="00395626"/>
    <w:rsid w:val="0039595E"/>
    <w:rsid w:val="003959F4"/>
    <w:rsid w:val="00395D60"/>
    <w:rsid w:val="00395E0A"/>
    <w:rsid w:val="00395FD0"/>
    <w:rsid w:val="003963B3"/>
    <w:rsid w:val="0039649B"/>
    <w:rsid w:val="00396553"/>
    <w:rsid w:val="00396653"/>
    <w:rsid w:val="003968B7"/>
    <w:rsid w:val="00396D10"/>
    <w:rsid w:val="00396E25"/>
    <w:rsid w:val="00397106"/>
    <w:rsid w:val="00397235"/>
    <w:rsid w:val="003A0161"/>
    <w:rsid w:val="003A0BFC"/>
    <w:rsid w:val="003A0E73"/>
    <w:rsid w:val="003A1325"/>
    <w:rsid w:val="003A13EB"/>
    <w:rsid w:val="003A1583"/>
    <w:rsid w:val="003A158A"/>
    <w:rsid w:val="003A19B6"/>
    <w:rsid w:val="003A1F8D"/>
    <w:rsid w:val="003A2094"/>
    <w:rsid w:val="003A2414"/>
    <w:rsid w:val="003A2F30"/>
    <w:rsid w:val="003A323A"/>
    <w:rsid w:val="003A3886"/>
    <w:rsid w:val="003A48AB"/>
    <w:rsid w:val="003A4A3E"/>
    <w:rsid w:val="003A4C15"/>
    <w:rsid w:val="003A52A4"/>
    <w:rsid w:val="003A5345"/>
    <w:rsid w:val="003A5383"/>
    <w:rsid w:val="003A5457"/>
    <w:rsid w:val="003A55F2"/>
    <w:rsid w:val="003A5A04"/>
    <w:rsid w:val="003A5AAD"/>
    <w:rsid w:val="003A5E7C"/>
    <w:rsid w:val="003A6205"/>
    <w:rsid w:val="003A6408"/>
    <w:rsid w:val="003A6966"/>
    <w:rsid w:val="003A7298"/>
    <w:rsid w:val="003A763E"/>
    <w:rsid w:val="003A78AD"/>
    <w:rsid w:val="003A7A44"/>
    <w:rsid w:val="003B0226"/>
    <w:rsid w:val="003B04C3"/>
    <w:rsid w:val="003B081E"/>
    <w:rsid w:val="003B1839"/>
    <w:rsid w:val="003B1BC8"/>
    <w:rsid w:val="003B1D04"/>
    <w:rsid w:val="003B1D5C"/>
    <w:rsid w:val="003B1F2D"/>
    <w:rsid w:val="003B2293"/>
    <w:rsid w:val="003B2A10"/>
    <w:rsid w:val="003B2AE6"/>
    <w:rsid w:val="003B405F"/>
    <w:rsid w:val="003B4444"/>
    <w:rsid w:val="003B46C8"/>
    <w:rsid w:val="003B472F"/>
    <w:rsid w:val="003B47EA"/>
    <w:rsid w:val="003B485F"/>
    <w:rsid w:val="003B4C4A"/>
    <w:rsid w:val="003B5848"/>
    <w:rsid w:val="003B5884"/>
    <w:rsid w:val="003B61BB"/>
    <w:rsid w:val="003B64D5"/>
    <w:rsid w:val="003B650B"/>
    <w:rsid w:val="003B68C3"/>
    <w:rsid w:val="003B68EE"/>
    <w:rsid w:val="003B6ECE"/>
    <w:rsid w:val="003B7090"/>
    <w:rsid w:val="003B726F"/>
    <w:rsid w:val="003C004B"/>
    <w:rsid w:val="003C0440"/>
    <w:rsid w:val="003C0870"/>
    <w:rsid w:val="003C0994"/>
    <w:rsid w:val="003C0C6A"/>
    <w:rsid w:val="003C0E0D"/>
    <w:rsid w:val="003C101D"/>
    <w:rsid w:val="003C196B"/>
    <w:rsid w:val="003C2170"/>
    <w:rsid w:val="003C2171"/>
    <w:rsid w:val="003C2178"/>
    <w:rsid w:val="003C2369"/>
    <w:rsid w:val="003C2FEB"/>
    <w:rsid w:val="003C347A"/>
    <w:rsid w:val="003C4467"/>
    <w:rsid w:val="003C484C"/>
    <w:rsid w:val="003C4DDE"/>
    <w:rsid w:val="003C4DE8"/>
    <w:rsid w:val="003C518D"/>
    <w:rsid w:val="003C6102"/>
    <w:rsid w:val="003C6263"/>
    <w:rsid w:val="003C62B0"/>
    <w:rsid w:val="003C6362"/>
    <w:rsid w:val="003C63A5"/>
    <w:rsid w:val="003C6753"/>
    <w:rsid w:val="003C6B7E"/>
    <w:rsid w:val="003C6DC5"/>
    <w:rsid w:val="003C785F"/>
    <w:rsid w:val="003C7D27"/>
    <w:rsid w:val="003D02F5"/>
    <w:rsid w:val="003D0982"/>
    <w:rsid w:val="003D13F1"/>
    <w:rsid w:val="003D14AE"/>
    <w:rsid w:val="003D1AC3"/>
    <w:rsid w:val="003D21A6"/>
    <w:rsid w:val="003D2230"/>
    <w:rsid w:val="003D2455"/>
    <w:rsid w:val="003D2642"/>
    <w:rsid w:val="003D2C8F"/>
    <w:rsid w:val="003D3163"/>
    <w:rsid w:val="003D333B"/>
    <w:rsid w:val="003D33AA"/>
    <w:rsid w:val="003D3EA2"/>
    <w:rsid w:val="003D3F85"/>
    <w:rsid w:val="003D4090"/>
    <w:rsid w:val="003D4C9A"/>
    <w:rsid w:val="003D4CD3"/>
    <w:rsid w:val="003D4ED8"/>
    <w:rsid w:val="003D50AE"/>
    <w:rsid w:val="003D53BE"/>
    <w:rsid w:val="003D53C7"/>
    <w:rsid w:val="003D54F1"/>
    <w:rsid w:val="003D57C9"/>
    <w:rsid w:val="003D5A7A"/>
    <w:rsid w:val="003D5ADC"/>
    <w:rsid w:val="003D6853"/>
    <w:rsid w:val="003D69C5"/>
    <w:rsid w:val="003D70B7"/>
    <w:rsid w:val="003D7470"/>
    <w:rsid w:val="003D75A6"/>
    <w:rsid w:val="003E02D5"/>
    <w:rsid w:val="003E09F3"/>
    <w:rsid w:val="003E0AD7"/>
    <w:rsid w:val="003E1766"/>
    <w:rsid w:val="003E1931"/>
    <w:rsid w:val="003E1A13"/>
    <w:rsid w:val="003E1B9F"/>
    <w:rsid w:val="003E1C3B"/>
    <w:rsid w:val="003E1EC9"/>
    <w:rsid w:val="003E20E6"/>
    <w:rsid w:val="003E243B"/>
    <w:rsid w:val="003E2855"/>
    <w:rsid w:val="003E2B4D"/>
    <w:rsid w:val="003E2D8B"/>
    <w:rsid w:val="003E3195"/>
    <w:rsid w:val="003E340F"/>
    <w:rsid w:val="003E3D06"/>
    <w:rsid w:val="003E4903"/>
    <w:rsid w:val="003E4907"/>
    <w:rsid w:val="003E4F36"/>
    <w:rsid w:val="003E526C"/>
    <w:rsid w:val="003E5491"/>
    <w:rsid w:val="003E5BFC"/>
    <w:rsid w:val="003E632F"/>
    <w:rsid w:val="003E6959"/>
    <w:rsid w:val="003E70A9"/>
    <w:rsid w:val="003E788A"/>
    <w:rsid w:val="003E7914"/>
    <w:rsid w:val="003E791C"/>
    <w:rsid w:val="003E7970"/>
    <w:rsid w:val="003E7D3D"/>
    <w:rsid w:val="003E7D7A"/>
    <w:rsid w:val="003F02A3"/>
    <w:rsid w:val="003F034E"/>
    <w:rsid w:val="003F0C57"/>
    <w:rsid w:val="003F16FD"/>
    <w:rsid w:val="003F1788"/>
    <w:rsid w:val="003F1875"/>
    <w:rsid w:val="003F1C56"/>
    <w:rsid w:val="003F1D4C"/>
    <w:rsid w:val="003F1ED3"/>
    <w:rsid w:val="003F1F42"/>
    <w:rsid w:val="003F2568"/>
    <w:rsid w:val="003F2AD1"/>
    <w:rsid w:val="003F2DF4"/>
    <w:rsid w:val="003F334B"/>
    <w:rsid w:val="003F40A0"/>
    <w:rsid w:val="003F40CF"/>
    <w:rsid w:val="003F4205"/>
    <w:rsid w:val="003F45D7"/>
    <w:rsid w:val="003F4E50"/>
    <w:rsid w:val="003F50EF"/>
    <w:rsid w:val="003F5283"/>
    <w:rsid w:val="003F55B1"/>
    <w:rsid w:val="003F5631"/>
    <w:rsid w:val="003F5748"/>
    <w:rsid w:val="003F5D37"/>
    <w:rsid w:val="003F5DA6"/>
    <w:rsid w:val="003F5DB7"/>
    <w:rsid w:val="003F5FA8"/>
    <w:rsid w:val="003F63BB"/>
    <w:rsid w:val="003F672D"/>
    <w:rsid w:val="003F6D98"/>
    <w:rsid w:val="003F7273"/>
    <w:rsid w:val="003F768D"/>
    <w:rsid w:val="003F7BE8"/>
    <w:rsid w:val="004006CD"/>
    <w:rsid w:val="0040094D"/>
    <w:rsid w:val="00400CBB"/>
    <w:rsid w:val="00400EFC"/>
    <w:rsid w:val="00401260"/>
    <w:rsid w:val="004012BF"/>
    <w:rsid w:val="004014DD"/>
    <w:rsid w:val="00401859"/>
    <w:rsid w:val="004023FE"/>
    <w:rsid w:val="00402586"/>
    <w:rsid w:val="004025A0"/>
    <w:rsid w:val="00402CB8"/>
    <w:rsid w:val="00402DFB"/>
    <w:rsid w:val="0040305F"/>
    <w:rsid w:val="00403962"/>
    <w:rsid w:val="004039DD"/>
    <w:rsid w:val="004039E5"/>
    <w:rsid w:val="00403AFF"/>
    <w:rsid w:val="00403BDA"/>
    <w:rsid w:val="00403C34"/>
    <w:rsid w:val="00404068"/>
    <w:rsid w:val="0040423C"/>
    <w:rsid w:val="00404D16"/>
    <w:rsid w:val="00405234"/>
    <w:rsid w:val="004053BB"/>
    <w:rsid w:val="00405740"/>
    <w:rsid w:val="00405D38"/>
    <w:rsid w:val="0040625D"/>
    <w:rsid w:val="00406B54"/>
    <w:rsid w:val="00406C8B"/>
    <w:rsid w:val="00406DAB"/>
    <w:rsid w:val="00406E88"/>
    <w:rsid w:val="00407449"/>
    <w:rsid w:val="00407701"/>
    <w:rsid w:val="00407869"/>
    <w:rsid w:val="00407E9C"/>
    <w:rsid w:val="00407FDE"/>
    <w:rsid w:val="0041017A"/>
    <w:rsid w:val="00410877"/>
    <w:rsid w:val="00410A7E"/>
    <w:rsid w:val="00410FD5"/>
    <w:rsid w:val="004115EB"/>
    <w:rsid w:val="0041190E"/>
    <w:rsid w:val="00411C92"/>
    <w:rsid w:val="0041224F"/>
    <w:rsid w:val="004125D3"/>
    <w:rsid w:val="00412B72"/>
    <w:rsid w:val="00412E24"/>
    <w:rsid w:val="0041309A"/>
    <w:rsid w:val="004132DB"/>
    <w:rsid w:val="0041333E"/>
    <w:rsid w:val="00413981"/>
    <w:rsid w:val="00413FDE"/>
    <w:rsid w:val="00414208"/>
    <w:rsid w:val="0041448C"/>
    <w:rsid w:val="00414E42"/>
    <w:rsid w:val="004152DF"/>
    <w:rsid w:val="00415310"/>
    <w:rsid w:val="00415CFA"/>
    <w:rsid w:val="00416413"/>
    <w:rsid w:val="00416C07"/>
    <w:rsid w:val="0041722B"/>
    <w:rsid w:val="00417617"/>
    <w:rsid w:val="0042007B"/>
    <w:rsid w:val="00420311"/>
    <w:rsid w:val="0042065F"/>
    <w:rsid w:val="0042083C"/>
    <w:rsid w:val="00420E9B"/>
    <w:rsid w:val="00420FAE"/>
    <w:rsid w:val="00421440"/>
    <w:rsid w:val="00421506"/>
    <w:rsid w:val="004219A9"/>
    <w:rsid w:val="00422149"/>
    <w:rsid w:val="00422855"/>
    <w:rsid w:val="00422FD1"/>
    <w:rsid w:val="0042344A"/>
    <w:rsid w:val="00423636"/>
    <w:rsid w:val="00424347"/>
    <w:rsid w:val="00424386"/>
    <w:rsid w:val="00424410"/>
    <w:rsid w:val="004245A7"/>
    <w:rsid w:val="004247F6"/>
    <w:rsid w:val="0042486C"/>
    <w:rsid w:val="00424B3E"/>
    <w:rsid w:val="00424ED9"/>
    <w:rsid w:val="00425031"/>
    <w:rsid w:val="00425295"/>
    <w:rsid w:val="00425324"/>
    <w:rsid w:val="00426D26"/>
    <w:rsid w:val="00427110"/>
    <w:rsid w:val="004273D1"/>
    <w:rsid w:val="0042747A"/>
    <w:rsid w:val="004276C7"/>
    <w:rsid w:val="00427B8B"/>
    <w:rsid w:val="00430260"/>
    <w:rsid w:val="0043036C"/>
    <w:rsid w:val="0043039F"/>
    <w:rsid w:val="004303E4"/>
    <w:rsid w:val="00430CCF"/>
    <w:rsid w:val="00430DC2"/>
    <w:rsid w:val="00431139"/>
    <w:rsid w:val="004312F3"/>
    <w:rsid w:val="00431E27"/>
    <w:rsid w:val="00431EF4"/>
    <w:rsid w:val="00431FF6"/>
    <w:rsid w:val="00432269"/>
    <w:rsid w:val="004327B6"/>
    <w:rsid w:val="00432A22"/>
    <w:rsid w:val="00432C08"/>
    <w:rsid w:val="00432CD4"/>
    <w:rsid w:val="00432FF8"/>
    <w:rsid w:val="004332B8"/>
    <w:rsid w:val="00433A52"/>
    <w:rsid w:val="00433A90"/>
    <w:rsid w:val="004340C0"/>
    <w:rsid w:val="004343EF"/>
    <w:rsid w:val="00435674"/>
    <w:rsid w:val="004356E3"/>
    <w:rsid w:val="00435E46"/>
    <w:rsid w:val="00436C2F"/>
    <w:rsid w:val="00436E84"/>
    <w:rsid w:val="00437236"/>
    <w:rsid w:val="00437827"/>
    <w:rsid w:val="00437AE8"/>
    <w:rsid w:val="00437CA7"/>
    <w:rsid w:val="00440267"/>
    <w:rsid w:val="004402CC"/>
    <w:rsid w:val="004403A2"/>
    <w:rsid w:val="004408C5"/>
    <w:rsid w:val="00440B0C"/>
    <w:rsid w:val="00440DE5"/>
    <w:rsid w:val="00440FA4"/>
    <w:rsid w:val="0044100B"/>
    <w:rsid w:val="0044108B"/>
    <w:rsid w:val="004412D7"/>
    <w:rsid w:val="004414CF"/>
    <w:rsid w:val="00441547"/>
    <w:rsid w:val="004417A7"/>
    <w:rsid w:val="00441A6A"/>
    <w:rsid w:val="00441AE3"/>
    <w:rsid w:val="00441B9B"/>
    <w:rsid w:val="00441DD7"/>
    <w:rsid w:val="00441F39"/>
    <w:rsid w:val="00441FFA"/>
    <w:rsid w:val="004420DA"/>
    <w:rsid w:val="004421D3"/>
    <w:rsid w:val="00442476"/>
    <w:rsid w:val="0044284D"/>
    <w:rsid w:val="00442912"/>
    <w:rsid w:val="00442975"/>
    <w:rsid w:val="00442A35"/>
    <w:rsid w:val="00442C18"/>
    <w:rsid w:val="0044301A"/>
    <w:rsid w:val="00443121"/>
    <w:rsid w:val="0044322E"/>
    <w:rsid w:val="00443452"/>
    <w:rsid w:val="004434C6"/>
    <w:rsid w:val="0044383B"/>
    <w:rsid w:val="00443BDF"/>
    <w:rsid w:val="00443DCB"/>
    <w:rsid w:val="00443E57"/>
    <w:rsid w:val="00443F0D"/>
    <w:rsid w:val="004442C3"/>
    <w:rsid w:val="00444667"/>
    <w:rsid w:val="00444C9E"/>
    <w:rsid w:val="00444D25"/>
    <w:rsid w:val="0044505E"/>
    <w:rsid w:val="00445A98"/>
    <w:rsid w:val="00445ED5"/>
    <w:rsid w:val="00446BCA"/>
    <w:rsid w:val="004472F0"/>
    <w:rsid w:val="00447520"/>
    <w:rsid w:val="004475A2"/>
    <w:rsid w:val="004476A3"/>
    <w:rsid w:val="00447956"/>
    <w:rsid w:val="00447F23"/>
    <w:rsid w:val="00450145"/>
    <w:rsid w:val="00450F9E"/>
    <w:rsid w:val="00450FBF"/>
    <w:rsid w:val="00451020"/>
    <w:rsid w:val="004514BA"/>
    <w:rsid w:val="00452624"/>
    <w:rsid w:val="0045283E"/>
    <w:rsid w:val="004528B8"/>
    <w:rsid w:val="00452A87"/>
    <w:rsid w:val="00452B3F"/>
    <w:rsid w:val="00452D6E"/>
    <w:rsid w:val="0045307E"/>
    <w:rsid w:val="004530A3"/>
    <w:rsid w:val="0045356B"/>
    <w:rsid w:val="00453866"/>
    <w:rsid w:val="00453B28"/>
    <w:rsid w:val="00453F1F"/>
    <w:rsid w:val="004543F3"/>
    <w:rsid w:val="004544DF"/>
    <w:rsid w:val="00454770"/>
    <w:rsid w:val="00454A4F"/>
    <w:rsid w:val="00454A99"/>
    <w:rsid w:val="00454AD4"/>
    <w:rsid w:val="00454FF7"/>
    <w:rsid w:val="00455039"/>
    <w:rsid w:val="00455331"/>
    <w:rsid w:val="004559B1"/>
    <w:rsid w:val="00455C03"/>
    <w:rsid w:val="00455C63"/>
    <w:rsid w:val="004560FE"/>
    <w:rsid w:val="00456220"/>
    <w:rsid w:val="00456808"/>
    <w:rsid w:val="00456C10"/>
    <w:rsid w:val="00456FD8"/>
    <w:rsid w:val="004575F2"/>
    <w:rsid w:val="00457C8B"/>
    <w:rsid w:val="0046052A"/>
    <w:rsid w:val="00460E51"/>
    <w:rsid w:val="004610CF"/>
    <w:rsid w:val="0046110D"/>
    <w:rsid w:val="004613D9"/>
    <w:rsid w:val="004618AC"/>
    <w:rsid w:val="00461A4F"/>
    <w:rsid w:val="00461B86"/>
    <w:rsid w:val="00461D1E"/>
    <w:rsid w:val="00461DB6"/>
    <w:rsid w:val="00462078"/>
    <w:rsid w:val="00462257"/>
    <w:rsid w:val="0046250F"/>
    <w:rsid w:val="00462B3F"/>
    <w:rsid w:val="004633D9"/>
    <w:rsid w:val="004636D8"/>
    <w:rsid w:val="00463FA9"/>
    <w:rsid w:val="00464BCF"/>
    <w:rsid w:val="0046519A"/>
    <w:rsid w:val="00465474"/>
    <w:rsid w:val="00465558"/>
    <w:rsid w:val="004655D3"/>
    <w:rsid w:val="00465ED7"/>
    <w:rsid w:val="00465F96"/>
    <w:rsid w:val="00466315"/>
    <w:rsid w:val="0046644E"/>
    <w:rsid w:val="00466482"/>
    <w:rsid w:val="00466FF9"/>
    <w:rsid w:val="00467452"/>
    <w:rsid w:val="00467788"/>
    <w:rsid w:val="00467838"/>
    <w:rsid w:val="0046784B"/>
    <w:rsid w:val="0046791E"/>
    <w:rsid w:val="00470062"/>
    <w:rsid w:val="004704AB"/>
    <w:rsid w:val="00470AD3"/>
    <w:rsid w:val="00470ADA"/>
    <w:rsid w:val="00470FEC"/>
    <w:rsid w:val="00471414"/>
    <w:rsid w:val="00471458"/>
    <w:rsid w:val="004714BB"/>
    <w:rsid w:val="00471647"/>
    <w:rsid w:val="00471968"/>
    <w:rsid w:val="00471F78"/>
    <w:rsid w:val="00472089"/>
    <w:rsid w:val="004722C1"/>
    <w:rsid w:val="0047237E"/>
    <w:rsid w:val="00472A35"/>
    <w:rsid w:val="00472BF7"/>
    <w:rsid w:val="00472F43"/>
    <w:rsid w:val="00472F73"/>
    <w:rsid w:val="004733C3"/>
    <w:rsid w:val="004736E6"/>
    <w:rsid w:val="004741BB"/>
    <w:rsid w:val="004742F5"/>
    <w:rsid w:val="00474334"/>
    <w:rsid w:val="00474683"/>
    <w:rsid w:val="00474915"/>
    <w:rsid w:val="00474C16"/>
    <w:rsid w:val="00474F90"/>
    <w:rsid w:val="00475037"/>
    <w:rsid w:val="0047516A"/>
    <w:rsid w:val="004751C9"/>
    <w:rsid w:val="00475591"/>
    <w:rsid w:val="00475AEA"/>
    <w:rsid w:val="00475B38"/>
    <w:rsid w:val="00475D85"/>
    <w:rsid w:val="00475F53"/>
    <w:rsid w:val="00476156"/>
    <w:rsid w:val="0047669E"/>
    <w:rsid w:val="00476805"/>
    <w:rsid w:val="0047763E"/>
    <w:rsid w:val="00480133"/>
    <w:rsid w:val="00480610"/>
    <w:rsid w:val="004808B7"/>
    <w:rsid w:val="004808EC"/>
    <w:rsid w:val="00480A04"/>
    <w:rsid w:val="00480C52"/>
    <w:rsid w:val="00480F99"/>
    <w:rsid w:val="004811AC"/>
    <w:rsid w:val="004815A1"/>
    <w:rsid w:val="004815FA"/>
    <w:rsid w:val="00481999"/>
    <w:rsid w:val="00481AFC"/>
    <w:rsid w:val="00481FD8"/>
    <w:rsid w:val="0048237E"/>
    <w:rsid w:val="004828C9"/>
    <w:rsid w:val="00482AAD"/>
    <w:rsid w:val="00482FE9"/>
    <w:rsid w:val="00483133"/>
    <w:rsid w:val="00483786"/>
    <w:rsid w:val="00484118"/>
    <w:rsid w:val="0048429C"/>
    <w:rsid w:val="004847B2"/>
    <w:rsid w:val="0048497E"/>
    <w:rsid w:val="00484C98"/>
    <w:rsid w:val="00485429"/>
    <w:rsid w:val="00485455"/>
    <w:rsid w:val="004858F9"/>
    <w:rsid w:val="0048596B"/>
    <w:rsid w:val="00485C02"/>
    <w:rsid w:val="00485E84"/>
    <w:rsid w:val="00486019"/>
    <w:rsid w:val="00486D82"/>
    <w:rsid w:val="0048706E"/>
    <w:rsid w:val="00487243"/>
    <w:rsid w:val="004872B2"/>
    <w:rsid w:val="00487CAB"/>
    <w:rsid w:val="00487CB8"/>
    <w:rsid w:val="0049049D"/>
    <w:rsid w:val="0049074F"/>
    <w:rsid w:val="00490A23"/>
    <w:rsid w:val="00490A90"/>
    <w:rsid w:val="00490D1D"/>
    <w:rsid w:val="00490E61"/>
    <w:rsid w:val="004917E2"/>
    <w:rsid w:val="00491A15"/>
    <w:rsid w:val="00492247"/>
    <w:rsid w:val="00492462"/>
    <w:rsid w:val="00492FFD"/>
    <w:rsid w:val="004934D3"/>
    <w:rsid w:val="00493538"/>
    <w:rsid w:val="00493BC7"/>
    <w:rsid w:val="00493C2D"/>
    <w:rsid w:val="00493C76"/>
    <w:rsid w:val="00493D37"/>
    <w:rsid w:val="00493F3D"/>
    <w:rsid w:val="00494AE6"/>
    <w:rsid w:val="00494C62"/>
    <w:rsid w:val="00494CAF"/>
    <w:rsid w:val="00494D4D"/>
    <w:rsid w:val="0049544C"/>
    <w:rsid w:val="00495C30"/>
    <w:rsid w:val="00495CFE"/>
    <w:rsid w:val="00495F86"/>
    <w:rsid w:val="00495FB7"/>
    <w:rsid w:val="00495FCC"/>
    <w:rsid w:val="0049636F"/>
    <w:rsid w:val="00496692"/>
    <w:rsid w:val="00496A16"/>
    <w:rsid w:val="00496A70"/>
    <w:rsid w:val="00496C6A"/>
    <w:rsid w:val="00496D5D"/>
    <w:rsid w:val="0049734D"/>
    <w:rsid w:val="004A0119"/>
    <w:rsid w:val="004A03C1"/>
    <w:rsid w:val="004A03E1"/>
    <w:rsid w:val="004A1516"/>
    <w:rsid w:val="004A1636"/>
    <w:rsid w:val="004A1652"/>
    <w:rsid w:val="004A185D"/>
    <w:rsid w:val="004A1AB2"/>
    <w:rsid w:val="004A2135"/>
    <w:rsid w:val="004A2956"/>
    <w:rsid w:val="004A2B0A"/>
    <w:rsid w:val="004A306B"/>
    <w:rsid w:val="004A30CD"/>
    <w:rsid w:val="004A38E9"/>
    <w:rsid w:val="004A3944"/>
    <w:rsid w:val="004A4112"/>
    <w:rsid w:val="004A422C"/>
    <w:rsid w:val="004A423E"/>
    <w:rsid w:val="004A484A"/>
    <w:rsid w:val="004A4AEA"/>
    <w:rsid w:val="004A4E1C"/>
    <w:rsid w:val="004A55EC"/>
    <w:rsid w:val="004A5812"/>
    <w:rsid w:val="004A5B86"/>
    <w:rsid w:val="004A5C3A"/>
    <w:rsid w:val="004A61D0"/>
    <w:rsid w:val="004A6406"/>
    <w:rsid w:val="004A65E6"/>
    <w:rsid w:val="004A66A6"/>
    <w:rsid w:val="004A6931"/>
    <w:rsid w:val="004A6A06"/>
    <w:rsid w:val="004A6A60"/>
    <w:rsid w:val="004A6A9F"/>
    <w:rsid w:val="004A6C3F"/>
    <w:rsid w:val="004A70D3"/>
    <w:rsid w:val="004A76A4"/>
    <w:rsid w:val="004A7DFC"/>
    <w:rsid w:val="004B0027"/>
    <w:rsid w:val="004B02D4"/>
    <w:rsid w:val="004B031B"/>
    <w:rsid w:val="004B034B"/>
    <w:rsid w:val="004B0879"/>
    <w:rsid w:val="004B092A"/>
    <w:rsid w:val="004B0A7D"/>
    <w:rsid w:val="004B0CDD"/>
    <w:rsid w:val="004B0CF1"/>
    <w:rsid w:val="004B10CC"/>
    <w:rsid w:val="004B12BA"/>
    <w:rsid w:val="004B1B31"/>
    <w:rsid w:val="004B1B6B"/>
    <w:rsid w:val="004B1C09"/>
    <w:rsid w:val="004B2046"/>
    <w:rsid w:val="004B3053"/>
    <w:rsid w:val="004B317F"/>
    <w:rsid w:val="004B42C9"/>
    <w:rsid w:val="004B4886"/>
    <w:rsid w:val="004B5821"/>
    <w:rsid w:val="004B5853"/>
    <w:rsid w:val="004B60F9"/>
    <w:rsid w:val="004B628B"/>
    <w:rsid w:val="004B65BD"/>
    <w:rsid w:val="004B66BE"/>
    <w:rsid w:val="004B68B9"/>
    <w:rsid w:val="004B7283"/>
    <w:rsid w:val="004B7737"/>
    <w:rsid w:val="004B7A55"/>
    <w:rsid w:val="004B7D29"/>
    <w:rsid w:val="004B7F14"/>
    <w:rsid w:val="004C0467"/>
    <w:rsid w:val="004C068D"/>
    <w:rsid w:val="004C07A7"/>
    <w:rsid w:val="004C0A23"/>
    <w:rsid w:val="004C0D75"/>
    <w:rsid w:val="004C0E34"/>
    <w:rsid w:val="004C120E"/>
    <w:rsid w:val="004C1850"/>
    <w:rsid w:val="004C189B"/>
    <w:rsid w:val="004C19C7"/>
    <w:rsid w:val="004C1D26"/>
    <w:rsid w:val="004C1E58"/>
    <w:rsid w:val="004C2069"/>
    <w:rsid w:val="004C23BD"/>
    <w:rsid w:val="004C24E4"/>
    <w:rsid w:val="004C2989"/>
    <w:rsid w:val="004C2ACF"/>
    <w:rsid w:val="004C2FB7"/>
    <w:rsid w:val="004C343F"/>
    <w:rsid w:val="004C36B9"/>
    <w:rsid w:val="004C3774"/>
    <w:rsid w:val="004C4241"/>
    <w:rsid w:val="004C42D3"/>
    <w:rsid w:val="004C4748"/>
    <w:rsid w:val="004C4786"/>
    <w:rsid w:val="004C4AFA"/>
    <w:rsid w:val="004C4C7B"/>
    <w:rsid w:val="004C6494"/>
    <w:rsid w:val="004C67A8"/>
    <w:rsid w:val="004C6F6B"/>
    <w:rsid w:val="004C6F78"/>
    <w:rsid w:val="004C6FAE"/>
    <w:rsid w:val="004C6FC8"/>
    <w:rsid w:val="004C7161"/>
    <w:rsid w:val="004C781C"/>
    <w:rsid w:val="004C7B19"/>
    <w:rsid w:val="004C7C73"/>
    <w:rsid w:val="004D0111"/>
    <w:rsid w:val="004D0762"/>
    <w:rsid w:val="004D0D0E"/>
    <w:rsid w:val="004D0E84"/>
    <w:rsid w:val="004D0F7F"/>
    <w:rsid w:val="004D1048"/>
    <w:rsid w:val="004D1139"/>
    <w:rsid w:val="004D1462"/>
    <w:rsid w:val="004D17F4"/>
    <w:rsid w:val="004D212C"/>
    <w:rsid w:val="004D226D"/>
    <w:rsid w:val="004D23BB"/>
    <w:rsid w:val="004D241E"/>
    <w:rsid w:val="004D2425"/>
    <w:rsid w:val="004D2AE3"/>
    <w:rsid w:val="004D2E61"/>
    <w:rsid w:val="004D323C"/>
    <w:rsid w:val="004D330C"/>
    <w:rsid w:val="004D33FE"/>
    <w:rsid w:val="004D3495"/>
    <w:rsid w:val="004D388D"/>
    <w:rsid w:val="004D3E24"/>
    <w:rsid w:val="004D4641"/>
    <w:rsid w:val="004D540A"/>
    <w:rsid w:val="004D5D73"/>
    <w:rsid w:val="004D5E57"/>
    <w:rsid w:val="004D6250"/>
    <w:rsid w:val="004D6671"/>
    <w:rsid w:val="004D6709"/>
    <w:rsid w:val="004D671A"/>
    <w:rsid w:val="004D6973"/>
    <w:rsid w:val="004D7272"/>
    <w:rsid w:val="004D74C6"/>
    <w:rsid w:val="004D7606"/>
    <w:rsid w:val="004D77F6"/>
    <w:rsid w:val="004D7A18"/>
    <w:rsid w:val="004E0091"/>
    <w:rsid w:val="004E0147"/>
    <w:rsid w:val="004E04E0"/>
    <w:rsid w:val="004E05FB"/>
    <w:rsid w:val="004E0D6D"/>
    <w:rsid w:val="004E0DB4"/>
    <w:rsid w:val="004E0FFD"/>
    <w:rsid w:val="004E14E0"/>
    <w:rsid w:val="004E15ED"/>
    <w:rsid w:val="004E19A6"/>
    <w:rsid w:val="004E1AA9"/>
    <w:rsid w:val="004E1E7C"/>
    <w:rsid w:val="004E294D"/>
    <w:rsid w:val="004E2A46"/>
    <w:rsid w:val="004E30DE"/>
    <w:rsid w:val="004E333A"/>
    <w:rsid w:val="004E3713"/>
    <w:rsid w:val="004E38EB"/>
    <w:rsid w:val="004E3C18"/>
    <w:rsid w:val="004E3D81"/>
    <w:rsid w:val="004E42B3"/>
    <w:rsid w:val="004E4317"/>
    <w:rsid w:val="004E44AA"/>
    <w:rsid w:val="004E473D"/>
    <w:rsid w:val="004E4957"/>
    <w:rsid w:val="004E4A9F"/>
    <w:rsid w:val="004E4BBC"/>
    <w:rsid w:val="004E4E3D"/>
    <w:rsid w:val="004E521C"/>
    <w:rsid w:val="004E5632"/>
    <w:rsid w:val="004E5931"/>
    <w:rsid w:val="004E5F21"/>
    <w:rsid w:val="004E6039"/>
    <w:rsid w:val="004E64DD"/>
    <w:rsid w:val="004E69A7"/>
    <w:rsid w:val="004E6B04"/>
    <w:rsid w:val="004E7C3A"/>
    <w:rsid w:val="004E7C53"/>
    <w:rsid w:val="004E7CB1"/>
    <w:rsid w:val="004F0278"/>
    <w:rsid w:val="004F028A"/>
    <w:rsid w:val="004F0312"/>
    <w:rsid w:val="004F04C1"/>
    <w:rsid w:val="004F06DE"/>
    <w:rsid w:val="004F0D5B"/>
    <w:rsid w:val="004F0D60"/>
    <w:rsid w:val="004F0D8B"/>
    <w:rsid w:val="004F122B"/>
    <w:rsid w:val="004F19FA"/>
    <w:rsid w:val="004F1A29"/>
    <w:rsid w:val="004F1A8C"/>
    <w:rsid w:val="004F1F30"/>
    <w:rsid w:val="004F1FFF"/>
    <w:rsid w:val="004F2176"/>
    <w:rsid w:val="004F2965"/>
    <w:rsid w:val="004F333E"/>
    <w:rsid w:val="004F39DD"/>
    <w:rsid w:val="004F3C6D"/>
    <w:rsid w:val="004F403B"/>
    <w:rsid w:val="004F40F0"/>
    <w:rsid w:val="004F482E"/>
    <w:rsid w:val="004F4887"/>
    <w:rsid w:val="004F48D4"/>
    <w:rsid w:val="004F48E6"/>
    <w:rsid w:val="004F520B"/>
    <w:rsid w:val="004F53DF"/>
    <w:rsid w:val="004F5F06"/>
    <w:rsid w:val="004F5FB1"/>
    <w:rsid w:val="004F6838"/>
    <w:rsid w:val="004F683B"/>
    <w:rsid w:val="004F68A3"/>
    <w:rsid w:val="004F6B60"/>
    <w:rsid w:val="004F6D43"/>
    <w:rsid w:val="004F7124"/>
    <w:rsid w:val="004F71C3"/>
    <w:rsid w:val="004F7249"/>
    <w:rsid w:val="004F73A8"/>
    <w:rsid w:val="004F7536"/>
    <w:rsid w:val="004F7B44"/>
    <w:rsid w:val="005000D6"/>
    <w:rsid w:val="00500407"/>
    <w:rsid w:val="005004C5"/>
    <w:rsid w:val="0050100F"/>
    <w:rsid w:val="005010EF"/>
    <w:rsid w:val="0050133F"/>
    <w:rsid w:val="005019FC"/>
    <w:rsid w:val="00501ADA"/>
    <w:rsid w:val="00501AFA"/>
    <w:rsid w:val="00501B1A"/>
    <w:rsid w:val="00501E18"/>
    <w:rsid w:val="005021C7"/>
    <w:rsid w:val="0050250A"/>
    <w:rsid w:val="005025B3"/>
    <w:rsid w:val="00502BC0"/>
    <w:rsid w:val="00502D29"/>
    <w:rsid w:val="00503194"/>
    <w:rsid w:val="0050329A"/>
    <w:rsid w:val="005032F6"/>
    <w:rsid w:val="0050342D"/>
    <w:rsid w:val="00503BCD"/>
    <w:rsid w:val="00503DFD"/>
    <w:rsid w:val="00504A8E"/>
    <w:rsid w:val="00504AA4"/>
    <w:rsid w:val="00504BF2"/>
    <w:rsid w:val="00504CCB"/>
    <w:rsid w:val="00504FCC"/>
    <w:rsid w:val="005052C8"/>
    <w:rsid w:val="00505F70"/>
    <w:rsid w:val="005063A6"/>
    <w:rsid w:val="00506764"/>
    <w:rsid w:val="00506D2B"/>
    <w:rsid w:val="00507052"/>
    <w:rsid w:val="00507748"/>
    <w:rsid w:val="00507BDE"/>
    <w:rsid w:val="00510388"/>
    <w:rsid w:val="0051053F"/>
    <w:rsid w:val="00510D16"/>
    <w:rsid w:val="005110BE"/>
    <w:rsid w:val="005111F4"/>
    <w:rsid w:val="00511644"/>
    <w:rsid w:val="0051195C"/>
    <w:rsid w:val="00511B13"/>
    <w:rsid w:val="005123EC"/>
    <w:rsid w:val="0051248F"/>
    <w:rsid w:val="005124C6"/>
    <w:rsid w:val="005133D7"/>
    <w:rsid w:val="0051351C"/>
    <w:rsid w:val="005135E1"/>
    <w:rsid w:val="0051383F"/>
    <w:rsid w:val="00513CAE"/>
    <w:rsid w:val="00513F22"/>
    <w:rsid w:val="0051462E"/>
    <w:rsid w:val="00514D6D"/>
    <w:rsid w:val="00515620"/>
    <w:rsid w:val="00515E30"/>
    <w:rsid w:val="0051619B"/>
    <w:rsid w:val="0051623D"/>
    <w:rsid w:val="00517212"/>
    <w:rsid w:val="005176D2"/>
    <w:rsid w:val="00517910"/>
    <w:rsid w:val="00517918"/>
    <w:rsid w:val="0051796C"/>
    <w:rsid w:val="00517ED3"/>
    <w:rsid w:val="005209A0"/>
    <w:rsid w:val="00521301"/>
    <w:rsid w:val="00521324"/>
    <w:rsid w:val="0052143C"/>
    <w:rsid w:val="00521E7A"/>
    <w:rsid w:val="005221EE"/>
    <w:rsid w:val="00522AF1"/>
    <w:rsid w:val="00522C4C"/>
    <w:rsid w:val="00523493"/>
    <w:rsid w:val="005239CA"/>
    <w:rsid w:val="00523AF2"/>
    <w:rsid w:val="00523ED6"/>
    <w:rsid w:val="005249A0"/>
    <w:rsid w:val="00524ACF"/>
    <w:rsid w:val="00524EDF"/>
    <w:rsid w:val="00524F75"/>
    <w:rsid w:val="0052540F"/>
    <w:rsid w:val="005256FF"/>
    <w:rsid w:val="0052583C"/>
    <w:rsid w:val="00526199"/>
    <w:rsid w:val="005261DF"/>
    <w:rsid w:val="00526D16"/>
    <w:rsid w:val="00526E1D"/>
    <w:rsid w:val="00527889"/>
    <w:rsid w:val="00527FAB"/>
    <w:rsid w:val="00530EF6"/>
    <w:rsid w:val="005310E8"/>
    <w:rsid w:val="00531237"/>
    <w:rsid w:val="00531C33"/>
    <w:rsid w:val="00531E7E"/>
    <w:rsid w:val="005323A4"/>
    <w:rsid w:val="00532E82"/>
    <w:rsid w:val="0053375A"/>
    <w:rsid w:val="00533835"/>
    <w:rsid w:val="00533870"/>
    <w:rsid w:val="00533974"/>
    <w:rsid w:val="00533F20"/>
    <w:rsid w:val="00534328"/>
    <w:rsid w:val="0053453E"/>
    <w:rsid w:val="005348E1"/>
    <w:rsid w:val="00535050"/>
    <w:rsid w:val="005350CB"/>
    <w:rsid w:val="005353DD"/>
    <w:rsid w:val="00535A77"/>
    <w:rsid w:val="00535F94"/>
    <w:rsid w:val="0053608B"/>
    <w:rsid w:val="00536BA5"/>
    <w:rsid w:val="005373FA"/>
    <w:rsid w:val="005375FC"/>
    <w:rsid w:val="005377FC"/>
    <w:rsid w:val="00537C68"/>
    <w:rsid w:val="00540C5A"/>
    <w:rsid w:val="00540D40"/>
    <w:rsid w:val="00540FB6"/>
    <w:rsid w:val="00541733"/>
    <w:rsid w:val="00541802"/>
    <w:rsid w:val="005419F9"/>
    <w:rsid w:val="00542169"/>
    <w:rsid w:val="0054297F"/>
    <w:rsid w:val="00542DE2"/>
    <w:rsid w:val="00542ED1"/>
    <w:rsid w:val="00543484"/>
    <w:rsid w:val="005435D2"/>
    <w:rsid w:val="0054382C"/>
    <w:rsid w:val="00543B66"/>
    <w:rsid w:val="005442C1"/>
    <w:rsid w:val="00544AAD"/>
    <w:rsid w:val="00544C12"/>
    <w:rsid w:val="005455FB"/>
    <w:rsid w:val="005456CA"/>
    <w:rsid w:val="00545CAD"/>
    <w:rsid w:val="00545E51"/>
    <w:rsid w:val="0054630D"/>
    <w:rsid w:val="0054701E"/>
    <w:rsid w:val="0054726F"/>
    <w:rsid w:val="00547AC5"/>
    <w:rsid w:val="00547BE7"/>
    <w:rsid w:val="005506C2"/>
    <w:rsid w:val="0055093C"/>
    <w:rsid w:val="005509DA"/>
    <w:rsid w:val="00550C9B"/>
    <w:rsid w:val="005511A4"/>
    <w:rsid w:val="00551637"/>
    <w:rsid w:val="00551C74"/>
    <w:rsid w:val="005520FE"/>
    <w:rsid w:val="00552E31"/>
    <w:rsid w:val="00552F19"/>
    <w:rsid w:val="0055324E"/>
    <w:rsid w:val="005538C3"/>
    <w:rsid w:val="005541A3"/>
    <w:rsid w:val="0055429C"/>
    <w:rsid w:val="00554436"/>
    <w:rsid w:val="00554D9A"/>
    <w:rsid w:val="00554EA4"/>
    <w:rsid w:val="00554EDD"/>
    <w:rsid w:val="00554F23"/>
    <w:rsid w:val="00555378"/>
    <w:rsid w:val="00555CA1"/>
    <w:rsid w:val="00556340"/>
    <w:rsid w:val="00556821"/>
    <w:rsid w:val="005568AA"/>
    <w:rsid w:val="00556BC0"/>
    <w:rsid w:val="00556DC0"/>
    <w:rsid w:val="00556ECC"/>
    <w:rsid w:val="00557512"/>
    <w:rsid w:val="00557563"/>
    <w:rsid w:val="00557FED"/>
    <w:rsid w:val="00560144"/>
    <w:rsid w:val="00560476"/>
    <w:rsid w:val="00560525"/>
    <w:rsid w:val="00560A76"/>
    <w:rsid w:val="0056130E"/>
    <w:rsid w:val="0056173F"/>
    <w:rsid w:val="00561C17"/>
    <w:rsid w:val="00562076"/>
    <w:rsid w:val="00562347"/>
    <w:rsid w:val="0056285F"/>
    <w:rsid w:val="00562CD5"/>
    <w:rsid w:val="00562F45"/>
    <w:rsid w:val="00563629"/>
    <w:rsid w:val="00563679"/>
    <w:rsid w:val="005639FA"/>
    <w:rsid w:val="005640E1"/>
    <w:rsid w:val="00564145"/>
    <w:rsid w:val="00564BF5"/>
    <w:rsid w:val="00565136"/>
    <w:rsid w:val="00565D96"/>
    <w:rsid w:val="005662E5"/>
    <w:rsid w:val="005671E4"/>
    <w:rsid w:val="00567970"/>
    <w:rsid w:val="00567D69"/>
    <w:rsid w:val="00570B62"/>
    <w:rsid w:val="00570BA8"/>
    <w:rsid w:val="00570E9D"/>
    <w:rsid w:val="005711CA"/>
    <w:rsid w:val="00571200"/>
    <w:rsid w:val="00571F9F"/>
    <w:rsid w:val="005725D8"/>
    <w:rsid w:val="0057299D"/>
    <w:rsid w:val="00572D5B"/>
    <w:rsid w:val="00572D95"/>
    <w:rsid w:val="00572DA7"/>
    <w:rsid w:val="00572E81"/>
    <w:rsid w:val="00573021"/>
    <w:rsid w:val="00573C74"/>
    <w:rsid w:val="00573DEB"/>
    <w:rsid w:val="00573F69"/>
    <w:rsid w:val="0057413C"/>
    <w:rsid w:val="00574145"/>
    <w:rsid w:val="005745F0"/>
    <w:rsid w:val="00574907"/>
    <w:rsid w:val="00574EB9"/>
    <w:rsid w:val="00575942"/>
    <w:rsid w:val="00576120"/>
    <w:rsid w:val="0057617C"/>
    <w:rsid w:val="005761AD"/>
    <w:rsid w:val="005762BC"/>
    <w:rsid w:val="005763CA"/>
    <w:rsid w:val="00576703"/>
    <w:rsid w:val="00577165"/>
    <w:rsid w:val="00577474"/>
    <w:rsid w:val="005776D7"/>
    <w:rsid w:val="00577992"/>
    <w:rsid w:val="00577CD6"/>
    <w:rsid w:val="005801C7"/>
    <w:rsid w:val="0058033A"/>
    <w:rsid w:val="0058122F"/>
    <w:rsid w:val="00581248"/>
    <w:rsid w:val="005814C3"/>
    <w:rsid w:val="005816DC"/>
    <w:rsid w:val="00581A1E"/>
    <w:rsid w:val="00581AE2"/>
    <w:rsid w:val="00582371"/>
    <w:rsid w:val="005824D8"/>
    <w:rsid w:val="00582D0B"/>
    <w:rsid w:val="00583482"/>
    <w:rsid w:val="0058355A"/>
    <w:rsid w:val="005839E1"/>
    <w:rsid w:val="00583B13"/>
    <w:rsid w:val="00583EC4"/>
    <w:rsid w:val="0058444A"/>
    <w:rsid w:val="00584931"/>
    <w:rsid w:val="00584AA5"/>
    <w:rsid w:val="005856F0"/>
    <w:rsid w:val="00585B36"/>
    <w:rsid w:val="005864A3"/>
    <w:rsid w:val="005865C6"/>
    <w:rsid w:val="0058677B"/>
    <w:rsid w:val="0058691F"/>
    <w:rsid w:val="00586A0B"/>
    <w:rsid w:val="00586C4B"/>
    <w:rsid w:val="00586F96"/>
    <w:rsid w:val="0058731E"/>
    <w:rsid w:val="00587DF0"/>
    <w:rsid w:val="005901DA"/>
    <w:rsid w:val="00590BF2"/>
    <w:rsid w:val="00590D51"/>
    <w:rsid w:val="00590E02"/>
    <w:rsid w:val="00591012"/>
    <w:rsid w:val="005913FF"/>
    <w:rsid w:val="005915E7"/>
    <w:rsid w:val="00591CAC"/>
    <w:rsid w:val="00591E25"/>
    <w:rsid w:val="0059271E"/>
    <w:rsid w:val="005928C1"/>
    <w:rsid w:val="005929F8"/>
    <w:rsid w:val="00592E01"/>
    <w:rsid w:val="00592EFE"/>
    <w:rsid w:val="00592F47"/>
    <w:rsid w:val="0059328C"/>
    <w:rsid w:val="00593342"/>
    <w:rsid w:val="00593350"/>
    <w:rsid w:val="005933BF"/>
    <w:rsid w:val="00593AE9"/>
    <w:rsid w:val="00593AF8"/>
    <w:rsid w:val="0059427A"/>
    <w:rsid w:val="0059445E"/>
    <w:rsid w:val="0059450B"/>
    <w:rsid w:val="00594731"/>
    <w:rsid w:val="005947D7"/>
    <w:rsid w:val="00594A36"/>
    <w:rsid w:val="00594BB0"/>
    <w:rsid w:val="00594DFA"/>
    <w:rsid w:val="005953DB"/>
    <w:rsid w:val="00595904"/>
    <w:rsid w:val="00595D02"/>
    <w:rsid w:val="00595DFE"/>
    <w:rsid w:val="005962D3"/>
    <w:rsid w:val="005968E8"/>
    <w:rsid w:val="005969FF"/>
    <w:rsid w:val="00596CF0"/>
    <w:rsid w:val="00596ED3"/>
    <w:rsid w:val="00597026"/>
    <w:rsid w:val="00597157"/>
    <w:rsid w:val="00597A95"/>
    <w:rsid w:val="005A014D"/>
    <w:rsid w:val="005A0453"/>
    <w:rsid w:val="005A074B"/>
    <w:rsid w:val="005A094F"/>
    <w:rsid w:val="005A0B09"/>
    <w:rsid w:val="005A0B74"/>
    <w:rsid w:val="005A0B8E"/>
    <w:rsid w:val="005A0CD4"/>
    <w:rsid w:val="005A0D57"/>
    <w:rsid w:val="005A0DA8"/>
    <w:rsid w:val="005A0EE4"/>
    <w:rsid w:val="005A12ED"/>
    <w:rsid w:val="005A14B4"/>
    <w:rsid w:val="005A1568"/>
    <w:rsid w:val="005A1EBD"/>
    <w:rsid w:val="005A2563"/>
    <w:rsid w:val="005A25AE"/>
    <w:rsid w:val="005A2866"/>
    <w:rsid w:val="005A29DD"/>
    <w:rsid w:val="005A2B8D"/>
    <w:rsid w:val="005A2CAB"/>
    <w:rsid w:val="005A2DEB"/>
    <w:rsid w:val="005A2E34"/>
    <w:rsid w:val="005A302D"/>
    <w:rsid w:val="005A36E1"/>
    <w:rsid w:val="005A374B"/>
    <w:rsid w:val="005A383A"/>
    <w:rsid w:val="005A3BAA"/>
    <w:rsid w:val="005A470A"/>
    <w:rsid w:val="005A4841"/>
    <w:rsid w:val="005A4944"/>
    <w:rsid w:val="005A5EA5"/>
    <w:rsid w:val="005A6115"/>
    <w:rsid w:val="005A63BE"/>
    <w:rsid w:val="005A6621"/>
    <w:rsid w:val="005A6B10"/>
    <w:rsid w:val="005A704C"/>
    <w:rsid w:val="005B0394"/>
    <w:rsid w:val="005B0C68"/>
    <w:rsid w:val="005B0E41"/>
    <w:rsid w:val="005B111A"/>
    <w:rsid w:val="005B1745"/>
    <w:rsid w:val="005B1F77"/>
    <w:rsid w:val="005B20D8"/>
    <w:rsid w:val="005B21C0"/>
    <w:rsid w:val="005B2228"/>
    <w:rsid w:val="005B2268"/>
    <w:rsid w:val="005B2429"/>
    <w:rsid w:val="005B2CB0"/>
    <w:rsid w:val="005B3286"/>
    <w:rsid w:val="005B3353"/>
    <w:rsid w:val="005B3487"/>
    <w:rsid w:val="005B36E4"/>
    <w:rsid w:val="005B3916"/>
    <w:rsid w:val="005B393D"/>
    <w:rsid w:val="005B3F3B"/>
    <w:rsid w:val="005B4301"/>
    <w:rsid w:val="005B4DD1"/>
    <w:rsid w:val="005B504D"/>
    <w:rsid w:val="005B56FF"/>
    <w:rsid w:val="005B58E1"/>
    <w:rsid w:val="005B5951"/>
    <w:rsid w:val="005B5A40"/>
    <w:rsid w:val="005B5A9D"/>
    <w:rsid w:val="005B5B01"/>
    <w:rsid w:val="005B60C4"/>
    <w:rsid w:val="005B62FE"/>
    <w:rsid w:val="005B6394"/>
    <w:rsid w:val="005B63F4"/>
    <w:rsid w:val="005B7557"/>
    <w:rsid w:val="005B7994"/>
    <w:rsid w:val="005B79D4"/>
    <w:rsid w:val="005B7DD9"/>
    <w:rsid w:val="005C01DE"/>
    <w:rsid w:val="005C0234"/>
    <w:rsid w:val="005C0707"/>
    <w:rsid w:val="005C0803"/>
    <w:rsid w:val="005C10C5"/>
    <w:rsid w:val="005C14D5"/>
    <w:rsid w:val="005C1AB1"/>
    <w:rsid w:val="005C1B8E"/>
    <w:rsid w:val="005C1E64"/>
    <w:rsid w:val="005C3819"/>
    <w:rsid w:val="005C3FFA"/>
    <w:rsid w:val="005C446A"/>
    <w:rsid w:val="005C44EF"/>
    <w:rsid w:val="005C45C8"/>
    <w:rsid w:val="005C5337"/>
    <w:rsid w:val="005C6250"/>
    <w:rsid w:val="005C6600"/>
    <w:rsid w:val="005C6CF6"/>
    <w:rsid w:val="005C6FC5"/>
    <w:rsid w:val="005C7180"/>
    <w:rsid w:val="005C724E"/>
    <w:rsid w:val="005C726C"/>
    <w:rsid w:val="005C7DF3"/>
    <w:rsid w:val="005D01E2"/>
    <w:rsid w:val="005D085E"/>
    <w:rsid w:val="005D08E6"/>
    <w:rsid w:val="005D11FF"/>
    <w:rsid w:val="005D1797"/>
    <w:rsid w:val="005D17DE"/>
    <w:rsid w:val="005D2210"/>
    <w:rsid w:val="005D2223"/>
    <w:rsid w:val="005D2237"/>
    <w:rsid w:val="005D24D3"/>
    <w:rsid w:val="005D27FD"/>
    <w:rsid w:val="005D30FC"/>
    <w:rsid w:val="005D3219"/>
    <w:rsid w:val="005D32A2"/>
    <w:rsid w:val="005D3AFF"/>
    <w:rsid w:val="005D3B94"/>
    <w:rsid w:val="005D3D3A"/>
    <w:rsid w:val="005D4A96"/>
    <w:rsid w:val="005D4DA9"/>
    <w:rsid w:val="005D511A"/>
    <w:rsid w:val="005D5190"/>
    <w:rsid w:val="005D5706"/>
    <w:rsid w:val="005D5A84"/>
    <w:rsid w:val="005D5B72"/>
    <w:rsid w:val="005D5D2F"/>
    <w:rsid w:val="005D6A9E"/>
    <w:rsid w:val="005D6D3F"/>
    <w:rsid w:val="005D6F27"/>
    <w:rsid w:val="005D710D"/>
    <w:rsid w:val="005D717A"/>
    <w:rsid w:val="005D71A5"/>
    <w:rsid w:val="005D76CA"/>
    <w:rsid w:val="005D77F0"/>
    <w:rsid w:val="005D780A"/>
    <w:rsid w:val="005D7894"/>
    <w:rsid w:val="005D7B54"/>
    <w:rsid w:val="005D7B6A"/>
    <w:rsid w:val="005D7F84"/>
    <w:rsid w:val="005E0EBC"/>
    <w:rsid w:val="005E1086"/>
    <w:rsid w:val="005E1208"/>
    <w:rsid w:val="005E12D1"/>
    <w:rsid w:val="005E15A2"/>
    <w:rsid w:val="005E193C"/>
    <w:rsid w:val="005E1AEA"/>
    <w:rsid w:val="005E1B84"/>
    <w:rsid w:val="005E1FC7"/>
    <w:rsid w:val="005E214A"/>
    <w:rsid w:val="005E2689"/>
    <w:rsid w:val="005E2EAF"/>
    <w:rsid w:val="005E348D"/>
    <w:rsid w:val="005E37B9"/>
    <w:rsid w:val="005E3832"/>
    <w:rsid w:val="005E3854"/>
    <w:rsid w:val="005E3CA8"/>
    <w:rsid w:val="005E3CD3"/>
    <w:rsid w:val="005E3DB8"/>
    <w:rsid w:val="005E3F54"/>
    <w:rsid w:val="005E42F2"/>
    <w:rsid w:val="005E4536"/>
    <w:rsid w:val="005E48D7"/>
    <w:rsid w:val="005E4B96"/>
    <w:rsid w:val="005E5972"/>
    <w:rsid w:val="005E5998"/>
    <w:rsid w:val="005E5EA4"/>
    <w:rsid w:val="005E5F83"/>
    <w:rsid w:val="005E62EF"/>
    <w:rsid w:val="005E6B6D"/>
    <w:rsid w:val="005E6BAD"/>
    <w:rsid w:val="005E70EF"/>
    <w:rsid w:val="005E727B"/>
    <w:rsid w:val="005E7B1D"/>
    <w:rsid w:val="005F0047"/>
    <w:rsid w:val="005F02BF"/>
    <w:rsid w:val="005F02DA"/>
    <w:rsid w:val="005F0882"/>
    <w:rsid w:val="005F174C"/>
    <w:rsid w:val="005F17AC"/>
    <w:rsid w:val="005F19A0"/>
    <w:rsid w:val="005F1E9F"/>
    <w:rsid w:val="005F2A9C"/>
    <w:rsid w:val="005F2E32"/>
    <w:rsid w:val="005F3B94"/>
    <w:rsid w:val="005F3BF3"/>
    <w:rsid w:val="005F3C37"/>
    <w:rsid w:val="005F3D75"/>
    <w:rsid w:val="005F4171"/>
    <w:rsid w:val="005F49E2"/>
    <w:rsid w:val="005F4A0A"/>
    <w:rsid w:val="005F4E5E"/>
    <w:rsid w:val="005F4EDE"/>
    <w:rsid w:val="005F50C8"/>
    <w:rsid w:val="005F524F"/>
    <w:rsid w:val="005F5435"/>
    <w:rsid w:val="005F5C45"/>
    <w:rsid w:val="005F6BD1"/>
    <w:rsid w:val="005F6DEE"/>
    <w:rsid w:val="005F7385"/>
    <w:rsid w:val="005F74BD"/>
    <w:rsid w:val="005F7631"/>
    <w:rsid w:val="005F7654"/>
    <w:rsid w:val="005F7672"/>
    <w:rsid w:val="005F7EF6"/>
    <w:rsid w:val="00600288"/>
    <w:rsid w:val="006003C9"/>
    <w:rsid w:val="00600E6F"/>
    <w:rsid w:val="00600FBC"/>
    <w:rsid w:val="0060103C"/>
    <w:rsid w:val="006015DF"/>
    <w:rsid w:val="00601735"/>
    <w:rsid w:val="00601C87"/>
    <w:rsid w:val="00601D58"/>
    <w:rsid w:val="00601DEE"/>
    <w:rsid w:val="006023D1"/>
    <w:rsid w:val="006024BF"/>
    <w:rsid w:val="00602545"/>
    <w:rsid w:val="00602C5C"/>
    <w:rsid w:val="00602E79"/>
    <w:rsid w:val="00602E9F"/>
    <w:rsid w:val="006032DC"/>
    <w:rsid w:val="00603305"/>
    <w:rsid w:val="006033D3"/>
    <w:rsid w:val="00603EF1"/>
    <w:rsid w:val="00604163"/>
    <w:rsid w:val="00604279"/>
    <w:rsid w:val="00604419"/>
    <w:rsid w:val="006049CA"/>
    <w:rsid w:val="00604BC2"/>
    <w:rsid w:val="0060551E"/>
    <w:rsid w:val="006056C8"/>
    <w:rsid w:val="0060586A"/>
    <w:rsid w:val="00605CD3"/>
    <w:rsid w:val="00605DD1"/>
    <w:rsid w:val="00606607"/>
    <w:rsid w:val="00606C25"/>
    <w:rsid w:val="00607E08"/>
    <w:rsid w:val="00610437"/>
    <w:rsid w:val="00610543"/>
    <w:rsid w:val="006111C8"/>
    <w:rsid w:val="00611667"/>
    <w:rsid w:val="00611A6E"/>
    <w:rsid w:val="00611B64"/>
    <w:rsid w:val="00611D6B"/>
    <w:rsid w:val="00612427"/>
    <w:rsid w:val="006129CF"/>
    <w:rsid w:val="00613788"/>
    <w:rsid w:val="00613C5E"/>
    <w:rsid w:val="006143D3"/>
    <w:rsid w:val="0061467C"/>
    <w:rsid w:val="00614B15"/>
    <w:rsid w:val="00615290"/>
    <w:rsid w:val="0061540B"/>
    <w:rsid w:val="0061545C"/>
    <w:rsid w:val="00615597"/>
    <w:rsid w:val="00615A0C"/>
    <w:rsid w:val="00615CFE"/>
    <w:rsid w:val="00615F2C"/>
    <w:rsid w:val="00615FB6"/>
    <w:rsid w:val="00616206"/>
    <w:rsid w:val="006166C0"/>
    <w:rsid w:val="0061673C"/>
    <w:rsid w:val="00616C5F"/>
    <w:rsid w:val="006177ED"/>
    <w:rsid w:val="00617886"/>
    <w:rsid w:val="0061794A"/>
    <w:rsid w:val="0062090A"/>
    <w:rsid w:val="00620FE3"/>
    <w:rsid w:val="0062126B"/>
    <w:rsid w:val="00621885"/>
    <w:rsid w:val="00621909"/>
    <w:rsid w:val="00621EE9"/>
    <w:rsid w:val="00621FA1"/>
    <w:rsid w:val="0062201A"/>
    <w:rsid w:val="00622175"/>
    <w:rsid w:val="00622291"/>
    <w:rsid w:val="006223CF"/>
    <w:rsid w:val="00622482"/>
    <w:rsid w:val="00622630"/>
    <w:rsid w:val="00622676"/>
    <w:rsid w:val="00622F38"/>
    <w:rsid w:val="00623144"/>
    <w:rsid w:val="0062366B"/>
    <w:rsid w:val="006238E9"/>
    <w:rsid w:val="00623E81"/>
    <w:rsid w:val="00623FF3"/>
    <w:rsid w:val="00624114"/>
    <w:rsid w:val="006242E4"/>
    <w:rsid w:val="0062439C"/>
    <w:rsid w:val="00624B76"/>
    <w:rsid w:val="00624C9A"/>
    <w:rsid w:val="00624DAE"/>
    <w:rsid w:val="006250FE"/>
    <w:rsid w:val="006251E5"/>
    <w:rsid w:val="00625307"/>
    <w:rsid w:val="00625A30"/>
    <w:rsid w:val="00625E84"/>
    <w:rsid w:val="00626C7B"/>
    <w:rsid w:val="00626D54"/>
    <w:rsid w:val="00627139"/>
    <w:rsid w:val="00627706"/>
    <w:rsid w:val="006277C3"/>
    <w:rsid w:val="00627D85"/>
    <w:rsid w:val="00627F74"/>
    <w:rsid w:val="006302F6"/>
    <w:rsid w:val="0063052D"/>
    <w:rsid w:val="00630710"/>
    <w:rsid w:val="00630AEE"/>
    <w:rsid w:val="00630B1A"/>
    <w:rsid w:val="00630C04"/>
    <w:rsid w:val="006311F9"/>
    <w:rsid w:val="00631335"/>
    <w:rsid w:val="00631481"/>
    <w:rsid w:val="00631546"/>
    <w:rsid w:val="006316B5"/>
    <w:rsid w:val="0063193C"/>
    <w:rsid w:val="006319E1"/>
    <w:rsid w:val="00631EDF"/>
    <w:rsid w:val="00633220"/>
    <w:rsid w:val="00633C6F"/>
    <w:rsid w:val="0063413B"/>
    <w:rsid w:val="0063448C"/>
    <w:rsid w:val="00634562"/>
    <w:rsid w:val="006348FC"/>
    <w:rsid w:val="00634B09"/>
    <w:rsid w:val="00634D0D"/>
    <w:rsid w:val="00634EB1"/>
    <w:rsid w:val="00634ECB"/>
    <w:rsid w:val="0063562B"/>
    <w:rsid w:val="006356CB"/>
    <w:rsid w:val="00635D55"/>
    <w:rsid w:val="0063662D"/>
    <w:rsid w:val="00636666"/>
    <w:rsid w:val="00636965"/>
    <w:rsid w:val="006369EB"/>
    <w:rsid w:val="00636D51"/>
    <w:rsid w:val="00637A8B"/>
    <w:rsid w:val="00637D2B"/>
    <w:rsid w:val="00637D56"/>
    <w:rsid w:val="00640862"/>
    <w:rsid w:val="00640D0D"/>
    <w:rsid w:val="00640D7D"/>
    <w:rsid w:val="006414EE"/>
    <w:rsid w:val="006417A8"/>
    <w:rsid w:val="00641D71"/>
    <w:rsid w:val="00641E55"/>
    <w:rsid w:val="006422AF"/>
    <w:rsid w:val="0064245B"/>
    <w:rsid w:val="00642594"/>
    <w:rsid w:val="006425BC"/>
    <w:rsid w:val="00642891"/>
    <w:rsid w:val="00642AC9"/>
    <w:rsid w:val="00643681"/>
    <w:rsid w:val="00643AF9"/>
    <w:rsid w:val="00643BBB"/>
    <w:rsid w:val="00643C81"/>
    <w:rsid w:val="00643D05"/>
    <w:rsid w:val="00643E30"/>
    <w:rsid w:val="00644092"/>
    <w:rsid w:val="00644758"/>
    <w:rsid w:val="00644A0C"/>
    <w:rsid w:val="00644AA9"/>
    <w:rsid w:val="00644F39"/>
    <w:rsid w:val="00644F44"/>
    <w:rsid w:val="006450C9"/>
    <w:rsid w:val="006454C1"/>
    <w:rsid w:val="00645C97"/>
    <w:rsid w:val="00645DBE"/>
    <w:rsid w:val="006461C8"/>
    <w:rsid w:val="00647011"/>
    <w:rsid w:val="00647190"/>
    <w:rsid w:val="00647C38"/>
    <w:rsid w:val="00650B43"/>
    <w:rsid w:val="00650C3F"/>
    <w:rsid w:val="006510F4"/>
    <w:rsid w:val="00651599"/>
    <w:rsid w:val="006515A1"/>
    <w:rsid w:val="00651635"/>
    <w:rsid w:val="00651C19"/>
    <w:rsid w:val="00652367"/>
    <w:rsid w:val="00652441"/>
    <w:rsid w:val="00652AA7"/>
    <w:rsid w:val="006531EC"/>
    <w:rsid w:val="00653821"/>
    <w:rsid w:val="0065386B"/>
    <w:rsid w:val="00653D7C"/>
    <w:rsid w:val="0065418A"/>
    <w:rsid w:val="00654A15"/>
    <w:rsid w:val="00654B65"/>
    <w:rsid w:val="00655267"/>
    <w:rsid w:val="006553DA"/>
    <w:rsid w:val="006562E2"/>
    <w:rsid w:val="00656595"/>
    <w:rsid w:val="0065659D"/>
    <w:rsid w:val="0065667A"/>
    <w:rsid w:val="00656949"/>
    <w:rsid w:val="006569E2"/>
    <w:rsid w:val="00656DA9"/>
    <w:rsid w:val="00657340"/>
    <w:rsid w:val="00657433"/>
    <w:rsid w:val="00657DAF"/>
    <w:rsid w:val="006606C5"/>
    <w:rsid w:val="006606D8"/>
    <w:rsid w:val="00660CAF"/>
    <w:rsid w:val="006611E3"/>
    <w:rsid w:val="006614E9"/>
    <w:rsid w:val="0066177C"/>
    <w:rsid w:val="00661836"/>
    <w:rsid w:val="006618C3"/>
    <w:rsid w:val="006619A7"/>
    <w:rsid w:val="00661B17"/>
    <w:rsid w:val="00661E1F"/>
    <w:rsid w:val="00662A36"/>
    <w:rsid w:val="00662EB5"/>
    <w:rsid w:val="006630A5"/>
    <w:rsid w:val="006634EA"/>
    <w:rsid w:val="00663B2A"/>
    <w:rsid w:val="00663D9A"/>
    <w:rsid w:val="00663D9F"/>
    <w:rsid w:val="00663F70"/>
    <w:rsid w:val="00664203"/>
    <w:rsid w:val="00664762"/>
    <w:rsid w:val="00665774"/>
    <w:rsid w:val="00665D0B"/>
    <w:rsid w:val="0066610A"/>
    <w:rsid w:val="0066635E"/>
    <w:rsid w:val="006666D1"/>
    <w:rsid w:val="00666AEE"/>
    <w:rsid w:val="00666E37"/>
    <w:rsid w:val="00666FF3"/>
    <w:rsid w:val="00667A35"/>
    <w:rsid w:val="00667B64"/>
    <w:rsid w:val="00667E69"/>
    <w:rsid w:val="00667F8F"/>
    <w:rsid w:val="0067035E"/>
    <w:rsid w:val="00670482"/>
    <w:rsid w:val="00670922"/>
    <w:rsid w:val="00670AE2"/>
    <w:rsid w:val="00671255"/>
    <w:rsid w:val="006717F3"/>
    <w:rsid w:val="006718AE"/>
    <w:rsid w:val="006718E5"/>
    <w:rsid w:val="00671D51"/>
    <w:rsid w:val="006721BA"/>
    <w:rsid w:val="006724C4"/>
    <w:rsid w:val="00672AFA"/>
    <w:rsid w:val="00672C0A"/>
    <w:rsid w:val="0067300B"/>
    <w:rsid w:val="00673128"/>
    <w:rsid w:val="00674488"/>
    <w:rsid w:val="00675941"/>
    <w:rsid w:val="00675FB5"/>
    <w:rsid w:val="00676449"/>
    <w:rsid w:val="00676B88"/>
    <w:rsid w:val="00676C97"/>
    <w:rsid w:val="0067730A"/>
    <w:rsid w:val="00677314"/>
    <w:rsid w:val="00677B09"/>
    <w:rsid w:val="00680165"/>
    <w:rsid w:val="006804D8"/>
    <w:rsid w:val="0068058C"/>
    <w:rsid w:val="00680798"/>
    <w:rsid w:val="00680813"/>
    <w:rsid w:val="006808CA"/>
    <w:rsid w:val="0068122E"/>
    <w:rsid w:val="00681431"/>
    <w:rsid w:val="006814E0"/>
    <w:rsid w:val="00681630"/>
    <w:rsid w:val="006817D5"/>
    <w:rsid w:val="00681DE4"/>
    <w:rsid w:val="006821BB"/>
    <w:rsid w:val="006823D1"/>
    <w:rsid w:val="0068254D"/>
    <w:rsid w:val="006830E9"/>
    <w:rsid w:val="00683112"/>
    <w:rsid w:val="00683242"/>
    <w:rsid w:val="0068358D"/>
    <w:rsid w:val="006835D5"/>
    <w:rsid w:val="00683774"/>
    <w:rsid w:val="00683AAC"/>
    <w:rsid w:val="00683F70"/>
    <w:rsid w:val="0068448A"/>
    <w:rsid w:val="006845A8"/>
    <w:rsid w:val="00684729"/>
    <w:rsid w:val="00684B6C"/>
    <w:rsid w:val="00684EB9"/>
    <w:rsid w:val="00686378"/>
    <w:rsid w:val="00686495"/>
    <w:rsid w:val="00686EC2"/>
    <w:rsid w:val="00687832"/>
    <w:rsid w:val="00687D19"/>
    <w:rsid w:val="00687DF5"/>
    <w:rsid w:val="006909D6"/>
    <w:rsid w:val="00690CBA"/>
    <w:rsid w:val="00691445"/>
    <w:rsid w:val="00691EBD"/>
    <w:rsid w:val="00692BC0"/>
    <w:rsid w:val="00692D4E"/>
    <w:rsid w:val="00692E25"/>
    <w:rsid w:val="00693AAD"/>
    <w:rsid w:val="0069442D"/>
    <w:rsid w:val="006948CE"/>
    <w:rsid w:val="00694C6C"/>
    <w:rsid w:val="00694E0F"/>
    <w:rsid w:val="00695156"/>
    <w:rsid w:val="006953BA"/>
    <w:rsid w:val="006956A8"/>
    <w:rsid w:val="006957AB"/>
    <w:rsid w:val="00695C5E"/>
    <w:rsid w:val="0069605A"/>
    <w:rsid w:val="00696164"/>
    <w:rsid w:val="00696528"/>
    <w:rsid w:val="006967EB"/>
    <w:rsid w:val="006968F1"/>
    <w:rsid w:val="006970D0"/>
    <w:rsid w:val="00697BD8"/>
    <w:rsid w:val="006A00F4"/>
    <w:rsid w:val="006A010F"/>
    <w:rsid w:val="006A0C81"/>
    <w:rsid w:val="006A0E9D"/>
    <w:rsid w:val="006A124E"/>
    <w:rsid w:val="006A14FC"/>
    <w:rsid w:val="006A1589"/>
    <w:rsid w:val="006A1678"/>
    <w:rsid w:val="006A16BB"/>
    <w:rsid w:val="006A1DAB"/>
    <w:rsid w:val="006A2230"/>
    <w:rsid w:val="006A27EB"/>
    <w:rsid w:val="006A32C4"/>
    <w:rsid w:val="006A32F6"/>
    <w:rsid w:val="006A3413"/>
    <w:rsid w:val="006A42E4"/>
    <w:rsid w:val="006A45F9"/>
    <w:rsid w:val="006A4670"/>
    <w:rsid w:val="006A47D9"/>
    <w:rsid w:val="006A49F0"/>
    <w:rsid w:val="006A4B4C"/>
    <w:rsid w:val="006A4FBA"/>
    <w:rsid w:val="006A50AD"/>
    <w:rsid w:val="006A528C"/>
    <w:rsid w:val="006A5430"/>
    <w:rsid w:val="006A55C6"/>
    <w:rsid w:val="006A56E3"/>
    <w:rsid w:val="006A5A3D"/>
    <w:rsid w:val="006A5C3C"/>
    <w:rsid w:val="006A60D9"/>
    <w:rsid w:val="006A6622"/>
    <w:rsid w:val="006A6A0B"/>
    <w:rsid w:val="006A6CB5"/>
    <w:rsid w:val="006A7345"/>
    <w:rsid w:val="006A7AEB"/>
    <w:rsid w:val="006A7D26"/>
    <w:rsid w:val="006A7E8D"/>
    <w:rsid w:val="006B02F3"/>
    <w:rsid w:val="006B07F0"/>
    <w:rsid w:val="006B1034"/>
    <w:rsid w:val="006B105B"/>
    <w:rsid w:val="006B13FE"/>
    <w:rsid w:val="006B15CA"/>
    <w:rsid w:val="006B170C"/>
    <w:rsid w:val="006B196F"/>
    <w:rsid w:val="006B1B9F"/>
    <w:rsid w:val="006B1FF5"/>
    <w:rsid w:val="006B21D6"/>
    <w:rsid w:val="006B246C"/>
    <w:rsid w:val="006B24CB"/>
    <w:rsid w:val="006B297D"/>
    <w:rsid w:val="006B35F0"/>
    <w:rsid w:val="006B3ACB"/>
    <w:rsid w:val="006B527F"/>
    <w:rsid w:val="006B5B01"/>
    <w:rsid w:val="006B6017"/>
    <w:rsid w:val="006B6645"/>
    <w:rsid w:val="006B6C73"/>
    <w:rsid w:val="006B7373"/>
    <w:rsid w:val="006B7874"/>
    <w:rsid w:val="006B7A75"/>
    <w:rsid w:val="006B7B18"/>
    <w:rsid w:val="006C026A"/>
    <w:rsid w:val="006C076B"/>
    <w:rsid w:val="006C0964"/>
    <w:rsid w:val="006C0DD7"/>
    <w:rsid w:val="006C1176"/>
    <w:rsid w:val="006C1251"/>
    <w:rsid w:val="006C16E7"/>
    <w:rsid w:val="006C18B0"/>
    <w:rsid w:val="006C1919"/>
    <w:rsid w:val="006C1958"/>
    <w:rsid w:val="006C1D62"/>
    <w:rsid w:val="006C1DF0"/>
    <w:rsid w:val="006C1E19"/>
    <w:rsid w:val="006C1F47"/>
    <w:rsid w:val="006C1FBE"/>
    <w:rsid w:val="006C2725"/>
    <w:rsid w:val="006C2C52"/>
    <w:rsid w:val="006C2C76"/>
    <w:rsid w:val="006C2CF8"/>
    <w:rsid w:val="006C31AA"/>
    <w:rsid w:val="006C38FE"/>
    <w:rsid w:val="006C3976"/>
    <w:rsid w:val="006C3AAF"/>
    <w:rsid w:val="006C416A"/>
    <w:rsid w:val="006C448B"/>
    <w:rsid w:val="006C519D"/>
    <w:rsid w:val="006C51D0"/>
    <w:rsid w:val="006C5373"/>
    <w:rsid w:val="006C5FA2"/>
    <w:rsid w:val="006C630C"/>
    <w:rsid w:val="006C667E"/>
    <w:rsid w:val="006C6A44"/>
    <w:rsid w:val="006C73BE"/>
    <w:rsid w:val="006C744B"/>
    <w:rsid w:val="006C74AC"/>
    <w:rsid w:val="006C77D1"/>
    <w:rsid w:val="006C7A36"/>
    <w:rsid w:val="006D1914"/>
    <w:rsid w:val="006D1D99"/>
    <w:rsid w:val="006D22A2"/>
    <w:rsid w:val="006D3091"/>
    <w:rsid w:val="006D3575"/>
    <w:rsid w:val="006D3B91"/>
    <w:rsid w:val="006D4342"/>
    <w:rsid w:val="006D46A2"/>
    <w:rsid w:val="006D4D9E"/>
    <w:rsid w:val="006D5CFC"/>
    <w:rsid w:val="006D64FF"/>
    <w:rsid w:val="006D6B61"/>
    <w:rsid w:val="006D6C40"/>
    <w:rsid w:val="006D6D7A"/>
    <w:rsid w:val="006D6DEC"/>
    <w:rsid w:val="006D770E"/>
    <w:rsid w:val="006D78A5"/>
    <w:rsid w:val="006D78DE"/>
    <w:rsid w:val="006D7DB4"/>
    <w:rsid w:val="006E022B"/>
    <w:rsid w:val="006E0CA2"/>
    <w:rsid w:val="006E0EAC"/>
    <w:rsid w:val="006E1003"/>
    <w:rsid w:val="006E1843"/>
    <w:rsid w:val="006E1B97"/>
    <w:rsid w:val="006E2825"/>
    <w:rsid w:val="006E29A8"/>
    <w:rsid w:val="006E2B0B"/>
    <w:rsid w:val="006E2C66"/>
    <w:rsid w:val="006E32C3"/>
    <w:rsid w:val="006E3A28"/>
    <w:rsid w:val="006E3B79"/>
    <w:rsid w:val="006E3F9E"/>
    <w:rsid w:val="006E40B9"/>
    <w:rsid w:val="006E532D"/>
    <w:rsid w:val="006E58FB"/>
    <w:rsid w:val="006E5D88"/>
    <w:rsid w:val="006E5F51"/>
    <w:rsid w:val="006E6092"/>
    <w:rsid w:val="006E6804"/>
    <w:rsid w:val="006E6821"/>
    <w:rsid w:val="006E6E72"/>
    <w:rsid w:val="006E6F04"/>
    <w:rsid w:val="006E7808"/>
    <w:rsid w:val="006F0360"/>
    <w:rsid w:val="006F0ED3"/>
    <w:rsid w:val="006F0F39"/>
    <w:rsid w:val="006F10BB"/>
    <w:rsid w:val="006F11E1"/>
    <w:rsid w:val="006F1742"/>
    <w:rsid w:val="006F1A4B"/>
    <w:rsid w:val="006F1A5F"/>
    <w:rsid w:val="006F1C84"/>
    <w:rsid w:val="006F1E1F"/>
    <w:rsid w:val="006F2300"/>
    <w:rsid w:val="006F242F"/>
    <w:rsid w:val="006F249D"/>
    <w:rsid w:val="006F2A8B"/>
    <w:rsid w:val="006F327E"/>
    <w:rsid w:val="006F3AE1"/>
    <w:rsid w:val="006F3DF7"/>
    <w:rsid w:val="006F4088"/>
    <w:rsid w:val="006F41F7"/>
    <w:rsid w:val="006F42B8"/>
    <w:rsid w:val="006F43BC"/>
    <w:rsid w:val="006F4AC7"/>
    <w:rsid w:val="006F507D"/>
    <w:rsid w:val="006F5617"/>
    <w:rsid w:val="006F5741"/>
    <w:rsid w:val="006F5766"/>
    <w:rsid w:val="006F5769"/>
    <w:rsid w:val="006F58CA"/>
    <w:rsid w:val="006F5F2E"/>
    <w:rsid w:val="006F65B5"/>
    <w:rsid w:val="006F65C3"/>
    <w:rsid w:val="006F745B"/>
    <w:rsid w:val="006F7521"/>
    <w:rsid w:val="006F758F"/>
    <w:rsid w:val="006F7A4C"/>
    <w:rsid w:val="006F7ABB"/>
    <w:rsid w:val="007009CB"/>
    <w:rsid w:val="0070154E"/>
    <w:rsid w:val="00701553"/>
    <w:rsid w:val="00701C49"/>
    <w:rsid w:val="0070239B"/>
    <w:rsid w:val="007025E6"/>
    <w:rsid w:val="0070311A"/>
    <w:rsid w:val="00703395"/>
    <w:rsid w:val="00703697"/>
    <w:rsid w:val="00703C74"/>
    <w:rsid w:val="00704236"/>
    <w:rsid w:val="0070424F"/>
    <w:rsid w:val="0070429A"/>
    <w:rsid w:val="007043B9"/>
    <w:rsid w:val="007043EB"/>
    <w:rsid w:val="007051D1"/>
    <w:rsid w:val="007051F7"/>
    <w:rsid w:val="007057AF"/>
    <w:rsid w:val="00705803"/>
    <w:rsid w:val="007059F2"/>
    <w:rsid w:val="00705F9D"/>
    <w:rsid w:val="007064CB"/>
    <w:rsid w:val="00706E6F"/>
    <w:rsid w:val="007073B8"/>
    <w:rsid w:val="00707456"/>
    <w:rsid w:val="007074AB"/>
    <w:rsid w:val="00707F38"/>
    <w:rsid w:val="0071063F"/>
    <w:rsid w:val="007106C3"/>
    <w:rsid w:val="00710879"/>
    <w:rsid w:val="00710AF0"/>
    <w:rsid w:val="00711208"/>
    <w:rsid w:val="007113A7"/>
    <w:rsid w:val="00711586"/>
    <w:rsid w:val="007119DE"/>
    <w:rsid w:val="00711A28"/>
    <w:rsid w:val="007127B7"/>
    <w:rsid w:val="00712B37"/>
    <w:rsid w:val="00712EE1"/>
    <w:rsid w:val="0071305D"/>
    <w:rsid w:val="0071306B"/>
    <w:rsid w:val="007130EE"/>
    <w:rsid w:val="007132E2"/>
    <w:rsid w:val="00713CDC"/>
    <w:rsid w:val="00713E7D"/>
    <w:rsid w:val="00714139"/>
    <w:rsid w:val="00714241"/>
    <w:rsid w:val="00714254"/>
    <w:rsid w:val="007147AB"/>
    <w:rsid w:val="00714933"/>
    <w:rsid w:val="0071556B"/>
    <w:rsid w:val="007158D3"/>
    <w:rsid w:val="00715B6A"/>
    <w:rsid w:val="00716507"/>
    <w:rsid w:val="0071655D"/>
    <w:rsid w:val="00716773"/>
    <w:rsid w:val="0071682A"/>
    <w:rsid w:val="0071689B"/>
    <w:rsid w:val="00717CA1"/>
    <w:rsid w:val="007201F4"/>
    <w:rsid w:val="0072077D"/>
    <w:rsid w:val="00720929"/>
    <w:rsid w:val="00720E4D"/>
    <w:rsid w:val="007216AA"/>
    <w:rsid w:val="00721BDA"/>
    <w:rsid w:val="00721CC6"/>
    <w:rsid w:val="007225BF"/>
    <w:rsid w:val="007228F0"/>
    <w:rsid w:val="00722984"/>
    <w:rsid w:val="00722F68"/>
    <w:rsid w:val="007230D7"/>
    <w:rsid w:val="0072330C"/>
    <w:rsid w:val="007235DB"/>
    <w:rsid w:val="00723714"/>
    <w:rsid w:val="007237AB"/>
    <w:rsid w:val="00723A98"/>
    <w:rsid w:val="00723D08"/>
    <w:rsid w:val="00724005"/>
    <w:rsid w:val="0072445E"/>
    <w:rsid w:val="00724E8E"/>
    <w:rsid w:val="00724E99"/>
    <w:rsid w:val="00724F65"/>
    <w:rsid w:val="0072508E"/>
    <w:rsid w:val="007253C8"/>
    <w:rsid w:val="007257BD"/>
    <w:rsid w:val="00725CBB"/>
    <w:rsid w:val="00726298"/>
    <w:rsid w:val="007264FA"/>
    <w:rsid w:val="00726B24"/>
    <w:rsid w:val="007270F6"/>
    <w:rsid w:val="0072720A"/>
    <w:rsid w:val="00727623"/>
    <w:rsid w:val="00727BEF"/>
    <w:rsid w:val="00727E3D"/>
    <w:rsid w:val="007305E3"/>
    <w:rsid w:val="00730624"/>
    <w:rsid w:val="00730732"/>
    <w:rsid w:val="007317A5"/>
    <w:rsid w:val="00731D3F"/>
    <w:rsid w:val="007320C6"/>
    <w:rsid w:val="00732580"/>
    <w:rsid w:val="00732795"/>
    <w:rsid w:val="007328CE"/>
    <w:rsid w:val="00732A37"/>
    <w:rsid w:val="007333CA"/>
    <w:rsid w:val="00733662"/>
    <w:rsid w:val="007339AE"/>
    <w:rsid w:val="007339CF"/>
    <w:rsid w:val="00733C39"/>
    <w:rsid w:val="007340DA"/>
    <w:rsid w:val="0073455A"/>
    <w:rsid w:val="00734D7B"/>
    <w:rsid w:val="00735801"/>
    <w:rsid w:val="00736F41"/>
    <w:rsid w:val="00737067"/>
    <w:rsid w:val="00737399"/>
    <w:rsid w:val="00737CB8"/>
    <w:rsid w:val="00740054"/>
    <w:rsid w:val="00740837"/>
    <w:rsid w:val="0074164A"/>
    <w:rsid w:val="00741C5F"/>
    <w:rsid w:val="00741FB1"/>
    <w:rsid w:val="0074249B"/>
    <w:rsid w:val="00743062"/>
    <w:rsid w:val="0074354A"/>
    <w:rsid w:val="007435E0"/>
    <w:rsid w:val="00743683"/>
    <w:rsid w:val="00743875"/>
    <w:rsid w:val="00743A20"/>
    <w:rsid w:val="00743C4B"/>
    <w:rsid w:val="00744069"/>
    <w:rsid w:val="00744AF3"/>
    <w:rsid w:val="0074568D"/>
    <w:rsid w:val="0074649F"/>
    <w:rsid w:val="007467E2"/>
    <w:rsid w:val="0074697D"/>
    <w:rsid w:val="00746BFE"/>
    <w:rsid w:val="0074705E"/>
    <w:rsid w:val="00747809"/>
    <w:rsid w:val="0074780C"/>
    <w:rsid w:val="007478EB"/>
    <w:rsid w:val="0074793B"/>
    <w:rsid w:val="00747AB9"/>
    <w:rsid w:val="00750166"/>
    <w:rsid w:val="0075045A"/>
    <w:rsid w:val="00750E7F"/>
    <w:rsid w:val="0075146F"/>
    <w:rsid w:val="007517E0"/>
    <w:rsid w:val="00751838"/>
    <w:rsid w:val="007519A7"/>
    <w:rsid w:val="00751C2A"/>
    <w:rsid w:val="00751CDC"/>
    <w:rsid w:val="00751E89"/>
    <w:rsid w:val="007525C1"/>
    <w:rsid w:val="00752F4B"/>
    <w:rsid w:val="00753239"/>
    <w:rsid w:val="0075404E"/>
    <w:rsid w:val="00754671"/>
    <w:rsid w:val="007547A8"/>
    <w:rsid w:val="00754913"/>
    <w:rsid w:val="00754ACC"/>
    <w:rsid w:val="007556C4"/>
    <w:rsid w:val="007557A6"/>
    <w:rsid w:val="007558BD"/>
    <w:rsid w:val="00755DB6"/>
    <w:rsid w:val="00755FE8"/>
    <w:rsid w:val="0075615E"/>
    <w:rsid w:val="00756475"/>
    <w:rsid w:val="007565B4"/>
    <w:rsid w:val="007566E8"/>
    <w:rsid w:val="00756879"/>
    <w:rsid w:val="00756DF3"/>
    <w:rsid w:val="00756EE3"/>
    <w:rsid w:val="007570D0"/>
    <w:rsid w:val="007574E6"/>
    <w:rsid w:val="007578A4"/>
    <w:rsid w:val="00757996"/>
    <w:rsid w:val="007579CA"/>
    <w:rsid w:val="00757F8A"/>
    <w:rsid w:val="00760908"/>
    <w:rsid w:val="00760DB3"/>
    <w:rsid w:val="007612B4"/>
    <w:rsid w:val="007618F1"/>
    <w:rsid w:val="00761E7A"/>
    <w:rsid w:val="00761E8A"/>
    <w:rsid w:val="00761FD6"/>
    <w:rsid w:val="00762014"/>
    <w:rsid w:val="007621C2"/>
    <w:rsid w:val="007624B9"/>
    <w:rsid w:val="00762631"/>
    <w:rsid w:val="00762C3A"/>
    <w:rsid w:val="00762ECD"/>
    <w:rsid w:val="00763C7A"/>
    <w:rsid w:val="007648E4"/>
    <w:rsid w:val="0076499E"/>
    <w:rsid w:val="00764C35"/>
    <w:rsid w:val="00764C73"/>
    <w:rsid w:val="00765141"/>
    <w:rsid w:val="007654E3"/>
    <w:rsid w:val="0076572D"/>
    <w:rsid w:val="007658F8"/>
    <w:rsid w:val="00766723"/>
    <w:rsid w:val="007669DD"/>
    <w:rsid w:val="00766B04"/>
    <w:rsid w:val="00766D69"/>
    <w:rsid w:val="007675E5"/>
    <w:rsid w:val="007675F1"/>
    <w:rsid w:val="00767684"/>
    <w:rsid w:val="0076794D"/>
    <w:rsid w:val="007700B9"/>
    <w:rsid w:val="00770637"/>
    <w:rsid w:val="007706EB"/>
    <w:rsid w:val="0077077E"/>
    <w:rsid w:val="00770831"/>
    <w:rsid w:val="00770B11"/>
    <w:rsid w:val="00771C55"/>
    <w:rsid w:val="00771E16"/>
    <w:rsid w:val="007720ED"/>
    <w:rsid w:val="00772E2A"/>
    <w:rsid w:val="00773040"/>
    <w:rsid w:val="00773060"/>
    <w:rsid w:val="00773797"/>
    <w:rsid w:val="00773816"/>
    <w:rsid w:val="00773A3F"/>
    <w:rsid w:val="007743E0"/>
    <w:rsid w:val="0077468C"/>
    <w:rsid w:val="00774CB9"/>
    <w:rsid w:val="00774EE3"/>
    <w:rsid w:val="00775422"/>
    <w:rsid w:val="007757DD"/>
    <w:rsid w:val="00775956"/>
    <w:rsid w:val="00775EC5"/>
    <w:rsid w:val="0077624D"/>
    <w:rsid w:val="00776497"/>
    <w:rsid w:val="007767A7"/>
    <w:rsid w:val="007768B2"/>
    <w:rsid w:val="0077779D"/>
    <w:rsid w:val="00777832"/>
    <w:rsid w:val="00777941"/>
    <w:rsid w:val="0077796D"/>
    <w:rsid w:val="00777AB3"/>
    <w:rsid w:val="00777D97"/>
    <w:rsid w:val="00777F17"/>
    <w:rsid w:val="00777F48"/>
    <w:rsid w:val="007802C1"/>
    <w:rsid w:val="007805FB"/>
    <w:rsid w:val="007807D0"/>
    <w:rsid w:val="00780F28"/>
    <w:rsid w:val="007828BC"/>
    <w:rsid w:val="00782EE7"/>
    <w:rsid w:val="00783407"/>
    <w:rsid w:val="00783653"/>
    <w:rsid w:val="007837BE"/>
    <w:rsid w:val="0078393F"/>
    <w:rsid w:val="007841D1"/>
    <w:rsid w:val="00784539"/>
    <w:rsid w:val="00784548"/>
    <w:rsid w:val="0078479C"/>
    <w:rsid w:val="00784BD2"/>
    <w:rsid w:val="00784EAF"/>
    <w:rsid w:val="00784FF6"/>
    <w:rsid w:val="007856AD"/>
    <w:rsid w:val="007858E8"/>
    <w:rsid w:val="00785D16"/>
    <w:rsid w:val="00785ED8"/>
    <w:rsid w:val="0078668A"/>
    <w:rsid w:val="00786BFA"/>
    <w:rsid w:val="00786E7C"/>
    <w:rsid w:val="0078726D"/>
    <w:rsid w:val="00787418"/>
    <w:rsid w:val="0078765A"/>
    <w:rsid w:val="0078797E"/>
    <w:rsid w:val="00790015"/>
    <w:rsid w:val="007909D3"/>
    <w:rsid w:val="00790B4D"/>
    <w:rsid w:val="007910D9"/>
    <w:rsid w:val="0079125E"/>
    <w:rsid w:val="007914D2"/>
    <w:rsid w:val="00791D7F"/>
    <w:rsid w:val="0079211F"/>
    <w:rsid w:val="007923C3"/>
    <w:rsid w:val="00792412"/>
    <w:rsid w:val="007925C1"/>
    <w:rsid w:val="0079278D"/>
    <w:rsid w:val="00792832"/>
    <w:rsid w:val="00792866"/>
    <w:rsid w:val="00792945"/>
    <w:rsid w:val="00792AA0"/>
    <w:rsid w:val="00792E99"/>
    <w:rsid w:val="00793170"/>
    <w:rsid w:val="0079393E"/>
    <w:rsid w:val="0079415B"/>
    <w:rsid w:val="00794502"/>
    <w:rsid w:val="007945B3"/>
    <w:rsid w:val="0079497A"/>
    <w:rsid w:val="007953F3"/>
    <w:rsid w:val="007957D5"/>
    <w:rsid w:val="00795B08"/>
    <w:rsid w:val="00795B15"/>
    <w:rsid w:val="00796171"/>
    <w:rsid w:val="00796719"/>
    <w:rsid w:val="00796869"/>
    <w:rsid w:val="007968D8"/>
    <w:rsid w:val="00797641"/>
    <w:rsid w:val="00797D96"/>
    <w:rsid w:val="007A05BA"/>
    <w:rsid w:val="007A0676"/>
    <w:rsid w:val="007A07FF"/>
    <w:rsid w:val="007A09C6"/>
    <w:rsid w:val="007A0A70"/>
    <w:rsid w:val="007A0C37"/>
    <w:rsid w:val="007A0C3A"/>
    <w:rsid w:val="007A0CCB"/>
    <w:rsid w:val="007A104A"/>
    <w:rsid w:val="007A1496"/>
    <w:rsid w:val="007A179B"/>
    <w:rsid w:val="007A2055"/>
    <w:rsid w:val="007A2732"/>
    <w:rsid w:val="007A279A"/>
    <w:rsid w:val="007A2A32"/>
    <w:rsid w:val="007A2E83"/>
    <w:rsid w:val="007A367F"/>
    <w:rsid w:val="007A3E19"/>
    <w:rsid w:val="007A44DD"/>
    <w:rsid w:val="007A4636"/>
    <w:rsid w:val="007A4764"/>
    <w:rsid w:val="007A4FDA"/>
    <w:rsid w:val="007A5490"/>
    <w:rsid w:val="007A582B"/>
    <w:rsid w:val="007A59EF"/>
    <w:rsid w:val="007A5AC7"/>
    <w:rsid w:val="007A5CA4"/>
    <w:rsid w:val="007A61E4"/>
    <w:rsid w:val="007A6944"/>
    <w:rsid w:val="007A6CE9"/>
    <w:rsid w:val="007A726A"/>
    <w:rsid w:val="007A72FE"/>
    <w:rsid w:val="007A79CB"/>
    <w:rsid w:val="007B0286"/>
    <w:rsid w:val="007B038D"/>
    <w:rsid w:val="007B0C7D"/>
    <w:rsid w:val="007B0C80"/>
    <w:rsid w:val="007B0F3A"/>
    <w:rsid w:val="007B14DD"/>
    <w:rsid w:val="007B16AE"/>
    <w:rsid w:val="007B1813"/>
    <w:rsid w:val="007B18A2"/>
    <w:rsid w:val="007B191D"/>
    <w:rsid w:val="007B1AB3"/>
    <w:rsid w:val="007B1B09"/>
    <w:rsid w:val="007B1F47"/>
    <w:rsid w:val="007B2314"/>
    <w:rsid w:val="007B2776"/>
    <w:rsid w:val="007B30EB"/>
    <w:rsid w:val="007B35EF"/>
    <w:rsid w:val="007B37D0"/>
    <w:rsid w:val="007B3840"/>
    <w:rsid w:val="007B3B21"/>
    <w:rsid w:val="007B4061"/>
    <w:rsid w:val="007B48F0"/>
    <w:rsid w:val="007B53FC"/>
    <w:rsid w:val="007B5662"/>
    <w:rsid w:val="007B5791"/>
    <w:rsid w:val="007B590B"/>
    <w:rsid w:val="007B5916"/>
    <w:rsid w:val="007B5C79"/>
    <w:rsid w:val="007B5D59"/>
    <w:rsid w:val="007B6111"/>
    <w:rsid w:val="007B61A9"/>
    <w:rsid w:val="007B639E"/>
    <w:rsid w:val="007B6BA1"/>
    <w:rsid w:val="007B6F59"/>
    <w:rsid w:val="007B73C5"/>
    <w:rsid w:val="007B7CB1"/>
    <w:rsid w:val="007C0271"/>
    <w:rsid w:val="007C0513"/>
    <w:rsid w:val="007C0635"/>
    <w:rsid w:val="007C0731"/>
    <w:rsid w:val="007C131A"/>
    <w:rsid w:val="007C1AC7"/>
    <w:rsid w:val="007C1BE7"/>
    <w:rsid w:val="007C1BE8"/>
    <w:rsid w:val="007C1EC9"/>
    <w:rsid w:val="007C22C3"/>
    <w:rsid w:val="007C2381"/>
    <w:rsid w:val="007C2420"/>
    <w:rsid w:val="007C24E1"/>
    <w:rsid w:val="007C266F"/>
    <w:rsid w:val="007C2776"/>
    <w:rsid w:val="007C281E"/>
    <w:rsid w:val="007C29C2"/>
    <w:rsid w:val="007C2EA2"/>
    <w:rsid w:val="007C36C2"/>
    <w:rsid w:val="007C39B4"/>
    <w:rsid w:val="007C3D24"/>
    <w:rsid w:val="007C4182"/>
    <w:rsid w:val="007C4D05"/>
    <w:rsid w:val="007C510E"/>
    <w:rsid w:val="007C52FB"/>
    <w:rsid w:val="007C5C1E"/>
    <w:rsid w:val="007C6345"/>
    <w:rsid w:val="007C6AFB"/>
    <w:rsid w:val="007C6B6B"/>
    <w:rsid w:val="007C7986"/>
    <w:rsid w:val="007C7A25"/>
    <w:rsid w:val="007D011E"/>
    <w:rsid w:val="007D0626"/>
    <w:rsid w:val="007D0C88"/>
    <w:rsid w:val="007D0CA6"/>
    <w:rsid w:val="007D0F52"/>
    <w:rsid w:val="007D0FE0"/>
    <w:rsid w:val="007D104C"/>
    <w:rsid w:val="007D1142"/>
    <w:rsid w:val="007D12F6"/>
    <w:rsid w:val="007D134D"/>
    <w:rsid w:val="007D1725"/>
    <w:rsid w:val="007D20BD"/>
    <w:rsid w:val="007D2223"/>
    <w:rsid w:val="007D24D4"/>
    <w:rsid w:val="007D24DA"/>
    <w:rsid w:val="007D2804"/>
    <w:rsid w:val="007D2A63"/>
    <w:rsid w:val="007D308D"/>
    <w:rsid w:val="007D3409"/>
    <w:rsid w:val="007D36DD"/>
    <w:rsid w:val="007D3729"/>
    <w:rsid w:val="007D3984"/>
    <w:rsid w:val="007D3F19"/>
    <w:rsid w:val="007D4849"/>
    <w:rsid w:val="007D4A4B"/>
    <w:rsid w:val="007D501D"/>
    <w:rsid w:val="007D6088"/>
    <w:rsid w:val="007D6599"/>
    <w:rsid w:val="007D65A5"/>
    <w:rsid w:val="007D70C6"/>
    <w:rsid w:val="007D713C"/>
    <w:rsid w:val="007D7309"/>
    <w:rsid w:val="007D7473"/>
    <w:rsid w:val="007D7513"/>
    <w:rsid w:val="007D79E4"/>
    <w:rsid w:val="007D7ABC"/>
    <w:rsid w:val="007D7B38"/>
    <w:rsid w:val="007E01F6"/>
    <w:rsid w:val="007E0600"/>
    <w:rsid w:val="007E0695"/>
    <w:rsid w:val="007E0DBC"/>
    <w:rsid w:val="007E0EEE"/>
    <w:rsid w:val="007E0FC3"/>
    <w:rsid w:val="007E10AA"/>
    <w:rsid w:val="007E11E7"/>
    <w:rsid w:val="007E143B"/>
    <w:rsid w:val="007E155A"/>
    <w:rsid w:val="007E1628"/>
    <w:rsid w:val="007E16CC"/>
    <w:rsid w:val="007E1C29"/>
    <w:rsid w:val="007E2872"/>
    <w:rsid w:val="007E29D9"/>
    <w:rsid w:val="007E2EDC"/>
    <w:rsid w:val="007E3315"/>
    <w:rsid w:val="007E334D"/>
    <w:rsid w:val="007E335A"/>
    <w:rsid w:val="007E33FD"/>
    <w:rsid w:val="007E35DF"/>
    <w:rsid w:val="007E3CC3"/>
    <w:rsid w:val="007E4A36"/>
    <w:rsid w:val="007E4EE5"/>
    <w:rsid w:val="007E53A3"/>
    <w:rsid w:val="007E57E6"/>
    <w:rsid w:val="007E59E9"/>
    <w:rsid w:val="007E6089"/>
    <w:rsid w:val="007E6142"/>
    <w:rsid w:val="007E63C1"/>
    <w:rsid w:val="007E641C"/>
    <w:rsid w:val="007E642C"/>
    <w:rsid w:val="007E66A0"/>
    <w:rsid w:val="007E6D0F"/>
    <w:rsid w:val="007E6D5E"/>
    <w:rsid w:val="007E6DE7"/>
    <w:rsid w:val="007E736A"/>
    <w:rsid w:val="007E761B"/>
    <w:rsid w:val="007E7E4E"/>
    <w:rsid w:val="007E7FC7"/>
    <w:rsid w:val="007F041F"/>
    <w:rsid w:val="007F04B0"/>
    <w:rsid w:val="007F07D2"/>
    <w:rsid w:val="007F08C3"/>
    <w:rsid w:val="007F0900"/>
    <w:rsid w:val="007F0C52"/>
    <w:rsid w:val="007F0CBE"/>
    <w:rsid w:val="007F1153"/>
    <w:rsid w:val="007F153F"/>
    <w:rsid w:val="007F208F"/>
    <w:rsid w:val="007F2569"/>
    <w:rsid w:val="007F2735"/>
    <w:rsid w:val="007F2861"/>
    <w:rsid w:val="007F32B3"/>
    <w:rsid w:val="007F335B"/>
    <w:rsid w:val="007F368E"/>
    <w:rsid w:val="007F36B8"/>
    <w:rsid w:val="007F380A"/>
    <w:rsid w:val="007F3986"/>
    <w:rsid w:val="007F39A6"/>
    <w:rsid w:val="007F39A9"/>
    <w:rsid w:val="007F39DD"/>
    <w:rsid w:val="007F3CA0"/>
    <w:rsid w:val="007F3D06"/>
    <w:rsid w:val="007F4041"/>
    <w:rsid w:val="007F47F9"/>
    <w:rsid w:val="007F4E70"/>
    <w:rsid w:val="007F4FDE"/>
    <w:rsid w:val="007F5010"/>
    <w:rsid w:val="007F5584"/>
    <w:rsid w:val="007F640D"/>
    <w:rsid w:val="007F771D"/>
    <w:rsid w:val="007F7819"/>
    <w:rsid w:val="007F79CD"/>
    <w:rsid w:val="007F7AC5"/>
    <w:rsid w:val="007F7B7E"/>
    <w:rsid w:val="007F7EC3"/>
    <w:rsid w:val="008002BD"/>
    <w:rsid w:val="00800697"/>
    <w:rsid w:val="00800AD0"/>
    <w:rsid w:val="0080174D"/>
    <w:rsid w:val="008018F1"/>
    <w:rsid w:val="00801933"/>
    <w:rsid w:val="00802402"/>
    <w:rsid w:val="00802590"/>
    <w:rsid w:val="0080261B"/>
    <w:rsid w:val="008026CC"/>
    <w:rsid w:val="008029F1"/>
    <w:rsid w:val="00802AE6"/>
    <w:rsid w:val="00802B09"/>
    <w:rsid w:val="00802EB3"/>
    <w:rsid w:val="00803306"/>
    <w:rsid w:val="00803328"/>
    <w:rsid w:val="00803930"/>
    <w:rsid w:val="00803AB4"/>
    <w:rsid w:val="00803AF4"/>
    <w:rsid w:val="00803BBC"/>
    <w:rsid w:val="00804026"/>
    <w:rsid w:val="00804233"/>
    <w:rsid w:val="008042ED"/>
    <w:rsid w:val="00804578"/>
    <w:rsid w:val="00804799"/>
    <w:rsid w:val="00804AA3"/>
    <w:rsid w:val="00804B26"/>
    <w:rsid w:val="0080583A"/>
    <w:rsid w:val="00805B98"/>
    <w:rsid w:val="00805D7E"/>
    <w:rsid w:val="0080638F"/>
    <w:rsid w:val="00806429"/>
    <w:rsid w:val="00806B53"/>
    <w:rsid w:val="00806BA5"/>
    <w:rsid w:val="00806BBC"/>
    <w:rsid w:val="00806CC9"/>
    <w:rsid w:val="00806D17"/>
    <w:rsid w:val="00806FEE"/>
    <w:rsid w:val="0080735F"/>
    <w:rsid w:val="008074DE"/>
    <w:rsid w:val="00807E32"/>
    <w:rsid w:val="00807F12"/>
    <w:rsid w:val="00810699"/>
    <w:rsid w:val="008115FB"/>
    <w:rsid w:val="008132A3"/>
    <w:rsid w:val="008133E6"/>
    <w:rsid w:val="008139FD"/>
    <w:rsid w:val="00813A86"/>
    <w:rsid w:val="00813E4B"/>
    <w:rsid w:val="00814020"/>
    <w:rsid w:val="008141C9"/>
    <w:rsid w:val="00814453"/>
    <w:rsid w:val="008150CE"/>
    <w:rsid w:val="00815BE4"/>
    <w:rsid w:val="00816336"/>
    <w:rsid w:val="00816B0B"/>
    <w:rsid w:val="00817261"/>
    <w:rsid w:val="0081763B"/>
    <w:rsid w:val="00817767"/>
    <w:rsid w:val="00817CAD"/>
    <w:rsid w:val="00820D1C"/>
    <w:rsid w:val="00820D67"/>
    <w:rsid w:val="00820DFD"/>
    <w:rsid w:val="00821739"/>
    <w:rsid w:val="00821BAD"/>
    <w:rsid w:val="00821F57"/>
    <w:rsid w:val="00822186"/>
    <w:rsid w:val="0082229F"/>
    <w:rsid w:val="00822519"/>
    <w:rsid w:val="00822A71"/>
    <w:rsid w:val="00822D99"/>
    <w:rsid w:val="00823600"/>
    <w:rsid w:val="008238DC"/>
    <w:rsid w:val="00823E0E"/>
    <w:rsid w:val="00824317"/>
    <w:rsid w:val="008244EA"/>
    <w:rsid w:val="0082490C"/>
    <w:rsid w:val="00824A7E"/>
    <w:rsid w:val="00824A91"/>
    <w:rsid w:val="00824BB5"/>
    <w:rsid w:val="00824C4C"/>
    <w:rsid w:val="00825603"/>
    <w:rsid w:val="008257BB"/>
    <w:rsid w:val="00825A69"/>
    <w:rsid w:val="00825F25"/>
    <w:rsid w:val="0082681C"/>
    <w:rsid w:val="00826935"/>
    <w:rsid w:val="00826F2D"/>
    <w:rsid w:val="008275FB"/>
    <w:rsid w:val="00827895"/>
    <w:rsid w:val="008279BE"/>
    <w:rsid w:val="00827A4F"/>
    <w:rsid w:val="00827A69"/>
    <w:rsid w:val="00827C26"/>
    <w:rsid w:val="00827CEC"/>
    <w:rsid w:val="00827E82"/>
    <w:rsid w:val="00827EBC"/>
    <w:rsid w:val="00827F9A"/>
    <w:rsid w:val="00830132"/>
    <w:rsid w:val="0083023F"/>
    <w:rsid w:val="00830349"/>
    <w:rsid w:val="008304B3"/>
    <w:rsid w:val="00830E30"/>
    <w:rsid w:val="008319CE"/>
    <w:rsid w:val="00831C84"/>
    <w:rsid w:val="00831D90"/>
    <w:rsid w:val="00831E04"/>
    <w:rsid w:val="00832057"/>
    <w:rsid w:val="0083276A"/>
    <w:rsid w:val="008328E4"/>
    <w:rsid w:val="00832A1F"/>
    <w:rsid w:val="00832F87"/>
    <w:rsid w:val="0083343A"/>
    <w:rsid w:val="00833AA7"/>
    <w:rsid w:val="00833B63"/>
    <w:rsid w:val="0083421B"/>
    <w:rsid w:val="00834553"/>
    <w:rsid w:val="008350D3"/>
    <w:rsid w:val="00835398"/>
    <w:rsid w:val="00835FE9"/>
    <w:rsid w:val="008365F0"/>
    <w:rsid w:val="008368AC"/>
    <w:rsid w:val="00836CB6"/>
    <w:rsid w:val="00836DBF"/>
    <w:rsid w:val="00837277"/>
    <w:rsid w:val="00837BF2"/>
    <w:rsid w:val="00837C99"/>
    <w:rsid w:val="00837DC4"/>
    <w:rsid w:val="00837E1B"/>
    <w:rsid w:val="00837EDF"/>
    <w:rsid w:val="00840268"/>
    <w:rsid w:val="00840434"/>
    <w:rsid w:val="0084056E"/>
    <w:rsid w:val="00840D14"/>
    <w:rsid w:val="008411D0"/>
    <w:rsid w:val="0084169A"/>
    <w:rsid w:val="00841F87"/>
    <w:rsid w:val="008422BA"/>
    <w:rsid w:val="008425C7"/>
    <w:rsid w:val="0084288C"/>
    <w:rsid w:val="008429A7"/>
    <w:rsid w:val="00842F0F"/>
    <w:rsid w:val="00843052"/>
    <w:rsid w:val="00843096"/>
    <w:rsid w:val="00843481"/>
    <w:rsid w:val="00843507"/>
    <w:rsid w:val="008436E1"/>
    <w:rsid w:val="008438BE"/>
    <w:rsid w:val="00843A00"/>
    <w:rsid w:val="00843FCF"/>
    <w:rsid w:val="0084420A"/>
    <w:rsid w:val="008451EE"/>
    <w:rsid w:val="008454D4"/>
    <w:rsid w:val="008456F7"/>
    <w:rsid w:val="00845783"/>
    <w:rsid w:val="008458D7"/>
    <w:rsid w:val="008459B0"/>
    <w:rsid w:val="00845D9B"/>
    <w:rsid w:val="00845EE0"/>
    <w:rsid w:val="00845F0F"/>
    <w:rsid w:val="0084646B"/>
    <w:rsid w:val="0084701F"/>
    <w:rsid w:val="008470B2"/>
    <w:rsid w:val="00847401"/>
    <w:rsid w:val="0084775A"/>
    <w:rsid w:val="008477AC"/>
    <w:rsid w:val="00847852"/>
    <w:rsid w:val="00850162"/>
    <w:rsid w:val="00850186"/>
    <w:rsid w:val="008503F5"/>
    <w:rsid w:val="00850477"/>
    <w:rsid w:val="008508D5"/>
    <w:rsid w:val="00850A9F"/>
    <w:rsid w:val="00850DD3"/>
    <w:rsid w:val="008510CB"/>
    <w:rsid w:val="0085160D"/>
    <w:rsid w:val="0085207D"/>
    <w:rsid w:val="00852125"/>
    <w:rsid w:val="00852271"/>
    <w:rsid w:val="00852359"/>
    <w:rsid w:val="008527AC"/>
    <w:rsid w:val="00852872"/>
    <w:rsid w:val="0085293B"/>
    <w:rsid w:val="0085299D"/>
    <w:rsid w:val="00852C36"/>
    <w:rsid w:val="0085324F"/>
    <w:rsid w:val="008532BB"/>
    <w:rsid w:val="008533F0"/>
    <w:rsid w:val="0085340E"/>
    <w:rsid w:val="008535D3"/>
    <w:rsid w:val="00854904"/>
    <w:rsid w:val="00854B6B"/>
    <w:rsid w:val="00855074"/>
    <w:rsid w:val="008556BF"/>
    <w:rsid w:val="008558C8"/>
    <w:rsid w:val="00855EF6"/>
    <w:rsid w:val="00856066"/>
    <w:rsid w:val="00856A1C"/>
    <w:rsid w:val="00857437"/>
    <w:rsid w:val="00857751"/>
    <w:rsid w:val="008578A4"/>
    <w:rsid w:val="00857A02"/>
    <w:rsid w:val="00857BA5"/>
    <w:rsid w:val="00857DF5"/>
    <w:rsid w:val="008600C8"/>
    <w:rsid w:val="00860283"/>
    <w:rsid w:val="0086034F"/>
    <w:rsid w:val="008606B5"/>
    <w:rsid w:val="00860F1C"/>
    <w:rsid w:val="00861061"/>
    <w:rsid w:val="008610ED"/>
    <w:rsid w:val="0086159B"/>
    <w:rsid w:val="008618F2"/>
    <w:rsid w:val="00862DB1"/>
    <w:rsid w:val="00863195"/>
    <w:rsid w:val="008633F6"/>
    <w:rsid w:val="0086354B"/>
    <w:rsid w:val="00863721"/>
    <w:rsid w:val="00863879"/>
    <w:rsid w:val="008640AE"/>
    <w:rsid w:val="008643C4"/>
    <w:rsid w:val="00864545"/>
    <w:rsid w:val="00864978"/>
    <w:rsid w:val="00864B50"/>
    <w:rsid w:val="00864BEA"/>
    <w:rsid w:val="00864D1F"/>
    <w:rsid w:val="00865361"/>
    <w:rsid w:val="008656E8"/>
    <w:rsid w:val="00865D04"/>
    <w:rsid w:val="00865FA0"/>
    <w:rsid w:val="00866320"/>
    <w:rsid w:val="00866785"/>
    <w:rsid w:val="00867158"/>
    <w:rsid w:val="008678EA"/>
    <w:rsid w:val="00867AC8"/>
    <w:rsid w:val="00867D05"/>
    <w:rsid w:val="0087044B"/>
    <w:rsid w:val="008704A8"/>
    <w:rsid w:val="00870903"/>
    <w:rsid w:val="00871074"/>
    <w:rsid w:val="008711BA"/>
    <w:rsid w:val="0087175E"/>
    <w:rsid w:val="0087179D"/>
    <w:rsid w:val="008719D6"/>
    <w:rsid w:val="00871F67"/>
    <w:rsid w:val="00871FCE"/>
    <w:rsid w:val="00872870"/>
    <w:rsid w:val="00872EBC"/>
    <w:rsid w:val="0087311C"/>
    <w:rsid w:val="0087319E"/>
    <w:rsid w:val="008732F7"/>
    <w:rsid w:val="00873915"/>
    <w:rsid w:val="00873E55"/>
    <w:rsid w:val="00874177"/>
    <w:rsid w:val="008741F6"/>
    <w:rsid w:val="00874228"/>
    <w:rsid w:val="00874BD7"/>
    <w:rsid w:val="00874CF3"/>
    <w:rsid w:val="008754F0"/>
    <w:rsid w:val="008756C7"/>
    <w:rsid w:val="008757E3"/>
    <w:rsid w:val="008758D3"/>
    <w:rsid w:val="00875EE4"/>
    <w:rsid w:val="008763E9"/>
    <w:rsid w:val="00876784"/>
    <w:rsid w:val="008768B6"/>
    <w:rsid w:val="008768C0"/>
    <w:rsid w:val="00876CC1"/>
    <w:rsid w:val="00876D14"/>
    <w:rsid w:val="00877A48"/>
    <w:rsid w:val="00877B11"/>
    <w:rsid w:val="008804C8"/>
    <w:rsid w:val="0088090E"/>
    <w:rsid w:val="008812E9"/>
    <w:rsid w:val="0088189E"/>
    <w:rsid w:val="00881914"/>
    <w:rsid w:val="008819D9"/>
    <w:rsid w:val="00881BFD"/>
    <w:rsid w:val="00881F33"/>
    <w:rsid w:val="0088242F"/>
    <w:rsid w:val="00882625"/>
    <w:rsid w:val="008827E3"/>
    <w:rsid w:val="00882C5E"/>
    <w:rsid w:val="008835D5"/>
    <w:rsid w:val="0088378F"/>
    <w:rsid w:val="00883949"/>
    <w:rsid w:val="008846CA"/>
    <w:rsid w:val="0088478A"/>
    <w:rsid w:val="00884991"/>
    <w:rsid w:val="00885070"/>
    <w:rsid w:val="0088546D"/>
    <w:rsid w:val="00885561"/>
    <w:rsid w:val="0088557B"/>
    <w:rsid w:val="0088561E"/>
    <w:rsid w:val="00885789"/>
    <w:rsid w:val="00885CDB"/>
    <w:rsid w:val="00885D69"/>
    <w:rsid w:val="00885D8F"/>
    <w:rsid w:val="00885DB9"/>
    <w:rsid w:val="00886028"/>
    <w:rsid w:val="008860D7"/>
    <w:rsid w:val="008865A0"/>
    <w:rsid w:val="008867AE"/>
    <w:rsid w:val="00886F8C"/>
    <w:rsid w:val="008877E9"/>
    <w:rsid w:val="008878A7"/>
    <w:rsid w:val="00887DCD"/>
    <w:rsid w:val="0089060F"/>
    <w:rsid w:val="00891203"/>
    <w:rsid w:val="008912DF"/>
    <w:rsid w:val="00891845"/>
    <w:rsid w:val="00892484"/>
    <w:rsid w:val="0089253D"/>
    <w:rsid w:val="00892D93"/>
    <w:rsid w:val="008931DB"/>
    <w:rsid w:val="008933FF"/>
    <w:rsid w:val="008939E5"/>
    <w:rsid w:val="00893C3A"/>
    <w:rsid w:val="00893C9D"/>
    <w:rsid w:val="00894562"/>
    <w:rsid w:val="008946DE"/>
    <w:rsid w:val="008948B4"/>
    <w:rsid w:val="00894ADF"/>
    <w:rsid w:val="00894C45"/>
    <w:rsid w:val="008953A6"/>
    <w:rsid w:val="00895644"/>
    <w:rsid w:val="0089568B"/>
    <w:rsid w:val="00895B9A"/>
    <w:rsid w:val="00895CA0"/>
    <w:rsid w:val="00895D39"/>
    <w:rsid w:val="00896175"/>
    <w:rsid w:val="00896240"/>
    <w:rsid w:val="00896494"/>
    <w:rsid w:val="00896A82"/>
    <w:rsid w:val="008973AD"/>
    <w:rsid w:val="00897CFA"/>
    <w:rsid w:val="00897DAF"/>
    <w:rsid w:val="00897DD9"/>
    <w:rsid w:val="008A0112"/>
    <w:rsid w:val="008A0131"/>
    <w:rsid w:val="008A027D"/>
    <w:rsid w:val="008A049F"/>
    <w:rsid w:val="008A1188"/>
    <w:rsid w:val="008A1247"/>
    <w:rsid w:val="008A1A72"/>
    <w:rsid w:val="008A1A91"/>
    <w:rsid w:val="008A1CDB"/>
    <w:rsid w:val="008A1F84"/>
    <w:rsid w:val="008A1FBE"/>
    <w:rsid w:val="008A2076"/>
    <w:rsid w:val="008A2498"/>
    <w:rsid w:val="008A2A05"/>
    <w:rsid w:val="008A2A29"/>
    <w:rsid w:val="008A2CE9"/>
    <w:rsid w:val="008A2D38"/>
    <w:rsid w:val="008A30BC"/>
    <w:rsid w:val="008A31E8"/>
    <w:rsid w:val="008A32B5"/>
    <w:rsid w:val="008A33EF"/>
    <w:rsid w:val="008A3A20"/>
    <w:rsid w:val="008A3FC2"/>
    <w:rsid w:val="008A4000"/>
    <w:rsid w:val="008A41B2"/>
    <w:rsid w:val="008A44CB"/>
    <w:rsid w:val="008A4B73"/>
    <w:rsid w:val="008A5125"/>
    <w:rsid w:val="008A5190"/>
    <w:rsid w:val="008A53AB"/>
    <w:rsid w:val="008A5445"/>
    <w:rsid w:val="008A5872"/>
    <w:rsid w:val="008A5E55"/>
    <w:rsid w:val="008A6928"/>
    <w:rsid w:val="008A6BB5"/>
    <w:rsid w:val="008A6E8E"/>
    <w:rsid w:val="008A7451"/>
    <w:rsid w:val="008A77B3"/>
    <w:rsid w:val="008A7841"/>
    <w:rsid w:val="008A7AE3"/>
    <w:rsid w:val="008A7BA3"/>
    <w:rsid w:val="008A7D53"/>
    <w:rsid w:val="008B051F"/>
    <w:rsid w:val="008B0AFF"/>
    <w:rsid w:val="008B0D8A"/>
    <w:rsid w:val="008B1013"/>
    <w:rsid w:val="008B137F"/>
    <w:rsid w:val="008B174B"/>
    <w:rsid w:val="008B1B36"/>
    <w:rsid w:val="008B1BFD"/>
    <w:rsid w:val="008B1C66"/>
    <w:rsid w:val="008B1CFD"/>
    <w:rsid w:val="008B2221"/>
    <w:rsid w:val="008B25E2"/>
    <w:rsid w:val="008B285B"/>
    <w:rsid w:val="008B2A8D"/>
    <w:rsid w:val="008B2DBC"/>
    <w:rsid w:val="008B3105"/>
    <w:rsid w:val="008B3E2B"/>
    <w:rsid w:val="008B4F5D"/>
    <w:rsid w:val="008B587E"/>
    <w:rsid w:val="008B59BE"/>
    <w:rsid w:val="008B60AB"/>
    <w:rsid w:val="008B64B7"/>
    <w:rsid w:val="008B6B45"/>
    <w:rsid w:val="008B70F4"/>
    <w:rsid w:val="008B749D"/>
    <w:rsid w:val="008B7722"/>
    <w:rsid w:val="008B7B91"/>
    <w:rsid w:val="008B7C85"/>
    <w:rsid w:val="008B7D52"/>
    <w:rsid w:val="008B7DF1"/>
    <w:rsid w:val="008C02F5"/>
    <w:rsid w:val="008C0A01"/>
    <w:rsid w:val="008C1190"/>
    <w:rsid w:val="008C1328"/>
    <w:rsid w:val="008C1410"/>
    <w:rsid w:val="008C167B"/>
    <w:rsid w:val="008C1817"/>
    <w:rsid w:val="008C1C53"/>
    <w:rsid w:val="008C2107"/>
    <w:rsid w:val="008C281F"/>
    <w:rsid w:val="008C2A58"/>
    <w:rsid w:val="008C2D81"/>
    <w:rsid w:val="008C2F3D"/>
    <w:rsid w:val="008C324E"/>
    <w:rsid w:val="008C3302"/>
    <w:rsid w:val="008C346F"/>
    <w:rsid w:val="008C3ACC"/>
    <w:rsid w:val="008C3E8D"/>
    <w:rsid w:val="008C3F57"/>
    <w:rsid w:val="008C4143"/>
    <w:rsid w:val="008C4A4C"/>
    <w:rsid w:val="008C4CFC"/>
    <w:rsid w:val="008C4D06"/>
    <w:rsid w:val="008C4F6C"/>
    <w:rsid w:val="008C5029"/>
    <w:rsid w:val="008C52E8"/>
    <w:rsid w:val="008C53C4"/>
    <w:rsid w:val="008C573A"/>
    <w:rsid w:val="008C683D"/>
    <w:rsid w:val="008C6980"/>
    <w:rsid w:val="008C6A6D"/>
    <w:rsid w:val="008C6E89"/>
    <w:rsid w:val="008C77A3"/>
    <w:rsid w:val="008D01AB"/>
    <w:rsid w:val="008D057B"/>
    <w:rsid w:val="008D0581"/>
    <w:rsid w:val="008D05DE"/>
    <w:rsid w:val="008D0680"/>
    <w:rsid w:val="008D0944"/>
    <w:rsid w:val="008D0C27"/>
    <w:rsid w:val="008D0DCE"/>
    <w:rsid w:val="008D1323"/>
    <w:rsid w:val="008D1731"/>
    <w:rsid w:val="008D1866"/>
    <w:rsid w:val="008D1957"/>
    <w:rsid w:val="008D1A07"/>
    <w:rsid w:val="008D1A9D"/>
    <w:rsid w:val="008D1F06"/>
    <w:rsid w:val="008D1F98"/>
    <w:rsid w:val="008D28A8"/>
    <w:rsid w:val="008D2C1C"/>
    <w:rsid w:val="008D2FC6"/>
    <w:rsid w:val="008D39D0"/>
    <w:rsid w:val="008D3EE5"/>
    <w:rsid w:val="008D4048"/>
    <w:rsid w:val="008D42C3"/>
    <w:rsid w:val="008D52BC"/>
    <w:rsid w:val="008D59D2"/>
    <w:rsid w:val="008D5D0A"/>
    <w:rsid w:val="008D5E6A"/>
    <w:rsid w:val="008D6090"/>
    <w:rsid w:val="008D64A1"/>
    <w:rsid w:val="008D68FD"/>
    <w:rsid w:val="008D6A93"/>
    <w:rsid w:val="008D721B"/>
    <w:rsid w:val="008D7287"/>
    <w:rsid w:val="008D76AA"/>
    <w:rsid w:val="008D7CA9"/>
    <w:rsid w:val="008D7ECC"/>
    <w:rsid w:val="008E03A8"/>
    <w:rsid w:val="008E0492"/>
    <w:rsid w:val="008E0863"/>
    <w:rsid w:val="008E0F6C"/>
    <w:rsid w:val="008E12DC"/>
    <w:rsid w:val="008E12F0"/>
    <w:rsid w:val="008E1878"/>
    <w:rsid w:val="008E196C"/>
    <w:rsid w:val="008E1B5A"/>
    <w:rsid w:val="008E31B9"/>
    <w:rsid w:val="008E38DE"/>
    <w:rsid w:val="008E3AC6"/>
    <w:rsid w:val="008E3AE9"/>
    <w:rsid w:val="008E3B47"/>
    <w:rsid w:val="008E3DB2"/>
    <w:rsid w:val="008E3E16"/>
    <w:rsid w:val="008E417D"/>
    <w:rsid w:val="008E41AC"/>
    <w:rsid w:val="008E441E"/>
    <w:rsid w:val="008E452D"/>
    <w:rsid w:val="008E5290"/>
    <w:rsid w:val="008E5320"/>
    <w:rsid w:val="008E535B"/>
    <w:rsid w:val="008E6352"/>
    <w:rsid w:val="008E649E"/>
    <w:rsid w:val="008E71F8"/>
    <w:rsid w:val="008E79B2"/>
    <w:rsid w:val="008F04AC"/>
    <w:rsid w:val="008F0691"/>
    <w:rsid w:val="008F0B73"/>
    <w:rsid w:val="008F1229"/>
    <w:rsid w:val="008F1269"/>
    <w:rsid w:val="008F1559"/>
    <w:rsid w:val="008F17D9"/>
    <w:rsid w:val="008F1B62"/>
    <w:rsid w:val="008F1C69"/>
    <w:rsid w:val="008F2131"/>
    <w:rsid w:val="008F2179"/>
    <w:rsid w:val="008F284A"/>
    <w:rsid w:val="008F4086"/>
    <w:rsid w:val="008F44E2"/>
    <w:rsid w:val="008F4DFB"/>
    <w:rsid w:val="008F5337"/>
    <w:rsid w:val="008F559F"/>
    <w:rsid w:val="008F57B1"/>
    <w:rsid w:val="008F5A85"/>
    <w:rsid w:val="008F5E7D"/>
    <w:rsid w:val="008F60B8"/>
    <w:rsid w:val="008F6864"/>
    <w:rsid w:val="008F6E4B"/>
    <w:rsid w:val="008F707D"/>
    <w:rsid w:val="008F7C3A"/>
    <w:rsid w:val="008F7E2E"/>
    <w:rsid w:val="009000CF"/>
    <w:rsid w:val="009016BA"/>
    <w:rsid w:val="0090185F"/>
    <w:rsid w:val="00901A2B"/>
    <w:rsid w:val="0090204C"/>
    <w:rsid w:val="009021F5"/>
    <w:rsid w:val="009025C0"/>
    <w:rsid w:val="0090274D"/>
    <w:rsid w:val="009027DF"/>
    <w:rsid w:val="00902970"/>
    <w:rsid w:val="009029DB"/>
    <w:rsid w:val="00902B69"/>
    <w:rsid w:val="00902C0D"/>
    <w:rsid w:val="00902C8A"/>
    <w:rsid w:val="00902EE2"/>
    <w:rsid w:val="00902EED"/>
    <w:rsid w:val="00903179"/>
    <w:rsid w:val="00903346"/>
    <w:rsid w:val="009038E7"/>
    <w:rsid w:val="00903B72"/>
    <w:rsid w:val="00904257"/>
    <w:rsid w:val="00904294"/>
    <w:rsid w:val="0090431E"/>
    <w:rsid w:val="00904638"/>
    <w:rsid w:val="00904828"/>
    <w:rsid w:val="00904CD8"/>
    <w:rsid w:val="00904EAE"/>
    <w:rsid w:val="00905559"/>
    <w:rsid w:val="0090588E"/>
    <w:rsid w:val="00906184"/>
    <w:rsid w:val="0090632D"/>
    <w:rsid w:val="00906352"/>
    <w:rsid w:val="00906759"/>
    <w:rsid w:val="009071F2"/>
    <w:rsid w:val="00907439"/>
    <w:rsid w:val="00907A9D"/>
    <w:rsid w:val="00907BF2"/>
    <w:rsid w:val="00907F89"/>
    <w:rsid w:val="00910072"/>
    <w:rsid w:val="00910714"/>
    <w:rsid w:val="00910800"/>
    <w:rsid w:val="009108A2"/>
    <w:rsid w:val="00911122"/>
    <w:rsid w:val="009118FA"/>
    <w:rsid w:val="00912339"/>
    <w:rsid w:val="00912533"/>
    <w:rsid w:val="00912616"/>
    <w:rsid w:val="0091299C"/>
    <w:rsid w:val="0091299D"/>
    <w:rsid w:val="00912F01"/>
    <w:rsid w:val="0091368B"/>
    <w:rsid w:val="009136A6"/>
    <w:rsid w:val="00913A27"/>
    <w:rsid w:val="00913C0C"/>
    <w:rsid w:val="00914E7C"/>
    <w:rsid w:val="00915618"/>
    <w:rsid w:val="0091562B"/>
    <w:rsid w:val="00915726"/>
    <w:rsid w:val="009157CC"/>
    <w:rsid w:val="009158E9"/>
    <w:rsid w:val="009158F5"/>
    <w:rsid w:val="00915A13"/>
    <w:rsid w:val="00915A5A"/>
    <w:rsid w:val="009161A0"/>
    <w:rsid w:val="0091645A"/>
    <w:rsid w:val="0091697E"/>
    <w:rsid w:val="00917106"/>
    <w:rsid w:val="0091710E"/>
    <w:rsid w:val="009171A7"/>
    <w:rsid w:val="009201F8"/>
    <w:rsid w:val="00920449"/>
    <w:rsid w:val="00920DD6"/>
    <w:rsid w:val="0092119A"/>
    <w:rsid w:val="009211FE"/>
    <w:rsid w:val="00921477"/>
    <w:rsid w:val="00921FA2"/>
    <w:rsid w:val="00922665"/>
    <w:rsid w:val="00922F52"/>
    <w:rsid w:val="00922FB1"/>
    <w:rsid w:val="00922FE6"/>
    <w:rsid w:val="009231C1"/>
    <w:rsid w:val="0092337E"/>
    <w:rsid w:val="00923862"/>
    <w:rsid w:val="00924612"/>
    <w:rsid w:val="0092480E"/>
    <w:rsid w:val="00924963"/>
    <w:rsid w:val="00924DB0"/>
    <w:rsid w:val="00924E8C"/>
    <w:rsid w:val="00925780"/>
    <w:rsid w:val="0092613D"/>
    <w:rsid w:val="00926BFF"/>
    <w:rsid w:val="00926F33"/>
    <w:rsid w:val="0092727E"/>
    <w:rsid w:val="00927A83"/>
    <w:rsid w:val="00930179"/>
    <w:rsid w:val="0093035C"/>
    <w:rsid w:val="00930537"/>
    <w:rsid w:val="009306FD"/>
    <w:rsid w:val="009307C3"/>
    <w:rsid w:val="00930AD5"/>
    <w:rsid w:val="00930D4C"/>
    <w:rsid w:val="00931191"/>
    <w:rsid w:val="00931697"/>
    <w:rsid w:val="009316EB"/>
    <w:rsid w:val="0093256B"/>
    <w:rsid w:val="00932692"/>
    <w:rsid w:val="009332AA"/>
    <w:rsid w:val="00933BCC"/>
    <w:rsid w:val="00933D5B"/>
    <w:rsid w:val="00934A32"/>
    <w:rsid w:val="009355C1"/>
    <w:rsid w:val="009357A7"/>
    <w:rsid w:val="00935B7E"/>
    <w:rsid w:val="0093669F"/>
    <w:rsid w:val="0093672F"/>
    <w:rsid w:val="00936DBB"/>
    <w:rsid w:val="00936FDA"/>
    <w:rsid w:val="0093759A"/>
    <w:rsid w:val="009377FC"/>
    <w:rsid w:val="0093798A"/>
    <w:rsid w:val="00937E96"/>
    <w:rsid w:val="00940252"/>
    <w:rsid w:val="00940347"/>
    <w:rsid w:val="009410D8"/>
    <w:rsid w:val="00941988"/>
    <w:rsid w:val="00941ADB"/>
    <w:rsid w:val="00942130"/>
    <w:rsid w:val="0094227E"/>
    <w:rsid w:val="00942D95"/>
    <w:rsid w:val="009432AE"/>
    <w:rsid w:val="0094341A"/>
    <w:rsid w:val="00943675"/>
    <w:rsid w:val="00943775"/>
    <w:rsid w:val="0094390A"/>
    <w:rsid w:val="00943928"/>
    <w:rsid w:val="00943E1B"/>
    <w:rsid w:val="009442A4"/>
    <w:rsid w:val="009448A4"/>
    <w:rsid w:val="0094495B"/>
    <w:rsid w:val="00944B69"/>
    <w:rsid w:val="00944C13"/>
    <w:rsid w:val="00944ECB"/>
    <w:rsid w:val="00945020"/>
    <w:rsid w:val="009453F9"/>
    <w:rsid w:val="00945609"/>
    <w:rsid w:val="00945668"/>
    <w:rsid w:val="00945760"/>
    <w:rsid w:val="00945791"/>
    <w:rsid w:val="0094678A"/>
    <w:rsid w:val="009469F2"/>
    <w:rsid w:val="00946A31"/>
    <w:rsid w:val="00946ED3"/>
    <w:rsid w:val="0094713F"/>
    <w:rsid w:val="009478EC"/>
    <w:rsid w:val="00947A14"/>
    <w:rsid w:val="00947BBB"/>
    <w:rsid w:val="00947CC2"/>
    <w:rsid w:val="00947CC8"/>
    <w:rsid w:val="00947EC1"/>
    <w:rsid w:val="00947FE8"/>
    <w:rsid w:val="00950485"/>
    <w:rsid w:val="00950798"/>
    <w:rsid w:val="009508F8"/>
    <w:rsid w:val="00950914"/>
    <w:rsid w:val="00951746"/>
    <w:rsid w:val="00951829"/>
    <w:rsid w:val="00951B03"/>
    <w:rsid w:val="009526FD"/>
    <w:rsid w:val="00952F08"/>
    <w:rsid w:val="009533DF"/>
    <w:rsid w:val="00953409"/>
    <w:rsid w:val="00953436"/>
    <w:rsid w:val="00953D6A"/>
    <w:rsid w:val="0095430B"/>
    <w:rsid w:val="009548F6"/>
    <w:rsid w:val="00954CBE"/>
    <w:rsid w:val="00954D0D"/>
    <w:rsid w:val="00955108"/>
    <w:rsid w:val="00955561"/>
    <w:rsid w:val="0095559F"/>
    <w:rsid w:val="009558F2"/>
    <w:rsid w:val="00955A56"/>
    <w:rsid w:val="00955AB1"/>
    <w:rsid w:val="009565EF"/>
    <w:rsid w:val="00957232"/>
    <w:rsid w:val="009572F6"/>
    <w:rsid w:val="009573F6"/>
    <w:rsid w:val="00957923"/>
    <w:rsid w:val="009605DC"/>
    <w:rsid w:val="00960AA4"/>
    <w:rsid w:val="009619AB"/>
    <w:rsid w:val="00961C81"/>
    <w:rsid w:val="00961E3C"/>
    <w:rsid w:val="00961F3B"/>
    <w:rsid w:val="00961F96"/>
    <w:rsid w:val="00961FBE"/>
    <w:rsid w:val="009623FF"/>
    <w:rsid w:val="009629D5"/>
    <w:rsid w:val="00962D05"/>
    <w:rsid w:val="00962D3E"/>
    <w:rsid w:val="00963018"/>
    <w:rsid w:val="00963054"/>
    <w:rsid w:val="0096313A"/>
    <w:rsid w:val="00963276"/>
    <w:rsid w:val="00963524"/>
    <w:rsid w:val="009639E9"/>
    <w:rsid w:val="00963B18"/>
    <w:rsid w:val="00963FA2"/>
    <w:rsid w:val="009650C9"/>
    <w:rsid w:val="00965356"/>
    <w:rsid w:val="009656A1"/>
    <w:rsid w:val="0096596E"/>
    <w:rsid w:val="00965E3D"/>
    <w:rsid w:val="009660D5"/>
    <w:rsid w:val="00966F4A"/>
    <w:rsid w:val="009673E0"/>
    <w:rsid w:val="009674E3"/>
    <w:rsid w:val="00967ADE"/>
    <w:rsid w:val="00970160"/>
    <w:rsid w:val="00970BD7"/>
    <w:rsid w:val="00970F3E"/>
    <w:rsid w:val="009712FC"/>
    <w:rsid w:val="0097177B"/>
    <w:rsid w:val="00972113"/>
    <w:rsid w:val="0097267D"/>
    <w:rsid w:val="009727DE"/>
    <w:rsid w:val="00972D4B"/>
    <w:rsid w:val="00973186"/>
    <w:rsid w:val="0097382B"/>
    <w:rsid w:val="00973E52"/>
    <w:rsid w:val="009747CE"/>
    <w:rsid w:val="00974928"/>
    <w:rsid w:val="00974C81"/>
    <w:rsid w:val="00974D97"/>
    <w:rsid w:val="00974DEF"/>
    <w:rsid w:val="00975443"/>
    <w:rsid w:val="0097557F"/>
    <w:rsid w:val="00975862"/>
    <w:rsid w:val="00975947"/>
    <w:rsid w:val="00975BB5"/>
    <w:rsid w:val="00975F07"/>
    <w:rsid w:val="0097683D"/>
    <w:rsid w:val="00976E61"/>
    <w:rsid w:val="00976E6C"/>
    <w:rsid w:val="009772B0"/>
    <w:rsid w:val="0097737E"/>
    <w:rsid w:val="00977710"/>
    <w:rsid w:val="00977980"/>
    <w:rsid w:val="00977AF9"/>
    <w:rsid w:val="00977B21"/>
    <w:rsid w:val="00980580"/>
    <w:rsid w:val="00980C17"/>
    <w:rsid w:val="00981057"/>
    <w:rsid w:val="009816AB"/>
    <w:rsid w:val="00981891"/>
    <w:rsid w:val="00981AFB"/>
    <w:rsid w:val="009820AE"/>
    <w:rsid w:val="00982201"/>
    <w:rsid w:val="00982339"/>
    <w:rsid w:val="0098233B"/>
    <w:rsid w:val="0098287C"/>
    <w:rsid w:val="00982CE6"/>
    <w:rsid w:val="00982D7A"/>
    <w:rsid w:val="00982DEE"/>
    <w:rsid w:val="00983C5D"/>
    <w:rsid w:val="00983D25"/>
    <w:rsid w:val="00983DAA"/>
    <w:rsid w:val="00984149"/>
    <w:rsid w:val="009842EF"/>
    <w:rsid w:val="00984ECF"/>
    <w:rsid w:val="00985290"/>
    <w:rsid w:val="00985A78"/>
    <w:rsid w:val="00985E00"/>
    <w:rsid w:val="00985EA1"/>
    <w:rsid w:val="00985F32"/>
    <w:rsid w:val="00986118"/>
    <w:rsid w:val="0098656D"/>
    <w:rsid w:val="009865A7"/>
    <w:rsid w:val="009867CC"/>
    <w:rsid w:val="00986829"/>
    <w:rsid w:val="009868F4"/>
    <w:rsid w:val="00986AE6"/>
    <w:rsid w:val="00987060"/>
    <w:rsid w:val="00987A36"/>
    <w:rsid w:val="00987B1F"/>
    <w:rsid w:val="00990031"/>
    <w:rsid w:val="00990460"/>
    <w:rsid w:val="009905BB"/>
    <w:rsid w:val="009913B5"/>
    <w:rsid w:val="00991AFB"/>
    <w:rsid w:val="00991B01"/>
    <w:rsid w:val="00991B11"/>
    <w:rsid w:val="00992048"/>
    <w:rsid w:val="00992F8E"/>
    <w:rsid w:val="00992FF7"/>
    <w:rsid w:val="009932A3"/>
    <w:rsid w:val="009934B5"/>
    <w:rsid w:val="009934DE"/>
    <w:rsid w:val="009937C8"/>
    <w:rsid w:val="00993CDD"/>
    <w:rsid w:val="00993D14"/>
    <w:rsid w:val="00993E00"/>
    <w:rsid w:val="0099430D"/>
    <w:rsid w:val="00994E99"/>
    <w:rsid w:val="0099505A"/>
    <w:rsid w:val="0099532D"/>
    <w:rsid w:val="009957CE"/>
    <w:rsid w:val="00995D32"/>
    <w:rsid w:val="009963D2"/>
    <w:rsid w:val="00996A38"/>
    <w:rsid w:val="00996C56"/>
    <w:rsid w:val="00996D7A"/>
    <w:rsid w:val="00996DA3"/>
    <w:rsid w:val="00996FC6"/>
    <w:rsid w:val="00997D60"/>
    <w:rsid w:val="009A00EC"/>
    <w:rsid w:val="009A01A9"/>
    <w:rsid w:val="009A0247"/>
    <w:rsid w:val="009A02D9"/>
    <w:rsid w:val="009A0340"/>
    <w:rsid w:val="009A047B"/>
    <w:rsid w:val="009A0CB5"/>
    <w:rsid w:val="009A1045"/>
    <w:rsid w:val="009A1366"/>
    <w:rsid w:val="009A1812"/>
    <w:rsid w:val="009A191D"/>
    <w:rsid w:val="009A19CE"/>
    <w:rsid w:val="009A283D"/>
    <w:rsid w:val="009A2E47"/>
    <w:rsid w:val="009A31AE"/>
    <w:rsid w:val="009A358D"/>
    <w:rsid w:val="009A3C58"/>
    <w:rsid w:val="009A3F0F"/>
    <w:rsid w:val="009A3F8F"/>
    <w:rsid w:val="009A420F"/>
    <w:rsid w:val="009A42B0"/>
    <w:rsid w:val="009A450D"/>
    <w:rsid w:val="009A4626"/>
    <w:rsid w:val="009A46EB"/>
    <w:rsid w:val="009A470B"/>
    <w:rsid w:val="009A4D15"/>
    <w:rsid w:val="009A4D2A"/>
    <w:rsid w:val="009A50AA"/>
    <w:rsid w:val="009A50E0"/>
    <w:rsid w:val="009A58B5"/>
    <w:rsid w:val="009A5EEB"/>
    <w:rsid w:val="009A650B"/>
    <w:rsid w:val="009A667E"/>
    <w:rsid w:val="009A6E64"/>
    <w:rsid w:val="009A7A07"/>
    <w:rsid w:val="009A7C53"/>
    <w:rsid w:val="009B01A5"/>
    <w:rsid w:val="009B03BC"/>
    <w:rsid w:val="009B0410"/>
    <w:rsid w:val="009B0E93"/>
    <w:rsid w:val="009B11B3"/>
    <w:rsid w:val="009B1253"/>
    <w:rsid w:val="009B134B"/>
    <w:rsid w:val="009B1630"/>
    <w:rsid w:val="009B1F48"/>
    <w:rsid w:val="009B2310"/>
    <w:rsid w:val="009B24B0"/>
    <w:rsid w:val="009B2623"/>
    <w:rsid w:val="009B26C0"/>
    <w:rsid w:val="009B2E01"/>
    <w:rsid w:val="009B3434"/>
    <w:rsid w:val="009B3676"/>
    <w:rsid w:val="009B3737"/>
    <w:rsid w:val="009B3D45"/>
    <w:rsid w:val="009B3D6A"/>
    <w:rsid w:val="009B40E6"/>
    <w:rsid w:val="009B41B9"/>
    <w:rsid w:val="009B44CA"/>
    <w:rsid w:val="009B48A5"/>
    <w:rsid w:val="009B48DB"/>
    <w:rsid w:val="009B4F3F"/>
    <w:rsid w:val="009B504A"/>
    <w:rsid w:val="009B50AA"/>
    <w:rsid w:val="009B52B2"/>
    <w:rsid w:val="009B52E7"/>
    <w:rsid w:val="009B5487"/>
    <w:rsid w:val="009B5496"/>
    <w:rsid w:val="009B5712"/>
    <w:rsid w:val="009B5D09"/>
    <w:rsid w:val="009B6362"/>
    <w:rsid w:val="009B6C1F"/>
    <w:rsid w:val="009B7470"/>
    <w:rsid w:val="009B75D1"/>
    <w:rsid w:val="009B75E7"/>
    <w:rsid w:val="009B7715"/>
    <w:rsid w:val="009B79DF"/>
    <w:rsid w:val="009B7A7F"/>
    <w:rsid w:val="009B7B33"/>
    <w:rsid w:val="009B7BA1"/>
    <w:rsid w:val="009B7CB5"/>
    <w:rsid w:val="009B7E01"/>
    <w:rsid w:val="009C004D"/>
    <w:rsid w:val="009C03FE"/>
    <w:rsid w:val="009C08C9"/>
    <w:rsid w:val="009C11B6"/>
    <w:rsid w:val="009C1610"/>
    <w:rsid w:val="009C17CD"/>
    <w:rsid w:val="009C1BA6"/>
    <w:rsid w:val="009C1D4A"/>
    <w:rsid w:val="009C1D95"/>
    <w:rsid w:val="009C1DD3"/>
    <w:rsid w:val="009C1F6C"/>
    <w:rsid w:val="009C2084"/>
    <w:rsid w:val="009C230D"/>
    <w:rsid w:val="009C2FB8"/>
    <w:rsid w:val="009C33E1"/>
    <w:rsid w:val="009C37EC"/>
    <w:rsid w:val="009C4486"/>
    <w:rsid w:val="009C4928"/>
    <w:rsid w:val="009C4F9A"/>
    <w:rsid w:val="009C52F4"/>
    <w:rsid w:val="009C6A9F"/>
    <w:rsid w:val="009C6B1D"/>
    <w:rsid w:val="009C6C4B"/>
    <w:rsid w:val="009C6ED3"/>
    <w:rsid w:val="009C7729"/>
    <w:rsid w:val="009C7763"/>
    <w:rsid w:val="009C795C"/>
    <w:rsid w:val="009D0209"/>
    <w:rsid w:val="009D055E"/>
    <w:rsid w:val="009D06AD"/>
    <w:rsid w:val="009D0911"/>
    <w:rsid w:val="009D0A7C"/>
    <w:rsid w:val="009D0C45"/>
    <w:rsid w:val="009D12A9"/>
    <w:rsid w:val="009D1669"/>
    <w:rsid w:val="009D1DC8"/>
    <w:rsid w:val="009D1EE7"/>
    <w:rsid w:val="009D1FB2"/>
    <w:rsid w:val="009D2890"/>
    <w:rsid w:val="009D2B4F"/>
    <w:rsid w:val="009D2CDF"/>
    <w:rsid w:val="009D2D69"/>
    <w:rsid w:val="009D31C1"/>
    <w:rsid w:val="009D3785"/>
    <w:rsid w:val="009D3918"/>
    <w:rsid w:val="009D392F"/>
    <w:rsid w:val="009D3A9D"/>
    <w:rsid w:val="009D3B3C"/>
    <w:rsid w:val="009D3C24"/>
    <w:rsid w:val="009D3CD0"/>
    <w:rsid w:val="009D3D7F"/>
    <w:rsid w:val="009D3E1D"/>
    <w:rsid w:val="009D4305"/>
    <w:rsid w:val="009D4466"/>
    <w:rsid w:val="009D49E9"/>
    <w:rsid w:val="009D4AC5"/>
    <w:rsid w:val="009D4C37"/>
    <w:rsid w:val="009D4D24"/>
    <w:rsid w:val="009D4F75"/>
    <w:rsid w:val="009D5238"/>
    <w:rsid w:val="009D54C9"/>
    <w:rsid w:val="009D55B2"/>
    <w:rsid w:val="009D5AE9"/>
    <w:rsid w:val="009D5C0B"/>
    <w:rsid w:val="009D5DC2"/>
    <w:rsid w:val="009D5EEF"/>
    <w:rsid w:val="009D621E"/>
    <w:rsid w:val="009D6930"/>
    <w:rsid w:val="009D7912"/>
    <w:rsid w:val="009D7C4F"/>
    <w:rsid w:val="009D7D5F"/>
    <w:rsid w:val="009D7E65"/>
    <w:rsid w:val="009E062D"/>
    <w:rsid w:val="009E09C5"/>
    <w:rsid w:val="009E0C2F"/>
    <w:rsid w:val="009E185D"/>
    <w:rsid w:val="009E1D94"/>
    <w:rsid w:val="009E1DC8"/>
    <w:rsid w:val="009E2232"/>
    <w:rsid w:val="009E2BDE"/>
    <w:rsid w:val="009E2C5D"/>
    <w:rsid w:val="009E2CBA"/>
    <w:rsid w:val="009E2DAF"/>
    <w:rsid w:val="009E3320"/>
    <w:rsid w:val="009E37D4"/>
    <w:rsid w:val="009E3CA7"/>
    <w:rsid w:val="009E43F0"/>
    <w:rsid w:val="009E45B4"/>
    <w:rsid w:val="009E4651"/>
    <w:rsid w:val="009E4BF0"/>
    <w:rsid w:val="009E54FD"/>
    <w:rsid w:val="009E58A3"/>
    <w:rsid w:val="009E5B8B"/>
    <w:rsid w:val="009E61EE"/>
    <w:rsid w:val="009E66E8"/>
    <w:rsid w:val="009E67EF"/>
    <w:rsid w:val="009E694E"/>
    <w:rsid w:val="009E741C"/>
    <w:rsid w:val="009E7434"/>
    <w:rsid w:val="009E76A6"/>
    <w:rsid w:val="009E7863"/>
    <w:rsid w:val="009E7C1C"/>
    <w:rsid w:val="009F0324"/>
    <w:rsid w:val="009F0631"/>
    <w:rsid w:val="009F07CA"/>
    <w:rsid w:val="009F1023"/>
    <w:rsid w:val="009F105C"/>
    <w:rsid w:val="009F11E1"/>
    <w:rsid w:val="009F145A"/>
    <w:rsid w:val="009F19E0"/>
    <w:rsid w:val="009F1A7A"/>
    <w:rsid w:val="009F1AAE"/>
    <w:rsid w:val="009F1ABA"/>
    <w:rsid w:val="009F1F03"/>
    <w:rsid w:val="009F2694"/>
    <w:rsid w:val="009F27D5"/>
    <w:rsid w:val="009F2D78"/>
    <w:rsid w:val="009F2D8F"/>
    <w:rsid w:val="009F2EB9"/>
    <w:rsid w:val="009F3563"/>
    <w:rsid w:val="009F373E"/>
    <w:rsid w:val="009F389C"/>
    <w:rsid w:val="009F40A7"/>
    <w:rsid w:val="009F4203"/>
    <w:rsid w:val="009F467D"/>
    <w:rsid w:val="009F4683"/>
    <w:rsid w:val="009F49A9"/>
    <w:rsid w:val="009F4AF8"/>
    <w:rsid w:val="009F4B84"/>
    <w:rsid w:val="009F4C55"/>
    <w:rsid w:val="009F58FF"/>
    <w:rsid w:val="009F594B"/>
    <w:rsid w:val="009F59E5"/>
    <w:rsid w:val="009F5FEC"/>
    <w:rsid w:val="009F61B8"/>
    <w:rsid w:val="009F6407"/>
    <w:rsid w:val="009F67C3"/>
    <w:rsid w:val="009F6D15"/>
    <w:rsid w:val="009F7090"/>
    <w:rsid w:val="009F7629"/>
    <w:rsid w:val="009F76F6"/>
    <w:rsid w:val="009F7718"/>
    <w:rsid w:val="009F79CB"/>
    <w:rsid w:val="009F7BBA"/>
    <w:rsid w:val="009F7DA5"/>
    <w:rsid w:val="00A00249"/>
    <w:rsid w:val="00A00392"/>
    <w:rsid w:val="00A00602"/>
    <w:rsid w:val="00A007CD"/>
    <w:rsid w:val="00A00EAB"/>
    <w:rsid w:val="00A012D1"/>
    <w:rsid w:val="00A01D4A"/>
    <w:rsid w:val="00A024E6"/>
    <w:rsid w:val="00A0265C"/>
    <w:rsid w:val="00A02748"/>
    <w:rsid w:val="00A02AD3"/>
    <w:rsid w:val="00A02E58"/>
    <w:rsid w:val="00A033FA"/>
    <w:rsid w:val="00A03B32"/>
    <w:rsid w:val="00A04164"/>
    <w:rsid w:val="00A052DD"/>
    <w:rsid w:val="00A05357"/>
    <w:rsid w:val="00A056E2"/>
    <w:rsid w:val="00A068B0"/>
    <w:rsid w:val="00A0690B"/>
    <w:rsid w:val="00A06EB1"/>
    <w:rsid w:val="00A06FDA"/>
    <w:rsid w:val="00A075CF"/>
    <w:rsid w:val="00A07962"/>
    <w:rsid w:val="00A07E3F"/>
    <w:rsid w:val="00A102E3"/>
    <w:rsid w:val="00A10BAD"/>
    <w:rsid w:val="00A10E64"/>
    <w:rsid w:val="00A119CE"/>
    <w:rsid w:val="00A11D41"/>
    <w:rsid w:val="00A11D67"/>
    <w:rsid w:val="00A11D95"/>
    <w:rsid w:val="00A11F16"/>
    <w:rsid w:val="00A12234"/>
    <w:rsid w:val="00A1225D"/>
    <w:rsid w:val="00A124D6"/>
    <w:rsid w:val="00A12992"/>
    <w:rsid w:val="00A129C2"/>
    <w:rsid w:val="00A12B1A"/>
    <w:rsid w:val="00A12C1A"/>
    <w:rsid w:val="00A12C94"/>
    <w:rsid w:val="00A12DFA"/>
    <w:rsid w:val="00A13752"/>
    <w:rsid w:val="00A13848"/>
    <w:rsid w:val="00A1387F"/>
    <w:rsid w:val="00A13944"/>
    <w:rsid w:val="00A13A3C"/>
    <w:rsid w:val="00A13D16"/>
    <w:rsid w:val="00A13DE0"/>
    <w:rsid w:val="00A151C2"/>
    <w:rsid w:val="00A1549E"/>
    <w:rsid w:val="00A15560"/>
    <w:rsid w:val="00A15A45"/>
    <w:rsid w:val="00A161CA"/>
    <w:rsid w:val="00A162E8"/>
    <w:rsid w:val="00A1653E"/>
    <w:rsid w:val="00A16796"/>
    <w:rsid w:val="00A167B4"/>
    <w:rsid w:val="00A16F3F"/>
    <w:rsid w:val="00A170B2"/>
    <w:rsid w:val="00A1719F"/>
    <w:rsid w:val="00A171DD"/>
    <w:rsid w:val="00A17202"/>
    <w:rsid w:val="00A172BC"/>
    <w:rsid w:val="00A2017A"/>
    <w:rsid w:val="00A21C38"/>
    <w:rsid w:val="00A21FE1"/>
    <w:rsid w:val="00A222C1"/>
    <w:rsid w:val="00A22521"/>
    <w:rsid w:val="00A22A14"/>
    <w:rsid w:val="00A22AE5"/>
    <w:rsid w:val="00A22B45"/>
    <w:rsid w:val="00A2398D"/>
    <w:rsid w:val="00A23AAF"/>
    <w:rsid w:val="00A23C42"/>
    <w:rsid w:val="00A242CA"/>
    <w:rsid w:val="00A244AF"/>
    <w:rsid w:val="00A24533"/>
    <w:rsid w:val="00A24937"/>
    <w:rsid w:val="00A25316"/>
    <w:rsid w:val="00A2580A"/>
    <w:rsid w:val="00A25866"/>
    <w:rsid w:val="00A25DBD"/>
    <w:rsid w:val="00A261C8"/>
    <w:rsid w:val="00A261D5"/>
    <w:rsid w:val="00A2673C"/>
    <w:rsid w:val="00A26805"/>
    <w:rsid w:val="00A26D1E"/>
    <w:rsid w:val="00A27200"/>
    <w:rsid w:val="00A2779B"/>
    <w:rsid w:val="00A277BA"/>
    <w:rsid w:val="00A27866"/>
    <w:rsid w:val="00A302BA"/>
    <w:rsid w:val="00A303C5"/>
    <w:rsid w:val="00A3055A"/>
    <w:rsid w:val="00A31191"/>
    <w:rsid w:val="00A3197A"/>
    <w:rsid w:val="00A31DCA"/>
    <w:rsid w:val="00A31F99"/>
    <w:rsid w:val="00A320A0"/>
    <w:rsid w:val="00A326DA"/>
    <w:rsid w:val="00A3291D"/>
    <w:rsid w:val="00A334DB"/>
    <w:rsid w:val="00A343A0"/>
    <w:rsid w:val="00A34400"/>
    <w:rsid w:val="00A34777"/>
    <w:rsid w:val="00A3493C"/>
    <w:rsid w:val="00A34B4C"/>
    <w:rsid w:val="00A34B75"/>
    <w:rsid w:val="00A34C86"/>
    <w:rsid w:val="00A34EE0"/>
    <w:rsid w:val="00A351CA"/>
    <w:rsid w:val="00A357E8"/>
    <w:rsid w:val="00A35A51"/>
    <w:rsid w:val="00A35AD2"/>
    <w:rsid w:val="00A35E74"/>
    <w:rsid w:val="00A36273"/>
    <w:rsid w:val="00A369D4"/>
    <w:rsid w:val="00A36F3A"/>
    <w:rsid w:val="00A37065"/>
    <w:rsid w:val="00A37378"/>
    <w:rsid w:val="00A37444"/>
    <w:rsid w:val="00A377B6"/>
    <w:rsid w:val="00A401B1"/>
    <w:rsid w:val="00A40F03"/>
    <w:rsid w:val="00A4136C"/>
    <w:rsid w:val="00A415C8"/>
    <w:rsid w:val="00A417AB"/>
    <w:rsid w:val="00A41989"/>
    <w:rsid w:val="00A41E75"/>
    <w:rsid w:val="00A41F36"/>
    <w:rsid w:val="00A42470"/>
    <w:rsid w:val="00A425E5"/>
    <w:rsid w:val="00A42953"/>
    <w:rsid w:val="00A42B7E"/>
    <w:rsid w:val="00A42DB7"/>
    <w:rsid w:val="00A4371A"/>
    <w:rsid w:val="00A4375B"/>
    <w:rsid w:val="00A438FD"/>
    <w:rsid w:val="00A43C54"/>
    <w:rsid w:val="00A4441A"/>
    <w:rsid w:val="00A4471E"/>
    <w:rsid w:val="00A44842"/>
    <w:rsid w:val="00A4595E"/>
    <w:rsid w:val="00A459D2"/>
    <w:rsid w:val="00A45B93"/>
    <w:rsid w:val="00A45DDD"/>
    <w:rsid w:val="00A45FA2"/>
    <w:rsid w:val="00A45FEA"/>
    <w:rsid w:val="00A46EB2"/>
    <w:rsid w:val="00A47285"/>
    <w:rsid w:val="00A47312"/>
    <w:rsid w:val="00A47652"/>
    <w:rsid w:val="00A4799E"/>
    <w:rsid w:val="00A47F12"/>
    <w:rsid w:val="00A47F15"/>
    <w:rsid w:val="00A5010E"/>
    <w:rsid w:val="00A50834"/>
    <w:rsid w:val="00A50ACA"/>
    <w:rsid w:val="00A50C68"/>
    <w:rsid w:val="00A50D23"/>
    <w:rsid w:val="00A50D66"/>
    <w:rsid w:val="00A50F74"/>
    <w:rsid w:val="00A5136B"/>
    <w:rsid w:val="00A51938"/>
    <w:rsid w:val="00A5199F"/>
    <w:rsid w:val="00A520A8"/>
    <w:rsid w:val="00A5249E"/>
    <w:rsid w:val="00A52506"/>
    <w:rsid w:val="00A5275C"/>
    <w:rsid w:val="00A527D8"/>
    <w:rsid w:val="00A5296E"/>
    <w:rsid w:val="00A52B6F"/>
    <w:rsid w:val="00A52F95"/>
    <w:rsid w:val="00A53927"/>
    <w:rsid w:val="00A53ACC"/>
    <w:rsid w:val="00A54641"/>
    <w:rsid w:val="00A54A39"/>
    <w:rsid w:val="00A54CFC"/>
    <w:rsid w:val="00A55211"/>
    <w:rsid w:val="00A55256"/>
    <w:rsid w:val="00A55604"/>
    <w:rsid w:val="00A55A00"/>
    <w:rsid w:val="00A55AD8"/>
    <w:rsid w:val="00A55C64"/>
    <w:rsid w:val="00A55CE0"/>
    <w:rsid w:val="00A55DF5"/>
    <w:rsid w:val="00A5631E"/>
    <w:rsid w:val="00A56A76"/>
    <w:rsid w:val="00A56BBE"/>
    <w:rsid w:val="00A57251"/>
    <w:rsid w:val="00A5730E"/>
    <w:rsid w:val="00A57963"/>
    <w:rsid w:val="00A57A3A"/>
    <w:rsid w:val="00A60162"/>
    <w:rsid w:val="00A601C6"/>
    <w:rsid w:val="00A60853"/>
    <w:rsid w:val="00A60AA3"/>
    <w:rsid w:val="00A60EF8"/>
    <w:rsid w:val="00A6131F"/>
    <w:rsid w:val="00A613B3"/>
    <w:rsid w:val="00A61598"/>
    <w:rsid w:val="00A61B42"/>
    <w:rsid w:val="00A61B4C"/>
    <w:rsid w:val="00A61FFC"/>
    <w:rsid w:val="00A6256C"/>
    <w:rsid w:val="00A62BD7"/>
    <w:rsid w:val="00A62E83"/>
    <w:rsid w:val="00A62F2D"/>
    <w:rsid w:val="00A630C6"/>
    <w:rsid w:val="00A633D9"/>
    <w:rsid w:val="00A63456"/>
    <w:rsid w:val="00A637CB"/>
    <w:rsid w:val="00A6489E"/>
    <w:rsid w:val="00A648CC"/>
    <w:rsid w:val="00A65176"/>
    <w:rsid w:val="00A651F3"/>
    <w:rsid w:val="00A6527D"/>
    <w:rsid w:val="00A65492"/>
    <w:rsid w:val="00A65736"/>
    <w:rsid w:val="00A65825"/>
    <w:rsid w:val="00A65DEE"/>
    <w:rsid w:val="00A660D5"/>
    <w:rsid w:val="00A6632D"/>
    <w:rsid w:val="00A6659D"/>
    <w:rsid w:val="00A665D5"/>
    <w:rsid w:val="00A6663F"/>
    <w:rsid w:val="00A66A70"/>
    <w:rsid w:val="00A66E93"/>
    <w:rsid w:val="00A67036"/>
    <w:rsid w:val="00A67533"/>
    <w:rsid w:val="00A67751"/>
    <w:rsid w:val="00A71369"/>
    <w:rsid w:val="00A71437"/>
    <w:rsid w:val="00A7154A"/>
    <w:rsid w:val="00A72272"/>
    <w:rsid w:val="00A724F5"/>
    <w:rsid w:val="00A72606"/>
    <w:rsid w:val="00A72716"/>
    <w:rsid w:val="00A72B2C"/>
    <w:rsid w:val="00A72C36"/>
    <w:rsid w:val="00A736B6"/>
    <w:rsid w:val="00A736FA"/>
    <w:rsid w:val="00A7373F"/>
    <w:rsid w:val="00A738EA"/>
    <w:rsid w:val="00A73AF8"/>
    <w:rsid w:val="00A742F5"/>
    <w:rsid w:val="00A744F6"/>
    <w:rsid w:val="00A74AF5"/>
    <w:rsid w:val="00A753DC"/>
    <w:rsid w:val="00A755DD"/>
    <w:rsid w:val="00A7578D"/>
    <w:rsid w:val="00A75A0B"/>
    <w:rsid w:val="00A75F92"/>
    <w:rsid w:val="00A8002E"/>
    <w:rsid w:val="00A8051D"/>
    <w:rsid w:val="00A80F20"/>
    <w:rsid w:val="00A813FC"/>
    <w:rsid w:val="00A815A2"/>
    <w:rsid w:val="00A81778"/>
    <w:rsid w:val="00A81CDB"/>
    <w:rsid w:val="00A81CF4"/>
    <w:rsid w:val="00A81DE7"/>
    <w:rsid w:val="00A81FBF"/>
    <w:rsid w:val="00A81FC9"/>
    <w:rsid w:val="00A82533"/>
    <w:rsid w:val="00A8284D"/>
    <w:rsid w:val="00A82BD5"/>
    <w:rsid w:val="00A82C0F"/>
    <w:rsid w:val="00A82F75"/>
    <w:rsid w:val="00A83328"/>
    <w:rsid w:val="00A8357C"/>
    <w:rsid w:val="00A836C2"/>
    <w:rsid w:val="00A836F7"/>
    <w:rsid w:val="00A83A65"/>
    <w:rsid w:val="00A83BBA"/>
    <w:rsid w:val="00A841EB"/>
    <w:rsid w:val="00A85011"/>
    <w:rsid w:val="00A85279"/>
    <w:rsid w:val="00A85284"/>
    <w:rsid w:val="00A853E9"/>
    <w:rsid w:val="00A859FE"/>
    <w:rsid w:val="00A85B1B"/>
    <w:rsid w:val="00A860C5"/>
    <w:rsid w:val="00A86358"/>
    <w:rsid w:val="00A86A36"/>
    <w:rsid w:val="00A86EFE"/>
    <w:rsid w:val="00A872D5"/>
    <w:rsid w:val="00A873CD"/>
    <w:rsid w:val="00A8743F"/>
    <w:rsid w:val="00A87519"/>
    <w:rsid w:val="00A904C5"/>
    <w:rsid w:val="00A90EEE"/>
    <w:rsid w:val="00A9139F"/>
    <w:rsid w:val="00A916F4"/>
    <w:rsid w:val="00A91B0F"/>
    <w:rsid w:val="00A91EC6"/>
    <w:rsid w:val="00A92101"/>
    <w:rsid w:val="00A9232A"/>
    <w:rsid w:val="00A928EE"/>
    <w:rsid w:val="00A92D74"/>
    <w:rsid w:val="00A92F0B"/>
    <w:rsid w:val="00A9304D"/>
    <w:rsid w:val="00A930A3"/>
    <w:rsid w:val="00A9376E"/>
    <w:rsid w:val="00A9392A"/>
    <w:rsid w:val="00A93ACC"/>
    <w:rsid w:val="00A93B5C"/>
    <w:rsid w:val="00A93CC3"/>
    <w:rsid w:val="00A947BB"/>
    <w:rsid w:val="00A9482F"/>
    <w:rsid w:val="00A94D4D"/>
    <w:rsid w:val="00A95070"/>
    <w:rsid w:val="00A95130"/>
    <w:rsid w:val="00A9515E"/>
    <w:rsid w:val="00A955B7"/>
    <w:rsid w:val="00A95667"/>
    <w:rsid w:val="00A95744"/>
    <w:rsid w:val="00A95903"/>
    <w:rsid w:val="00A95E4E"/>
    <w:rsid w:val="00A95E95"/>
    <w:rsid w:val="00A96528"/>
    <w:rsid w:val="00A96694"/>
    <w:rsid w:val="00A96722"/>
    <w:rsid w:val="00A9688B"/>
    <w:rsid w:val="00A978FB"/>
    <w:rsid w:val="00A97DF9"/>
    <w:rsid w:val="00A97E35"/>
    <w:rsid w:val="00AA0224"/>
    <w:rsid w:val="00AA0370"/>
    <w:rsid w:val="00AA0561"/>
    <w:rsid w:val="00AA0CFC"/>
    <w:rsid w:val="00AA0FF5"/>
    <w:rsid w:val="00AA13D5"/>
    <w:rsid w:val="00AA17DF"/>
    <w:rsid w:val="00AA192E"/>
    <w:rsid w:val="00AA1960"/>
    <w:rsid w:val="00AA1BCF"/>
    <w:rsid w:val="00AA1ECC"/>
    <w:rsid w:val="00AA21EC"/>
    <w:rsid w:val="00AA2749"/>
    <w:rsid w:val="00AA2FB0"/>
    <w:rsid w:val="00AA32DC"/>
    <w:rsid w:val="00AA3327"/>
    <w:rsid w:val="00AA360E"/>
    <w:rsid w:val="00AA3682"/>
    <w:rsid w:val="00AA3720"/>
    <w:rsid w:val="00AA4589"/>
    <w:rsid w:val="00AA4994"/>
    <w:rsid w:val="00AA49D2"/>
    <w:rsid w:val="00AA4EDB"/>
    <w:rsid w:val="00AA4EF5"/>
    <w:rsid w:val="00AA52D9"/>
    <w:rsid w:val="00AA5548"/>
    <w:rsid w:val="00AA5576"/>
    <w:rsid w:val="00AA5E8D"/>
    <w:rsid w:val="00AA61B4"/>
    <w:rsid w:val="00AA62ED"/>
    <w:rsid w:val="00AA6459"/>
    <w:rsid w:val="00AA6E9B"/>
    <w:rsid w:val="00AA723B"/>
    <w:rsid w:val="00AA7253"/>
    <w:rsid w:val="00AA74B8"/>
    <w:rsid w:val="00AA75FF"/>
    <w:rsid w:val="00AA7626"/>
    <w:rsid w:val="00AA7F1E"/>
    <w:rsid w:val="00AB029B"/>
    <w:rsid w:val="00AB0342"/>
    <w:rsid w:val="00AB08A5"/>
    <w:rsid w:val="00AB0B8C"/>
    <w:rsid w:val="00AB0E35"/>
    <w:rsid w:val="00AB0E91"/>
    <w:rsid w:val="00AB13F9"/>
    <w:rsid w:val="00AB14CF"/>
    <w:rsid w:val="00AB172E"/>
    <w:rsid w:val="00AB1B0C"/>
    <w:rsid w:val="00AB2148"/>
    <w:rsid w:val="00AB26B6"/>
    <w:rsid w:val="00AB2772"/>
    <w:rsid w:val="00AB27F9"/>
    <w:rsid w:val="00AB32CF"/>
    <w:rsid w:val="00AB4648"/>
    <w:rsid w:val="00AB47BE"/>
    <w:rsid w:val="00AB4828"/>
    <w:rsid w:val="00AB4C1D"/>
    <w:rsid w:val="00AB5242"/>
    <w:rsid w:val="00AB525C"/>
    <w:rsid w:val="00AB53BF"/>
    <w:rsid w:val="00AB5680"/>
    <w:rsid w:val="00AB65DF"/>
    <w:rsid w:val="00AB68E5"/>
    <w:rsid w:val="00AB6B8D"/>
    <w:rsid w:val="00AB6BC3"/>
    <w:rsid w:val="00AB6CC4"/>
    <w:rsid w:val="00AB7511"/>
    <w:rsid w:val="00AB7877"/>
    <w:rsid w:val="00AB7CFE"/>
    <w:rsid w:val="00AC05A4"/>
    <w:rsid w:val="00AC0979"/>
    <w:rsid w:val="00AC1122"/>
    <w:rsid w:val="00AC1301"/>
    <w:rsid w:val="00AC1D78"/>
    <w:rsid w:val="00AC1F85"/>
    <w:rsid w:val="00AC208C"/>
    <w:rsid w:val="00AC23EC"/>
    <w:rsid w:val="00AC2448"/>
    <w:rsid w:val="00AC2637"/>
    <w:rsid w:val="00AC2AC1"/>
    <w:rsid w:val="00AC3438"/>
    <w:rsid w:val="00AC3B71"/>
    <w:rsid w:val="00AC3BD8"/>
    <w:rsid w:val="00AC3C19"/>
    <w:rsid w:val="00AC3DA0"/>
    <w:rsid w:val="00AC4391"/>
    <w:rsid w:val="00AC4848"/>
    <w:rsid w:val="00AC4E7F"/>
    <w:rsid w:val="00AC6026"/>
    <w:rsid w:val="00AC6048"/>
    <w:rsid w:val="00AC6220"/>
    <w:rsid w:val="00AC62A5"/>
    <w:rsid w:val="00AC6382"/>
    <w:rsid w:val="00AC6666"/>
    <w:rsid w:val="00AC66D9"/>
    <w:rsid w:val="00AC6798"/>
    <w:rsid w:val="00AC6E05"/>
    <w:rsid w:val="00AC6E07"/>
    <w:rsid w:val="00AC7261"/>
    <w:rsid w:val="00AC7AF7"/>
    <w:rsid w:val="00AC7DE3"/>
    <w:rsid w:val="00AC7E8C"/>
    <w:rsid w:val="00AD003B"/>
    <w:rsid w:val="00AD04A0"/>
    <w:rsid w:val="00AD062B"/>
    <w:rsid w:val="00AD0C3E"/>
    <w:rsid w:val="00AD140C"/>
    <w:rsid w:val="00AD190D"/>
    <w:rsid w:val="00AD19FD"/>
    <w:rsid w:val="00AD1CF8"/>
    <w:rsid w:val="00AD208F"/>
    <w:rsid w:val="00AD23AF"/>
    <w:rsid w:val="00AD2759"/>
    <w:rsid w:val="00AD2778"/>
    <w:rsid w:val="00AD2D16"/>
    <w:rsid w:val="00AD33C8"/>
    <w:rsid w:val="00AD3640"/>
    <w:rsid w:val="00AD390D"/>
    <w:rsid w:val="00AD39DC"/>
    <w:rsid w:val="00AD3A3E"/>
    <w:rsid w:val="00AD3A78"/>
    <w:rsid w:val="00AD3E04"/>
    <w:rsid w:val="00AD3E83"/>
    <w:rsid w:val="00AD3F8D"/>
    <w:rsid w:val="00AD4683"/>
    <w:rsid w:val="00AD4E4D"/>
    <w:rsid w:val="00AD5245"/>
    <w:rsid w:val="00AD532A"/>
    <w:rsid w:val="00AD5389"/>
    <w:rsid w:val="00AD5654"/>
    <w:rsid w:val="00AD5C8B"/>
    <w:rsid w:val="00AD5CA7"/>
    <w:rsid w:val="00AD5E18"/>
    <w:rsid w:val="00AD5F87"/>
    <w:rsid w:val="00AD658B"/>
    <w:rsid w:val="00AD67BC"/>
    <w:rsid w:val="00AD6880"/>
    <w:rsid w:val="00AD74FB"/>
    <w:rsid w:val="00AD772A"/>
    <w:rsid w:val="00AD78B9"/>
    <w:rsid w:val="00AE0723"/>
    <w:rsid w:val="00AE1221"/>
    <w:rsid w:val="00AE1350"/>
    <w:rsid w:val="00AE14BF"/>
    <w:rsid w:val="00AE1607"/>
    <w:rsid w:val="00AE1ABC"/>
    <w:rsid w:val="00AE1AD6"/>
    <w:rsid w:val="00AE1CB3"/>
    <w:rsid w:val="00AE2276"/>
    <w:rsid w:val="00AE24E7"/>
    <w:rsid w:val="00AE2577"/>
    <w:rsid w:val="00AE2750"/>
    <w:rsid w:val="00AE38BE"/>
    <w:rsid w:val="00AE3A53"/>
    <w:rsid w:val="00AE407E"/>
    <w:rsid w:val="00AE479E"/>
    <w:rsid w:val="00AE48B4"/>
    <w:rsid w:val="00AE4C81"/>
    <w:rsid w:val="00AE4E2A"/>
    <w:rsid w:val="00AE5CA1"/>
    <w:rsid w:val="00AE60EC"/>
    <w:rsid w:val="00AE6264"/>
    <w:rsid w:val="00AE688B"/>
    <w:rsid w:val="00AE71B3"/>
    <w:rsid w:val="00AE772B"/>
    <w:rsid w:val="00AE78DB"/>
    <w:rsid w:val="00AE7CB8"/>
    <w:rsid w:val="00AE7E50"/>
    <w:rsid w:val="00AF0451"/>
    <w:rsid w:val="00AF05A3"/>
    <w:rsid w:val="00AF09B0"/>
    <w:rsid w:val="00AF1000"/>
    <w:rsid w:val="00AF133D"/>
    <w:rsid w:val="00AF14D0"/>
    <w:rsid w:val="00AF1702"/>
    <w:rsid w:val="00AF1B7F"/>
    <w:rsid w:val="00AF1D54"/>
    <w:rsid w:val="00AF204C"/>
    <w:rsid w:val="00AF27AE"/>
    <w:rsid w:val="00AF2836"/>
    <w:rsid w:val="00AF32B3"/>
    <w:rsid w:val="00AF3A6E"/>
    <w:rsid w:val="00AF3FFC"/>
    <w:rsid w:val="00AF44CF"/>
    <w:rsid w:val="00AF4A8E"/>
    <w:rsid w:val="00AF4E6C"/>
    <w:rsid w:val="00AF551E"/>
    <w:rsid w:val="00AF5903"/>
    <w:rsid w:val="00AF5C7F"/>
    <w:rsid w:val="00AF5DF2"/>
    <w:rsid w:val="00AF639D"/>
    <w:rsid w:val="00AF6BC3"/>
    <w:rsid w:val="00AF6FCD"/>
    <w:rsid w:val="00AF702E"/>
    <w:rsid w:val="00AF7042"/>
    <w:rsid w:val="00AF71B3"/>
    <w:rsid w:val="00AF72F8"/>
    <w:rsid w:val="00AF7B86"/>
    <w:rsid w:val="00B008A5"/>
    <w:rsid w:val="00B00F8E"/>
    <w:rsid w:val="00B014E5"/>
    <w:rsid w:val="00B01719"/>
    <w:rsid w:val="00B01CAE"/>
    <w:rsid w:val="00B024DA"/>
    <w:rsid w:val="00B02B3F"/>
    <w:rsid w:val="00B030C8"/>
    <w:rsid w:val="00B032AC"/>
    <w:rsid w:val="00B038D0"/>
    <w:rsid w:val="00B03E6E"/>
    <w:rsid w:val="00B044D4"/>
    <w:rsid w:val="00B049CD"/>
    <w:rsid w:val="00B04E6B"/>
    <w:rsid w:val="00B05D62"/>
    <w:rsid w:val="00B05F0E"/>
    <w:rsid w:val="00B06059"/>
    <w:rsid w:val="00B0624A"/>
    <w:rsid w:val="00B0686E"/>
    <w:rsid w:val="00B06919"/>
    <w:rsid w:val="00B06AC8"/>
    <w:rsid w:val="00B06F2B"/>
    <w:rsid w:val="00B06FE1"/>
    <w:rsid w:val="00B07100"/>
    <w:rsid w:val="00B07302"/>
    <w:rsid w:val="00B076D1"/>
    <w:rsid w:val="00B07738"/>
    <w:rsid w:val="00B07D78"/>
    <w:rsid w:val="00B1005C"/>
    <w:rsid w:val="00B1036D"/>
    <w:rsid w:val="00B10900"/>
    <w:rsid w:val="00B10D71"/>
    <w:rsid w:val="00B111C5"/>
    <w:rsid w:val="00B116B3"/>
    <w:rsid w:val="00B117FB"/>
    <w:rsid w:val="00B11F71"/>
    <w:rsid w:val="00B127B5"/>
    <w:rsid w:val="00B12AF2"/>
    <w:rsid w:val="00B131E2"/>
    <w:rsid w:val="00B13260"/>
    <w:rsid w:val="00B13B64"/>
    <w:rsid w:val="00B14424"/>
    <w:rsid w:val="00B14457"/>
    <w:rsid w:val="00B14551"/>
    <w:rsid w:val="00B14601"/>
    <w:rsid w:val="00B14926"/>
    <w:rsid w:val="00B14A86"/>
    <w:rsid w:val="00B14D81"/>
    <w:rsid w:val="00B14E63"/>
    <w:rsid w:val="00B150CC"/>
    <w:rsid w:val="00B15112"/>
    <w:rsid w:val="00B1515A"/>
    <w:rsid w:val="00B15323"/>
    <w:rsid w:val="00B1549B"/>
    <w:rsid w:val="00B158DD"/>
    <w:rsid w:val="00B15CC2"/>
    <w:rsid w:val="00B15CF7"/>
    <w:rsid w:val="00B15DCB"/>
    <w:rsid w:val="00B16095"/>
    <w:rsid w:val="00B16138"/>
    <w:rsid w:val="00B163B2"/>
    <w:rsid w:val="00B16700"/>
    <w:rsid w:val="00B168EB"/>
    <w:rsid w:val="00B16B3D"/>
    <w:rsid w:val="00B16C31"/>
    <w:rsid w:val="00B16CC1"/>
    <w:rsid w:val="00B16E3F"/>
    <w:rsid w:val="00B16E7F"/>
    <w:rsid w:val="00B17404"/>
    <w:rsid w:val="00B175A6"/>
    <w:rsid w:val="00B1772C"/>
    <w:rsid w:val="00B17756"/>
    <w:rsid w:val="00B17903"/>
    <w:rsid w:val="00B17BAC"/>
    <w:rsid w:val="00B20066"/>
    <w:rsid w:val="00B200D6"/>
    <w:rsid w:val="00B204C0"/>
    <w:rsid w:val="00B20A67"/>
    <w:rsid w:val="00B20C48"/>
    <w:rsid w:val="00B20CF5"/>
    <w:rsid w:val="00B20E52"/>
    <w:rsid w:val="00B212BD"/>
    <w:rsid w:val="00B21832"/>
    <w:rsid w:val="00B21945"/>
    <w:rsid w:val="00B21B76"/>
    <w:rsid w:val="00B21DD2"/>
    <w:rsid w:val="00B22CE0"/>
    <w:rsid w:val="00B22DBD"/>
    <w:rsid w:val="00B23491"/>
    <w:rsid w:val="00B23547"/>
    <w:rsid w:val="00B236D5"/>
    <w:rsid w:val="00B23E8B"/>
    <w:rsid w:val="00B23E9D"/>
    <w:rsid w:val="00B24347"/>
    <w:rsid w:val="00B24E2D"/>
    <w:rsid w:val="00B2545A"/>
    <w:rsid w:val="00B254B8"/>
    <w:rsid w:val="00B2561E"/>
    <w:rsid w:val="00B25A51"/>
    <w:rsid w:val="00B2648D"/>
    <w:rsid w:val="00B26A0F"/>
    <w:rsid w:val="00B26F10"/>
    <w:rsid w:val="00B26F99"/>
    <w:rsid w:val="00B27C5E"/>
    <w:rsid w:val="00B27E4A"/>
    <w:rsid w:val="00B30125"/>
    <w:rsid w:val="00B302BC"/>
    <w:rsid w:val="00B30E1F"/>
    <w:rsid w:val="00B30FB4"/>
    <w:rsid w:val="00B31061"/>
    <w:rsid w:val="00B31217"/>
    <w:rsid w:val="00B3130E"/>
    <w:rsid w:val="00B3141E"/>
    <w:rsid w:val="00B31522"/>
    <w:rsid w:val="00B318E7"/>
    <w:rsid w:val="00B31D5D"/>
    <w:rsid w:val="00B32170"/>
    <w:rsid w:val="00B3265D"/>
    <w:rsid w:val="00B326C9"/>
    <w:rsid w:val="00B32809"/>
    <w:rsid w:val="00B32838"/>
    <w:rsid w:val="00B32951"/>
    <w:rsid w:val="00B32B08"/>
    <w:rsid w:val="00B32DA5"/>
    <w:rsid w:val="00B3334F"/>
    <w:rsid w:val="00B33AD6"/>
    <w:rsid w:val="00B33BFB"/>
    <w:rsid w:val="00B33D41"/>
    <w:rsid w:val="00B33F9E"/>
    <w:rsid w:val="00B3538D"/>
    <w:rsid w:val="00B35724"/>
    <w:rsid w:val="00B35892"/>
    <w:rsid w:val="00B360E8"/>
    <w:rsid w:val="00B3637E"/>
    <w:rsid w:val="00B36AFB"/>
    <w:rsid w:val="00B36D45"/>
    <w:rsid w:val="00B37580"/>
    <w:rsid w:val="00B375A9"/>
    <w:rsid w:val="00B378DD"/>
    <w:rsid w:val="00B379B0"/>
    <w:rsid w:val="00B37CBF"/>
    <w:rsid w:val="00B40273"/>
    <w:rsid w:val="00B4056C"/>
    <w:rsid w:val="00B405D6"/>
    <w:rsid w:val="00B405FB"/>
    <w:rsid w:val="00B40CC9"/>
    <w:rsid w:val="00B40D76"/>
    <w:rsid w:val="00B40FC8"/>
    <w:rsid w:val="00B410C1"/>
    <w:rsid w:val="00B41AAF"/>
    <w:rsid w:val="00B41D1C"/>
    <w:rsid w:val="00B429A0"/>
    <w:rsid w:val="00B42DF7"/>
    <w:rsid w:val="00B43925"/>
    <w:rsid w:val="00B44777"/>
    <w:rsid w:val="00B4486B"/>
    <w:rsid w:val="00B4495C"/>
    <w:rsid w:val="00B44994"/>
    <w:rsid w:val="00B450E4"/>
    <w:rsid w:val="00B460D7"/>
    <w:rsid w:val="00B46408"/>
    <w:rsid w:val="00B469FE"/>
    <w:rsid w:val="00B46DAC"/>
    <w:rsid w:val="00B47042"/>
    <w:rsid w:val="00B47B27"/>
    <w:rsid w:val="00B47E7F"/>
    <w:rsid w:val="00B503BD"/>
    <w:rsid w:val="00B5064D"/>
    <w:rsid w:val="00B50896"/>
    <w:rsid w:val="00B51011"/>
    <w:rsid w:val="00B511A9"/>
    <w:rsid w:val="00B51671"/>
    <w:rsid w:val="00B517C4"/>
    <w:rsid w:val="00B51C29"/>
    <w:rsid w:val="00B52121"/>
    <w:rsid w:val="00B523DA"/>
    <w:rsid w:val="00B529E2"/>
    <w:rsid w:val="00B52CA4"/>
    <w:rsid w:val="00B52F1A"/>
    <w:rsid w:val="00B53081"/>
    <w:rsid w:val="00B548B5"/>
    <w:rsid w:val="00B548CF"/>
    <w:rsid w:val="00B54A3C"/>
    <w:rsid w:val="00B54ACC"/>
    <w:rsid w:val="00B54ADE"/>
    <w:rsid w:val="00B54D1A"/>
    <w:rsid w:val="00B54DDF"/>
    <w:rsid w:val="00B54DE4"/>
    <w:rsid w:val="00B54E29"/>
    <w:rsid w:val="00B55077"/>
    <w:rsid w:val="00B55A28"/>
    <w:rsid w:val="00B55A65"/>
    <w:rsid w:val="00B55B13"/>
    <w:rsid w:val="00B5624C"/>
    <w:rsid w:val="00B56814"/>
    <w:rsid w:val="00B56988"/>
    <w:rsid w:val="00B56D4E"/>
    <w:rsid w:val="00B572EF"/>
    <w:rsid w:val="00B57BBC"/>
    <w:rsid w:val="00B609BA"/>
    <w:rsid w:val="00B60BAD"/>
    <w:rsid w:val="00B6122D"/>
    <w:rsid w:val="00B614A1"/>
    <w:rsid w:val="00B61583"/>
    <w:rsid w:val="00B61CC1"/>
    <w:rsid w:val="00B61F7F"/>
    <w:rsid w:val="00B6205D"/>
    <w:rsid w:val="00B62897"/>
    <w:rsid w:val="00B62B79"/>
    <w:rsid w:val="00B6329E"/>
    <w:rsid w:val="00B633A0"/>
    <w:rsid w:val="00B636DF"/>
    <w:rsid w:val="00B6371B"/>
    <w:rsid w:val="00B63C0B"/>
    <w:rsid w:val="00B6424A"/>
    <w:rsid w:val="00B64312"/>
    <w:rsid w:val="00B64681"/>
    <w:rsid w:val="00B64AB6"/>
    <w:rsid w:val="00B650E9"/>
    <w:rsid w:val="00B6529D"/>
    <w:rsid w:val="00B6555F"/>
    <w:rsid w:val="00B6576D"/>
    <w:rsid w:val="00B65AC0"/>
    <w:rsid w:val="00B65E2D"/>
    <w:rsid w:val="00B65FBF"/>
    <w:rsid w:val="00B65FDF"/>
    <w:rsid w:val="00B66052"/>
    <w:rsid w:val="00B666BA"/>
    <w:rsid w:val="00B67074"/>
    <w:rsid w:val="00B677FB"/>
    <w:rsid w:val="00B67852"/>
    <w:rsid w:val="00B67C86"/>
    <w:rsid w:val="00B67CCC"/>
    <w:rsid w:val="00B7005A"/>
    <w:rsid w:val="00B70336"/>
    <w:rsid w:val="00B704EC"/>
    <w:rsid w:val="00B7083D"/>
    <w:rsid w:val="00B7094C"/>
    <w:rsid w:val="00B70977"/>
    <w:rsid w:val="00B70B8A"/>
    <w:rsid w:val="00B70C37"/>
    <w:rsid w:val="00B70E42"/>
    <w:rsid w:val="00B71082"/>
    <w:rsid w:val="00B712BB"/>
    <w:rsid w:val="00B713F0"/>
    <w:rsid w:val="00B7151E"/>
    <w:rsid w:val="00B7175B"/>
    <w:rsid w:val="00B718B8"/>
    <w:rsid w:val="00B719FB"/>
    <w:rsid w:val="00B71B91"/>
    <w:rsid w:val="00B71EE7"/>
    <w:rsid w:val="00B721A3"/>
    <w:rsid w:val="00B72212"/>
    <w:rsid w:val="00B72215"/>
    <w:rsid w:val="00B722ED"/>
    <w:rsid w:val="00B723A6"/>
    <w:rsid w:val="00B7241A"/>
    <w:rsid w:val="00B72784"/>
    <w:rsid w:val="00B737F6"/>
    <w:rsid w:val="00B73FC8"/>
    <w:rsid w:val="00B744C0"/>
    <w:rsid w:val="00B7478A"/>
    <w:rsid w:val="00B74930"/>
    <w:rsid w:val="00B74D52"/>
    <w:rsid w:val="00B7512C"/>
    <w:rsid w:val="00B757E2"/>
    <w:rsid w:val="00B7580D"/>
    <w:rsid w:val="00B758E2"/>
    <w:rsid w:val="00B75B48"/>
    <w:rsid w:val="00B75C63"/>
    <w:rsid w:val="00B75CE5"/>
    <w:rsid w:val="00B75D43"/>
    <w:rsid w:val="00B761A6"/>
    <w:rsid w:val="00B768C7"/>
    <w:rsid w:val="00B771E1"/>
    <w:rsid w:val="00B77446"/>
    <w:rsid w:val="00B7766D"/>
    <w:rsid w:val="00B77B3F"/>
    <w:rsid w:val="00B80358"/>
    <w:rsid w:val="00B806EE"/>
    <w:rsid w:val="00B808F6"/>
    <w:rsid w:val="00B80931"/>
    <w:rsid w:val="00B80CA9"/>
    <w:rsid w:val="00B80F7E"/>
    <w:rsid w:val="00B80FF5"/>
    <w:rsid w:val="00B818AF"/>
    <w:rsid w:val="00B81B7F"/>
    <w:rsid w:val="00B8229A"/>
    <w:rsid w:val="00B824A9"/>
    <w:rsid w:val="00B826BB"/>
    <w:rsid w:val="00B828DD"/>
    <w:rsid w:val="00B82CDD"/>
    <w:rsid w:val="00B82FA5"/>
    <w:rsid w:val="00B8369B"/>
    <w:rsid w:val="00B83732"/>
    <w:rsid w:val="00B83835"/>
    <w:rsid w:val="00B8391C"/>
    <w:rsid w:val="00B83B3B"/>
    <w:rsid w:val="00B83B80"/>
    <w:rsid w:val="00B83E83"/>
    <w:rsid w:val="00B83E93"/>
    <w:rsid w:val="00B844B2"/>
    <w:rsid w:val="00B84606"/>
    <w:rsid w:val="00B8482E"/>
    <w:rsid w:val="00B849C7"/>
    <w:rsid w:val="00B84B77"/>
    <w:rsid w:val="00B84D50"/>
    <w:rsid w:val="00B84EB9"/>
    <w:rsid w:val="00B8514D"/>
    <w:rsid w:val="00B85595"/>
    <w:rsid w:val="00B85AF3"/>
    <w:rsid w:val="00B85B7F"/>
    <w:rsid w:val="00B85CC2"/>
    <w:rsid w:val="00B85CCC"/>
    <w:rsid w:val="00B85FFE"/>
    <w:rsid w:val="00B8678D"/>
    <w:rsid w:val="00B869DF"/>
    <w:rsid w:val="00B8710C"/>
    <w:rsid w:val="00B874B5"/>
    <w:rsid w:val="00B87741"/>
    <w:rsid w:val="00B87753"/>
    <w:rsid w:val="00B87AE1"/>
    <w:rsid w:val="00B90623"/>
    <w:rsid w:val="00B9078E"/>
    <w:rsid w:val="00B908C7"/>
    <w:rsid w:val="00B90956"/>
    <w:rsid w:val="00B90CDA"/>
    <w:rsid w:val="00B91251"/>
    <w:rsid w:val="00B91C74"/>
    <w:rsid w:val="00B91F02"/>
    <w:rsid w:val="00B920CF"/>
    <w:rsid w:val="00B92A90"/>
    <w:rsid w:val="00B92C48"/>
    <w:rsid w:val="00B92EED"/>
    <w:rsid w:val="00B9319E"/>
    <w:rsid w:val="00B9335B"/>
    <w:rsid w:val="00B93CBC"/>
    <w:rsid w:val="00B93DB2"/>
    <w:rsid w:val="00B9489C"/>
    <w:rsid w:val="00B948DB"/>
    <w:rsid w:val="00B94E8F"/>
    <w:rsid w:val="00B95786"/>
    <w:rsid w:val="00B95A83"/>
    <w:rsid w:val="00B95EC8"/>
    <w:rsid w:val="00B96C15"/>
    <w:rsid w:val="00B96E06"/>
    <w:rsid w:val="00B97042"/>
    <w:rsid w:val="00B97647"/>
    <w:rsid w:val="00B97A1E"/>
    <w:rsid w:val="00B97C7A"/>
    <w:rsid w:val="00B97F89"/>
    <w:rsid w:val="00BA03D5"/>
    <w:rsid w:val="00BA05F8"/>
    <w:rsid w:val="00BA08E1"/>
    <w:rsid w:val="00BA0C15"/>
    <w:rsid w:val="00BA0D1C"/>
    <w:rsid w:val="00BA1D08"/>
    <w:rsid w:val="00BA2365"/>
    <w:rsid w:val="00BA2C05"/>
    <w:rsid w:val="00BA2C29"/>
    <w:rsid w:val="00BA2C6F"/>
    <w:rsid w:val="00BA2D8C"/>
    <w:rsid w:val="00BA32B6"/>
    <w:rsid w:val="00BA3349"/>
    <w:rsid w:val="00BA3692"/>
    <w:rsid w:val="00BA3BC5"/>
    <w:rsid w:val="00BA441D"/>
    <w:rsid w:val="00BA46AF"/>
    <w:rsid w:val="00BA4E46"/>
    <w:rsid w:val="00BA546F"/>
    <w:rsid w:val="00BA55B8"/>
    <w:rsid w:val="00BA5A2A"/>
    <w:rsid w:val="00BA62EC"/>
    <w:rsid w:val="00BA62FE"/>
    <w:rsid w:val="00BA686A"/>
    <w:rsid w:val="00BA68FE"/>
    <w:rsid w:val="00BA72C0"/>
    <w:rsid w:val="00BA738F"/>
    <w:rsid w:val="00BA763D"/>
    <w:rsid w:val="00BA7FF0"/>
    <w:rsid w:val="00BB02B2"/>
    <w:rsid w:val="00BB02D2"/>
    <w:rsid w:val="00BB02D9"/>
    <w:rsid w:val="00BB0323"/>
    <w:rsid w:val="00BB049E"/>
    <w:rsid w:val="00BB0BB2"/>
    <w:rsid w:val="00BB0CEA"/>
    <w:rsid w:val="00BB1033"/>
    <w:rsid w:val="00BB1C5C"/>
    <w:rsid w:val="00BB1CDF"/>
    <w:rsid w:val="00BB1DC7"/>
    <w:rsid w:val="00BB1E28"/>
    <w:rsid w:val="00BB2B07"/>
    <w:rsid w:val="00BB2B3C"/>
    <w:rsid w:val="00BB2EC0"/>
    <w:rsid w:val="00BB2F52"/>
    <w:rsid w:val="00BB3E88"/>
    <w:rsid w:val="00BB3E8D"/>
    <w:rsid w:val="00BB42A2"/>
    <w:rsid w:val="00BB438B"/>
    <w:rsid w:val="00BB4489"/>
    <w:rsid w:val="00BB4494"/>
    <w:rsid w:val="00BB4F42"/>
    <w:rsid w:val="00BB5265"/>
    <w:rsid w:val="00BB526D"/>
    <w:rsid w:val="00BB5BF3"/>
    <w:rsid w:val="00BB5EF2"/>
    <w:rsid w:val="00BB5F23"/>
    <w:rsid w:val="00BB6A0C"/>
    <w:rsid w:val="00BB6BC8"/>
    <w:rsid w:val="00BB6FD2"/>
    <w:rsid w:val="00BB703B"/>
    <w:rsid w:val="00BB7191"/>
    <w:rsid w:val="00BB732E"/>
    <w:rsid w:val="00BB7731"/>
    <w:rsid w:val="00BC01DC"/>
    <w:rsid w:val="00BC08FF"/>
    <w:rsid w:val="00BC0998"/>
    <w:rsid w:val="00BC1A4F"/>
    <w:rsid w:val="00BC1B43"/>
    <w:rsid w:val="00BC293D"/>
    <w:rsid w:val="00BC2D0F"/>
    <w:rsid w:val="00BC329A"/>
    <w:rsid w:val="00BC34E7"/>
    <w:rsid w:val="00BC356D"/>
    <w:rsid w:val="00BC3C4F"/>
    <w:rsid w:val="00BC3FD8"/>
    <w:rsid w:val="00BC401C"/>
    <w:rsid w:val="00BC40C0"/>
    <w:rsid w:val="00BC4282"/>
    <w:rsid w:val="00BC479D"/>
    <w:rsid w:val="00BC4F5B"/>
    <w:rsid w:val="00BC559C"/>
    <w:rsid w:val="00BC5775"/>
    <w:rsid w:val="00BC5A6E"/>
    <w:rsid w:val="00BC5ACD"/>
    <w:rsid w:val="00BC61E1"/>
    <w:rsid w:val="00BC638A"/>
    <w:rsid w:val="00BC6494"/>
    <w:rsid w:val="00BC659E"/>
    <w:rsid w:val="00BC65A9"/>
    <w:rsid w:val="00BC66A4"/>
    <w:rsid w:val="00BC69C7"/>
    <w:rsid w:val="00BC6B0E"/>
    <w:rsid w:val="00BC6C38"/>
    <w:rsid w:val="00BC6C7D"/>
    <w:rsid w:val="00BC6F93"/>
    <w:rsid w:val="00BC7190"/>
    <w:rsid w:val="00BD0211"/>
    <w:rsid w:val="00BD07FD"/>
    <w:rsid w:val="00BD0C8A"/>
    <w:rsid w:val="00BD102E"/>
    <w:rsid w:val="00BD15A3"/>
    <w:rsid w:val="00BD1B69"/>
    <w:rsid w:val="00BD2038"/>
    <w:rsid w:val="00BD2239"/>
    <w:rsid w:val="00BD2374"/>
    <w:rsid w:val="00BD25FD"/>
    <w:rsid w:val="00BD3149"/>
    <w:rsid w:val="00BD39C2"/>
    <w:rsid w:val="00BD3A48"/>
    <w:rsid w:val="00BD3E54"/>
    <w:rsid w:val="00BD41D5"/>
    <w:rsid w:val="00BD4D2D"/>
    <w:rsid w:val="00BD4F13"/>
    <w:rsid w:val="00BD531C"/>
    <w:rsid w:val="00BD5710"/>
    <w:rsid w:val="00BD5D7C"/>
    <w:rsid w:val="00BD643A"/>
    <w:rsid w:val="00BD6440"/>
    <w:rsid w:val="00BD6B9B"/>
    <w:rsid w:val="00BD73DA"/>
    <w:rsid w:val="00BD792D"/>
    <w:rsid w:val="00BD7E1D"/>
    <w:rsid w:val="00BE035D"/>
    <w:rsid w:val="00BE051B"/>
    <w:rsid w:val="00BE0BCF"/>
    <w:rsid w:val="00BE10F9"/>
    <w:rsid w:val="00BE1144"/>
    <w:rsid w:val="00BE1148"/>
    <w:rsid w:val="00BE138B"/>
    <w:rsid w:val="00BE1645"/>
    <w:rsid w:val="00BE1B02"/>
    <w:rsid w:val="00BE1C89"/>
    <w:rsid w:val="00BE21E2"/>
    <w:rsid w:val="00BE22CB"/>
    <w:rsid w:val="00BE2319"/>
    <w:rsid w:val="00BE23BD"/>
    <w:rsid w:val="00BE2577"/>
    <w:rsid w:val="00BE274C"/>
    <w:rsid w:val="00BE2A18"/>
    <w:rsid w:val="00BE2A8A"/>
    <w:rsid w:val="00BE2E0A"/>
    <w:rsid w:val="00BE2E15"/>
    <w:rsid w:val="00BE3343"/>
    <w:rsid w:val="00BE3998"/>
    <w:rsid w:val="00BE3FC4"/>
    <w:rsid w:val="00BE4288"/>
    <w:rsid w:val="00BE43E0"/>
    <w:rsid w:val="00BE47DD"/>
    <w:rsid w:val="00BE47E7"/>
    <w:rsid w:val="00BE4BD7"/>
    <w:rsid w:val="00BE4DDC"/>
    <w:rsid w:val="00BE514B"/>
    <w:rsid w:val="00BE57C5"/>
    <w:rsid w:val="00BE587D"/>
    <w:rsid w:val="00BE5BA3"/>
    <w:rsid w:val="00BE6D68"/>
    <w:rsid w:val="00BE722E"/>
    <w:rsid w:val="00BE72BB"/>
    <w:rsid w:val="00BE77AB"/>
    <w:rsid w:val="00BE7A21"/>
    <w:rsid w:val="00BE7D8C"/>
    <w:rsid w:val="00BF0697"/>
    <w:rsid w:val="00BF0B84"/>
    <w:rsid w:val="00BF0ED8"/>
    <w:rsid w:val="00BF1A5E"/>
    <w:rsid w:val="00BF1BA9"/>
    <w:rsid w:val="00BF1E9A"/>
    <w:rsid w:val="00BF26D3"/>
    <w:rsid w:val="00BF2B62"/>
    <w:rsid w:val="00BF2E17"/>
    <w:rsid w:val="00BF2EC4"/>
    <w:rsid w:val="00BF2F7C"/>
    <w:rsid w:val="00BF2FD7"/>
    <w:rsid w:val="00BF3210"/>
    <w:rsid w:val="00BF32A6"/>
    <w:rsid w:val="00BF330E"/>
    <w:rsid w:val="00BF348A"/>
    <w:rsid w:val="00BF34B6"/>
    <w:rsid w:val="00BF3966"/>
    <w:rsid w:val="00BF396E"/>
    <w:rsid w:val="00BF3AC6"/>
    <w:rsid w:val="00BF3D54"/>
    <w:rsid w:val="00BF3F5B"/>
    <w:rsid w:val="00BF4045"/>
    <w:rsid w:val="00BF413D"/>
    <w:rsid w:val="00BF45AE"/>
    <w:rsid w:val="00BF496F"/>
    <w:rsid w:val="00BF51FA"/>
    <w:rsid w:val="00BF525A"/>
    <w:rsid w:val="00BF56AF"/>
    <w:rsid w:val="00BF73C4"/>
    <w:rsid w:val="00BF7796"/>
    <w:rsid w:val="00BF77A1"/>
    <w:rsid w:val="00BF7842"/>
    <w:rsid w:val="00BF7B01"/>
    <w:rsid w:val="00BF7BFC"/>
    <w:rsid w:val="00BF7C21"/>
    <w:rsid w:val="00BF7D62"/>
    <w:rsid w:val="00BF7E17"/>
    <w:rsid w:val="00BF7E96"/>
    <w:rsid w:val="00C002F0"/>
    <w:rsid w:val="00C003E0"/>
    <w:rsid w:val="00C00720"/>
    <w:rsid w:val="00C00BC2"/>
    <w:rsid w:val="00C014F8"/>
    <w:rsid w:val="00C024AC"/>
    <w:rsid w:val="00C0258E"/>
    <w:rsid w:val="00C02948"/>
    <w:rsid w:val="00C02AF9"/>
    <w:rsid w:val="00C02E60"/>
    <w:rsid w:val="00C03998"/>
    <w:rsid w:val="00C0406B"/>
    <w:rsid w:val="00C042B5"/>
    <w:rsid w:val="00C04625"/>
    <w:rsid w:val="00C04B00"/>
    <w:rsid w:val="00C054F2"/>
    <w:rsid w:val="00C05A76"/>
    <w:rsid w:val="00C05DEE"/>
    <w:rsid w:val="00C05F43"/>
    <w:rsid w:val="00C062EE"/>
    <w:rsid w:val="00C067AA"/>
    <w:rsid w:val="00C06CCD"/>
    <w:rsid w:val="00C06FFF"/>
    <w:rsid w:val="00C07373"/>
    <w:rsid w:val="00C074FC"/>
    <w:rsid w:val="00C0762F"/>
    <w:rsid w:val="00C077C0"/>
    <w:rsid w:val="00C07950"/>
    <w:rsid w:val="00C0798F"/>
    <w:rsid w:val="00C079CA"/>
    <w:rsid w:val="00C10242"/>
    <w:rsid w:val="00C1091F"/>
    <w:rsid w:val="00C10C2B"/>
    <w:rsid w:val="00C10C81"/>
    <w:rsid w:val="00C11381"/>
    <w:rsid w:val="00C11507"/>
    <w:rsid w:val="00C116CE"/>
    <w:rsid w:val="00C1173D"/>
    <w:rsid w:val="00C11DB8"/>
    <w:rsid w:val="00C120E5"/>
    <w:rsid w:val="00C12174"/>
    <w:rsid w:val="00C12456"/>
    <w:rsid w:val="00C12677"/>
    <w:rsid w:val="00C12BA6"/>
    <w:rsid w:val="00C12C1F"/>
    <w:rsid w:val="00C12F2F"/>
    <w:rsid w:val="00C12FDB"/>
    <w:rsid w:val="00C13489"/>
    <w:rsid w:val="00C13C0A"/>
    <w:rsid w:val="00C13D67"/>
    <w:rsid w:val="00C13EB1"/>
    <w:rsid w:val="00C14033"/>
    <w:rsid w:val="00C145F9"/>
    <w:rsid w:val="00C148A1"/>
    <w:rsid w:val="00C14979"/>
    <w:rsid w:val="00C14DDC"/>
    <w:rsid w:val="00C15265"/>
    <w:rsid w:val="00C15838"/>
    <w:rsid w:val="00C159A6"/>
    <w:rsid w:val="00C15C47"/>
    <w:rsid w:val="00C15CAD"/>
    <w:rsid w:val="00C166DA"/>
    <w:rsid w:val="00C16BF4"/>
    <w:rsid w:val="00C16D76"/>
    <w:rsid w:val="00C171C4"/>
    <w:rsid w:val="00C174DE"/>
    <w:rsid w:val="00C17B47"/>
    <w:rsid w:val="00C17D26"/>
    <w:rsid w:val="00C17D3B"/>
    <w:rsid w:val="00C17DC6"/>
    <w:rsid w:val="00C2051E"/>
    <w:rsid w:val="00C20721"/>
    <w:rsid w:val="00C20735"/>
    <w:rsid w:val="00C209AA"/>
    <w:rsid w:val="00C20B14"/>
    <w:rsid w:val="00C21489"/>
    <w:rsid w:val="00C215AF"/>
    <w:rsid w:val="00C2161F"/>
    <w:rsid w:val="00C21798"/>
    <w:rsid w:val="00C2227E"/>
    <w:rsid w:val="00C226C1"/>
    <w:rsid w:val="00C22766"/>
    <w:rsid w:val="00C22956"/>
    <w:rsid w:val="00C230EE"/>
    <w:rsid w:val="00C231B2"/>
    <w:rsid w:val="00C236A7"/>
    <w:rsid w:val="00C23939"/>
    <w:rsid w:val="00C23A4F"/>
    <w:rsid w:val="00C23CCB"/>
    <w:rsid w:val="00C23D1E"/>
    <w:rsid w:val="00C23F3F"/>
    <w:rsid w:val="00C2460A"/>
    <w:rsid w:val="00C247D7"/>
    <w:rsid w:val="00C24A77"/>
    <w:rsid w:val="00C251C7"/>
    <w:rsid w:val="00C2543E"/>
    <w:rsid w:val="00C25663"/>
    <w:rsid w:val="00C25834"/>
    <w:rsid w:val="00C2584B"/>
    <w:rsid w:val="00C25A6F"/>
    <w:rsid w:val="00C25F6B"/>
    <w:rsid w:val="00C26495"/>
    <w:rsid w:val="00C265BD"/>
    <w:rsid w:val="00C26A8E"/>
    <w:rsid w:val="00C273D3"/>
    <w:rsid w:val="00C276C4"/>
    <w:rsid w:val="00C27AE6"/>
    <w:rsid w:val="00C27C1E"/>
    <w:rsid w:val="00C27D48"/>
    <w:rsid w:val="00C303F9"/>
    <w:rsid w:val="00C30749"/>
    <w:rsid w:val="00C30A38"/>
    <w:rsid w:val="00C30F54"/>
    <w:rsid w:val="00C30F73"/>
    <w:rsid w:val="00C30FD2"/>
    <w:rsid w:val="00C31400"/>
    <w:rsid w:val="00C3142C"/>
    <w:rsid w:val="00C31788"/>
    <w:rsid w:val="00C317C9"/>
    <w:rsid w:val="00C3182D"/>
    <w:rsid w:val="00C31B6B"/>
    <w:rsid w:val="00C320DB"/>
    <w:rsid w:val="00C32468"/>
    <w:rsid w:val="00C32775"/>
    <w:rsid w:val="00C32FB1"/>
    <w:rsid w:val="00C332B9"/>
    <w:rsid w:val="00C33EF4"/>
    <w:rsid w:val="00C33FFC"/>
    <w:rsid w:val="00C34729"/>
    <w:rsid w:val="00C3472D"/>
    <w:rsid w:val="00C3484D"/>
    <w:rsid w:val="00C34959"/>
    <w:rsid w:val="00C34C36"/>
    <w:rsid w:val="00C34D06"/>
    <w:rsid w:val="00C34E59"/>
    <w:rsid w:val="00C34EF8"/>
    <w:rsid w:val="00C35A22"/>
    <w:rsid w:val="00C35EA8"/>
    <w:rsid w:val="00C35F51"/>
    <w:rsid w:val="00C364A9"/>
    <w:rsid w:val="00C36759"/>
    <w:rsid w:val="00C36A5B"/>
    <w:rsid w:val="00C36CE2"/>
    <w:rsid w:val="00C37134"/>
    <w:rsid w:val="00C371EB"/>
    <w:rsid w:val="00C372EE"/>
    <w:rsid w:val="00C37A74"/>
    <w:rsid w:val="00C37FEC"/>
    <w:rsid w:val="00C4070E"/>
    <w:rsid w:val="00C40B53"/>
    <w:rsid w:val="00C41098"/>
    <w:rsid w:val="00C4146D"/>
    <w:rsid w:val="00C4194C"/>
    <w:rsid w:val="00C4227F"/>
    <w:rsid w:val="00C42707"/>
    <w:rsid w:val="00C42FF7"/>
    <w:rsid w:val="00C434DB"/>
    <w:rsid w:val="00C4373A"/>
    <w:rsid w:val="00C43E9B"/>
    <w:rsid w:val="00C441F8"/>
    <w:rsid w:val="00C44760"/>
    <w:rsid w:val="00C44CCD"/>
    <w:rsid w:val="00C45A67"/>
    <w:rsid w:val="00C45AF1"/>
    <w:rsid w:val="00C45D47"/>
    <w:rsid w:val="00C46118"/>
    <w:rsid w:val="00C4626A"/>
    <w:rsid w:val="00C466D4"/>
    <w:rsid w:val="00C4688D"/>
    <w:rsid w:val="00C4696D"/>
    <w:rsid w:val="00C46BDF"/>
    <w:rsid w:val="00C46C19"/>
    <w:rsid w:val="00C46CCA"/>
    <w:rsid w:val="00C46CE4"/>
    <w:rsid w:val="00C473E8"/>
    <w:rsid w:val="00C47482"/>
    <w:rsid w:val="00C47884"/>
    <w:rsid w:val="00C479C0"/>
    <w:rsid w:val="00C47B96"/>
    <w:rsid w:val="00C47C7F"/>
    <w:rsid w:val="00C50164"/>
    <w:rsid w:val="00C504EC"/>
    <w:rsid w:val="00C506E8"/>
    <w:rsid w:val="00C509FE"/>
    <w:rsid w:val="00C50CFD"/>
    <w:rsid w:val="00C50DFC"/>
    <w:rsid w:val="00C50E2C"/>
    <w:rsid w:val="00C5109D"/>
    <w:rsid w:val="00C51120"/>
    <w:rsid w:val="00C5131E"/>
    <w:rsid w:val="00C515AB"/>
    <w:rsid w:val="00C51824"/>
    <w:rsid w:val="00C51B08"/>
    <w:rsid w:val="00C51B55"/>
    <w:rsid w:val="00C51C82"/>
    <w:rsid w:val="00C51D93"/>
    <w:rsid w:val="00C52092"/>
    <w:rsid w:val="00C52B67"/>
    <w:rsid w:val="00C5324E"/>
    <w:rsid w:val="00C53298"/>
    <w:rsid w:val="00C53A47"/>
    <w:rsid w:val="00C54095"/>
    <w:rsid w:val="00C540C4"/>
    <w:rsid w:val="00C54428"/>
    <w:rsid w:val="00C54C10"/>
    <w:rsid w:val="00C55284"/>
    <w:rsid w:val="00C55C10"/>
    <w:rsid w:val="00C55CBA"/>
    <w:rsid w:val="00C55D64"/>
    <w:rsid w:val="00C55F7C"/>
    <w:rsid w:val="00C560D5"/>
    <w:rsid w:val="00C561D3"/>
    <w:rsid w:val="00C562A9"/>
    <w:rsid w:val="00C562F9"/>
    <w:rsid w:val="00C56309"/>
    <w:rsid w:val="00C56601"/>
    <w:rsid w:val="00C569EB"/>
    <w:rsid w:val="00C56A31"/>
    <w:rsid w:val="00C5714E"/>
    <w:rsid w:val="00C573BF"/>
    <w:rsid w:val="00C574D2"/>
    <w:rsid w:val="00C576E2"/>
    <w:rsid w:val="00C57B68"/>
    <w:rsid w:val="00C60020"/>
    <w:rsid w:val="00C60467"/>
    <w:rsid w:val="00C6054C"/>
    <w:rsid w:val="00C60788"/>
    <w:rsid w:val="00C60932"/>
    <w:rsid w:val="00C60BDB"/>
    <w:rsid w:val="00C613C0"/>
    <w:rsid w:val="00C614CE"/>
    <w:rsid w:val="00C614F2"/>
    <w:rsid w:val="00C618E5"/>
    <w:rsid w:val="00C61A91"/>
    <w:rsid w:val="00C61B47"/>
    <w:rsid w:val="00C62B70"/>
    <w:rsid w:val="00C63053"/>
    <w:rsid w:val="00C63245"/>
    <w:rsid w:val="00C63508"/>
    <w:rsid w:val="00C63BEB"/>
    <w:rsid w:val="00C63D8D"/>
    <w:rsid w:val="00C63DFC"/>
    <w:rsid w:val="00C6485E"/>
    <w:rsid w:val="00C64887"/>
    <w:rsid w:val="00C6488E"/>
    <w:rsid w:val="00C64A52"/>
    <w:rsid w:val="00C64ABC"/>
    <w:rsid w:val="00C64D56"/>
    <w:rsid w:val="00C64FFF"/>
    <w:rsid w:val="00C65468"/>
    <w:rsid w:val="00C657CE"/>
    <w:rsid w:val="00C658E2"/>
    <w:rsid w:val="00C65942"/>
    <w:rsid w:val="00C659AA"/>
    <w:rsid w:val="00C65CAD"/>
    <w:rsid w:val="00C65FE0"/>
    <w:rsid w:val="00C663DA"/>
    <w:rsid w:val="00C663FC"/>
    <w:rsid w:val="00C6647D"/>
    <w:rsid w:val="00C664EE"/>
    <w:rsid w:val="00C666F9"/>
    <w:rsid w:val="00C66809"/>
    <w:rsid w:val="00C66F26"/>
    <w:rsid w:val="00C67D68"/>
    <w:rsid w:val="00C67F6E"/>
    <w:rsid w:val="00C70207"/>
    <w:rsid w:val="00C703A9"/>
    <w:rsid w:val="00C7043D"/>
    <w:rsid w:val="00C7111D"/>
    <w:rsid w:val="00C71592"/>
    <w:rsid w:val="00C71699"/>
    <w:rsid w:val="00C71B22"/>
    <w:rsid w:val="00C71B80"/>
    <w:rsid w:val="00C72297"/>
    <w:rsid w:val="00C722A5"/>
    <w:rsid w:val="00C726DD"/>
    <w:rsid w:val="00C72924"/>
    <w:rsid w:val="00C72993"/>
    <w:rsid w:val="00C72BED"/>
    <w:rsid w:val="00C72D3F"/>
    <w:rsid w:val="00C72EAB"/>
    <w:rsid w:val="00C731E8"/>
    <w:rsid w:val="00C735BF"/>
    <w:rsid w:val="00C73771"/>
    <w:rsid w:val="00C737E9"/>
    <w:rsid w:val="00C739E4"/>
    <w:rsid w:val="00C7419D"/>
    <w:rsid w:val="00C742A6"/>
    <w:rsid w:val="00C74647"/>
    <w:rsid w:val="00C74702"/>
    <w:rsid w:val="00C748EB"/>
    <w:rsid w:val="00C74935"/>
    <w:rsid w:val="00C74CF3"/>
    <w:rsid w:val="00C74EC9"/>
    <w:rsid w:val="00C74EE4"/>
    <w:rsid w:val="00C75922"/>
    <w:rsid w:val="00C75955"/>
    <w:rsid w:val="00C75A9F"/>
    <w:rsid w:val="00C75B19"/>
    <w:rsid w:val="00C75CF1"/>
    <w:rsid w:val="00C75FE2"/>
    <w:rsid w:val="00C7605A"/>
    <w:rsid w:val="00C7620A"/>
    <w:rsid w:val="00C763A5"/>
    <w:rsid w:val="00C76D27"/>
    <w:rsid w:val="00C76F65"/>
    <w:rsid w:val="00C774C0"/>
    <w:rsid w:val="00C77572"/>
    <w:rsid w:val="00C775DE"/>
    <w:rsid w:val="00C77BEE"/>
    <w:rsid w:val="00C77D13"/>
    <w:rsid w:val="00C77EA9"/>
    <w:rsid w:val="00C8003E"/>
    <w:rsid w:val="00C80FE6"/>
    <w:rsid w:val="00C80FF8"/>
    <w:rsid w:val="00C81770"/>
    <w:rsid w:val="00C81C22"/>
    <w:rsid w:val="00C81CB5"/>
    <w:rsid w:val="00C81D1C"/>
    <w:rsid w:val="00C81F37"/>
    <w:rsid w:val="00C82254"/>
    <w:rsid w:val="00C825AF"/>
    <w:rsid w:val="00C82697"/>
    <w:rsid w:val="00C8275F"/>
    <w:rsid w:val="00C82862"/>
    <w:rsid w:val="00C82CBE"/>
    <w:rsid w:val="00C82DE9"/>
    <w:rsid w:val="00C83843"/>
    <w:rsid w:val="00C83A22"/>
    <w:rsid w:val="00C83D1A"/>
    <w:rsid w:val="00C844D1"/>
    <w:rsid w:val="00C84F6A"/>
    <w:rsid w:val="00C85952"/>
    <w:rsid w:val="00C85DD5"/>
    <w:rsid w:val="00C85E33"/>
    <w:rsid w:val="00C85F08"/>
    <w:rsid w:val="00C86100"/>
    <w:rsid w:val="00C8665D"/>
    <w:rsid w:val="00C86C31"/>
    <w:rsid w:val="00C870D2"/>
    <w:rsid w:val="00C87A37"/>
    <w:rsid w:val="00C87C40"/>
    <w:rsid w:val="00C87C74"/>
    <w:rsid w:val="00C87DA4"/>
    <w:rsid w:val="00C90169"/>
    <w:rsid w:val="00C90462"/>
    <w:rsid w:val="00C906FE"/>
    <w:rsid w:val="00C90741"/>
    <w:rsid w:val="00C90F2D"/>
    <w:rsid w:val="00C91B84"/>
    <w:rsid w:val="00C91FC0"/>
    <w:rsid w:val="00C91FCF"/>
    <w:rsid w:val="00C92150"/>
    <w:rsid w:val="00C92428"/>
    <w:rsid w:val="00C92661"/>
    <w:rsid w:val="00C929D2"/>
    <w:rsid w:val="00C92D34"/>
    <w:rsid w:val="00C92F02"/>
    <w:rsid w:val="00C9354F"/>
    <w:rsid w:val="00C93BF8"/>
    <w:rsid w:val="00C93E9F"/>
    <w:rsid w:val="00C93FF8"/>
    <w:rsid w:val="00C94181"/>
    <w:rsid w:val="00C9440E"/>
    <w:rsid w:val="00C948C8"/>
    <w:rsid w:val="00C94B16"/>
    <w:rsid w:val="00C94BCC"/>
    <w:rsid w:val="00C94CEE"/>
    <w:rsid w:val="00C957A5"/>
    <w:rsid w:val="00C9581F"/>
    <w:rsid w:val="00C95C10"/>
    <w:rsid w:val="00C96840"/>
    <w:rsid w:val="00C96ADF"/>
    <w:rsid w:val="00C96AFC"/>
    <w:rsid w:val="00C96FCF"/>
    <w:rsid w:val="00C979D6"/>
    <w:rsid w:val="00CA046D"/>
    <w:rsid w:val="00CA06EB"/>
    <w:rsid w:val="00CA0B07"/>
    <w:rsid w:val="00CA0B22"/>
    <w:rsid w:val="00CA0C08"/>
    <w:rsid w:val="00CA0CBA"/>
    <w:rsid w:val="00CA0ED5"/>
    <w:rsid w:val="00CA0F4A"/>
    <w:rsid w:val="00CA10AA"/>
    <w:rsid w:val="00CA130B"/>
    <w:rsid w:val="00CA14FD"/>
    <w:rsid w:val="00CA172F"/>
    <w:rsid w:val="00CA19EF"/>
    <w:rsid w:val="00CA244C"/>
    <w:rsid w:val="00CA2631"/>
    <w:rsid w:val="00CA2728"/>
    <w:rsid w:val="00CA273B"/>
    <w:rsid w:val="00CA2BC8"/>
    <w:rsid w:val="00CA2CBA"/>
    <w:rsid w:val="00CA33B8"/>
    <w:rsid w:val="00CA3628"/>
    <w:rsid w:val="00CA3898"/>
    <w:rsid w:val="00CA41DC"/>
    <w:rsid w:val="00CA4847"/>
    <w:rsid w:val="00CA4C78"/>
    <w:rsid w:val="00CA50B1"/>
    <w:rsid w:val="00CA5395"/>
    <w:rsid w:val="00CA5626"/>
    <w:rsid w:val="00CA5BB1"/>
    <w:rsid w:val="00CA5C64"/>
    <w:rsid w:val="00CA5D44"/>
    <w:rsid w:val="00CA601E"/>
    <w:rsid w:val="00CA608E"/>
    <w:rsid w:val="00CA62AC"/>
    <w:rsid w:val="00CA688B"/>
    <w:rsid w:val="00CA6BD9"/>
    <w:rsid w:val="00CA6EA1"/>
    <w:rsid w:val="00CA784E"/>
    <w:rsid w:val="00CA7C56"/>
    <w:rsid w:val="00CA7C9A"/>
    <w:rsid w:val="00CB014D"/>
    <w:rsid w:val="00CB0184"/>
    <w:rsid w:val="00CB0BEB"/>
    <w:rsid w:val="00CB11B1"/>
    <w:rsid w:val="00CB1688"/>
    <w:rsid w:val="00CB1B60"/>
    <w:rsid w:val="00CB24DF"/>
    <w:rsid w:val="00CB28C5"/>
    <w:rsid w:val="00CB28CF"/>
    <w:rsid w:val="00CB2F9B"/>
    <w:rsid w:val="00CB3102"/>
    <w:rsid w:val="00CB3A23"/>
    <w:rsid w:val="00CB3BB9"/>
    <w:rsid w:val="00CB3EED"/>
    <w:rsid w:val="00CB48D3"/>
    <w:rsid w:val="00CB4F8B"/>
    <w:rsid w:val="00CB5154"/>
    <w:rsid w:val="00CB543A"/>
    <w:rsid w:val="00CB59B9"/>
    <w:rsid w:val="00CB5B7E"/>
    <w:rsid w:val="00CB5BD0"/>
    <w:rsid w:val="00CB5D7E"/>
    <w:rsid w:val="00CB62BD"/>
    <w:rsid w:val="00CB635B"/>
    <w:rsid w:val="00CB652C"/>
    <w:rsid w:val="00CB65F1"/>
    <w:rsid w:val="00CB6815"/>
    <w:rsid w:val="00CB6D0F"/>
    <w:rsid w:val="00CB7261"/>
    <w:rsid w:val="00CB72D4"/>
    <w:rsid w:val="00CB7FB4"/>
    <w:rsid w:val="00CC0295"/>
    <w:rsid w:val="00CC04DE"/>
    <w:rsid w:val="00CC0E5F"/>
    <w:rsid w:val="00CC0F37"/>
    <w:rsid w:val="00CC15E1"/>
    <w:rsid w:val="00CC1F47"/>
    <w:rsid w:val="00CC24A6"/>
    <w:rsid w:val="00CC2730"/>
    <w:rsid w:val="00CC273E"/>
    <w:rsid w:val="00CC29A1"/>
    <w:rsid w:val="00CC2D93"/>
    <w:rsid w:val="00CC2DC5"/>
    <w:rsid w:val="00CC2E57"/>
    <w:rsid w:val="00CC2F9D"/>
    <w:rsid w:val="00CC3108"/>
    <w:rsid w:val="00CC353A"/>
    <w:rsid w:val="00CC361E"/>
    <w:rsid w:val="00CC4044"/>
    <w:rsid w:val="00CC4144"/>
    <w:rsid w:val="00CC42E1"/>
    <w:rsid w:val="00CC52C6"/>
    <w:rsid w:val="00CC558A"/>
    <w:rsid w:val="00CC5DAA"/>
    <w:rsid w:val="00CC5EA8"/>
    <w:rsid w:val="00CC631D"/>
    <w:rsid w:val="00CC63DA"/>
    <w:rsid w:val="00CC66A1"/>
    <w:rsid w:val="00CC7747"/>
    <w:rsid w:val="00CD0265"/>
    <w:rsid w:val="00CD0522"/>
    <w:rsid w:val="00CD0B8F"/>
    <w:rsid w:val="00CD1074"/>
    <w:rsid w:val="00CD11FD"/>
    <w:rsid w:val="00CD21ED"/>
    <w:rsid w:val="00CD22A4"/>
    <w:rsid w:val="00CD265C"/>
    <w:rsid w:val="00CD2B30"/>
    <w:rsid w:val="00CD2F6B"/>
    <w:rsid w:val="00CD37EB"/>
    <w:rsid w:val="00CD3AFB"/>
    <w:rsid w:val="00CD3D8B"/>
    <w:rsid w:val="00CD3E41"/>
    <w:rsid w:val="00CD412F"/>
    <w:rsid w:val="00CD4427"/>
    <w:rsid w:val="00CD4544"/>
    <w:rsid w:val="00CD4818"/>
    <w:rsid w:val="00CD51CE"/>
    <w:rsid w:val="00CD5273"/>
    <w:rsid w:val="00CD58E5"/>
    <w:rsid w:val="00CD5ADC"/>
    <w:rsid w:val="00CD5C2A"/>
    <w:rsid w:val="00CD621A"/>
    <w:rsid w:val="00CD65BF"/>
    <w:rsid w:val="00CD6AB1"/>
    <w:rsid w:val="00CD6D8D"/>
    <w:rsid w:val="00CD6DA1"/>
    <w:rsid w:val="00CD6DA5"/>
    <w:rsid w:val="00CD75FC"/>
    <w:rsid w:val="00CD774F"/>
    <w:rsid w:val="00CD7B85"/>
    <w:rsid w:val="00CE000E"/>
    <w:rsid w:val="00CE0693"/>
    <w:rsid w:val="00CE17B7"/>
    <w:rsid w:val="00CE1B90"/>
    <w:rsid w:val="00CE1E5C"/>
    <w:rsid w:val="00CE2878"/>
    <w:rsid w:val="00CE2C1A"/>
    <w:rsid w:val="00CE2D50"/>
    <w:rsid w:val="00CE3062"/>
    <w:rsid w:val="00CE3FF3"/>
    <w:rsid w:val="00CE418E"/>
    <w:rsid w:val="00CE4771"/>
    <w:rsid w:val="00CE483D"/>
    <w:rsid w:val="00CE48D4"/>
    <w:rsid w:val="00CE4C20"/>
    <w:rsid w:val="00CE5020"/>
    <w:rsid w:val="00CE5CAC"/>
    <w:rsid w:val="00CE6139"/>
    <w:rsid w:val="00CE6641"/>
    <w:rsid w:val="00CE675D"/>
    <w:rsid w:val="00CE6BF6"/>
    <w:rsid w:val="00CE7805"/>
    <w:rsid w:val="00CE7CEA"/>
    <w:rsid w:val="00CE7D06"/>
    <w:rsid w:val="00CF04D5"/>
    <w:rsid w:val="00CF0F6E"/>
    <w:rsid w:val="00CF116A"/>
    <w:rsid w:val="00CF13A3"/>
    <w:rsid w:val="00CF19D6"/>
    <w:rsid w:val="00CF1AC5"/>
    <w:rsid w:val="00CF1BD8"/>
    <w:rsid w:val="00CF1D4A"/>
    <w:rsid w:val="00CF1E47"/>
    <w:rsid w:val="00CF22A7"/>
    <w:rsid w:val="00CF2B80"/>
    <w:rsid w:val="00CF3338"/>
    <w:rsid w:val="00CF3671"/>
    <w:rsid w:val="00CF383E"/>
    <w:rsid w:val="00CF4ED1"/>
    <w:rsid w:val="00CF5203"/>
    <w:rsid w:val="00CF547E"/>
    <w:rsid w:val="00CF5936"/>
    <w:rsid w:val="00CF5C21"/>
    <w:rsid w:val="00CF5FE5"/>
    <w:rsid w:val="00CF6369"/>
    <w:rsid w:val="00CF6451"/>
    <w:rsid w:val="00CF6DD7"/>
    <w:rsid w:val="00CF7413"/>
    <w:rsid w:val="00CF75A5"/>
    <w:rsid w:val="00CF77D7"/>
    <w:rsid w:val="00D005C5"/>
    <w:rsid w:val="00D00A5D"/>
    <w:rsid w:val="00D00B9E"/>
    <w:rsid w:val="00D00BD1"/>
    <w:rsid w:val="00D010ED"/>
    <w:rsid w:val="00D0196C"/>
    <w:rsid w:val="00D01CFC"/>
    <w:rsid w:val="00D01DDC"/>
    <w:rsid w:val="00D01DE3"/>
    <w:rsid w:val="00D01ED5"/>
    <w:rsid w:val="00D026C4"/>
    <w:rsid w:val="00D02788"/>
    <w:rsid w:val="00D027E2"/>
    <w:rsid w:val="00D02A87"/>
    <w:rsid w:val="00D02BD5"/>
    <w:rsid w:val="00D02DB8"/>
    <w:rsid w:val="00D02E00"/>
    <w:rsid w:val="00D02E6D"/>
    <w:rsid w:val="00D03AEA"/>
    <w:rsid w:val="00D03E5A"/>
    <w:rsid w:val="00D04D14"/>
    <w:rsid w:val="00D0595B"/>
    <w:rsid w:val="00D0598F"/>
    <w:rsid w:val="00D05C62"/>
    <w:rsid w:val="00D05E8F"/>
    <w:rsid w:val="00D0615F"/>
    <w:rsid w:val="00D0637A"/>
    <w:rsid w:val="00D070E0"/>
    <w:rsid w:val="00D0714E"/>
    <w:rsid w:val="00D07319"/>
    <w:rsid w:val="00D07328"/>
    <w:rsid w:val="00D0765D"/>
    <w:rsid w:val="00D07898"/>
    <w:rsid w:val="00D07E37"/>
    <w:rsid w:val="00D10146"/>
    <w:rsid w:val="00D1069C"/>
    <w:rsid w:val="00D109BB"/>
    <w:rsid w:val="00D10C81"/>
    <w:rsid w:val="00D10C88"/>
    <w:rsid w:val="00D10DA4"/>
    <w:rsid w:val="00D10E3F"/>
    <w:rsid w:val="00D110FC"/>
    <w:rsid w:val="00D1194A"/>
    <w:rsid w:val="00D11C85"/>
    <w:rsid w:val="00D11DA4"/>
    <w:rsid w:val="00D12209"/>
    <w:rsid w:val="00D126B4"/>
    <w:rsid w:val="00D127A9"/>
    <w:rsid w:val="00D12802"/>
    <w:rsid w:val="00D12845"/>
    <w:rsid w:val="00D12BEF"/>
    <w:rsid w:val="00D1304C"/>
    <w:rsid w:val="00D130CE"/>
    <w:rsid w:val="00D13232"/>
    <w:rsid w:val="00D13626"/>
    <w:rsid w:val="00D13897"/>
    <w:rsid w:val="00D13F6E"/>
    <w:rsid w:val="00D14A93"/>
    <w:rsid w:val="00D14DDF"/>
    <w:rsid w:val="00D14DEC"/>
    <w:rsid w:val="00D1508A"/>
    <w:rsid w:val="00D156F4"/>
    <w:rsid w:val="00D15DD8"/>
    <w:rsid w:val="00D15DEF"/>
    <w:rsid w:val="00D15F4B"/>
    <w:rsid w:val="00D16419"/>
    <w:rsid w:val="00D16491"/>
    <w:rsid w:val="00D16674"/>
    <w:rsid w:val="00D16957"/>
    <w:rsid w:val="00D16D86"/>
    <w:rsid w:val="00D17457"/>
    <w:rsid w:val="00D17491"/>
    <w:rsid w:val="00D177F3"/>
    <w:rsid w:val="00D17817"/>
    <w:rsid w:val="00D17989"/>
    <w:rsid w:val="00D17D5F"/>
    <w:rsid w:val="00D17E33"/>
    <w:rsid w:val="00D17FEC"/>
    <w:rsid w:val="00D203AA"/>
    <w:rsid w:val="00D204C2"/>
    <w:rsid w:val="00D205C7"/>
    <w:rsid w:val="00D20858"/>
    <w:rsid w:val="00D20BDD"/>
    <w:rsid w:val="00D20BE3"/>
    <w:rsid w:val="00D20C90"/>
    <w:rsid w:val="00D20DED"/>
    <w:rsid w:val="00D21042"/>
    <w:rsid w:val="00D2257B"/>
    <w:rsid w:val="00D22588"/>
    <w:rsid w:val="00D23257"/>
    <w:rsid w:val="00D233D5"/>
    <w:rsid w:val="00D238D6"/>
    <w:rsid w:val="00D23912"/>
    <w:rsid w:val="00D23B46"/>
    <w:rsid w:val="00D23DCB"/>
    <w:rsid w:val="00D23E08"/>
    <w:rsid w:val="00D23E28"/>
    <w:rsid w:val="00D23F72"/>
    <w:rsid w:val="00D243E4"/>
    <w:rsid w:val="00D24846"/>
    <w:rsid w:val="00D24F0B"/>
    <w:rsid w:val="00D2574C"/>
    <w:rsid w:val="00D25A28"/>
    <w:rsid w:val="00D25F37"/>
    <w:rsid w:val="00D262BE"/>
    <w:rsid w:val="00D273BE"/>
    <w:rsid w:val="00D27413"/>
    <w:rsid w:val="00D2741B"/>
    <w:rsid w:val="00D2770D"/>
    <w:rsid w:val="00D277A2"/>
    <w:rsid w:val="00D27C4E"/>
    <w:rsid w:val="00D27D1D"/>
    <w:rsid w:val="00D27FD9"/>
    <w:rsid w:val="00D30095"/>
    <w:rsid w:val="00D3042D"/>
    <w:rsid w:val="00D309DB"/>
    <w:rsid w:val="00D30F4E"/>
    <w:rsid w:val="00D3143B"/>
    <w:rsid w:val="00D31473"/>
    <w:rsid w:val="00D314F3"/>
    <w:rsid w:val="00D31859"/>
    <w:rsid w:val="00D31A0E"/>
    <w:rsid w:val="00D31A14"/>
    <w:rsid w:val="00D31B79"/>
    <w:rsid w:val="00D3203F"/>
    <w:rsid w:val="00D331FC"/>
    <w:rsid w:val="00D33592"/>
    <w:rsid w:val="00D3370D"/>
    <w:rsid w:val="00D3371E"/>
    <w:rsid w:val="00D33E97"/>
    <w:rsid w:val="00D33EEB"/>
    <w:rsid w:val="00D34393"/>
    <w:rsid w:val="00D346D3"/>
    <w:rsid w:val="00D3486E"/>
    <w:rsid w:val="00D34B32"/>
    <w:rsid w:val="00D34D32"/>
    <w:rsid w:val="00D34E86"/>
    <w:rsid w:val="00D35013"/>
    <w:rsid w:val="00D3533A"/>
    <w:rsid w:val="00D353E7"/>
    <w:rsid w:val="00D35C61"/>
    <w:rsid w:val="00D35E6C"/>
    <w:rsid w:val="00D35F59"/>
    <w:rsid w:val="00D36079"/>
    <w:rsid w:val="00D3672E"/>
    <w:rsid w:val="00D37781"/>
    <w:rsid w:val="00D378A5"/>
    <w:rsid w:val="00D378B9"/>
    <w:rsid w:val="00D37D75"/>
    <w:rsid w:val="00D40137"/>
    <w:rsid w:val="00D406AD"/>
    <w:rsid w:val="00D41456"/>
    <w:rsid w:val="00D41575"/>
    <w:rsid w:val="00D41D74"/>
    <w:rsid w:val="00D41E52"/>
    <w:rsid w:val="00D41EDF"/>
    <w:rsid w:val="00D420E4"/>
    <w:rsid w:val="00D425BA"/>
    <w:rsid w:val="00D4293F"/>
    <w:rsid w:val="00D42A78"/>
    <w:rsid w:val="00D42E09"/>
    <w:rsid w:val="00D43035"/>
    <w:rsid w:val="00D43933"/>
    <w:rsid w:val="00D440CF"/>
    <w:rsid w:val="00D44F88"/>
    <w:rsid w:val="00D44FBA"/>
    <w:rsid w:val="00D45036"/>
    <w:rsid w:val="00D45041"/>
    <w:rsid w:val="00D452AE"/>
    <w:rsid w:val="00D45631"/>
    <w:rsid w:val="00D45A8C"/>
    <w:rsid w:val="00D46202"/>
    <w:rsid w:val="00D46740"/>
    <w:rsid w:val="00D46A60"/>
    <w:rsid w:val="00D470F9"/>
    <w:rsid w:val="00D47771"/>
    <w:rsid w:val="00D502C2"/>
    <w:rsid w:val="00D50577"/>
    <w:rsid w:val="00D506BC"/>
    <w:rsid w:val="00D50BFC"/>
    <w:rsid w:val="00D50D0E"/>
    <w:rsid w:val="00D51461"/>
    <w:rsid w:val="00D516E5"/>
    <w:rsid w:val="00D5185E"/>
    <w:rsid w:val="00D51ACC"/>
    <w:rsid w:val="00D52150"/>
    <w:rsid w:val="00D521C7"/>
    <w:rsid w:val="00D521D1"/>
    <w:rsid w:val="00D52490"/>
    <w:rsid w:val="00D52911"/>
    <w:rsid w:val="00D52F7D"/>
    <w:rsid w:val="00D53418"/>
    <w:rsid w:val="00D5457C"/>
    <w:rsid w:val="00D546A9"/>
    <w:rsid w:val="00D54810"/>
    <w:rsid w:val="00D54B25"/>
    <w:rsid w:val="00D54F6D"/>
    <w:rsid w:val="00D55185"/>
    <w:rsid w:val="00D554FA"/>
    <w:rsid w:val="00D5556F"/>
    <w:rsid w:val="00D55736"/>
    <w:rsid w:val="00D55D38"/>
    <w:rsid w:val="00D56DAA"/>
    <w:rsid w:val="00D574F0"/>
    <w:rsid w:val="00D57E8F"/>
    <w:rsid w:val="00D602E9"/>
    <w:rsid w:val="00D6038D"/>
    <w:rsid w:val="00D605B7"/>
    <w:rsid w:val="00D61157"/>
    <w:rsid w:val="00D61201"/>
    <w:rsid w:val="00D612C0"/>
    <w:rsid w:val="00D62CBD"/>
    <w:rsid w:val="00D630D1"/>
    <w:rsid w:val="00D64264"/>
    <w:rsid w:val="00D645F1"/>
    <w:rsid w:val="00D64B0C"/>
    <w:rsid w:val="00D65125"/>
    <w:rsid w:val="00D65967"/>
    <w:rsid w:val="00D65B03"/>
    <w:rsid w:val="00D662BA"/>
    <w:rsid w:val="00D664B4"/>
    <w:rsid w:val="00D665CA"/>
    <w:rsid w:val="00D6699C"/>
    <w:rsid w:val="00D66A07"/>
    <w:rsid w:val="00D66C6A"/>
    <w:rsid w:val="00D66DC7"/>
    <w:rsid w:val="00D66DED"/>
    <w:rsid w:val="00D6700F"/>
    <w:rsid w:val="00D6795D"/>
    <w:rsid w:val="00D67FC5"/>
    <w:rsid w:val="00D7027B"/>
    <w:rsid w:val="00D7069D"/>
    <w:rsid w:val="00D7088A"/>
    <w:rsid w:val="00D70DC0"/>
    <w:rsid w:val="00D712D1"/>
    <w:rsid w:val="00D7141E"/>
    <w:rsid w:val="00D71F3A"/>
    <w:rsid w:val="00D720B6"/>
    <w:rsid w:val="00D72102"/>
    <w:rsid w:val="00D721C0"/>
    <w:rsid w:val="00D723BB"/>
    <w:rsid w:val="00D726C5"/>
    <w:rsid w:val="00D727CE"/>
    <w:rsid w:val="00D72A16"/>
    <w:rsid w:val="00D730AD"/>
    <w:rsid w:val="00D732A6"/>
    <w:rsid w:val="00D73676"/>
    <w:rsid w:val="00D74B3B"/>
    <w:rsid w:val="00D74F39"/>
    <w:rsid w:val="00D74FEC"/>
    <w:rsid w:val="00D754A2"/>
    <w:rsid w:val="00D7568A"/>
    <w:rsid w:val="00D75D4D"/>
    <w:rsid w:val="00D7608F"/>
    <w:rsid w:val="00D76ABD"/>
    <w:rsid w:val="00D76B65"/>
    <w:rsid w:val="00D76D0E"/>
    <w:rsid w:val="00D7795E"/>
    <w:rsid w:val="00D779FD"/>
    <w:rsid w:val="00D77CAE"/>
    <w:rsid w:val="00D803E4"/>
    <w:rsid w:val="00D8065F"/>
    <w:rsid w:val="00D80C50"/>
    <w:rsid w:val="00D80ECB"/>
    <w:rsid w:val="00D810D9"/>
    <w:rsid w:val="00D81C7E"/>
    <w:rsid w:val="00D81E51"/>
    <w:rsid w:val="00D821CB"/>
    <w:rsid w:val="00D82281"/>
    <w:rsid w:val="00D82341"/>
    <w:rsid w:val="00D833CB"/>
    <w:rsid w:val="00D83757"/>
    <w:rsid w:val="00D83CE8"/>
    <w:rsid w:val="00D83F0A"/>
    <w:rsid w:val="00D840DE"/>
    <w:rsid w:val="00D84260"/>
    <w:rsid w:val="00D84BB2"/>
    <w:rsid w:val="00D84D8C"/>
    <w:rsid w:val="00D84E15"/>
    <w:rsid w:val="00D853AE"/>
    <w:rsid w:val="00D856DE"/>
    <w:rsid w:val="00D8578F"/>
    <w:rsid w:val="00D858A1"/>
    <w:rsid w:val="00D85A91"/>
    <w:rsid w:val="00D869B7"/>
    <w:rsid w:val="00D86AE4"/>
    <w:rsid w:val="00D86F1C"/>
    <w:rsid w:val="00D87216"/>
    <w:rsid w:val="00D8773B"/>
    <w:rsid w:val="00D87770"/>
    <w:rsid w:val="00D90567"/>
    <w:rsid w:val="00D90975"/>
    <w:rsid w:val="00D90980"/>
    <w:rsid w:val="00D9098B"/>
    <w:rsid w:val="00D90FA3"/>
    <w:rsid w:val="00D91021"/>
    <w:rsid w:val="00D9125F"/>
    <w:rsid w:val="00D9138D"/>
    <w:rsid w:val="00D91552"/>
    <w:rsid w:val="00D91678"/>
    <w:rsid w:val="00D91B02"/>
    <w:rsid w:val="00D91DD1"/>
    <w:rsid w:val="00D92145"/>
    <w:rsid w:val="00D92640"/>
    <w:rsid w:val="00D92AB7"/>
    <w:rsid w:val="00D93782"/>
    <w:rsid w:val="00D93C34"/>
    <w:rsid w:val="00D93F22"/>
    <w:rsid w:val="00D94482"/>
    <w:rsid w:val="00D947F1"/>
    <w:rsid w:val="00D94955"/>
    <w:rsid w:val="00D94D76"/>
    <w:rsid w:val="00D9539B"/>
    <w:rsid w:val="00D953E8"/>
    <w:rsid w:val="00D95AD0"/>
    <w:rsid w:val="00D95DD2"/>
    <w:rsid w:val="00D96677"/>
    <w:rsid w:val="00D9678B"/>
    <w:rsid w:val="00D97322"/>
    <w:rsid w:val="00D97495"/>
    <w:rsid w:val="00D9760C"/>
    <w:rsid w:val="00D97636"/>
    <w:rsid w:val="00D976B6"/>
    <w:rsid w:val="00D97735"/>
    <w:rsid w:val="00D97903"/>
    <w:rsid w:val="00D97B95"/>
    <w:rsid w:val="00D97F3A"/>
    <w:rsid w:val="00DA0352"/>
    <w:rsid w:val="00DA036B"/>
    <w:rsid w:val="00DA07B7"/>
    <w:rsid w:val="00DA0A2A"/>
    <w:rsid w:val="00DA0AE2"/>
    <w:rsid w:val="00DA129F"/>
    <w:rsid w:val="00DA12C3"/>
    <w:rsid w:val="00DA15A8"/>
    <w:rsid w:val="00DA1D23"/>
    <w:rsid w:val="00DA2435"/>
    <w:rsid w:val="00DA2C43"/>
    <w:rsid w:val="00DA2CA2"/>
    <w:rsid w:val="00DA2D69"/>
    <w:rsid w:val="00DA2F48"/>
    <w:rsid w:val="00DA31AA"/>
    <w:rsid w:val="00DA3796"/>
    <w:rsid w:val="00DA3DA4"/>
    <w:rsid w:val="00DA3F8F"/>
    <w:rsid w:val="00DA4248"/>
    <w:rsid w:val="00DA46ED"/>
    <w:rsid w:val="00DA487A"/>
    <w:rsid w:val="00DA4E77"/>
    <w:rsid w:val="00DA5264"/>
    <w:rsid w:val="00DA55D8"/>
    <w:rsid w:val="00DA57FA"/>
    <w:rsid w:val="00DA5996"/>
    <w:rsid w:val="00DA5D98"/>
    <w:rsid w:val="00DA5F3C"/>
    <w:rsid w:val="00DA6381"/>
    <w:rsid w:val="00DA68D5"/>
    <w:rsid w:val="00DA6A9E"/>
    <w:rsid w:val="00DA6C8A"/>
    <w:rsid w:val="00DA7183"/>
    <w:rsid w:val="00DA763F"/>
    <w:rsid w:val="00DA792D"/>
    <w:rsid w:val="00DB008C"/>
    <w:rsid w:val="00DB036C"/>
    <w:rsid w:val="00DB03FF"/>
    <w:rsid w:val="00DB072E"/>
    <w:rsid w:val="00DB09F6"/>
    <w:rsid w:val="00DB0AB7"/>
    <w:rsid w:val="00DB0E3B"/>
    <w:rsid w:val="00DB13CC"/>
    <w:rsid w:val="00DB13D2"/>
    <w:rsid w:val="00DB17BB"/>
    <w:rsid w:val="00DB1866"/>
    <w:rsid w:val="00DB1B5D"/>
    <w:rsid w:val="00DB1DEF"/>
    <w:rsid w:val="00DB1F8E"/>
    <w:rsid w:val="00DB2336"/>
    <w:rsid w:val="00DB3B4C"/>
    <w:rsid w:val="00DB4089"/>
    <w:rsid w:val="00DB4277"/>
    <w:rsid w:val="00DB4382"/>
    <w:rsid w:val="00DB4464"/>
    <w:rsid w:val="00DB49D6"/>
    <w:rsid w:val="00DB4C24"/>
    <w:rsid w:val="00DB4DDF"/>
    <w:rsid w:val="00DB5259"/>
    <w:rsid w:val="00DB5943"/>
    <w:rsid w:val="00DB5A13"/>
    <w:rsid w:val="00DB6676"/>
    <w:rsid w:val="00DB6D84"/>
    <w:rsid w:val="00DB7698"/>
    <w:rsid w:val="00DB7749"/>
    <w:rsid w:val="00DB7D2B"/>
    <w:rsid w:val="00DB7D98"/>
    <w:rsid w:val="00DC0312"/>
    <w:rsid w:val="00DC048C"/>
    <w:rsid w:val="00DC05A5"/>
    <w:rsid w:val="00DC0A75"/>
    <w:rsid w:val="00DC0ED7"/>
    <w:rsid w:val="00DC105C"/>
    <w:rsid w:val="00DC19C7"/>
    <w:rsid w:val="00DC1A12"/>
    <w:rsid w:val="00DC2FBD"/>
    <w:rsid w:val="00DC3958"/>
    <w:rsid w:val="00DC4326"/>
    <w:rsid w:val="00DC462E"/>
    <w:rsid w:val="00DC4A8B"/>
    <w:rsid w:val="00DC4E7F"/>
    <w:rsid w:val="00DC537C"/>
    <w:rsid w:val="00DC5728"/>
    <w:rsid w:val="00DC578A"/>
    <w:rsid w:val="00DC5951"/>
    <w:rsid w:val="00DC5AEA"/>
    <w:rsid w:val="00DC5F46"/>
    <w:rsid w:val="00DC61F2"/>
    <w:rsid w:val="00DC62BA"/>
    <w:rsid w:val="00DC6D28"/>
    <w:rsid w:val="00DC6E11"/>
    <w:rsid w:val="00DC754D"/>
    <w:rsid w:val="00DC75D7"/>
    <w:rsid w:val="00DC78B7"/>
    <w:rsid w:val="00DC7940"/>
    <w:rsid w:val="00DC7D63"/>
    <w:rsid w:val="00DD022E"/>
    <w:rsid w:val="00DD028C"/>
    <w:rsid w:val="00DD0C52"/>
    <w:rsid w:val="00DD15B4"/>
    <w:rsid w:val="00DD1B9B"/>
    <w:rsid w:val="00DD1BBA"/>
    <w:rsid w:val="00DD1BDB"/>
    <w:rsid w:val="00DD1CC1"/>
    <w:rsid w:val="00DD1DA6"/>
    <w:rsid w:val="00DD2489"/>
    <w:rsid w:val="00DD26EB"/>
    <w:rsid w:val="00DD270C"/>
    <w:rsid w:val="00DD28BA"/>
    <w:rsid w:val="00DD2921"/>
    <w:rsid w:val="00DD2BB3"/>
    <w:rsid w:val="00DD2F71"/>
    <w:rsid w:val="00DD3181"/>
    <w:rsid w:val="00DD350D"/>
    <w:rsid w:val="00DD3ED5"/>
    <w:rsid w:val="00DD4312"/>
    <w:rsid w:val="00DD529B"/>
    <w:rsid w:val="00DD532E"/>
    <w:rsid w:val="00DD5419"/>
    <w:rsid w:val="00DD56A8"/>
    <w:rsid w:val="00DD6E92"/>
    <w:rsid w:val="00DD7C93"/>
    <w:rsid w:val="00DD7E48"/>
    <w:rsid w:val="00DE0516"/>
    <w:rsid w:val="00DE07E3"/>
    <w:rsid w:val="00DE0A69"/>
    <w:rsid w:val="00DE0AA6"/>
    <w:rsid w:val="00DE0CBC"/>
    <w:rsid w:val="00DE0D41"/>
    <w:rsid w:val="00DE153F"/>
    <w:rsid w:val="00DE15A0"/>
    <w:rsid w:val="00DE15E5"/>
    <w:rsid w:val="00DE16B5"/>
    <w:rsid w:val="00DE1AE4"/>
    <w:rsid w:val="00DE1EAE"/>
    <w:rsid w:val="00DE20D0"/>
    <w:rsid w:val="00DE20D9"/>
    <w:rsid w:val="00DE2338"/>
    <w:rsid w:val="00DE29FD"/>
    <w:rsid w:val="00DE2FBF"/>
    <w:rsid w:val="00DE31DD"/>
    <w:rsid w:val="00DE3635"/>
    <w:rsid w:val="00DE3E12"/>
    <w:rsid w:val="00DE4046"/>
    <w:rsid w:val="00DE4254"/>
    <w:rsid w:val="00DE4A58"/>
    <w:rsid w:val="00DE4D68"/>
    <w:rsid w:val="00DE4D9E"/>
    <w:rsid w:val="00DE4F68"/>
    <w:rsid w:val="00DE5659"/>
    <w:rsid w:val="00DE5AEE"/>
    <w:rsid w:val="00DE5B6A"/>
    <w:rsid w:val="00DE5E0D"/>
    <w:rsid w:val="00DE5F5E"/>
    <w:rsid w:val="00DE5FCD"/>
    <w:rsid w:val="00DE66A2"/>
    <w:rsid w:val="00DE6A32"/>
    <w:rsid w:val="00DE714E"/>
    <w:rsid w:val="00DE71DB"/>
    <w:rsid w:val="00DF00B5"/>
    <w:rsid w:val="00DF01D4"/>
    <w:rsid w:val="00DF06FD"/>
    <w:rsid w:val="00DF093B"/>
    <w:rsid w:val="00DF14AC"/>
    <w:rsid w:val="00DF2036"/>
    <w:rsid w:val="00DF2429"/>
    <w:rsid w:val="00DF24D0"/>
    <w:rsid w:val="00DF25A4"/>
    <w:rsid w:val="00DF2619"/>
    <w:rsid w:val="00DF2980"/>
    <w:rsid w:val="00DF2A69"/>
    <w:rsid w:val="00DF2C6D"/>
    <w:rsid w:val="00DF310E"/>
    <w:rsid w:val="00DF37CE"/>
    <w:rsid w:val="00DF3B1C"/>
    <w:rsid w:val="00DF3BAD"/>
    <w:rsid w:val="00DF4140"/>
    <w:rsid w:val="00DF4B59"/>
    <w:rsid w:val="00DF4BBD"/>
    <w:rsid w:val="00DF54D4"/>
    <w:rsid w:val="00DF5525"/>
    <w:rsid w:val="00DF5818"/>
    <w:rsid w:val="00DF5B04"/>
    <w:rsid w:val="00DF5C10"/>
    <w:rsid w:val="00DF6445"/>
    <w:rsid w:val="00DF64E9"/>
    <w:rsid w:val="00DF66D2"/>
    <w:rsid w:val="00DF671C"/>
    <w:rsid w:val="00DF677E"/>
    <w:rsid w:val="00DF6844"/>
    <w:rsid w:val="00DF6DFF"/>
    <w:rsid w:val="00DF6EB3"/>
    <w:rsid w:val="00DF75D8"/>
    <w:rsid w:val="00DF7B81"/>
    <w:rsid w:val="00E006E8"/>
    <w:rsid w:val="00E008F3"/>
    <w:rsid w:val="00E00B6A"/>
    <w:rsid w:val="00E00DAE"/>
    <w:rsid w:val="00E010F4"/>
    <w:rsid w:val="00E0114A"/>
    <w:rsid w:val="00E01186"/>
    <w:rsid w:val="00E0172C"/>
    <w:rsid w:val="00E01950"/>
    <w:rsid w:val="00E01A48"/>
    <w:rsid w:val="00E01B57"/>
    <w:rsid w:val="00E01F06"/>
    <w:rsid w:val="00E020C1"/>
    <w:rsid w:val="00E02247"/>
    <w:rsid w:val="00E025EE"/>
    <w:rsid w:val="00E0269A"/>
    <w:rsid w:val="00E02AAF"/>
    <w:rsid w:val="00E02FDD"/>
    <w:rsid w:val="00E033D1"/>
    <w:rsid w:val="00E036C6"/>
    <w:rsid w:val="00E03D38"/>
    <w:rsid w:val="00E03D3A"/>
    <w:rsid w:val="00E03F12"/>
    <w:rsid w:val="00E044AC"/>
    <w:rsid w:val="00E0459A"/>
    <w:rsid w:val="00E0460C"/>
    <w:rsid w:val="00E04BB4"/>
    <w:rsid w:val="00E0524C"/>
    <w:rsid w:val="00E0533A"/>
    <w:rsid w:val="00E0572D"/>
    <w:rsid w:val="00E05A72"/>
    <w:rsid w:val="00E05D93"/>
    <w:rsid w:val="00E05E52"/>
    <w:rsid w:val="00E0683F"/>
    <w:rsid w:val="00E0688C"/>
    <w:rsid w:val="00E06EC5"/>
    <w:rsid w:val="00E07093"/>
    <w:rsid w:val="00E070EB"/>
    <w:rsid w:val="00E0726A"/>
    <w:rsid w:val="00E072F3"/>
    <w:rsid w:val="00E07D27"/>
    <w:rsid w:val="00E07E35"/>
    <w:rsid w:val="00E07F7E"/>
    <w:rsid w:val="00E07F8D"/>
    <w:rsid w:val="00E10307"/>
    <w:rsid w:val="00E10447"/>
    <w:rsid w:val="00E1093B"/>
    <w:rsid w:val="00E109DB"/>
    <w:rsid w:val="00E118C8"/>
    <w:rsid w:val="00E118D1"/>
    <w:rsid w:val="00E11BD4"/>
    <w:rsid w:val="00E11DDA"/>
    <w:rsid w:val="00E11E98"/>
    <w:rsid w:val="00E12324"/>
    <w:rsid w:val="00E12626"/>
    <w:rsid w:val="00E1295A"/>
    <w:rsid w:val="00E12A06"/>
    <w:rsid w:val="00E12FA3"/>
    <w:rsid w:val="00E1341D"/>
    <w:rsid w:val="00E13534"/>
    <w:rsid w:val="00E1386B"/>
    <w:rsid w:val="00E13A41"/>
    <w:rsid w:val="00E13A6C"/>
    <w:rsid w:val="00E13AED"/>
    <w:rsid w:val="00E13F72"/>
    <w:rsid w:val="00E14614"/>
    <w:rsid w:val="00E1476F"/>
    <w:rsid w:val="00E14B87"/>
    <w:rsid w:val="00E14DA6"/>
    <w:rsid w:val="00E15332"/>
    <w:rsid w:val="00E15B1B"/>
    <w:rsid w:val="00E15CFF"/>
    <w:rsid w:val="00E1655B"/>
    <w:rsid w:val="00E16632"/>
    <w:rsid w:val="00E16B25"/>
    <w:rsid w:val="00E16B9F"/>
    <w:rsid w:val="00E17187"/>
    <w:rsid w:val="00E178EE"/>
    <w:rsid w:val="00E17962"/>
    <w:rsid w:val="00E179B7"/>
    <w:rsid w:val="00E17D3D"/>
    <w:rsid w:val="00E17EF2"/>
    <w:rsid w:val="00E2021E"/>
    <w:rsid w:val="00E20336"/>
    <w:rsid w:val="00E204AD"/>
    <w:rsid w:val="00E20AD0"/>
    <w:rsid w:val="00E20F55"/>
    <w:rsid w:val="00E2109F"/>
    <w:rsid w:val="00E21129"/>
    <w:rsid w:val="00E21160"/>
    <w:rsid w:val="00E218E6"/>
    <w:rsid w:val="00E2196B"/>
    <w:rsid w:val="00E21A40"/>
    <w:rsid w:val="00E21F5F"/>
    <w:rsid w:val="00E2223A"/>
    <w:rsid w:val="00E2252F"/>
    <w:rsid w:val="00E2298C"/>
    <w:rsid w:val="00E22DFB"/>
    <w:rsid w:val="00E22F20"/>
    <w:rsid w:val="00E2306B"/>
    <w:rsid w:val="00E2353B"/>
    <w:rsid w:val="00E23979"/>
    <w:rsid w:val="00E23BCD"/>
    <w:rsid w:val="00E23E30"/>
    <w:rsid w:val="00E23F80"/>
    <w:rsid w:val="00E243B5"/>
    <w:rsid w:val="00E245B8"/>
    <w:rsid w:val="00E24A49"/>
    <w:rsid w:val="00E25E81"/>
    <w:rsid w:val="00E260A1"/>
    <w:rsid w:val="00E2644A"/>
    <w:rsid w:val="00E2650D"/>
    <w:rsid w:val="00E2766F"/>
    <w:rsid w:val="00E27882"/>
    <w:rsid w:val="00E2797D"/>
    <w:rsid w:val="00E27EB1"/>
    <w:rsid w:val="00E305BD"/>
    <w:rsid w:val="00E307DA"/>
    <w:rsid w:val="00E308DB"/>
    <w:rsid w:val="00E309A3"/>
    <w:rsid w:val="00E30D4B"/>
    <w:rsid w:val="00E30F26"/>
    <w:rsid w:val="00E319C6"/>
    <w:rsid w:val="00E31B21"/>
    <w:rsid w:val="00E32257"/>
    <w:rsid w:val="00E3226C"/>
    <w:rsid w:val="00E32496"/>
    <w:rsid w:val="00E325DF"/>
    <w:rsid w:val="00E3262F"/>
    <w:rsid w:val="00E32E3C"/>
    <w:rsid w:val="00E3338E"/>
    <w:rsid w:val="00E33D39"/>
    <w:rsid w:val="00E33FDD"/>
    <w:rsid w:val="00E34505"/>
    <w:rsid w:val="00E34BA9"/>
    <w:rsid w:val="00E3539E"/>
    <w:rsid w:val="00E353C6"/>
    <w:rsid w:val="00E35AE3"/>
    <w:rsid w:val="00E35F47"/>
    <w:rsid w:val="00E361D4"/>
    <w:rsid w:val="00E364F8"/>
    <w:rsid w:val="00E36AFA"/>
    <w:rsid w:val="00E36D14"/>
    <w:rsid w:val="00E36E5F"/>
    <w:rsid w:val="00E36FA5"/>
    <w:rsid w:val="00E3706E"/>
    <w:rsid w:val="00E372BE"/>
    <w:rsid w:val="00E378F4"/>
    <w:rsid w:val="00E40022"/>
    <w:rsid w:val="00E40715"/>
    <w:rsid w:val="00E407D2"/>
    <w:rsid w:val="00E40B85"/>
    <w:rsid w:val="00E40DE2"/>
    <w:rsid w:val="00E40E39"/>
    <w:rsid w:val="00E410E4"/>
    <w:rsid w:val="00E411B6"/>
    <w:rsid w:val="00E41269"/>
    <w:rsid w:val="00E41679"/>
    <w:rsid w:val="00E416CC"/>
    <w:rsid w:val="00E41D3A"/>
    <w:rsid w:val="00E4211A"/>
    <w:rsid w:val="00E421FA"/>
    <w:rsid w:val="00E4262C"/>
    <w:rsid w:val="00E42FF9"/>
    <w:rsid w:val="00E433A3"/>
    <w:rsid w:val="00E43AFF"/>
    <w:rsid w:val="00E43B39"/>
    <w:rsid w:val="00E43BBA"/>
    <w:rsid w:val="00E43C4F"/>
    <w:rsid w:val="00E44417"/>
    <w:rsid w:val="00E4458E"/>
    <w:rsid w:val="00E4507C"/>
    <w:rsid w:val="00E45C29"/>
    <w:rsid w:val="00E460CA"/>
    <w:rsid w:val="00E4742A"/>
    <w:rsid w:val="00E4775A"/>
    <w:rsid w:val="00E50219"/>
    <w:rsid w:val="00E50514"/>
    <w:rsid w:val="00E50640"/>
    <w:rsid w:val="00E507AF"/>
    <w:rsid w:val="00E507D0"/>
    <w:rsid w:val="00E50C43"/>
    <w:rsid w:val="00E50FA7"/>
    <w:rsid w:val="00E51292"/>
    <w:rsid w:val="00E51330"/>
    <w:rsid w:val="00E52233"/>
    <w:rsid w:val="00E5250B"/>
    <w:rsid w:val="00E52594"/>
    <w:rsid w:val="00E525F8"/>
    <w:rsid w:val="00E5277C"/>
    <w:rsid w:val="00E52877"/>
    <w:rsid w:val="00E529E1"/>
    <w:rsid w:val="00E52AFE"/>
    <w:rsid w:val="00E52D28"/>
    <w:rsid w:val="00E52F45"/>
    <w:rsid w:val="00E53308"/>
    <w:rsid w:val="00E53539"/>
    <w:rsid w:val="00E53759"/>
    <w:rsid w:val="00E5393A"/>
    <w:rsid w:val="00E53BC5"/>
    <w:rsid w:val="00E53ECA"/>
    <w:rsid w:val="00E54AFC"/>
    <w:rsid w:val="00E54FCC"/>
    <w:rsid w:val="00E557B9"/>
    <w:rsid w:val="00E55969"/>
    <w:rsid w:val="00E55A31"/>
    <w:rsid w:val="00E55B03"/>
    <w:rsid w:val="00E55E8E"/>
    <w:rsid w:val="00E5641E"/>
    <w:rsid w:val="00E56630"/>
    <w:rsid w:val="00E56636"/>
    <w:rsid w:val="00E5682D"/>
    <w:rsid w:val="00E56B71"/>
    <w:rsid w:val="00E579B4"/>
    <w:rsid w:val="00E57EED"/>
    <w:rsid w:val="00E60275"/>
    <w:rsid w:val="00E604A7"/>
    <w:rsid w:val="00E605CF"/>
    <w:rsid w:val="00E60683"/>
    <w:rsid w:val="00E607C9"/>
    <w:rsid w:val="00E6122D"/>
    <w:rsid w:val="00E615D5"/>
    <w:rsid w:val="00E62199"/>
    <w:rsid w:val="00E623D1"/>
    <w:rsid w:val="00E6243D"/>
    <w:rsid w:val="00E625F6"/>
    <w:rsid w:val="00E62C67"/>
    <w:rsid w:val="00E62CBE"/>
    <w:rsid w:val="00E6325E"/>
    <w:rsid w:val="00E6331C"/>
    <w:rsid w:val="00E6370F"/>
    <w:rsid w:val="00E63B79"/>
    <w:rsid w:val="00E63C1F"/>
    <w:rsid w:val="00E642E6"/>
    <w:rsid w:val="00E6504F"/>
    <w:rsid w:val="00E65096"/>
    <w:rsid w:val="00E65B21"/>
    <w:rsid w:val="00E65BF1"/>
    <w:rsid w:val="00E65F91"/>
    <w:rsid w:val="00E660BB"/>
    <w:rsid w:val="00E66208"/>
    <w:rsid w:val="00E664BB"/>
    <w:rsid w:val="00E6656B"/>
    <w:rsid w:val="00E66883"/>
    <w:rsid w:val="00E66B3D"/>
    <w:rsid w:val="00E66BAD"/>
    <w:rsid w:val="00E67229"/>
    <w:rsid w:val="00E67410"/>
    <w:rsid w:val="00E67B26"/>
    <w:rsid w:val="00E67D28"/>
    <w:rsid w:val="00E67D46"/>
    <w:rsid w:val="00E67E10"/>
    <w:rsid w:val="00E70955"/>
    <w:rsid w:val="00E70BEE"/>
    <w:rsid w:val="00E70E11"/>
    <w:rsid w:val="00E71849"/>
    <w:rsid w:val="00E71C8D"/>
    <w:rsid w:val="00E71EA8"/>
    <w:rsid w:val="00E7205C"/>
    <w:rsid w:val="00E72468"/>
    <w:rsid w:val="00E7278D"/>
    <w:rsid w:val="00E72908"/>
    <w:rsid w:val="00E72FD1"/>
    <w:rsid w:val="00E73335"/>
    <w:rsid w:val="00E73851"/>
    <w:rsid w:val="00E739E8"/>
    <w:rsid w:val="00E73BAC"/>
    <w:rsid w:val="00E7439D"/>
    <w:rsid w:val="00E74640"/>
    <w:rsid w:val="00E74D0F"/>
    <w:rsid w:val="00E74E1A"/>
    <w:rsid w:val="00E751AA"/>
    <w:rsid w:val="00E755AF"/>
    <w:rsid w:val="00E75F0D"/>
    <w:rsid w:val="00E764E0"/>
    <w:rsid w:val="00E76FAC"/>
    <w:rsid w:val="00E77000"/>
    <w:rsid w:val="00E7777A"/>
    <w:rsid w:val="00E77D27"/>
    <w:rsid w:val="00E77F1E"/>
    <w:rsid w:val="00E812AA"/>
    <w:rsid w:val="00E813DB"/>
    <w:rsid w:val="00E814AE"/>
    <w:rsid w:val="00E8190D"/>
    <w:rsid w:val="00E81D78"/>
    <w:rsid w:val="00E826FF"/>
    <w:rsid w:val="00E82DD9"/>
    <w:rsid w:val="00E83233"/>
    <w:rsid w:val="00E83246"/>
    <w:rsid w:val="00E83832"/>
    <w:rsid w:val="00E83E93"/>
    <w:rsid w:val="00E83F63"/>
    <w:rsid w:val="00E84253"/>
    <w:rsid w:val="00E84600"/>
    <w:rsid w:val="00E849B5"/>
    <w:rsid w:val="00E84C70"/>
    <w:rsid w:val="00E84D42"/>
    <w:rsid w:val="00E851B5"/>
    <w:rsid w:val="00E8542D"/>
    <w:rsid w:val="00E85750"/>
    <w:rsid w:val="00E85CAC"/>
    <w:rsid w:val="00E85DD9"/>
    <w:rsid w:val="00E86683"/>
    <w:rsid w:val="00E8693A"/>
    <w:rsid w:val="00E87391"/>
    <w:rsid w:val="00E875BF"/>
    <w:rsid w:val="00E8763D"/>
    <w:rsid w:val="00E8783D"/>
    <w:rsid w:val="00E878AF"/>
    <w:rsid w:val="00E87AED"/>
    <w:rsid w:val="00E87EA3"/>
    <w:rsid w:val="00E87EC4"/>
    <w:rsid w:val="00E87ED8"/>
    <w:rsid w:val="00E904B2"/>
    <w:rsid w:val="00E9059C"/>
    <w:rsid w:val="00E9071D"/>
    <w:rsid w:val="00E90806"/>
    <w:rsid w:val="00E90E88"/>
    <w:rsid w:val="00E91181"/>
    <w:rsid w:val="00E912A6"/>
    <w:rsid w:val="00E91322"/>
    <w:rsid w:val="00E91BE4"/>
    <w:rsid w:val="00E91FB0"/>
    <w:rsid w:val="00E92620"/>
    <w:rsid w:val="00E926F5"/>
    <w:rsid w:val="00E929AC"/>
    <w:rsid w:val="00E92FD6"/>
    <w:rsid w:val="00E9367A"/>
    <w:rsid w:val="00E936F1"/>
    <w:rsid w:val="00E937EB"/>
    <w:rsid w:val="00E93B22"/>
    <w:rsid w:val="00E93E69"/>
    <w:rsid w:val="00E94071"/>
    <w:rsid w:val="00E94A00"/>
    <w:rsid w:val="00E94B04"/>
    <w:rsid w:val="00E9540E"/>
    <w:rsid w:val="00E95497"/>
    <w:rsid w:val="00E9594F"/>
    <w:rsid w:val="00E967DD"/>
    <w:rsid w:val="00E96AF0"/>
    <w:rsid w:val="00E96CF4"/>
    <w:rsid w:val="00E97096"/>
    <w:rsid w:val="00E975B9"/>
    <w:rsid w:val="00E97752"/>
    <w:rsid w:val="00E9789C"/>
    <w:rsid w:val="00E979D7"/>
    <w:rsid w:val="00E97DFF"/>
    <w:rsid w:val="00E97FB4"/>
    <w:rsid w:val="00EA037E"/>
    <w:rsid w:val="00EA0AA2"/>
    <w:rsid w:val="00EA0DDF"/>
    <w:rsid w:val="00EA0E93"/>
    <w:rsid w:val="00EA13A8"/>
    <w:rsid w:val="00EA16C7"/>
    <w:rsid w:val="00EA1DCD"/>
    <w:rsid w:val="00EA2264"/>
    <w:rsid w:val="00EA284C"/>
    <w:rsid w:val="00EA2A71"/>
    <w:rsid w:val="00EA3032"/>
    <w:rsid w:val="00EA3045"/>
    <w:rsid w:val="00EA3195"/>
    <w:rsid w:val="00EA3413"/>
    <w:rsid w:val="00EA3F46"/>
    <w:rsid w:val="00EA452F"/>
    <w:rsid w:val="00EA4A74"/>
    <w:rsid w:val="00EA4EA7"/>
    <w:rsid w:val="00EA5D7A"/>
    <w:rsid w:val="00EA5DB8"/>
    <w:rsid w:val="00EA61F1"/>
    <w:rsid w:val="00EA662A"/>
    <w:rsid w:val="00EA6826"/>
    <w:rsid w:val="00EA6FC4"/>
    <w:rsid w:val="00EA7536"/>
    <w:rsid w:val="00EA7C2F"/>
    <w:rsid w:val="00EA7ECE"/>
    <w:rsid w:val="00EB09B8"/>
    <w:rsid w:val="00EB0FE1"/>
    <w:rsid w:val="00EB13B3"/>
    <w:rsid w:val="00EB1864"/>
    <w:rsid w:val="00EB1BE7"/>
    <w:rsid w:val="00EB1C4D"/>
    <w:rsid w:val="00EB2015"/>
    <w:rsid w:val="00EB2130"/>
    <w:rsid w:val="00EB262C"/>
    <w:rsid w:val="00EB267E"/>
    <w:rsid w:val="00EB2771"/>
    <w:rsid w:val="00EB2858"/>
    <w:rsid w:val="00EB31F2"/>
    <w:rsid w:val="00EB35F6"/>
    <w:rsid w:val="00EB39BA"/>
    <w:rsid w:val="00EB3A27"/>
    <w:rsid w:val="00EB42B5"/>
    <w:rsid w:val="00EB43DB"/>
    <w:rsid w:val="00EB4511"/>
    <w:rsid w:val="00EB4665"/>
    <w:rsid w:val="00EB49B9"/>
    <w:rsid w:val="00EB4E59"/>
    <w:rsid w:val="00EB510F"/>
    <w:rsid w:val="00EB5183"/>
    <w:rsid w:val="00EB5C42"/>
    <w:rsid w:val="00EB5C97"/>
    <w:rsid w:val="00EB6040"/>
    <w:rsid w:val="00EB6286"/>
    <w:rsid w:val="00EB6540"/>
    <w:rsid w:val="00EB655B"/>
    <w:rsid w:val="00EB65AC"/>
    <w:rsid w:val="00EB6F22"/>
    <w:rsid w:val="00EB72A9"/>
    <w:rsid w:val="00EB7343"/>
    <w:rsid w:val="00EB7E37"/>
    <w:rsid w:val="00EB7EC7"/>
    <w:rsid w:val="00EB7FCC"/>
    <w:rsid w:val="00EC01C1"/>
    <w:rsid w:val="00EC12EF"/>
    <w:rsid w:val="00EC18F4"/>
    <w:rsid w:val="00EC1937"/>
    <w:rsid w:val="00EC1D36"/>
    <w:rsid w:val="00EC1E50"/>
    <w:rsid w:val="00EC1F42"/>
    <w:rsid w:val="00EC2851"/>
    <w:rsid w:val="00EC2868"/>
    <w:rsid w:val="00EC2BF3"/>
    <w:rsid w:val="00EC2CF4"/>
    <w:rsid w:val="00EC30FD"/>
    <w:rsid w:val="00EC37EF"/>
    <w:rsid w:val="00EC3BAF"/>
    <w:rsid w:val="00EC3C16"/>
    <w:rsid w:val="00EC3DBF"/>
    <w:rsid w:val="00EC4410"/>
    <w:rsid w:val="00EC466E"/>
    <w:rsid w:val="00EC4F61"/>
    <w:rsid w:val="00EC5209"/>
    <w:rsid w:val="00EC57BE"/>
    <w:rsid w:val="00EC6398"/>
    <w:rsid w:val="00EC690F"/>
    <w:rsid w:val="00EC6B64"/>
    <w:rsid w:val="00EC6F33"/>
    <w:rsid w:val="00EC754F"/>
    <w:rsid w:val="00EC76F6"/>
    <w:rsid w:val="00ED0372"/>
    <w:rsid w:val="00ED038C"/>
    <w:rsid w:val="00ED03DD"/>
    <w:rsid w:val="00ED090B"/>
    <w:rsid w:val="00ED0F22"/>
    <w:rsid w:val="00ED1674"/>
    <w:rsid w:val="00ED188B"/>
    <w:rsid w:val="00ED227F"/>
    <w:rsid w:val="00ED2935"/>
    <w:rsid w:val="00ED3298"/>
    <w:rsid w:val="00ED366B"/>
    <w:rsid w:val="00ED3A5F"/>
    <w:rsid w:val="00ED3B5A"/>
    <w:rsid w:val="00ED3D9F"/>
    <w:rsid w:val="00ED4563"/>
    <w:rsid w:val="00ED4681"/>
    <w:rsid w:val="00ED4A7B"/>
    <w:rsid w:val="00ED5494"/>
    <w:rsid w:val="00ED5C63"/>
    <w:rsid w:val="00ED5E5D"/>
    <w:rsid w:val="00ED60CB"/>
    <w:rsid w:val="00ED6BCF"/>
    <w:rsid w:val="00ED6BF0"/>
    <w:rsid w:val="00ED6CD3"/>
    <w:rsid w:val="00ED6D39"/>
    <w:rsid w:val="00ED6F85"/>
    <w:rsid w:val="00ED7466"/>
    <w:rsid w:val="00ED74DD"/>
    <w:rsid w:val="00ED750C"/>
    <w:rsid w:val="00EE0613"/>
    <w:rsid w:val="00EE0DD8"/>
    <w:rsid w:val="00EE106C"/>
    <w:rsid w:val="00EE15C6"/>
    <w:rsid w:val="00EE1B49"/>
    <w:rsid w:val="00EE1EA2"/>
    <w:rsid w:val="00EE23FF"/>
    <w:rsid w:val="00EE2890"/>
    <w:rsid w:val="00EE29A2"/>
    <w:rsid w:val="00EE2BC2"/>
    <w:rsid w:val="00EE2BD6"/>
    <w:rsid w:val="00EE2CF6"/>
    <w:rsid w:val="00EE3255"/>
    <w:rsid w:val="00EE3507"/>
    <w:rsid w:val="00EE36D6"/>
    <w:rsid w:val="00EE3CD5"/>
    <w:rsid w:val="00EE4115"/>
    <w:rsid w:val="00EE42C2"/>
    <w:rsid w:val="00EE47B9"/>
    <w:rsid w:val="00EE4BCE"/>
    <w:rsid w:val="00EE4CA9"/>
    <w:rsid w:val="00EE4FCB"/>
    <w:rsid w:val="00EE5650"/>
    <w:rsid w:val="00EE6548"/>
    <w:rsid w:val="00EE66CC"/>
    <w:rsid w:val="00EE6FBD"/>
    <w:rsid w:val="00EE7163"/>
    <w:rsid w:val="00EF0072"/>
    <w:rsid w:val="00EF0102"/>
    <w:rsid w:val="00EF0136"/>
    <w:rsid w:val="00EF01B5"/>
    <w:rsid w:val="00EF07C1"/>
    <w:rsid w:val="00EF0A47"/>
    <w:rsid w:val="00EF0A4B"/>
    <w:rsid w:val="00EF0AB6"/>
    <w:rsid w:val="00EF0C93"/>
    <w:rsid w:val="00EF0D01"/>
    <w:rsid w:val="00EF0F57"/>
    <w:rsid w:val="00EF0FD5"/>
    <w:rsid w:val="00EF103D"/>
    <w:rsid w:val="00EF12FF"/>
    <w:rsid w:val="00EF16FF"/>
    <w:rsid w:val="00EF18A4"/>
    <w:rsid w:val="00EF1952"/>
    <w:rsid w:val="00EF1C1F"/>
    <w:rsid w:val="00EF1E70"/>
    <w:rsid w:val="00EF2184"/>
    <w:rsid w:val="00EF2394"/>
    <w:rsid w:val="00EF2E7D"/>
    <w:rsid w:val="00EF31FB"/>
    <w:rsid w:val="00EF353C"/>
    <w:rsid w:val="00EF38AA"/>
    <w:rsid w:val="00EF423C"/>
    <w:rsid w:val="00EF4261"/>
    <w:rsid w:val="00EF4278"/>
    <w:rsid w:val="00EF46D3"/>
    <w:rsid w:val="00EF4A55"/>
    <w:rsid w:val="00EF4B62"/>
    <w:rsid w:val="00EF4BC9"/>
    <w:rsid w:val="00EF4F64"/>
    <w:rsid w:val="00EF54A8"/>
    <w:rsid w:val="00EF57BC"/>
    <w:rsid w:val="00EF5981"/>
    <w:rsid w:val="00EF5D18"/>
    <w:rsid w:val="00EF5F8E"/>
    <w:rsid w:val="00EF6957"/>
    <w:rsid w:val="00EF733A"/>
    <w:rsid w:val="00EF7483"/>
    <w:rsid w:val="00EF74C6"/>
    <w:rsid w:val="00EF7D1A"/>
    <w:rsid w:val="00EF7D23"/>
    <w:rsid w:val="00F007B6"/>
    <w:rsid w:val="00F0082C"/>
    <w:rsid w:val="00F00D94"/>
    <w:rsid w:val="00F0149E"/>
    <w:rsid w:val="00F0167B"/>
    <w:rsid w:val="00F01AA7"/>
    <w:rsid w:val="00F021E0"/>
    <w:rsid w:val="00F023E8"/>
    <w:rsid w:val="00F026B0"/>
    <w:rsid w:val="00F02904"/>
    <w:rsid w:val="00F0298D"/>
    <w:rsid w:val="00F02B55"/>
    <w:rsid w:val="00F03105"/>
    <w:rsid w:val="00F0332B"/>
    <w:rsid w:val="00F0336C"/>
    <w:rsid w:val="00F0396B"/>
    <w:rsid w:val="00F039BF"/>
    <w:rsid w:val="00F04279"/>
    <w:rsid w:val="00F04348"/>
    <w:rsid w:val="00F04817"/>
    <w:rsid w:val="00F0523F"/>
    <w:rsid w:val="00F052BC"/>
    <w:rsid w:val="00F053AD"/>
    <w:rsid w:val="00F05476"/>
    <w:rsid w:val="00F0567A"/>
    <w:rsid w:val="00F05767"/>
    <w:rsid w:val="00F0634E"/>
    <w:rsid w:val="00F06601"/>
    <w:rsid w:val="00F06652"/>
    <w:rsid w:val="00F06874"/>
    <w:rsid w:val="00F068F9"/>
    <w:rsid w:val="00F07123"/>
    <w:rsid w:val="00F07309"/>
    <w:rsid w:val="00F07B78"/>
    <w:rsid w:val="00F101C1"/>
    <w:rsid w:val="00F107FC"/>
    <w:rsid w:val="00F11434"/>
    <w:rsid w:val="00F1145B"/>
    <w:rsid w:val="00F11574"/>
    <w:rsid w:val="00F11819"/>
    <w:rsid w:val="00F11A6D"/>
    <w:rsid w:val="00F121B0"/>
    <w:rsid w:val="00F1230F"/>
    <w:rsid w:val="00F126B0"/>
    <w:rsid w:val="00F142AD"/>
    <w:rsid w:val="00F1448E"/>
    <w:rsid w:val="00F148A0"/>
    <w:rsid w:val="00F148D4"/>
    <w:rsid w:val="00F14BB7"/>
    <w:rsid w:val="00F14D80"/>
    <w:rsid w:val="00F14F77"/>
    <w:rsid w:val="00F15183"/>
    <w:rsid w:val="00F151A0"/>
    <w:rsid w:val="00F16189"/>
    <w:rsid w:val="00F16371"/>
    <w:rsid w:val="00F16684"/>
    <w:rsid w:val="00F16891"/>
    <w:rsid w:val="00F16CAD"/>
    <w:rsid w:val="00F1704C"/>
    <w:rsid w:val="00F17101"/>
    <w:rsid w:val="00F17112"/>
    <w:rsid w:val="00F1715A"/>
    <w:rsid w:val="00F1760E"/>
    <w:rsid w:val="00F17674"/>
    <w:rsid w:val="00F176DE"/>
    <w:rsid w:val="00F17E50"/>
    <w:rsid w:val="00F20489"/>
    <w:rsid w:val="00F2073E"/>
    <w:rsid w:val="00F207F7"/>
    <w:rsid w:val="00F20B8E"/>
    <w:rsid w:val="00F20ECC"/>
    <w:rsid w:val="00F213C3"/>
    <w:rsid w:val="00F21404"/>
    <w:rsid w:val="00F2152C"/>
    <w:rsid w:val="00F21893"/>
    <w:rsid w:val="00F21AC9"/>
    <w:rsid w:val="00F2287C"/>
    <w:rsid w:val="00F22985"/>
    <w:rsid w:val="00F241CC"/>
    <w:rsid w:val="00F2425C"/>
    <w:rsid w:val="00F248EE"/>
    <w:rsid w:val="00F24DD6"/>
    <w:rsid w:val="00F24F2B"/>
    <w:rsid w:val="00F24F72"/>
    <w:rsid w:val="00F253B8"/>
    <w:rsid w:val="00F253EB"/>
    <w:rsid w:val="00F26047"/>
    <w:rsid w:val="00F26179"/>
    <w:rsid w:val="00F26384"/>
    <w:rsid w:val="00F26719"/>
    <w:rsid w:val="00F26802"/>
    <w:rsid w:val="00F268DC"/>
    <w:rsid w:val="00F26A37"/>
    <w:rsid w:val="00F26DD5"/>
    <w:rsid w:val="00F2723F"/>
    <w:rsid w:val="00F27891"/>
    <w:rsid w:val="00F27969"/>
    <w:rsid w:val="00F27B4D"/>
    <w:rsid w:val="00F27C25"/>
    <w:rsid w:val="00F3004E"/>
    <w:rsid w:val="00F3028D"/>
    <w:rsid w:val="00F30302"/>
    <w:rsid w:val="00F30831"/>
    <w:rsid w:val="00F30848"/>
    <w:rsid w:val="00F30DAA"/>
    <w:rsid w:val="00F30DD3"/>
    <w:rsid w:val="00F313BA"/>
    <w:rsid w:val="00F31712"/>
    <w:rsid w:val="00F318D1"/>
    <w:rsid w:val="00F31AF2"/>
    <w:rsid w:val="00F3236F"/>
    <w:rsid w:val="00F323F1"/>
    <w:rsid w:val="00F32703"/>
    <w:rsid w:val="00F32D4C"/>
    <w:rsid w:val="00F32F9C"/>
    <w:rsid w:val="00F33B75"/>
    <w:rsid w:val="00F33BCD"/>
    <w:rsid w:val="00F33BEE"/>
    <w:rsid w:val="00F33E28"/>
    <w:rsid w:val="00F34890"/>
    <w:rsid w:val="00F34F2D"/>
    <w:rsid w:val="00F35276"/>
    <w:rsid w:val="00F3575E"/>
    <w:rsid w:val="00F35ACB"/>
    <w:rsid w:val="00F35BC4"/>
    <w:rsid w:val="00F35DC1"/>
    <w:rsid w:val="00F35E18"/>
    <w:rsid w:val="00F35F8D"/>
    <w:rsid w:val="00F3600F"/>
    <w:rsid w:val="00F361B8"/>
    <w:rsid w:val="00F3632B"/>
    <w:rsid w:val="00F36508"/>
    <w:rsid w:val="00F367CA"/>
    <w:rsid w:val="00F36BFD"/>
    <w:rsid w:val="00F36F38"/>
    <w:rsid w:val="00F37A5C"/>
    <w:rsid w:val="00F37B10"/>
    <w:rsid w:val="00F37BBD"/>
    <w:rsid w:val="00F37D9B"/>
    <w:rsid w:val="00F37F7F"/>
    <w:rsid w:val="00F40C02"/>
    <w:rsid w:val="00F40E45"/>
    <w:rsid w:val="00F41248"/>
    <w:rsid w:val="00F4140E"/>
    <w:rsid w:val="00F4143B"/>
    <w:rsid w:val="00F419E3"/>
    <w:rsid w:val="00F41CF2"/>
    <w:rsid w:val="00F41D8C"/>
    <w:rsid w:val="00F421B6"/>
    <w:rsid w:val="00F42769"/>
    <w:rsid w:val="00F42CAB"/>
    <w:rsid w:val="00F42E82"/>
    <w:rsid w:val="00F431C2"/>
    <w:rsid w:val="00F4320F"/>
    <w:rsid w:val="00F43B55"/>
    <w:rsid w:val="00F43E25"/>
    <w:rsid w:val="00F44502"/>
    <w:rsid w:val="00F4549A"/>
    <w:rsid w:val="00F45B5A"/>
    <w:rsid w:val="00F46332"/>
    <w:rsid w:val="00F4669D"/>
    <w:rsid w:val="00F477C8"/>
    <w:rsid w:val="00F47BE1"/>
    <w:rsid w:val="00F47C79"/>
    <w:rsid w:val="00F47D2C"/>
    <w:rsid w:val="00F47E91"/>
    <w:rsid w:val="00F505DE"/>
    <w:rsid w:val="00F50C16"/>
    <w:rsid w:val="00F512AC"/>
    <w:rsid w:val="00F514B4"/>
    <w:rsid w:val="00F51913"/>
    <w:rsid w:val="00F51B17"/>
    <w:rsid w:val="00F51E8A"/>
    <w:rsid w:val="00F521A9"/>
    <w:rsid w:val="00F52371"/>
    <w:rsid w:val="00F523D4"/>
    <w:rsid w:val="00F52639"/>
    <w:rsid w:val="00F528D3"/>
    <w:rsid w:val="00F52D17"/>
    <w:rsid w:val="00F52F5D"/>
    <w:rsid w:val="00F530A0"/>
    <w:rsid w:val="00F530A9"/>
    <w:rsid w:val="00F530E5"/>
    <w:rsid w:val="00F53187"/>
    <w:rsid w:val="00F53626"/>
    <w:rsid w:val="00F53709"/>
    <w:rsid w:val="00F53FD6"/>
    <w:rsid w:val="00F540A5"/>
    <w:rsid w:val="00F541EF"/>
    <w:rsid w:val="00F543CA"/>
    <w:rsid w:val="00F54C24"/>
    <w:rsid w:val="00F54C90"/>
    <w:rsid w:val="00F55019"/>
    <w:rsid w:val="00F553F0"/>
    <w:rsid w:val="00F554E9"/>
    <w:rsid w:val="00F563A7"/>
    <w:rsid w:val="00F56558"/>
    <w:rsid w:val="00F565E6"/>
    <w:rsid w:val="00F56BB9"/>
    <w:rsid w:val="00F56DA8"/>
    <w:rsid w:val="00F56F65"/>
    <w:rsid w:val="00F57267"/>
    <w:rsid w:val="00F5792C"/>
    <w:rsid w:val="00F60258"/>
    <w:rsid w:val="00F6087F"/>
    <w:rsid w:val="00F608C2"/>
    <w:rsid w:val="00F60BD7"/>
    <w:rsid w:val="00F60D70"/>
    <w:rsid w:val="00F61BA2"/>
    <w:rsid w:val="00F61D01"/>
    <w:rsid w:val="00F61DF7"/>
    <w:rsid w:val="00F620C7"/>
    <w:rsid w:val="00F62371"/>
    <w:rsid w:val="00F624BC"/>
    <w:rsid w:val="00F624FB"/>
    <w:rsid w:val="00F62702"/>
    <w:rsid w:val="00F62917"/>
    <w:rsid w:val="00F62BD5"/>
    <w:rsid w:val="00F62DC0"/>
    <w:rsid w:val="00F63078"/>
    <w:rsid w:val="00F63202"/>
    <w:rsid w:val="00F6352D"/>
    <w:rsid w:val="00F63553"/>
    <w:rsid w:val="00F63566"/>
    <w:rsid w:val="00F63BC6"/>
    <w:rsid w:val="00F63BD1"/>
    <w:rsid w:val="00F63C1C"/>
    <w:rsid w:val="00F63CBE"/>
    <w:rsid w:val="00F63E38"/>
    <w:rsid w:val="00F64191"/>
    <w:rsid w:val="00F64244"/>
    <w:rsid w:val="00F64B1E"/>
    <w:rsid w:val="00F64B86"/>
    <w:rsid w:val="00F64C3C"/>
    <w:rsid w:val="00F657D7"/>
    <w:rsid w:val="00F6594D"/>
    <w:rsid w:val="00F6647A"/>
    <w:rsid w:val="00F6652E"/>
    <w:rsid w:val="00F67376"/>
    <w:rsid w:val="00F6774F"/>
    <w:rsid w:val="00F706FC"/>
    <w:rsid w:val="00F71865"/>
    <w:rsid w:val="00F71983"/>
    <w:rsid w:val="00F7218E"/>
    <w:rsid w:val="00F7261F"/>
    <w:rsid w:val="00F729C0"/>
    <w:rsid w:val="00F72C0C"/>
    <w:rsid w:val="00F72E8D"/>
    <w:rsid w:val="00F731F1"/>
    <w:rsid w:val="00F7330C"/>
    <w:rsid w:val="00F736E7"/>
    <w:rsid w:val="00F73B79"/>
    <w:rsid w:val="00F73C4E"/>
    <w:rsid w:val="00F73FC4"/>
    <w:rsid w:val="00F7413D"/>
    <w:rsid w:val="00F744B6"/>
    <w:rsid w:val="00F74772"/>
    <w:rsid w:val="00F748BF"/>
    <w:rsid w:val="00F7490F"/>
    <w:rsid w:val="00F74C16"/>
    <w:rsid w:val="00F75268"/>
    <w:rsid w:val="00F75827"/>
    <w:rsid w:val="00F75AF3"/>
    <w:rsid w:val="00F75D29"/>
    <w:rsid w:val="00F7654D"/>
    <w:rsid w:val="00F76717"/>
    <w:rsid w:val="00F76B23"/>
    <w:rsid w:val="00F76B3D"/>
    <w:rsid w:val="00F76C21"/>
    <w:rsid w:val="00F77014"/>
    <w:rsid w:val="00F771AF"/>
    <w:rsid w:val="00F77417"/>
    <w:rsid w:val="00F776D6"/>
    <w:rsid w:val="00F777F5"/>
    <w:rsid w:val="00F77938"/>
    <w:rsid w:val="00F77999"/>
    <w:rsid w:val="00F77FDA"/>
    <w:rsid w:val="00F800A2"/>
    <w:rsid w:val="00F8032F"/>
    <w:rsid w:val="00F807F1"/>
    <w:rsid w:val="00F808E9"/>
    <w:rsid w:val="00F80943"/>
    <w:rsid w:val="00F80CC3"/>
    <w:rsid w:val="00F80D19"/>
    <w:rsid w:val="00F810A2"/>
    <w:rsid w:val="00F81447"/>
    <w:rsid w:val="00F818B3"/>
    <w:rsid w:val="00F818C3"/>
    <w:rsid w:val="00F81DFE"/>
    <w:rsid w:val="00F81F07"/>
    <w:rsid w:val="00F824CC"/>
    <w:rsid w:val="00F825B0"/>
    <w:rsid w:val="00F82A2E"/>
    <w:rsid w:val="00F832C9"/>
    <w:rsid w:val="00F835DC"/>
    <w:rsid w:val="00F83DC3"/>
    <w:rsid w:val="00F840D6"/>
    <w:rsid w:val="00F845EE"/>
    <w:rsid w:val="00F84A28"/>
    <w:rsid w:val="00F84F9D"/>
    <w:rsid w:val="00F85B40"/>
    <w:rsid w:val="00F86010"/>
    <w:rsid w:val="00F862F2"/>
    <w:rsid w:val="00F864F6"/>
    <w:rsid w:val="00F86D23"/>
    <w:rsid w:val="00F87609"/>
    <w:rsid w:val="00F87A01"/>
    <w:rsid w:val="00F87BB5"/>
    <w:rsid w:val="00F87C69"/>
    <w:rsid w:val="00F87C79"/>
    <w:rsid w:val="00F87D79"/>
    <w:rsid w:val="00F87FCA"/>
    <w:rsid w:val="00F90048"/>
    <w:rsid w:val="00F90341"/>
    <w:rsid w:val="00F90715"/>
    <w:rsid w:val="00F9083F"/>
    <w:rsid w:val="00F91096"/>
    <w:rsid w:val="00F911D5"/>
    <w:rsid w:val="00F91B52"/>
    <w:rsid w:val="00F91E35"/>
    <w:rsid w:val="00F921F0"/>
    <w:rsid w:val="00F92245"/>
    <w:rsid w:val="00F92406"/>
    <w:rsid w:val="00F925E5"/>
    <w:rsid w:val="00F92A69"/>
    <w:rsid w:val="00F92B5D"/>
    <w:rsid w:val="00F93170"/>
    <w:rsid w:val="00F931B5"/>
    <w:rsid w:val="00F93F31"/>
    <w:rsid w:val="00F942B2"/>
    <w:rsid w:val="00F9458B"/>
    <w:rsid w:val="00F946B5"/>
    <w:rsid w:val="00F949D0"/>
    <w:rsid w:val="00F94D6D"/>
    <w:rsid w:val="00F9503F"/>
    <w:rsid w:val="00F950E1"/>
    <w:rsid w:val="00F95473"/>
    <w:rsid w:val="00F95492"/>
    <w:rsid w:val="00F958EF"/>
    <w:rsid w:val="00F95AB4"/>
    <w:rsid w:val="00F95EF9"/>
    <w:rsid w:val="00F962B3"/>
    <w:rsid w:val="00F96600"/>
    <w:rsid w:val="00F966A5"/>
    <w:rsid w:val="00F966F5"/>
    <w:rsid w:val="00F96E37"/>
    <w:rsid w:val="00F97217"/>
    <w:rsid w:val="00F9745B"/>
    <w:rsid w:val="00F97643"/>
    <w:rsid w:val="00F976B1"/>
    <w:rsid w:val="00F9776E"/>
    <w:rsid w:val="00F97A94"/>
    <w:rsid w:val="00F97B6C"/>
    <w:rsid w:val="00F97DF5"/>
    <w:rsid w:val="00FA0227"/>
    <w:rsid w:val="00FA0387"/>
    <w:rsid w:val="00FA0D8C"/>
    <w:rsid w:val="00FA0EA0"/>
    <w:rsid w:val="00FA14BF"/>
    <w:rsid w:val="00FA1841"/>
    <w:rsid w:val="00FA1FDD"/>
    <w:rsid w:val="00FA2119"/>
    <w:rsid w:val="00FA2571"/>
    <w:rsid w:val="00FA2582"/>
    <w:rsid w:val="00FA2620"/>
    <w:rsid w:val="00FA2C0A"/>
    <w:rsid w:val="00FA2ECD"/>
    <w:rsid w:val="00FA35CE"/>
    <w:rsid w:val="00FA38EF"/>
    <w:rsid w:val="00FA4068"/>
    <w:rsid w:val="00FA4CCE"/>
    <w:rsid w:val="00FA538D"/>
    <w:rsid w:val="00FA5B4B"/>
    <w:rsid w:val="00FA618C"/>
    <w:rsid w:val="00FA6337"/>
    <w:rsid w:val="00FA6669"/>
    <w:rsid w:val="00FA71C8"/>
    <w:rsid w:val="00FA7B39"/>
    <w:rsid w:val="00FA7DB3"/>
    <w:rsid w:val="00FA7EE6"/>
    <w:rsid w:val="00FB01AF"/>
    <w:rsid w:val="00FB01F5"/>
    <w:rsid w:val="00FB1419"/>
    <w:rsid w:val="00FB14DC"/>
    <w:rsid w:val="00FB16FE"/>
    <w:rsid w:val="00FB1834"/>
    <w:rsid w:val="00FB1D59"/>
    <w:rsid w:val="00FB2214"/>
    <w:rsid w:val="00FB2681"/>
    <w:rsid w:val="00FB2959"/>
    <w:rsid w:val="00FB2D00"/>
    <w:rsid w:val="00FB2D4C"/>
    <w:rsid w:val="00FB2D6C"/>
    <w:rsid w:val="00FB2D7B"/>
    <w:rsid w:val="00FB31F7"/>
    <w:rsid w:val="00FB3752"/>
    <w:rsid w:val="00FB39D8"/>
    <w:rsid w:val="00FB3B80"/>
    <w:rsid w:val="00FB44A4"/>
    <w:rsid w:val="00FB48A0"/>
    <w:rsid w:val="00FB4A45"/>
    <w:rsid w:val="00FB4AB3"/>
    <w:rsid w:val="00FB4D1C"/>
    <w:rsid w:val="00FB4D6C"/>
    <w:rsid w:val="00FB5045"/>
    <w:rsid w:val="00FB53D7"/>
    <w:rsid w:val="00FB5411"/>
    <w:rsid w:val="00FB663C"/>
    <w:rsid w:val="00FB6A1A"/>
    <w:rsid w:val="00FB6A85"/>
    <w:rsid w:val="00FB6D32"/>
    <w:rsid w:val="00FB723E"/>
    <w:rsid w:val="00FB77A1"/>
    <w:rsid w:val="00FB7882"/>
    <w:rsid w:val="00FC05CD"/>
    <w:rsid w:val="00FC060B"/>
    <w:rsid w:val="00FC067A"/>
    <w:rsid w:val="00FC08AD"/>
    <w:rsid w:val="00FC175B"/>
    <w:rsid w:val="00FC2939"/>
    <w:rsid w:val="00FC3BD2"/>
    <w:rsid w:val="00FC3CA0"/>
    <w:rsid w:val="00FC3CA9"/>
    <w:rsid w:val="00FC3D9F"/>
    <w:rsid w:val="00FC3DCB"/>
    <w:rsid w:val="00FC3F37"/>
    <w:rsid w:val="00FC43E5"/>
    <w:rsid w:val="00FC4495"/>
    <w:rsid w:val="00FC44C9"/>
    <w:rsid w:val="00FC47D8"/>
    <w:rsid w:val="00FC54E7"/>
    <w:rsid w:val="00FC556D"/>
    <w:rsid w:val="00FC5578"/>
    <w:rsid w:val="00FC568D"/>
    <w:rsid w:val="00FC5769"/>
    <w:rsid w:val="00FC5888"/>
    <w:rsid w:val="00FC58B8"/>
    <w:rsid w:val="00FC615E"/>
    <w:rsid w:val="00FC6512"/>
    <w:rsid w:val="00FC68BC"/>
    <w:rsid w:val="00FC6962"/>
    <w:rsid w:val="00FC6AE2"/>
    <w:rsid w:val="00FC711C"/>
    <w:rsid w:val="00FC7485"/>
    <w:rsid w:val="00FC7A81"/>
    <w:rsid w:val="00FC7C08"/>
    <w:rsid w:val="00FC7C28"/>
    <w:rsid w:val="00FC7C32"/>
    <w:rsid w:val="00FC7C5C"/>
    <w:rsid w:val="00FD0459"/>
    <w:rsid w:val="00FD0582"/>
    <w:rsid w:val="00FD0A74"/>
    <w:rsid w:val="00FD0AE5"/>
    <w:rsid w:val="00FD0EE2"/>
    <w:rsid w:val="00FD14D3"/>
    <w:rsid w:val="00FD1C18"/>
    <w:rsid w:val="00FD1D21"/>
    <w:rsid w:val="00FD2112"/>
    <w:rsid w:val="00FD2144"/>
    <w:rsid w:val="00FD2288"/>
    <w:rsid w:val="00FD289C"/>
    <w:rsid w:val="00FD2AA4"/>
    <w:rsid w:val="00FD2B5E"/>
    <w:rsid w:val="00FD2B9E"/>
    <w:rsid w:val="00FD2EA5"/>
    <w:rsid w:val="00FD3155"/>
    <w:rsid w:val="00FD3265"/>
    <w:rsid w:val="00FD35CD"/>
    <w:rsid w:val="00FD3C09"/>
    <w:rsid w:val="00FD3CCC"/>
    <w:rsid w:val="00FD3EA4"/>
    <w:rsid w:val="00FD45E5"/>
    <w:rsid w:val="00FD4633"/>
    <w:rsid w:val="00FD47CE"/>
    <w:rsid w:val="00FD4CF9"/>
    <w:rsid w:val="00FD55ED"/>
    <w:rsid w:val="00FD57CC"/>
    <w:rsid w:val="00FD58EE"/>
    <w:rsid w:val="00FD5A55"/>
    <w:rsid w:val="00FD6845"/>
    <w:rsid w:val="00FD6ADD"/>
    <w:rsid w:val="00FD6D27"/>
    <w:rsid w:val="00FD7044"/>
    <w:rsid w:val="00FD753B"/>
    <w:rsid w:val="00FD7ACA"/>
    <w:rsid w:val="00FE0127"/>
    <w:rsid w:val="00FE1484"/>
    <w:rsid w:val="00FE17EE"/>
    <w:rsid w:val="00FE25C6"/>
    <w:rsid w:val="00FE263F"/>
    <w:rsid w:val="00FE26C4"/>
    <w:rsid w:val="00FE287F"/>
    <w:rsid w:val="00FE38A6"/>
    <w:rsid w:val="00FE3B70"/>
    <w:rsid w:val="00FE5103"/>
    <w:rsid w:val="00FE5389"/>
    <w:rsid w:val="00FE5622"/>
    <w:rsid w:val="00FE5976"/>
    <w:rsid w:val="00FE5DE5"/>
    <w:rsid w:val="00FE5E01"/>
    <w:rsid w:val="00FE5FDF"/>
    <w:rsid w:val="00FE649D"/>
    <w:rsid w:val="00FE793F"/>
    <w:rsid w:val="00FF03B3"/>
    <w:rsid w:val="00FF0748"/>
    <w:rsid w:val="00FF10F6"/>
    <w:rsid w:val="00FF12AD"/>
    <w:rsid w:val="00FF16FB"/>
    <w:rsid w:val="00FF21AF"/>
    <w:rsid w:val="00FF23DF"/>
    <w:rsid w:val="00FF26E1"/>
    <w:rsid w:val="00FF2C1F"/>
    <w:rsid w:val="00FF2C3A"/>
    <w:rsid w:val="00FF2DB2"/>
    <w:rsid w:val="00FF2DF0"/>
    <w:rsid w:val="00FF34AE"/>
    <w:rsid w:val="00FF3EA0"/>
    <w:rsid w:val="00FF4237"/>
    <w:rsid w:val="00FF504E"/>
    <w:rsid w:val="00FF5127"/>
    <w:rsid w:val="00FF6105"/>
    <w:rsid w:val="00FF61E3"/>
    <w:rsid w:val="00FF6288"/>
    <w:rsid w:val="00FF7049"/>
    <w:rsid w:val="00FF7F34"/>
  </w:rsids>
  <m:mathPr>
    <m:mathFont m:val="Cambria Math"/>
    <m:brkBin m:val="before"/>
    <m:brkBinSub m:val="--"/>
    <m:smallFrac m:val="0"/>
    <m:dispDef/>
    <m:lMargin m:val="0"/>
    <m:rMargin m:val="0"/>
    <m:defJc m:val="centerGroup"/>
    <m:wrapIndent m:val="1440"/>
    <m:intLim m:val="subSup"/>
    <m:naryLim m:val="undOvr"/>
  </m:mathPr>
  <w:themeFontLang w:val="es-ES_tradnl"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33EC7970"/>
  <w15:docId w15:val="{CE66985A-93D2-418B-AA22-98F00AC233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Times New Roman" w:hAnsi="Calibri" w:cs="Times New Roman"/>
        <w:sz w:val="24"/>
        <w:szCs w:val="24"/>
        <w:lang w:val="es-MX" w:eastAsia="es-MX"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qFormat="1"/>
    <w:lsdException w:name="heading 6" w:semiHidden="1" w:unhideWhenUsed="1" w:qFormat="1"/>
    <w:lsdException w:name="heading 7" w:qFormat="1"/>
    <w:lsdException w:name="heading 8" w:semiHidden="1" w:unhideWhenUsed="1" w:qFormat="1"/>
    <w:lsdException w:name="heading 9" w:semiHidden="1" w:unhideWhenUsed="1" w:qFormat="1"/>
    <w:lsdException w:name="index 1"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3" w:semiHidden="1" w:unhideWhenUsed="1"/>
    <w:lsdException w:name="List Number 4"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67"/>
    <w:lsdException w:name="No Spacing" w:uiPriority="68"/>
    <w:lsdException w:name="Light Shading" w:uiPriority="69"/>
    <w:lsdException w:name="Light List" w:uiPriority="70"/>
    <w:lsdException w:name="Light Grid" w:uiPriority="71"/>
    <w:lsdException w:name="Medium Shading 1" w:uiPriority="72"/>
    <w:lsdException w:name="Medium Shading 2" w:uiPriority="73"/>
    <w:lsdException w:name="Medium List 1" w:uiPriority="60"/>
    <w:lsdException w:name="Medium List 2" w:uiPriority="61"/>
    <w:lsdException w:name="Medium Grid 1" w:uiPriority="62"/>
    <w:lsdException w:name="Medium Grid 2" w:uiPriority="63"/>
    <w:lsdException w:name="Medium Grid 3" w:uiPriority="64"/>
    <w:lsdException w:name="Dark List" w:uiPriority="65"/>
    <w:lsdException w:name="Colorful Shading" w:uiPriority="66"/>
    <w:lsdException w:name="Colorful List" w:uiPriority="67"/>
    <w:lsdException w:name="Colorful Grid" w:uiPriority="68"/>
    <w:lsdException w:name="Light Shading Accent 1" w:uiPriority="69"/>
    <w:lsdException w:name="Light List Accent 1" w:uiPriority="70"/>
    <w:lsdException w:name="Light Grid Accent 1" w:uiPriority="71"/>
    <w:lsdException w:name="Medium Shading 1 Accent 1" w:uiPriority="72"/>
    <w:lsdException w:name="Medium Shading 2 Accent 1" w:uiPriority="73"/>
    <w:lsdException w:name="Medium List 1 Accent 1" w:uiPriority="60"/>
    <w:lsdException w:name="Revision" w:semiHidden="1" w:uiPriority="61"/>
    <w:lsdException w:name="List Paragraph" w:uiPriority="62"/>
    <w:lsdException w:name="Quote" w:uiPriority="63"/>
    <w:lsdException w:name="Intense Quote" w:uiPriority="64"/>
    <w:lsdException w:name="Medium List 2 Accent 1" w:uiPriority="65"/>
    <w:lsdException w:name="Medium Grid 1 Accent 1" w:uiPriority="66"/>
    <w:lsdException w:name="Medium Grid 2 Accent 1" w:uiPriority="67"/>
    <w:lsdException w:name="Medium Grid 3 Accent 1" w:uiPriority="68"/>
    <w:lsdException w:name="Dark List Accent 1" w:uiPriority="69"/>
    <w:lsdException w:name="Colorful Shading Accent 1" w:uiPriority="70"/>
    <w:lsdException w:name="Colorful List Accent 1" w:uiPriority="71"/>
    <w:lsdException w:name="Colorful Grid Accent 1" w:uiPriority="72"/>
    <w:lsdException w:name="Light Shading Accent 2" w:uiPriority="73"/>
    <w:lsdException w:name="Light List Accent 2" w:uiPriority="60"/>
    <w:lsdException w:name="Light Grid Accent 2" w:uiPriority="61"/>
    <w:lsdException w:name="Medium Shading 1 Accent 2" w:uiPriority="62"/>
    <w:lsdException w:name="Medium Shading 2 Accent 2" w:uiPriority="63"/>
    <w:lsdException w:name="Medium List 1 Accent 2" w:uiPriority="64"/>
    <w:lsdException w:name="Medium List 2 Accent 2" w:uiPriority="65"/>
    <w:lsdException w:name="Medium Grid 1 Accent 2" w:uiPriority="66"/>
    <w:lsdException w:name="Medium Grid 2 Accent 2" w:uiPriority="67"/>
    <w:lsdException w:name="Medium Grid 3 Accent 2" w:uiPriority="68"/>
    <w:lsdException w:name="Dark List Accent 2" w:uiPriority="69"/>
    <w:lsdException w:name="Colorful Shading Accent 2" w:uiPriority="70"/>
    <w:lsdException w:name="Colorful List Accent 2" w:uiPriority="71"/>
    <w:lsdException w:name="Colorful Grid Accent 2" w:uiPriority="72"/>
    <w:lsdException w:name="Light Shading Accent 3" w:uiPriority="73"/>
    <w:lsdException w:name="Light List Accent 3" w:uiPriority="60"/>
    <w:lsdException w:name="Light Grid Accent 3" w:uiPriority="61"/>
    <w:lsdException w:name="Medium Shading 1 Accent 3" w:uiPriority="62"/>
    <w:lsdException w:name="Medium Shading 2 Accent 3" w:uiPriority="63"/>
    <w:lsdException w:name="Medium List 1 Accent 3" w:uiPriority="64"/>
    <w:lsdException w:name="Medium List 2 Accent 3" w:uiPriority="65"/>
    <w:lsdException w:name="Medium Grid 1 Accent 3" w:uiPriority="66"/>
    <w:lsdException w:name="Medium Grid 2 Accent 3" w:uiPriority="67"/>
    <w:lsdException w:name="Medium Grid 3 Accent 3" w:uiPriority="68"/>
    <w:lsdException w:name="Dark List Accent 3" w:uiPriority="69"/>
    <w:lsdException w:name="Colorful Shading Accent 3" w:uiPriority="70"/>
    <w:lsdException w:name="Colorful List Accent 3" w:uiPriority="71"/>
    <w:lsdException w:name="Colorful Grid Accent 3" w:uiPriority="72"/>
    <w:lsdException w:name="Light Shading Accent 4" w:uiPriority="73"/>
    <w:lsdException w:name="Light List Accent 4" w:uiPriority="60"/>
    <w:lsdException w:name="Light Grid Accent 4" w:uiPriority="61"/>
    <w:lsdException w:name="Medium Shading 1 Accent 4" w:uiPriority="62"/>
    <w:lsdException w:name="Medium Shading 2 Accent 4" w:uiPriority="63"/>
    <w:lsdException w:name="Medium List 1 Accent 4" w:uiPriority="64"/>
    <w:lsdException w:name="Medium List 2 Accent 4" w:uiPriority="65"/>
    <w:lsdException w:name="Medium Grid 1 Accent 4" w:uiPriority="66"/>
    <w:lsdException w:name="Medium Grid 2 Accent 4" w:uiPriority="67"/>
    <w:lsdException w:name="Medium Grid 3 Accent 4" w:uiPriority="68"/>
    <w:lsdException w:name="Dark List Accent 4" w:uiPriority="69"/>
    <w:lsdException w:name="Colorful Shading Accent 4" w:uiPriority="70"/>
    <w:lsdException w:name="Colorful List Accent 4" w:uiPriority="71"/>
    <w:lsdException w:name="Colorful Grid Accent 4" w:uiPriority="72"/>
    <w:lsdException w:name="Light Shading Accent 5" w:uiPriority="73"/>
    <w:lsdException w:name="Light List Accent 5" w:uiPriority="19" w:qFormat="1"/>
    <w:lsdException w:name="Light Grid Accent 5" w:uiPriority="21" w:qFormat="1"/>
    <w:lsdException w:name="Medium Shading 1 Accent 5" w:uiPriority="31" w:qFormat="1"/>
    <w:lsdException w:name="Medium Shading 2 Accent 5" w:uiPriority="32" w:qFormat="1"/>
    <w:lsdException w:name="Medium List 1 Accent 5" w:uiPriority="33" w:qFormat="1"/>
    <w:lsdException w:name="Medium List 2 Accent 5" w:uiPriority="37"/>
    <w:lsdException w:name="Medium Grid 1 Accent 5" w:uiPriority="39" w:qFormat="1"/>
    <w:lsdException w:name="Medium Grid 2 Accent 5" w:uiPriority="41"/>
    <w:lsdException w:name="Medium Grid 3 Accent 5" w:uiPriority="42"/>
    <w:lsdException w:name="Dark List Accent 5" w:uiPriority="43"/>
    <w:lsdException w:name="Colorful Shading Accent 5" w:uiPriority="44"/>
    <w:lsdException w:name="Colorful List Accent 5" w:uiPriority="45"/>
    <w:lsdException w:name="Colorful Grid Accent 5" w:uiPriority="40"/>
    <w:lsdException w:name="Light Shading Accent 6" w:uiPriority="46"/>
    <w:lsdException w:name="Light List Accent 6" w:uiPriority="47"/>
    <w:lsdException w:name="Light Grid Accent 6" w:uiPriority="48"/>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5B5A40"/>
    <w:rPr>
      <w:rFonts w:ascii="Times New Roman" w:hAnsi="Times New Roman"/>
      <w:lang w:val="es-ES" w:eastAsia="es-ES"/>
    </w:rPr>
  </w:style>
  <w:style w:type="paragraph" w:styleId="Ttulo1">
    <w:name w:val="heading 1"/>
    <w:basedOn w:val="Normal"/>
    <w:next w:val="Normal"/>
    <w:qFormat/>
    <w:pPr>
      <w:keepNext/>
      <w:tabs>
        <w:tab w:val="left" w:pos="3544"/>
      </w:tabs>
      <w:spacing w:line="480" w:lineRule="auto"/>
      <w:jc w:val="both"/>
      <w:outlineLvl w:val="0"/>
    </w:pPr>
    <w:rPr>
      <w:rFonts w:ascii="Century Gothic" w:hAnsi="Century Gothic" w:cs="Century Gothic"/>
      <w:b/>
      <w:bCs/>
      <w:lang w:val="es-MX"/>
    </w:rPr>
  </w:style>
  <w:style w:type="paragraph" w:styleId="Ttulo2">
    <w:name w:val="heading 2"/>
    <w:basedOn w:val="Normal"/>
    <w:next w:val="Normal"/>
    <w:qFormat/>
    <w:pPr>
      <w:keepNext/>
      <w:jc w:val="center"/>
      <w:outlineLvl w:val="1"/>
    </w:pPr>
    <w:rPr>
      <w:rFonts w:ascii="Arial" w:hAnsi="Arial" w:cs="Arial"/>
      <w:b/>
      <w:bCs/>
    </w:rPr>
  </w:style>
  <w:style w:type="paragraph" w:styleId="Ttulo3">
    <w:name w:val="heading 3"/>
    <w:basedOn w:val="Normal"/>
    <w:next w:val="Normal"/>
    <w:qFormat/>
    <w:pPr>
      <w:keepNext/>
      <w:spacing w:line="480" w:lineRule="auto"/>
      <w:jc w:val="center"/>
      <w:outlineLvl w:val="2"/>
    </w:pPr>
    <w:rPr>
      <w:rFonts w:ascii="Arial" w:hAnsi="Arial" w:cs="Arial"/>
      <w:lang w:val="es-ES_tradnl"/>
    </w:rPr>
  </w:style>
  <w:style w:type="paragraph" w:styleId="Ttulo4">
    <w:name w:val="heading 4"/>
    <w:basedOn w:val="Normal"/>
    <w:next w:val="Normal"/>
    <w:qFormat/>
    <w:pPr>
      <w:keepNext/>
      <w:jc w:val="center"/>
      <w:outlineLvl w:val="3"/>
    </w:pPr>
    <w:rPr>
      <w:rFonts w:ascii="Arial" w:hAnsi="Arial" w:cs="Arial"/>
      <w:b/>
      <w:bCs/>
      <w:lang w:val="es-MX"/>
    </w:rPr>
  </w:style>
  <w:style w:type="paragraph" w:styleId="Ttulo5">
    <w:name w:val="heading 5"/>
    <w:basedOn w:val="Normal"/>
    <w:next w:val="Normal"/>
    <w:qFormat/>
    <w:pPr>
      <w:keepNext/>
      <w:spacing w:line="478" w:lineRule="auto"/>
      <w:jc w:val="center"/>
      <w:outlineLvl w:val="4"/>
    </w:pPr>
    <w:rPr>
      <w:rFonts w:ascii="Century Gothic" w:hAnsi="Century Gothic" w:cs="Century Gothic"/>
      <w:b/>
      <w:bCs/>
      <w:i/>
      <w:iCs/>
      <w:sz w:val="20"/>
      <w:szCs w:val="20"/>
      <w:lang w:val="es-MX"/>
    </w:rPr>
  </w:style>
  <w:style w:type="paragraph" w:styleId="Ttulo7">
    <w:name w:val="heading 7"/>
    <w:basedOn w:val="Normal"/>
    <w:next w:val="Normal"/>
    <w:qFormat/>
    <w:pPr>
      <w:keepNext/>
      <w:spacing w:line="480" w:lineRule="auto"/>
      <w:jc w:val="center"/>
      <w:outlineLvl w:val="6"/>
    </w:pPr>
    <w:rPr>
      <w:rFonts w:ascii="Arial" w:hAnsi="Arial" w:cs="Arial"/>
      <w:b/>
      <w:bCs/>
      <w:lang w:val="es-ES_tradnl"/>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locked/>
    <w:rPr>
      <w:rFonts w:ascii="Cambria" w:hAnsi="Cambria"/>
      <w:b/>
      <w:kern w:val="32"/>
      <w:sz w:val="32"/>
      <w:lang w:val="es-ES" w:eastAsia="es-ES"/>
    </w:rPr>
  </w:style>
  <w:style w:type="character" w:customStyle="1" w:styleId="Ttulo2Car">
    <w:name w:val="Título 2 Car"/>
    <w:locked/>
    <w:rPr>
      <w:rFonts w:ascii="Cambria" w:hAnsi="Cambria"/>
      <w:b/>
      <w:i/>
      <w:sz w:val="28"/>
      <w:lang w:val="es-ES" w:eastAsia="es-ES"/>
    </w:rPr>
  </w:style>
  <w:style w:type="character" w:customStyle="1" w:styleId="Ttulo3Car">
    <w:name w:val="Título 3 Car"/>
    <w:locked/>
    <w:rPr>
      <w:rFonts w:ascii="Cambria" w:hAnsi="Cambria"/>
      <w:b/>
      <w:sz w:val="26"/>
      <w:lang w:val="es-ES" w:eastAsia="es-ES"/>
    </w:rPr>
  </w:style>
  <w:style w:type="character" w:customStyle="1" w:styleId="Ttulo4Car">
    <w:name w:val="Título 4 Car"/>
    <w:locked/>
    <w:rPr>
      <w:rFonts w:ascii="Calibri" w:hAnsi="Calibri"/>
      <w:b/>
      <w:sz w:val="28"/>
      <w:lang w:val="es-ES" w:eastAsia="es-ES"/>
    </w:rPr>
  </w:style>
  <w:style w:type="character" w:customStyle="1" w:styleId="Ttulo5Car">
    <w:name w:val="Título 5 Car"/>
    <w:locked/>
    <w:rPr>
      <w:rFonts w:ascii="Calibri" w:hAnsi="Calibri"/>
      <w:b/>
      <w:i/>
      <w:sz w:val="26"/>
      <w:lang w:val="es-ES" w:eastAsia="es-ES"/>
    </w:rPr>
  </w:style>
  <w:style w:type="character" w:customStyle="1" w:styleId="Ttulo7Car">
    <w:name w:val="Título 7 Car"/>
    <w:locked/>
    <w:rPr>
      <w:rFonts w:ascii="Calibri" w:hAnsi="Calibri"/>
      <w:sz w:val="24"/>
      <w:lang w:val="es-ES" w:eastAsia="es-ES"/>
    </w:rPr>
  </w:style>
  <w:style w:type="paragraph" w:styleId="Sangra3detindependiente">
    <w:name w:val="Body Text Indent 3"/>
    <w:basedOn w:val="Normal"/>
    <w:pPr>
      <w:ind w:left="567" w:hanging="567"/>
      <w:jc w:val="both"/>
    </w:pPr>
    <w:rPr>
      <w:rFonts w:ascii="Arial" w:hAnsi="Arial" w:cs="Arial"/>
      <w:sz w:val="22"/>
      <w:szCs w:val="22"/>
    </w:rPr>
  </w:style>
  <w:style w:type="character" w:customStyle="1" w:styleId="Sangra3detindependienteCar">
    <w:name w:val="Sangría 3 de t. independiente Car"/>
    <w:locked/>
    <w:rPr>
      <w:rFonts w:ascii="Times New Roman" w:hAnsi="Times New Roman"/>
      <w:sz w:val="16"/>
      <w:lang w:val="es-ES" w:eastAsia="es-ES"/>
    </w:rPr>
  </w:style>
  <w:style w:type="paragraph" w:styleId="Textoindependiente">
    <w:name w:val="Body Text"/>
    <w:basedOn w:val="Normal"/>
    <w:link w:val="TextoindependienteCar1"/>
    <w:pPr>
      <w:jc w:val="both"/>
    </w:pPr>
    <w:rPr>
      <w:rFonts w:ascii="Arial" w:hAnsi="Arial" w:cs="Arial"/>
      <w:lang w:val="es-ES_tradnl"/>
    </w:rPr>
  </w:style>
  <w:style w:type="character" w:customStyle="1" w:styleId="TextoindependienteCar1">
    <w:name w:val="Texto independiente Car1"/>
    <w:link w:val="Textoindependiente"/>
    <w:locked/>
    <w:rsid w:val="00986829"/>
    <w:rPr>
      <w:rFonts w:ascii="Arial" w:hAnsi="Arial" w:cs="Arial"/>
      <w:sz w:val="24"/>
      <w:szCs w:val="24"/>
      <w:lang w:val="es-ES_tradnl" w:eastAsia="es-ES" w:bidi="ar-SA"/>
    </w:rPr>
  </w:style>
  <w:style w:type="character" w:customStyle="1" w:styleId="TextoindependienteCar">
    <w:name w:val="Texto independiente Car"/>
    <w:locked/>
    <w:rPr>
      <w:rFonts w:ascii="Times New Roman" w:hAnsi="Times New Roman"/>
      <w:sz w:val="24"/>
      <w:lang w:val="es-ES" w:eastAsia="es-ES"/>
    </w:rPr>
  </w:style>
  <w:style w:type="paragraph" w:styleId="Sangradetextonormal">
    <w:name w:val="Body Text Indent"/>
    <w:basedOn w:val="Normal"/>
    <w:pPr>
      <w:spacing w:line="360" w:lineRule="auto"/>
      <w:ind w:left="-540"/>
      <w:jc w:val="both"/>
    </w:pPr>
    <w:rPr>
      <w:rFonts w:ascii="Century Gothic" w:hAnsi="Century Gothic" w:cs="Century Gothic"/>
    </w:rPr>
  </w:style>
  <w:style w:type="character" w:customStyle="1" w:styleId="SangradetextonormalCar">
    <w:name w:val="Sangría de texto normal Car"/>
    <w:locked/>
    <w:rPr>
      <w:rFonts w:ascii="Times New Roman" w:hAnsi="Times New Roman"/>
      <w:sz w:val="24"/>
      <w:lang w:val="es-ES" w:eastAsia="es-ES"/>
    </w:rPr>
  </w:style>
  <w:style w:type="paragraph" w:styleId="Piedepgina">
    <w:name w:val="footer"/>
    <w:basedOn w:val="Normal"/>
    <w:uiPriority w:val="99"/>
    <w:pPr>
      <w:tabs>
        <w:tab w:val="center" w:pos="4419"/>
        <w:tab w:val="right" w:pos="8838"/>
      </w:tabs>
    </w:pPr>
  </w:style>
  <w:style w:type="character" w:customStyle="1" w:styleId="PiedepginaCar">
    <w:name w:val="Pie de página Car"/>
    <w:uiPriority w:val="99"/>
    <w:locked/>
    <w:rPr>
      <w:rFonts w:ascii="Times New Roman" w:hAnsi="Times New Roman"/>
      <w:sz w:val="24"/>
      <w:lang w:val="es-ES" w:eastAsia="es-ES"/>
    </w:rPr>
  </w:style>
  <w:style w:type="character" w:styleId="Nmerodepgina">
    <w:name w:val="page number"/>
    <w:rPr>
      <w:rFonts w:ascii="Times New Roman" w:hAnsi="Times New Roman"/>
    </w:rPr>
  </w:style>
  <w:style w:type="paragraph" w:styleId="Encabezado">
    <w:name w:val="header"/>
    <w:basedOn w:val="Normal"/>
    <w:uiPriority w:val="99"/>
    <w:pPr>
      <w:tabs>
        <w:tab w:val="center" w:pos="4419"/>
        <w:tab w:val="right" w:pos="8838"/>
      </w:tabs>
    </w:pPr>
  </w:style>
  <w:style w:type="character" w:customStyle="1" w:styleId="EncabezadoCar">
    <w:name w:val="Encabezado Car"/>
    <w:uiPriority w:val="99"/>
    <w:locked/>
    <w:rPr>
      <w:rFonts w:ascii="Times New Roman" w:hAnsi="Times New Roman"/>
      <w:sz w:val="24"/>
      <w:lang w:val="es-ES" w:eastAsia="es-ES"/>
    </w:rPr>
  </w:style>
  <w:style w:type="paragraph" w:customStyle="1" w:styleId="Sangradetextonormal1">
    <w:name w:val="Sangría de texto normal1"/>
    <w:basedOn w:val="Normal"/>
    <w:pPr>
      <w:spacing w:line="360" w:lineRule="auto"/>
      <w:ind w:left="-540"/>
      <w:jc w:val="both"/>
    </w:pPr>
    <w:rPr>
      <w:rFonts w:ascii="Century Gothic" w:hAnsi="Century Gothic" w:cs="Century Gothic"/>
    </w:rPr>
  </w:style>
  <w:style w:type="paragraph" w:styleId="NormalWeb">
    <w:name w:val="Normal (Web)"/>
    <w:basedOn w:val="Normal"/>
    <w:pPr>
      <w:spacing w:before="100" w:beforeAutospacing="1" w:after="100" w:afterAutospacing="1"/>
    </w:pPr>
    <w:rPr>
      <w:rFonts w:ascii="Arial Unicode MS" w:eastAsia="Arial Unicode MS" w:hAnsi="Arial Unicode MS" w:cs="Arial Unicode MS"/>
      <w:color w:val="000000"/>
    </w:rPr>
  </w:style>
  <w:style w:type="paragraph" w:styleId="Textoindependiente3">
    <w:name w:val="Body Text 3"/>
    <w:basedOn w:val="Normal"/>
    <w:link w:val="Textoindependiente3Car2"/>
    <w:pPr>
      <w:jc w:val="both"/>
    </w:pPr>
    <w:rPr>
      <w:rFonts w:ascii="Arial" w:hAnsi="Arial" w:cs="Arial"/>
      <w:sz w:val="22"/>
      <w:szCs w:val="22"/>
      <w:lang w:val="es-ES_tradnl" w:eastAsia="en-US"/>
    </w:rPr>
  </w:style>
  <w:style w:type="character" w:customStyle="1" w:styleId="Textoindependiente3Car2">
    <w:name w:val="Texto independiente 3 Car2"/>
    <w:link w:val="Textoindependiente3"/>
    <w:locked/>
    <w:rsid w:val="00986829"/>
    <w:rPr>
      <w:rFonts w:ascii="Arial" w:hAnsi="Arial" w:cs="Arial"/>
      <w:sz w:val="22"/>
      <w:szCs w:val="22"/>
      <w:lang w:val="es-ES_tradnl" w:eastAsia="en-US" w:bidi="ar-SA"/>
    </w:rPr>
  </w:style>
  <w:style w:type="character" w:customStyle="1" w:styleId="Textoindependiente3Car1">
    <w:name w:val="Texto independiente 3 Car1"/>
    <w:locked/>
    <w:rPr>
      <w:rFonts w:ascii="Times New Roman" w:hAnsi="Times New Roman"/>
      <w:sz w:val="16"/>
      <w:lang w:val="es-ES" w:eastAsia="es-ES"/>
    </w:rPr>
  </w:style>
  <w:style w:type="paragraph" w:styleId="Sangra2detindependiente">
    <w:name w:val="Body Text Indent 2"/>
    <w:basedOn w:val="Normal"/>
    <w:pPr>
      <w:spacing w:line="360" w:lineRule="auto"/>
      <w:ind w:firstLine="2127"/>
      <w:jc w:val="both"/>
    </w:pPr>
    <w:rPr>
      <w:rFonts w:ascii="Arial" w:hAnsi="Arial" w:cs="Arial"/>
    </w:rPr>
  </w:style>
  <w:style w:type="character" w:customStyle="1" w:styleId="Sangra2detindependienteCar1">
    <w:name w:val="Sangría 2 de t. independiente Car1"/>
    <w:locked/>
    <w:rPr>
      <w:rFonts w:ascii="Times New Roman" w:hAnsi="Times New Roman"/>
      <w:sz w:val="24"/>
      <w:lang w:val="es-ES" w:eastAsia="es-ES"/>
    </w:rPr>
  </w:style>
  <w:style w:type="paragraph" w:styleId="Textosinformato">
    <w:name w:val="Plain Text"/>
    <w:basedOn w:val="Normal"/>
    <w:link w:val="TextosinformatoCar2"/>
    <w:rPr>
      <w:rFonts w:ascii="Courier New" w:hAnsi="Courier New" w:cs="Courier New"/>
      <w:sz w:val="20"/>
      <w:szCs w:val="20"/>
      <w:lang w:val="es-MX"/>
    </w:rPr>
  </w:style>
  <w:style w:type="character" w:customStyle="1" w:styleId="TextosinformatoCar2">
    <w:name w:val="Texto sin formato Car2"/>
    <w:link w:val="Textosinformato"/>
    <w:locked/>
    <w:rsid w:val="00986829"/>
    <w:rPr>
      <w:rFonts w:ascii="Courier New" w:hAnsi="Courier New" w:cs="Courier New"/>
      <w:lang w:val="es-MX" w:eastAsia="es-ES" w:bidi="ar-SA"/>
    </w:rPr>
  </w:style>
  <w:style w:type="character" w:customStyle="1" w:styleId="TextosinformatoCar1">
    <w:name w:val="Texto sin formato Car1"/>
    <w:locked/>
    <w:rPr>
      <w:rFonts w:ascii="Courier New" w:hAnsi="Courier New"/>
      <w:sz w:val="20"/>
      <w:lang w:val="es-ES" w:eastAsia="es-ES"/>
    </w:rPr>
  </w:style>
  <w:style w:type="paragraph" w:customStyle="1" w:styleId="Sangradetextonormal11">
    <w:name w:val="Sangría de texto normal11"/>
    <w:basedOn w:val="Normal"/>
    <w:pPr>
      <w:spacing w:after="120"/>
      <w:ind w:left="283"/>
    </w:pPr>
  </w:style>
  <w:style w:type="paragraph" w:styleId="Textoindependiente2">
    <w:name w:val="Body Text 2"/>
    <w:basedOn w:val="Normal"/>
    <w:pPr>
      <w:jc w:val="both"/>
    </w:pPr>
    <w:rPr>
      <w:rFonts w:ascii="Arial" w:hAnsi="Arial" w:cs="Arial"/>
      <w:b/>
      <w:bCs/>
      <w:sz w:val="28"/>
      <w:szCs w:val="28"/>
    </w:rPr>
  </w:style>
  <w:style w:type="character" w:customStyle="1" w:styleId="Textoindependiente2Car">
    <w:name w:val="Texto independiente 2 Car"/>
    <w:locked/>
    <w:rPr>
      <w:rFonts w:ascii="Times New Roman" w:hAnsi="Times New Roman"/>
      <w:sz w:val="24"/>
      <w:lang w:val="es-ES" w:eastAsia="es-ES"/>
    </w:rPr>
  </w:style>
  <w:style w:type="character" w:customStyle="1" w:styleId="Textoindependiente3Car">
    <w:name w:val="Texto independiente 3 Car"/>
    <w:rPr>
      <w:rFonts w:ascii="Arial" w:hAnsi="Arial"/>
      <w:sz w:val="22"/>
      <w:lang w:val="es-ES_tradnl" w:eastAsia="en-US"/>
    </w:rPr>
  </w:style>
  <w:style w:type="character" w:customStyle="1" w:styleId="Sangra2detindependienteCar">
    <w:name w:val="Sangría 2 de t. independiente Car"/>
    <w:rPr>
      <w:rFonts w:ascii="Arial" w:hAnsi="Arial"/>
      <w:sz w:val="24"/>
      <w:lang w:val="es-ES" w:eastAsia="es-ES"/>
    </w:rPr>
  </w:style>
  <w:style w:type="paragraph" w:styleId="Ttulo">
    <w:name w:val="Title"/>
    <w:basedOn w:val="Normal"/>
    <w:link w:val="TtuloCar"/>
    <w:qFormat/>
    <w:pPr>
      <w:jc w:val="center"/>
    </w:pPr>
    <w:rPr>
      <w:rFonts w:ascii="Arial" w:hAnsi="Arial" w:cs="Arial"/>
      <w:b/>
      <w:bCs/>
      <w:lang w:val="es-MX" w:eastAsia="en-US"/>
    </w:rPr>
  </w:style>
  <w:style w:type="character" w:customStyle="1" w:styleId="PuestoCar">
    <w:name w:val="Puesto Car"/>
    <w:locked/>
    <w:rPr>
      <w:rFonts w:ascii="Cambria" w:hAnsi="Cambria"/>
      <w:b/>
      <w:kern w:val="28"/>
      <w:sz w:val="32"/>
      <w:lang w:val="es-ES" w:eastAsia="es-ES"/>
    </w:rPr>
  </w:style>
  <w:style w:type="paragraph" w:customStyle="1" w:styleId="Default">
    <w:name w:val="Default"/>
    <w:pPr>
      <w:autoSpaceDE w:val="0"/>
      <w:autoSpaceDN w:val="0"/>
      <w:adjustRightInd w:val="0"/>
    </w:pPr>
    <w:rPr>
      <w:rFonts w:ascii="Arial" w:hAnsi="Arial" w:cs="Arial"/>
      <w:color w:val="000000"/>
      <w:lang w:val="es-ES" w:eastAsia="es-ES"/>
    </w:rPr>
  </w:style>
  <w:style w:type="paragraph" w:customStyle="1" w:styleId="ListaCC">
    <w:name w:val="Lista CC."/>
    <w:basedOn w:val="Normal"/>
  </w:style>
  <w:style w:type="paragraph" w:customStyle="1" w:styleId="Encabezado1">
    <w:name w:val="Encabezado 1"/>
    <w:basedOn w:val="Normal"/>
    <w:next w:val="Normal"/>
    <w:pPr>
      <w:keepNext/>
      <w:suppressAutoHyphens/>
      <w:jc w:val="center"/>
      <w:outlineLvl w:val="0"/>
    </w:pPr>
    <w:rPr>
      <w:rFonts w:ascii="Arial" w:hAnsi="Arial" w:cs="Arial"/>
      <w:b/>
      <w:bCs/>
      <w:noProof/>
      <w:sz w:val="22"/>
      <w:szCs w:val="22"/>
      <w:lang w:val="es-MX" w:eastAsia="es-MX"/>
    </w:rPr>
  </w:style>
  <w:style w:type="paragraph" w:customStyle="1" w:styleId="Texto">
    <w:name w:val="Texto"/>
    <w:basedOn w:val="Normal"/>
    <w:pPr>
      <w:spacing w:after="101" w:line="216" w:lineRule="exact"/>
      <w:ind w:firstLine="288"/>
      <w:jc w:val="both"/>
    </w:pPr>
    <w:rPr>
      <w:rFonts w:ascii="Arial" w:hAnsi="Arial" w:cs="Arial"/>
      <w:noProof/>
      <w:sz w:val="18"/>
      <w:szCs w:val="18"/>
    </w:rPr>
  </w:style>
  <w:style w:type="paragraph" w:customStyle="1" w:styleId="ListParagraph1">
    <w:name w:val="List Paragraph1"/>
    <w:basedOn w:val="Normal"/>
    <w:pPr>
      <w:suppressAutoHyphens/>
      <w:ind w:left="720"/>
    </w:pPr>
    <w:rPr>
      <w:noProof/>
      <w:sz w:val="20"/>
      <w:szCs w:val="20"/>
      <w:lang w:val="es-MX" w:eastAsia="es-MX"/>
    </w:rPr>
  </w:style>
  <w:style w:type="character" w:customStyle="1" w:styleId="st1">
    <w:name w:val="st1"/>
    <w:rPr>
      <w:spacing w:val="240"/>
    </w:rPr>
  </w:style>
  <w:style w:type="character" w:customStyle="1" w:styleId="SaludoCar">
    <w:name w:val="Saludo Car"/>
    <w:rPr>
      <w:sz w:val="24"/>
      <w:lang w:val="es-ES" w:eastAsia="es-ES"/>
    </w:rPr>
  </w:style>
  <w:style w:type="paragraph" w:styleId="Saludo">
    <w:name w:val="Salutation"/>
    <w:basedOn w:val="Normal"/>
    <w:next w:val="Normal"/>
  </w:style>
  <w:style w:type="character" w:customStyle="1" w:styleId="SaludoCar2">
    <w:name w:val="Saludo Car2"/>
    <w:locked/>
    <w:rPr>
      <w:rFonts w:ascii="Times New Roman" w:hAnsi="Times New Roman"/>
      <w:sz w:val="24"/>
      <w:lang w:val="es-ES" w:eastAsia="es-ES"/>
    </w:rPr>
  </w:style>
  <w:style w:type="character" w:customStyle="1" w:styleId="SaludoCar1">
    <w:name w:val="Saludo Car1"/>
    <w:rPr>
      <w:sz w:val="24"/>
      <w:lang w:val="es-ES" w:eastAsia="es-ES"/>
    </w:rPr>
  </w:style>
  <w:style w:type="character" w:customStyle="1" w:styleId="nombres">
    <w:name w:val="nombres"/>
    <w:rPr>
      <w:rFonts w:ascii="Times New Roman" w:hAnsi="Times New Roman"/>
    </w:rPr>
  </w:style>
  <w:style w:type="paragraph" w:styleId="Listaconvietas2">
    <w:name w:val="List Bullet 2"/>
    <w:basedOn w:val="Normal"/>
    <w:autoRedefine/>
    <w:pPr>
      <w:tabs>
        <w:tab w:val="num" w:pos="643"/>
      </w:tabs>
      <w:ind w:left="643" w:hanging="360"/>
    </w:pPr>
  </w:style>
  <w:style w:type="character" w:customStyle="1" w:styleId="TextosinformatoCar">
    <w:name w:val="Texto sin formato Car"/>
    <w:rPr>
      <w:rFonts w:ascii="Courier New" w:hAnsi="Courier New"/>
      <w:lang w:val="x-none" w:eastAsia="es-ES"/>
    </w:rPr>
  </w:style>
  <w:style w:type="character" w:customStyle="1" w:styleId="Fecha1">
    <w:name w:val="Fecha1"/>
    <w:rPr>
      <w:rFonts w:ascii="Times New Roman" w:hAnsi="Times New Roman"/>
    </w:rPr>
  </w:style>
  <w:style w:type="character" w:styleId="Hipervnculo">
    <w:name w:val="Hyperlink"/>
    <w:rPr>
      <w:rFonts w:ascii="Times New Roman" w:hAnsi="Times New Roman"/>
      <w:color w:val="0000FF"/>
      <w:u w:val="single"/>
    </w:rPr>
  </w:style>
  <w:style w:type="paragraph" w:styleId="HTMLconformatoprevio">
    <w:name w:val="HTML Preformatted"/>
    <w:basedOn w:val="Normal"/>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lang w:val="es-MX" w:eastAsia="es-MX"/>
    </w:rPr>
  </w:style>
  <w:style w:type="character" w:customStyle="1" w:styleId="HTMLconformatoprevioCar1">
    <w:name w:val="HTML con formato previo Car1"/>
    <w:locked/>
    <w:rPr>
      <w:rFonts w:ascii="Courier New" w:hAnsi="Courier New"/>
      <w:sz w:val="20"/>
      <w:lang w:val="es-ES" w:eastAsia="es-ES"/>
    </w:rPr>
  </w:style>
  <w:style w:type="character" w:customStyle="1" w:styleId="HTMLconformatoprevioCar">
    <w:name w:val="HTML con formato previo Car"/>
    <w:rPr>
      <w:rFonts w:ascii="Courier New" w:hAnsi="Courier New"/>
    </w:rPr>
  </w:style>
  <w:style w:type="character" w:styleId="Textoennegrita">
    <w:name w:val="Strong"/>
    <w:qFormat/>
    <w:rPr>
      <w:rFonts w:ascii="Times New Roman" w:hAnsi="Times New Roman"/>
      <w:b/>
    </w:rPr>
  </w:style>
  <w:style w:type="character" w:customStyle="1" w:styleId="CarCar10">
    <w:name w:val="Car Car10"/>
    <w:locked/>
    <w:rPr>
      <w:rFonts w:ascii="Arial" w:hAnsi="Arial"/>
      <w:sz w:val="24"/>
      <w:lang w:val="es-ES_tradnl" w:eastAsia="es-ES"/>
    </w:rPr>
  </w:style>
  <w:style w:type="character" w:customStyle="1" w:styleId="CarCar6">
    <w:name w:val="Car Car6"/>
    <w:locked/>
    <w:rPr>
      <w:rFonts w:ascii="Arial" w:hAnsi="Arial"/>
      <w:sz w:val="22"/>
      <w:lang w:val="es-ES_tradnl" w:eastAsia="en-US"/>
    </w:rPr>
  </w:style>
  <w:style w:type="character" w:customStyle="1" w:styleId="CarCar5">
    <w:name w:val="Car Car5"/>
    <w:locked/>
    <w:rPr>
      <w:rFonts w:ascii="Arial" w:hAnsi="Arial"/>
      <w:sz w:val="24"/>
      <w:lang w:val="es-ES" w:eastAsia="es-ES"/>
    </w:rPr>
  </w:style>
  <w:style w:type="character" w:customStyle="1" w:styleId="CarCar4">
    <w:name w:val="Car Car4"/>
    <w:locked/>
    <w:rPr>
      <w:rFonts w:ascii="Courier New" w:hAnsi="Courier New"/>
      <w:lang w:val="es-MX" w:eastAsia="es-ES"/>
    </w:rPr>
  </w:style>
  <w:style w:type="paragraph" w:customStyle="1" w:styleId="n2">
    <w:name w:val="n2"/>
    <w:basedOn w:val="Normal"/>
    <w:pPr>
      <w:shd w:val="clear" w:color="auto" w:fill="E8E8E8"/>
      <w:spacing w:before="100" w:beforeAutospacing="1" w:after="100" w:afterAutospacing="1"/>
    </w:pPr>
    <w:rPr>
      <w:color w:val="008000"/>
      <w:sz w:val="19"/>
      <w:szCs w:val="19"/>
    </w:rPr>
  </w:style>
  <w:style w:type="paragraph" w:customStyle="1" w:styleId="j">
    <w:name w:val="j"/>
    <w:basedOn w:val="Normal"/>
    <w:pPr>
      <w:spacing w:before="100" w:beforeAutospacing="1" w:after="100" w:afterAutospacing="1"/>
    </w:pPr>
    <w:rPr>
      <w:rFonts w:ascii="Palatino Linotype" w:hAnsi="Palatino Linotype"/>
      <w:color w:val="000000"/>
    </w:rPr>
  </w:style>
  <w:style w:type="character" w:styleId="nfasis">
    <w:name w:val="Emphasis"/>
    <w:qFormat/>
    <w:rPr>
      <w:i/>
    </w:rPr>
  </w:style>
  <w:style w:type="paragraph" w:customStyle="1" w:styleId="texto0">
    <w:name w:val="texto"/>
    <w:basedOn w:val="Normal"/>
    <w:pPr>
      <w:spacing w:before="100" w:beforeAutospacing="1" w:after="100" w:afterAutospacing="1"/>
    </w:pPr>
  </w:style>
  <w:style w:type="character" w:customStyle="1" w:styleId="apple-converted-space">
    <w:name w:val="apple-converted-space"/>
    <w:rPr>
      <w:rFonts w:cs="Times New Roman"/>
    </w:rPr>
  </w:style>
  <w:style w:type="paragraph" w:customStyle="1" w:styleId="encabezado0">
    <w:name w:val="encabezado"/>
    <w:basedOn w:val="Normal"/>
    <w:pPr>
      <w:spacing w:before="100" w:beforeAutospacing="1" w:after="100" w:afterAutospacing="1"/>
    </w:pPr>
    <w:rPr>
      <w:rFonts w:ascii="Arial" w:hAnsi="Arial" w:cs="Arial"/>
      <w:b/>
      <w:bCs/>
      <w:sz w:val="18"/>
      <w:szCs w:val="18"/>
    </w:rPr>
  </w:style>
  <w:style w:type="paragraph" w:customStyle="1" w:styleId="precedente">
    <w:name w:val="precedente"/>
    <w:basedOn w:val="Normal"/>
    <w:pPr>
      <w:spacing w:before="100" w:beforeAutospacing="1" w:after="100" w:afterAutospacing="1"/>
      <w:jc w:val="both"/>
    </w:pPr>
    <w:rPr>
      <w:rFonts w:ascii="Arial" w:hAnsi="Arial" w:cs="Arial"/>
      <w:i/>
      <w:iCs/>
      <w:sz w:val="20"/>
      <w:szCs w:val="20"/>
    </w:rPr>
  </w:style>
  <w:style w:type="paragraph" w:styleId="Listaconvietas">
    <w:name w:val="List Bullet"/>
    <w:basedOn w:val="Normal"/>
    <w:pPr>
      <w:tabs>
        <w:tab w:val="num" w:pos="360"/>
      </w:tabs>
      <w:ind w:left="360" w:hanging="360"/>
    </w:pPr>
  </w:style>
  <w:style w:type="character" w:customStyle="1" w:styleId="lbl-encabezado-negrobold">
    <w:name w:val="lbl-encabezado-negro bold"/>
    <w:rPr>
      <w:rFonts w:cs="Times New Roman"/>
    </w:rPr>
  </w:style>
  <w:style w:type="character" w:customStyle="1" w:styleId="red1">
    <w:name w:val="red1"/>
    <w:rPr>
      <w:b/>
      <w:bCs/>
      <w:color w:val="0000FF"/>
      <w:shd w:val="clear" w:color="auto" w:fill="FFFF00"/>
    </w:rPr>
  </w:style>
  <w:style w:type="character" w:styleId="Hipervnculovisitado">
    <w:name w:val="FollowedHyperlink"/>
    <w:rPr>
      <w:color w:val="800080"/>
      <w:u w:val="single"/>
    </w:rPr>
  </w:style>
  <w:style w:type="paragraph" w:styleId="Textoindependienteprimerasangra">
    <w:name w:val="Body Text First Indent"/>
    <w:basedOn w:val="Textoindependiente"/>
    <w:rsid w:val="00393CAA"/>
    <w:pPr>
      <w:spacing w:after="120"/>
      <w:ind w:firstLine="210"/>
      <w:jc w:val="left"/>
    </w:pPr>
    <w:rPr>
      <w:rFonts w:ascii="Times New Roman" w:hAnsi="Times New Roman" w:cs="Times New Roman"/>
      <w:lang w:val="es-ES"/>
    </w:rPr>
  </w:style>
  <w:style w:type="character" w:customStyle="1" w:styleId="CarCar2">
    <w:name w:val="Car Car2"/>
    <w:semiHidden/>
    <w:locked/>
    <w:rsid w:val="00C12677"/>
    <w:rPr>
      <w:rFonts w:ascii="Arial" w:hAnsi="Arial" w:cs="Arial"/>
      <w:sz w:val="24"/>
      <w:szCs w:val="24"/>
      <w:lang w:val="es-ES_tradnl" w:eastAsia="es-ES" w:bidi="ar-SA"/>
    </w:rPr>
  </w:style>
  <w:style w:type="character" w:customStyle="1" w:styleId="CarCar1">
    <w:name w:val="Car Car1"/>
    <w:semiHidden/>
    <w:locked/>
    <w:rsid w:val="00C12677"/>
    <w:rPr>
      <w:rFonts w:ascii="Arial" w:hAnsi="Arial" w:cs="Arial"/>
      <w:sz w:val="22"/>
      <w:szCs w:val="22"/>
      <w:lang w:val="es-ES_tradnl" w:eastAsia="en-US" w:bidi="ar-SA"/>
    </w:rPr>
  </w:style>
  <w:style w:type="character" w:customStyle="1" w:styleId="CarCar">
    <w:name w:val="Car Car"/>
    <w:semiHidden/>
    <w:locked/>
    <w:rsid w:val="00C12677"/>
    <w:rPr>
      <w:rFonts w:ascii="Courier New" w:hAnsi="Courier New" w:cs="Courier New"/>
      <w:lang w:val="es-MX" w:eastAsia="es-ES" w:bidi="ar-SA"/>
    </w:rPr>
  </w:style>
  <w:style w:type="character" w:customStyle="1" w:styleId="CarCar50">
    <w:name w:val="Car Car5"/>
    <w:locked/>
    <w:rsid w:val="00792832"/>
    <w:rPr>
      <w:rFonts w:ascii="Arial" w:hAnsi="Arial" w:cs="Arial"/>
      <w:sz w:val="24"/>
      <w:szCs w:val="24"/>
      <w:lang w:val="es-ES_tradnl" w:eastAsia="es-ES" w:bidi="ar-SA"/>
    </w:rPr>
  </w:style>
  <w:style w:type="character" w:customStyle="1" w:styleId="CarCar40">
    <w:name w:val="Car Car4"/>
    <w:locked/>
    <w:rsid w:val="00792832"/>
    <w:rPr>
      <w:rFonts w:ascii="Arial" w:hAnsi="Arial" w:cs="Arial"/>
      <w:sz w:val="22"/>
      <w:szCs w:val="22"/>
      <w:lang w:val="es-ES_tradnl" w:eastAsia="en-US" w:bidi="ar-SA"/>
    </w:rPr>
  </w:style>
  <w:style w:type="character" w:customStyle="1" w:styleId="BodyTextChar">
    <w:name w:val="Body Text Char"/>
    <w:semiHidden/>
    <w:locked/>
    <w:rsid w:val="000A396C"/>
    <w:rPr>
      <w:rFonts w:ascii="Arial" w:hAnsi="Arial" w:cs="Arial"/>
      <w:sz w:val="24"/>
      <w:szCs w:val="24"/>
      <w:lang w:val="es-ES_tradnl" w:eastAsia="es-ES" w:bidi="ar-SA"/>
    </w:rPr>
  </w:style>
  <w:style w:type="character" w:customStyle="1" w:styleId="BodyText3Char">
    <w:name w:val="Body Text 3 Char"/>
    <w:semiHidden/>
    <w:locked/>
    <w:rsid w:val="000A396C"/>
    <w:rPr>
      <w:rFonts w:ascii="Arial" w:hAnsi="Arial" w:cs="Arial"/>
      <w:sz w:val="22"/>
      <w:szCs w:val="22"/>
      <w:lang w:val="es-ES_tradnl" w:eastAsia="en-US" w:bidi="ar-SA"/>
    </w:rPr>
  </w:style>
  <w:style w:type="character" w:customStyle="1" w:styleId="PlainTextChar">
    <w:name w:val="Plain Text Char"/>
    <w:semiHidden/>
    <w:locked/>
    <w:rsid w:val="000A396C"/>
    <w:rPr>
      <w:rFonts w:ascii="Courier New" w:hAnsi="Courier New" w:cs="Courier New"/>
      <w:lang w:val="es-MX" w:eastAsia="es-ES" w:bidi="ar-SA"/>
    </w:rPr>
  </w:style>
  <w:style w:type="character" w:customStyle="1" w:styleId="BodyTextChar1">
    <w:name w:val="Body Text Char1"/>
    <w:semiHidden/>
    <w:locked/>
    <w:rsid w:val="00F63C1C"/>
    <w:rPr>
      <w:rFonts w:ascii="Arial" w:hAnsi="Arial" w:cs="Arial"/>
      <w:sz w:val="24"/>
      <w:szCs w:val="24"/>
      <w:lang w:val="es-ES_tradnl" w:eastAsia="es-ES" w:bidi="ar-SA"/>
    </w:rPr>
  </w:style>
  <w:style w:type="character" w:customStyle="1" w:styleId="BodyText3Char1">
    <w:name w:val="Body Text 3 Char1"/>
    <w:semiHidden/>
    <w:locked/>
    <w:rsid w:val="00F63C1C"/>
    <w:rPr>
      <w:rFonts w:ascii="Arial" w:hAnsi="Arial" w:cs="Arial"/>
      <w:sz w:val="22"/>
      <w:szCs w:val="22"/>
      <w:lang w:val="es-ES_tradnl" w:eastAsia="en-US" w:bidi="ar-SA"/>
    </w:rPr>
  </w:style>
  <w:style w:type="character" w:customStyle="1" w:styleId="PlainTextChar1">
    <w:name w:val="Plain Text Char1"/>
    <w:semiHidden/>
    <w:locked/>
    <w:rsid w:val="00F63C1C"/>
    <w:rPr>
      <w:rFonts w:ascii="Courier New" w:hAnsi="Courier New" w:cs="Courier New"/>
      <w:lang w:val="es-MX" w:eastAsia="es-ES" w:bidi="ar-SA"/>
    </w:rPr>
  </w:style>
  <w:style w:type="character" w:customStyle="1" w:styleId="PlainTextChar2">
    <w:name w:val="Plain Text Char2"/>
    <w:semiHidden/>
    <w:locked/>
    <w:rsid w:val="00DB4464"/>
    <w:rPr>
      <w:rFonts w:ascii="Courier New" w:hAnsi="Courier New"/>
      <w:lang w:val="es-MX" w:eastAsia="es-ES"/>
    </w:rPr>
  </w:style>
  <w:style w:type="character" w:customStyle="1" w:styleId="BodyTextChar2">
    <w:name w:val="Body Text Char2"/>
    <w:semiHidden/>
    <w:locked/>
    <w:rsid w:val="00233B3C"/>
    <w:rPr>
      <w:rFonts w:ascii="Arial" w:hAnsi="Arial" w:cs="Arial"/>
      <w:sz w:val="24"/>
      <w:szCs w:val="24"/>
      <w:lang w:val="es-ES_tradnl" w:eastAsia="es-ES" w:bidi="ar-SA"/>
    </w:rPr>
  </w:style>
  <w:style w:type="character" w:customStyle="1" w:styleId="BodyText3Char2">
    <w:name w:val="Body Text 3 Char2"/>
    <w:semiHidden/>
    <w:locked/>
    <w:rsid w:val="00233B3C"/>
    <w:rPr>
      <w:rFonts w:ascii="Arial" w:hAnsi="Arial" w:cs="Arial"/>
      <w:sz w:val="22"/>
      <w:szCs w:val="22"/>
      <w:lang w:val="es-ES_tradnl" w:eastAsia="en-US" w:bidi="ar-SA"/>
    </w:rPr>
  </w:style>
  <w:style w:type="character" w:customStyle="1" w:styleId="PlainTextChar3">
    <w:name w:val="Plain Text Char3"/>
    <w:semiHidden/>
    <w:locked/>
    <w:rsid w:val="00233B3C"/>
    <w:rPr>
      <w:rFonts w:ascii="Courier New" w:hAnsi="Courier New" w:cs="Courier New"/>
      <w:lang w:val="es-MX" w:eastAsia="es-ES" w:bidi="ar-SA"/>
    </w:rPr>
  </w:style>
  <w:style w:type="character" w:customStyle="1" w:styleId="BodyTextChar3">
    <w:name w:val="Body Text Char3"/>
    <w:semiHidden/>
    <w:locked/>
    <w:rsid w:val="00F053AD"/>
    <w:rPr>
      <w:rFonts w:ascii="Arial" w:hAnsi="Arial" w:cs="Arial"/>
      <w:sz w:val="24"/>
      <w:szCs w:val="24"/>
      <w:lang w:val="es-ES_tradnl" w:eastAsia="es-ES" w:bidi="ar-SA"/>
    </w:rPr>
  </w:style>
  <w:style w:type="character" w:customStyle="1" w:styleId="BodyText3Char3">
    <w:name w:val="Body Text 3 Char3"/>
    <w:semiHidden/>
    <w:locked/>
    <w:rsid w:val="00F053AD"/>
    <w:rPr>
      <w:rFonts w:ascii="Arial" w:hAnsi="Arial" w:cs="Arial"/>
      <w:sz w:val="22"/>
      <w:szCs w:val="22"/>
      <w:lang w:val="es-ES_tradnl" w:eastAsia="en-US" w:bidi="ar-SA"/>
    </w:rPr>
  </w:style>
  <w:style w:type="character" w:customStyle="1" w:styleId="PlainTextChar4">
    <w:name w:val="Plain Text Char4"/>
    <w:semiHidden/>
    <w:locked/>
    <w:rsid w:val="00F053AD"/>
    <w:rPr>
      <w:rFonts w:ascii="Courier New" w:hAnsi="Courier New" w:cs="Courier New"/>
      <w:lang w:val="es-MX" w:eastAsia="es-ES" w:bidi="ar-SA"/>
    </w:rPr>
  </w:style>
  <w:style w:type="character" w:customStyle="1" w:styleId="BodyText3Char4">
    <w:name w:val="Body Text 3 Char4"/>
    <w:semiHidden/>
    <w:locked/>
    <w:rsid w:val="004559B1"/>
    <w:rPr>
      <w:rFonts w:ascii="Arial" w:hAnsi="Arial" w:cs="Arial"/>
      <w:sz w:val="22"/>
      <w:szCs w:val="22"/>
      <w:lang w:val="es-ES_tradnl" w:eastAsia="en-US" w:bidi="ar-SA"/>
    </w:rPr>
  </w:style>
  <w:style w:type="character" w:customStyle="1" w:styleId="PlainTextChar5">
    <w:name w:val="Plain Text Char5"/>
    <w:semiHidden/>
    <w:locked/>
    <w:rsid w:val="004F1A29"/>
    <w:rPr>
      <w:rFonts w:ascii="Courier New" w:hAnsi="Courier New"/>
      <w:lang w:val="es-MX" w:eastAsia="es-ES"/>
    </w:rPr>
  </w:style>
  <w:style w:type="character" w:customStyle="1" w:styleId="BodyTextChar4">
    <w:name w:val="Body Text Char4"/>
    <w:semiHidden/>
    <w:locked/>
    <w:rsid w:val="00C36A5B"/>
    <w:rPr>
      <w:rFonts w:ascii="Arial" w:hAnsi="Arial" w:cs="Arial"/>
      <w:sz w:val="24"/>
      <w:szCs w:val="24"/>
      <w:lang w:val="es-ES_tradnl" w:eastAsia="es-ES" w:bidi="ar-SA"/>
    </w:rPr>
  </w:style>
  <w:style w:type="character" w:customStyle="1" w:styleId="BodyText3Char5">
    <w:name w:val="Body Text 3 Char5"/>
    <w:semiHidden/>
    <w:locked/>
    <w:rsid w:val="00C36A5B"/>
    <w:rPr>
      <w:rFonts w:ascii="Arial" w:hAnsi="Arial" w:cs="Arial"/>
      <w:sz w:val="22"/>
      <w:szCs w:val="22"/>
      <w:lang w:val="es-ES_tradnl" w:eastAsia="en-US" w:bidi="ar-SA"/>
    </w:rPr>
  </w:style>
  <w:style w:type="character" w:customStyle="1" w:styleId="PlainTextChar6">
    <w:name w:val="Plain Text Char6"/>
    <w:semiHidden/>
    <w:locked/>
    <w:rsid w:val="00C36A5B"/>
    <w:rPr>
      <w:rFonts w:ascii="Courier New" w:hAnsi="Courier New" w:cs="Courier New"/>
      <w:lang w:val="es-MX" w:eastAsia="es-ES" w:bidi="ar-SA"/>
    </w:rPr>
  </w:style>
  <w:style w:type="character" w:customStyle="1" w:styleId="BodyTextChar5">
    <w:name w:val="Body Text Char5"/>
    <w:semiHidden/>
    <w:locked/>
    <w:rsid w:val="004403A2"/>
    <w:rPr>
      <w:rFonts w:ascii="Arial" w:hAnsi="Arial" w:cs="Arial"/>
      <w:sz w:val="24"/>
      <w:szCs w:val="24"/>
      <w:lang w:val="es-ES_tradnl" w:eastAsia="es-ES" w:bidi="ar-SA"/>
    </w:rPr>
  </w:style>
  <w:style w:type="character" w:customStyle="1" w:styleId="BodyText3Char6">
    <w:name w:val="Body Text 3 Char6"/>
    <w:semiHidden/>
    <w:locked/>
    <w:rsid w:val="004403A2"/>
    <w:rPr>
      <w:rFonts w:ascii="Arial" w:hAnsi="Arial" w:cs="Arial"/>
      <w:sz w:val="22"/>
      <w:szCs w:val="22"/>
      <w:lang w:val="es-ES_tradnl" w:eastAsia="en-US" w:bidi="ar-SA"/>
    </w:rPr>
  </w:style>
  <w:style w:type="character" w:customStyle="1" w:styleId="PlainTextChar7">
    <w:name w:val="Plain Text Char7"/>
    <w:semiHidden/>
    <w:locked/>
    <w:rsid w:val="004403A2"/>
    <w:rPr>
      <w:rFonts w:ascii="Courier New" w:hAnsi="Courier New" w:cs="Courier New"/>
      <w:lang w:val="es-MX" w:eastAsia="es-ES" w:bidi="ar-SA"/>
    </w:rPr>
  </w:style>
  <w:style w:type="character" w:customStyle="1" w:styleId="BodyTextChar6">
    <w:name w:val="Body Text Char6"/>
    <w:semiHidden/>
    <w:locked/>
    <w:rsid w:val="004E0DB4"/>
    <w:rPr>
      <w:rFonts w:ascii="Arial" w:hAnsi="Arial" w:cs="Arial"/>
      <w:sz w:val="24"/>
      <w:szCs w:val="24"/>
      <w:lang w:val="es-ES_tradnl" w:eastAsia="es-ES" w:bidi="ar-SA"/>
    </w:rPr>
  </w:style>
  <w:style w:type="character" w:customStyle="1" w:styleId="BodyText3Char7">
    <w:name w:val="Body Text 3 Char7"/>
    <w:semiHidden/>
    <w:locked/>
    <w:rsid w:val="004E0DB4"/>
    <w:rPr>
      <w:rFonts w:ascii="Arial" w:hAnsi="Arial" w:cs="Arial"/>
      <w:sz w:val="22"/>
      <w:szCs w:val="22"/>
      <w:lang w:val="es-ES_tradnl" w:eastAsia="en-US" w:bidi="ar-SA"/>
    </w:rPr>
  </w:style>
  <w:style w:type="character" w:customStyle="1" w:styleId="PlainTextChar8">
    <w:name w:val="Plain Text Char8"/>
    <w:semiHidden/>
    <w:locked/>
    <w:rsid w:val="004E0DB4"/>
    <w:rPr>
      <w:rFonts w:ascii="Courier New" w:hAnsi="Courier New" w:cs="Courier New"/>
      <w:lang w:val="es-MX" w:eastAsia="es-ES" w:bidi="ar-SA"/>
    </w:rPr>
  </w:style>
  <w:style w:type="character" w:customStyle="1" w:styleId="PlainTextChar9">
    <w:name w:val="Plain Text Char9"/>
    <w:semiHidden/>
    <w:locked/>
    <w:rsid w:val="003F40A0"/>
    <w:rPr>
      <w:rFonts w:ascii="Courier New" w:hAnsi="Courier New"/>
      <w:lang w:val="es-MX" w:eastAsia="es-ES"/>
    </w:rPr>
  </w:style>
  <w:style w:type="character" w:customStyle="1" w:styleId="red">
    <w:name w:val="red"/>
    <w:basedOn w:val="Fuentedeprrafopredeter"/>
    <w:rsid w:val="00D45631"/>
  </w:style>
  <w:style w:type="character" w:customStyle="1" w:styleId="BodyTextChar7">
    <w:name w:val="Body Text Char7"/>
    <w:semiHidden/>
    <w:locked/>
    <w:rsid w:val="00B97042"/>
    <w:rPr>
      <w:rFonts w:ascii="Arial" w:hAnsi="Arial" w:cs="Arial"/>
      <w:sz w:val="24"/>
      <w:szCs w:val="24"/>
      <w:lang w:val="es-ES_tradnl" w:eastAsia="es-ES" w:bidi="ar-SA"/>
    </w:rPr>
  </w:style>
  <w:style w:type="character" w:customStyle="1" w:styleId="BodyText3Char8">
    <w:name w:val="Body Text 3 Char8"/>
    <w:semiHidden/>
    <w:locked/>
    <w:rsid w:val="00B97042"/>
    <w:rPr>
      <w:rFonts w:ascii="Arial" w:hAnsi="Arial" w:cs="Arial"/>
      <w:sz w:val="22"/>
      <w:szCs w:val="22"/>
      <w:lang w:val="es-ES_tradnl" w:eastAsia="en-US" w:bidi="ar-SA"/>
    </w:rPr>
  </w:style>
  <w:style w:type="character" w:customStyle="1" w:styleId="PlainTextChar10">
    <w:name w:val="Plain Text Char10"/>
    <w:semiHidden/>
    <w:locked/>
    <w:rsid w:val="00B97042"/>
    <w:rPr>
      <w:rFonts w:ascii="Courier New" w:hAnsi="Courier New" w:cs="Courier New"/>
      <w:lang w:val="es-MX" w:eastAsia="es-ES" w:bidi="ar-SA"/>
    </w:rPr>
  </w:style>
  <w:style w:type="paragraph" w:styleId="Textodeglobo">
    <w:name w:val="Balloon Text"/>
    <w:basedOn w:val="Normal"/>
    <w:link w:val="TextodegloboCar"/>
    <w:rsid w:val="00317AD3"/>
    <w:rPr>
      <w:rFonts w:ascii="Tahoma" w:hAnsi="Tahoma" w:cs="Tahoma"/>
      <w:sz w:val="16"/>
      <w:szCs w:val="16"/>
    </w:rPr>
  </w:style>
  <w:style w:type="character" w:customStyle="1" w:styleId="TextodegloboCar">
    <w:name w:val="Texto de globo Car"/>
    <w:link w:val="Textodeglobo"/>
    <w:rsid w:val="00317AD3"/>
    <w:rPr>
      <w:rFonts w:ascii="Tahoma" w:hAnsi="Tahoma" w:cs="Tahoma"/>
      <w:sz w:val="16"/>
      <w:szCs w:val="16"/>
      <w:lang w:val="es-ES" w:eastAsia="es-ES"/>
    </w:rPr>
  </w:style>
  <w:style w:type="character" w:customStyle="1" w:styleId="BodyTextChar8">
    <w:name w:val="Body Text Char8"/>
    <w:semiHidden/>
    <w:locked/>
    <w:rsid w:val="00E4262C"/>
    <w:rPr>
      <w:rFonts w:ascii="Arial" w:hAnsi="Arial" w:cs="Arial"/>
      <w:sz w:val="24"/>
      <w:szCs w:val="24"/>
      <w:lang w:val="es-ES_tradnl" w:eastAsia="es-ES" w:bidi="ar-SA"/>
    </w:rPr>
  </w:style>
  <w:style w:type="character" w:customStyle="1" w:styleId="BodyText3Char9">
    <w:name w:val="Body Text 3 Char9"/>
    <w:semiHidden/>
    <w:locked/>
    <w:rsid w:val="00E4262C"/>
    <w:rPr>
      <w:rFonts w:ascii="Arial" w:hAnsi="Arial" w:cs="Arial"/>
      <w:sz w:val="22"/>
      <w:szCs w:val="22"/>
      <w:lang w:val="es-ES_tradnl" w:eastAsia="en-US" w:bidi="ar-SA"/>
    </w:rPr>
  </w:style>
  <w:style w:type="character" w:customStyle="1" w:styleId="PlainTextChar11">
    <w:name w:val="Plain Text Char11"/>
    <w:semiHidden/>
    <w:locked/>
    <w:rsid w:val="00E4262C"/>
    <w:rPr>
      <w:rFonts w:ascii="Courier New" w:hAnsi="Courier New" w:cs="Courier New"/>
      <w:lang w:val="es-MX" w:eastAsia="es-ES" w:bidi="ar-SA"/>
    </w:rPr>
  </w:style>
  <w:style w:type="character" w:customStyle="1" w:styleId="BodyTextChar9">
    <w:name w:val="Body Text Char9"/>
    <w:semiHidden/>
    <w:locked/>
    <w:rsid w:val="006B1034"/>
    <w:rPr>
      <w:rFonts w:ascii="Arial" w:hAnsi="Arial" w:cs="Arial"/>
      <w:sz w:val="24"/>
      <w:szCs w:val="24"/>
      <w:lang w:val="es-ES_tradnl" w:eastAsia="es-ES" w:bidi="ar-SA"/>
    </w:rPr>
  </w:style>
  <w:style w:type="character" w:customStyle="1" w:styleId="BodyText3Char10">
    <w:name w:val="Body Text 3 Char10"/>
    <w:semiHidden/>
    <w:locked/>
    <w:rsid w:val="006B1034"/>
    <w:rPr>
      <w:rFonts w:ascii="Arial" w:hAnsi="Arial" w:cs="Arial"/>
      <w:sz w:val="22"/>
      <w:szCs w:val="22"/>
      <w:lang w:val="es-ES_tradnl" w:eastAsia="en-US" w:bidi="ar-SA"/>
    </w:rPr>
  </w:style>
  <w:style w:type="character" w:customStyle="1" w:styleId="PlainTextChar12">
    <w:name w:val="Plain Text Char12"/>
    <w:semiHidden/>
    <w:locked/>
    <w:rsid w:val="006B1034"/>
    <w:rPr>
      <w:rFonts w:ascii="Courier New" w:hAnsi="Courier New" w:cs="Courier New"/>
      <w:lang w:val="es-MX" w:eastAsia="es-ES" w:bidi="ar-SA"/>
    </w:rPr>
  </w:style>
  <w:style w:type="character" w:customStyle="1" w:styleId="BodyTextChar10">
    <w:name w:val="Body Text Char10"/>
    <w:semiHidden/>
    <w:locked/>
    <w:rsid w:val="00EF0A4B"/>
    <w:rPr>
      <w:rFonts w:ascii="Arial" w:hAnsi="Arial" w:cs="Arial"/>
      <w:sz w:val="24"/>
      <w:szCs w:val="24"/>
      <w:lang w:val="es-ES_tradnl" w:eastAsia="es-ES" w:bidi="ar-SA"/>
    </w:rPr>
  </w:style>
  <w:style w:type="character" w:customStyle="1" w:styleId="BodyText3Char11">
    <w:name w:val="Body Text 3 Char11"/>
    <w:semiHidden/>
    <w:locked/>
    <w:rsid w:val="00EF0A4B"/>
    <w:rPr>
      <w:rFonts w:ascii="Arial" w:hAnsi="Arial" w:cs="Arial"/>
      <w:sz w:val="22"/>
      <w:szCs w:val="22"/>
      <w:lang w:val="es-ES_tradnl" w:eastAsia="en-US" w:bidi="ar-SA"/>
    </w:rPr>
  </w:style>
  <w:style w:type="character" w:customStyle="1" w:styleId="PlainTextChar13">
    <w:name w:val="Plain Text Char13"/>
    <w:semiHidden/>
    <w:locked/>
    <w:rsid w:val="00EF0A4B"/>
    <w:rPr>
      <w:rFonts w:ascii="Courier New" w:hAnsi="Courier New" w:cs="Courier New"/>
      <w:lang w:val="es-MX" w:eastAsia="es-ES" w:bidi="ar-SA"/>
    </w:rPr>
  </w:style>
  <w:style w:type="character" w:customStyle="1" w:styleId="BodyTextChar11">
    <w:name w:val="Body Text Char11"/>
    <w:semiHidden/>
    <w:locked/>
    <w:rsid w:val="00A95E95"/>
    <w:rPr>
      <w:rFonts w:ascii="Arial" w:hAnsi="Arial" w:cs="Arial"/>
      <w:sz w:val="24"/>
      <w:szCs w:val="24"/>
      <w:lang w:val="es-ES_tradnl" w:eastAsia="es-ES" w:bidi="ar-SA"/>
    </w:rPr>
  </w:style>
  <w:style w:type="character" w:customStyle="1" w:styleId="BodyText3Char12">
    <w:name w:val="Body Text 3 Char12"/>
    <w:semiHidden/>
    <w:locked/>
    <w:rsid w:val="00A95E95"/>
    <w:rPr>
      <w:rFonts w:ascii="Arial" w:hAnsi="Arial" w:cs="Arial"/>
      <w:sz w:val="22"/>
      <w:szCs w:val="22"/>
      <w:lang w:val="es-ES_tradnl" w:eastAsia="en-US" w:bidi="ar-SA"/>
    </w:rPr>
  </w:style>
  <w:style w:type="character" w:customStyle="1" w:styleId="PlainTextChar14">
    <w:name w:val="Plain Text Char14"/>
    <w:semiHidden/>
    <w:locked/>
    <w:rsid w:val="00A95E95"/>
    <w:rPr>
      <w:rFonts w:ascii="Courier New" w:hAnsi="Courier New" w:cs="Courier New"/>
      <w:lang w:val="es-MX" w:eastAsia="es-ES" w:bidi="ar-SA"/>
    </w:rPr>
  </w:style>
  <w:style w:type="character" w:customStyle="1" w:styleId="BodyTextChar12">
    <w:name w:val="Body Text Char12"/>
    <w:semiHidden/>
    <w:locked/>
    <w:rsid w:val="005B5A40"/>
    <w:rPr>
      <w:rFonts w:ascii="Arial" w:hAnsi="Arial" w:cs="Arial"/>
      <w:sz w:val="24"/>
      <w:szCs w:val="24"/>
      <w:lang w:val="es-ES_tradnl" w:eastAsia="es-ES" w:bidi="ar-SA"/>
    </w:rPr>
  </w:style>
  <w:style w:type="character" w:customStyle="1" w:styleId="BodyText3Char13">
    <w:name w:val="Body Text 3 Char13"/>
    <w:semiHidden/>
    <w:locked/>
    <w:rsid w:val="005B5A40"/>
    <w:rPr>
      <w:rFonts w:ascii="Arial" w:hAnsi="Arial" w:cs="Arial"/>
      <w:sz w:val="22"/>
      <w:szCs w:val="22"/>
      <w:lang w:val="es-ES_tradnl" w:eastAsia="en-US" w:bidi="ar-SA"/>
    </w:rPr>
  </w:style>
  <w:style w:type="character" w:customStyle="1" w:styleId="PlainTextChar15">
    <w:name w:val="Plain Text Char15"/>
    <w:semiHidden/>
    <w:locked/>
    <w:rsid w:val="005B5A40"/>
    <w:rPr>
      <w:rFonts w:ascii="Courier New" w:hAnsi="Courier New" w:cs="Courier New"/>
      <w:lang w:val="es-MX" w:eastAsia="es-ES" w:bidi="ar-SA"/>
    </w:rPr>
  </w:style>
  <w:style w:type="character" w:customStyle="1" w:styleId="highlight">
    <w:name w:val="highlight"/>
    <w:rsid w:val="00FB4D6C"/>
  </w:style>
  <w:style w:type="paragraph" w:customStyle="1" w:styleId="BodyTextIndent1">
    <w:name w:val="Body Text Indent1"/>
    <w:basedOn w:val="Normal"/>
    <w:rsid w:val="001551B6"/>
    <w:pPr>
      <w:spacing w:line="360" w:lineRule="auto"/>
      <w:ind w:left="-540"/>
      <w:jc w:val="both"/>
    </w:pPr>
    <w:rPr>
      <w:rFonts w:ascii="Century Gothic" w:hAnsi="Century Gothic"/>
    </w:rPr>
  </w:style>
  <w:style w:type="character" w:customStyle="1" w:styleId="CarCar51">
    <w:name w:val="Car Car51"/>
    <w:semiHidden/>
    <w:locked/>
    <w:rsid w:val="00977980"/>
    <w:rPr>
      <w:rFonts w:ascii="Arial" w:hAnsi="Arial" w:cs="Arial"/>
      <w:sz w:val="24"/>
      <w:szCs w:val="24"/>
      <w:lang w:val="es-ES_tradnl" w:eastAsia="es-ES" w:bidi="ar-SA"/>
    </w:rPr>
  </w:style>
  <w:style w:type="character" w:customStyle="1" w:styleId="CarCar41">
    <w:name w:val="Car Car41"/>
    <w:semiHidden/>
    <w:locked/>
    <w:rsid w:val="00977980"/>
    <w:rPr>
      <w:rFonts w:ascii="Arial" w:hAnsi="Arial" w:cs="Arial"/>
      <w:sz w:val="22"/>
      <w:szCs w:val="22"/>
      <w:lang w:val="es-ES_tradnl" w:eastAsia="en-US" w:bidi="ar-SA"/>
    </w:rPr>
  </w:style>
  <w:style w:type="paragraph" w:styleId="Prrafodelista">
    <w:name w:val="List Paragraph"/>
    <w:basedOn w:val="Normal"/>
    <w:uiPriority w:val="62"/>
    <w:rsid w:val="00977980"/>
    <w:pPr>
      <w:ind w:left="720"/>
      <w:contextualSpacing/>
    </w:pPr>
  </w:style>
  <w:style w:type="character" w:customStyle="1" w:styleId="TtuloCar">
    <w:name w:val="Título Car"/>
    <w:basedOn w:val="Fuentedeprrafopredeter"/>
    <w:link w:val="Ttulo"/>
    <w:rsid w:val="00C11507"/>
    <w:rPr>
      <w:rFonts w:ascii="Arial" w:hAnsi="Arial" w:cs="Arial"/>
      <w:b/>
      <w:bCs/>
      <w:sz w:val="24"/>
      <w:szCs w:val="24"/>
      <w:lang w:eastAsia="en-US"/>
    </w:rPr>
  </w:style>
  <w:style w:type="paragraph" w:styleId="Textonotapie">
    <w:name w:val="footnote text"/>
    <w:basedOn w:val="Normal"/>
    <w:link w:val="TextonotapieCar"/>
    <w:semiHidden/>
    <w:unhideWhenUsed/>
    <w:rsid w:val="00EB1BE7"/>
    <w:rPr>
      <w:sz w:val="20"/>
      <w:szCs w:val="20"/>
    </w:rPr>
  </w:style>
  <w:style w:type="character" w:customStyle="1" w:styleId="TextonotapieCar">
    <w:name w:val="Texto nota pie Car"/>
    <w:basedOn w:val="Fuentedeprrafopredeter"/>
    <w:link w:val="Textonotapie"/>
    <w:semiHidden/>
    <w:rsid w:val="00EB1BE7"/>
    <w:rPr>
      <w:rFonts w:ascii="Times New Roman" w:hAnsi="Times New Roman"/>
      <w:lang w:val="es-ES" w:eastAsia="es-ES"/>
    </w:rPr>
  </w:style>
  <w:style w:type="character" w:styleId="Refdenotaalpie">
    <w:name w:val="footnote reference"/>
    <w:basedOn w:val="Fuentedeprrafopredeter"/>
    <w:semiHidden/>
    <w:unhideWhenUsed/>
    <w:rsid w:val="00EB1BE7"/>
    <w:rPr>
      <w:vertAlign w:val="superscript"/>
    </w:rPr>
  </w:style>
  <w:style w:type="character" w:styleId="Refdecomentario">
    <w:name w:val="annotation reference"/>
    <w:basedOn w:val="Fuentedeprrafopredeter"/>
    <w:semiHidden/>
    <w:unhideWhenUsed/>
    <w:rsid w:val="009F467D"/>
    <w:rPr>
      <w:sz w:val="16"/>
      <w:szCs w:val="16"/>
    </w:rPr>
  </w:style>
  <w:style w:type="paragraph" w:styleId="Textocomentario">
    <w:name w:val="annotation text"/>
    <w:basedOn w:val="Normal"/>
    <w:link w:val="TextocomentarioCar"/>
    <w:semiHidden/>
    <w:unhideWhenUsed/>
    <w:rsid w:val="009F467D"/>
    <w:rPr>
      <w:sz w:val="20"/>
      <w:szCs w:val="20"/>
    </w:rPr>
  </w:style>
  <w:style w:type="character" w:customStyle="1" w:styleId="TextocomentarioCar">
    <w:name w:val="Texto comentario Car"/>
    <w:basedOn w:val="Fuentedeprrafopredeter"/>
    <w:link w:val="Textocomentario"/>
    <w:semiHidden/>
    <w:rsid w:val="009F467D"/>
    <w:rPr>
      <w:rFonts w:ascii="Times New Roman" w:hAnsi="Times New Roman"/>
      <w:lang w:val="es-ES" w:eastAsia="es-ES"/>
    </w:rPr>
  </w:style>
  <w:style w:type="paragraph" w:styleId="Asuntodelcomentario">
    <w:name w:val="annotation subject"/>
    <w:basedOn w:val="Textocomentario"/>
    <w:next w:val="Textocomentario"/>
    <w:link w:val="AsuntodelcomentarioCar"/>
    <w:semiHidden/>
    <w:unhideWhenUsed/>
    <w:rsid w:val="009F467D"/>
    <w:rPr>
      <w:b/>
      <w:bCs/>
    </w:rPr>
  </w:style>
  <w:style w:type="character" w:customStyle="1" w:styleId="AsuntodelcomentarioCar">
    <w:name w:val="Asunto del comentario Car"/>
    <w:basedOn w:val="TextocomentarioCar"/>
    <w:link w:val="Asuntodelcomentario"/>
    <w:semiHidden/>
    <w:rsid w:val="009F467D"/>
    <w:rPr>
      <w:rFonts w:ascii="Times New Roman" w:hAnsi="Times New Roman"/>
      <w:b/>
      <w:bCs/>
      <w:lang w:val="es-ES" w:eastAsia="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1178127">
      <w:bodyDiv w:val="1"/>
      <w:marLeft w:val="0"/>
      <w:marRight w:val="0"/>
      <w:marTop w:val="0"/>
      <w:marBottom w:val="0"/>
      <w:divBdr>
        <w:top w:val="none" w:sz="0" w:space="0" w:color="auto"/>
        <w:left w:val="none" w:sz="0" w:space="0" w:color="auto"/>
        <w:bottom w:val="none" w:sz="0" w:space="0" w:color="auto"/>
        <w:right w:val="none" w:sz="0" w:space="0" w:color="auto"/>
      </w:divBdr>
      <w:divsChild>
        <w:div w:id="45491631">
          <w:marLeft w:val="0"/>
          <w:marRight w:val="0"/>
          <w:marTop w:val="0"/>
          <w:marBottom w:val="0"/>
          <w:divBdr>
            <w:top w:val="none" w:sz="0" w:space="0" w:color="auto"/>
            <w:left w:val="none" w:sz="0" w:space="0" w:color="auto"/>
            <w:bottom w:val="none" w:sz="0" w:space="0" w:color="auto"/>
            <w:right w:val="none" w:sz="0" w:space="0" w:color="auto"/>
          </w:divBdr>
        </w:div>
        <w:div w:id="101073508">
          <w:marLeft w:val="0"/>
          <w:marRight w:val="0"/>
          <w:marTop w:val="0"/>
          <w:marBottom w:val="0"/>
          <w:divBdr>
            <w:top w:val="none" w:sz="0" w:space="0" w:color="auto"/>
            <w:left w:val="none" w:sz="0" w:space="0" w:color="auto"/>
            <w:bottom w:val="none" w:sz="0" w:space="0" w:color="auto"/>
            <w:right w:val="none" w:sz="0" w:space="0" w:color="auto"/>
          </w:divBdr>
        </w:div>
        <w:div w:id="243341383">
          <w:marLeft w:val="0"/>
          <w:marRight w:val="0"/>
          <w:marTop w:val="0"/>
          <w:marBottom w:val="0"/>
          <w:divBdr>
            <w:top w:val="none" w:sz="0" w:space="0" w:color="auto"/>
            <w:left w:val="none" w:sz="0" w:space="0" w:color="auto"/>
            <w:bottom w:val="none" w:sz="0" w:space="0" w:color="auto"/>
            <w:right w:val="none" w:sz="0" w:space="0" w:color="auto"/>
          </w:divBdr>
        </w:div>
        <w:div w:id="249199715">
          <w:marLeft w:val="0"/>
          <w:marRight w:val="0"/>
          <w:marTop w:val="0"/>
          <w:marBottom w:val="0"/>
          <w:divBdr>
            <w:top w:val="none" w:sz="0" w:space="0" w:color="auto"/>
            <w:left w:val="none" w:sz="0" w:space="0" w:color="auto"/>
            <w:bottom w:val="none" w:sz="0" w:space="0" w:color="auto"/>
            <w:right w:val="none" w:sz="0" w:space="0" w:color="auto"/>
          </w:divBdr>
        </w:div>
        <w:div w:id="459110121">
          <w:marLeft w:val="0"/>
          <w:marRight w:val="0"/>
          <w:marTop w:val="0"/>
          <w:marBottom w:val="0"/>
          <w:divBdr>
            <w:top w:val="none" w:sz="0" w:space="0" w:color="auto"/>
            <w:left w:val="none" w:sz="0" w:space="0" w:color="auto"/>
            <w:bottom w:val="none" w:sz="0" w:space="0" w:color="auto"/>
            <w:right w:val="none" w:sz="0" w:space="0" w:color="auto"/>
          </w:divBdr>
        </w:div>
        <w:div w:id="874851538">
          <w:marLeft w:val="0"/>
          <w:marRight w:val="0"/>
          <w:marTop w:val="0"/>
          <w:marBottom w:val="0"/>
          <w:divBdr>
            <w:top w:val="none" w:sz="0" w:space="0" w:color="auto"/>
            <w:left w:val="none" w:sz="0" w:space="0" w:color="auto"/>
            <w:bottom w:val="none" w:sz="0" w:space="0" w:color="auto"/>
            <w:right w:val="none" w:sz="0" w:space="0" w:color="auto"/>
          </w:divBdr>
        </w:div>
        <w:div w:id="1412894210">
          <w:marLeft w:val="0"/>
          <w:marRight w:val="0"/>
          <w:marTop w:val="0"/>
          <w:marBottom w:val="0"/>
          <w:divBdr>
            <w:top w:val="none" w:sz="0" w:space="0" w:color="auto"/>
            <w:left w:val="none" w:sz="0" w:space="0" w:color="auto"/>
            <w:bottom w:val="none" w:sz="0" w:space="0" w:color="auto"/>
            <w:right w:val="none" w:sz="0" w:space="0" w:color="auto"/>
          </w:divBdr>
        </w:div>
        <w:div w:id="1629119438">
          <w:marLeft w:val="0"/>
          <w:marRight w:val="0"/>
          <w:marTop w:val="0"/>
          <w:marBottom w:val="0"/>
          <w:divBdr>
            <w:top w:val="none" w:sz="0" w:space="0" w:color="auto"/>
            <w:left w:val="none" w:sz="0" w:space="0" w:color="auto"/>
            <w:bottom w:val="none" w:sz="0" w:space="0" w:color="auto"/>
            <w:right w:val="none" w:sz="0" w:space="0" w:color="auto"/>
          </w:divBdr>
        </w:div>
        <w:div w:id="1676423277">
          <w:marLeft w:val="0"/>
          <w:marRight w:val="0"/>
          <w:marTop w:val="0"/>
          <w:marBottom w:val="0"/>
          <w:divBdr>
            <w:top w:val="none" w:sz="0" w:space="0" w:color="auto"/>
            <w:left w:val="none" w:sz="0" w:space="0" w:color="auto"/>
            <w:bottom w:val="none" w:sz="0" w:space="0" w:color="auto"/>
            <w:right w:val="none" w:sz="0" w:space="0" w:color="auto"/>
          </w:divBdr>
        </w:div>
        <w:div w:id="2003854840">
          <w:marLeft w:val="0"/>
          <w:marRight w:val="0"/>
          <w:marTop w:val="0"/>
          <w:marBottom w:val="0"/>
          <w:divBdr>
            <w:top w:val="none" w:sz="0" w:space="0" w:color="auto"/>
            <w:left w:val="none" w:sz="0" w:space="0" w:color="auto"/>
            <w:bottom w:val="none" w:sz="0" w:space="0" w:color="auto"/>
            <w:right w:val="none" w:sz="0" w:space="0" w:color="auto"/>
          </w:divBdr>
        </w:div>
        <w:div w:id="2105491634">
          <w:marLeft w:val="0"/>
          <w:marRight w:val="0"/>
          <w:marTop w:val="0"/>
          <w:marBottom w:val="0"/>
          <w:divBdr>
            <w:top w:val="none" w:sz="0" w:space="0" w:color="auto"/>
            <w:left w:val="none" w:sz="0" w:space="0" w:color="auto"/>
            <w:bottom w:val="none" w:sz="0" w:space="0" w:color="auto"/>
            <w:right w:val="none" w:sz="0" w:space="0" w:color="auto"/>
          </w:divBdr>
        </w:div>
      </w:divsChild>
    </w:div>
    <w:div w:id="59182811">
      <w:bodyDiv w:val="1"/>
      <w:marLeft w:val="0"/>
      <w:marRight w:val="0"/>
      <w:marTop w:val="0"/>
      <w:marBottom w:val="0"/>
      <w:divBdr>
        <w:top w:val="none" w:sz="0" w:space="0" w:color="auto"/>
        <w:left w:val="none" w:sz="0" w:space="0" w:color="auto"/>
        <w:bottom w:val="none" w:sz="0" w:space="0" w:color="auto"/>
        <w:right w:val="none" w:sz="0" w:space="0" w:color="auto"/>
      </w:divBdr>
    </w:div>
    <w:div w:id="125856068">
      <w:bodyDiv w:val="1"/>
      <w:marLeft w:val="0"/>
      <w:marRight w:val="0"/>
      <w:marTop w:val="0"/>
      <w:marBottom w:val="0"/>
      <w:divBdr>
        <w:top w:val="none" w:sz="0" w:space="0" w:color="auto"/>
        <w:left w:val="none" w:sz="0" w:space="0" w:color="auto"/>
        <w:bottom w:val="none" w:sz="0" w:space="0" w:color="auto"/>
        <w:right w:val="none" w:sz="0" w:space="0" w:color="auto"/>
      </w:divBdr>
      <w:divsChild>
        <w:div w:id="98843452">
          <w:marLeft w:val="0"/>
          <w:marRight w:val="0"/>
          <w:marTop w:val="0"/>
          <w:marBottom w:val="0"/>
          <w:divBdr>
            <w:top w:val="none" w:sz="0" w:space="0" w:color="auto"/>
            <w:left w:val="none" w:sz="0" w:space="0" w:color="auto"/>
            <w:bottom w:val="none" w:sz="0" w:space="0" w:color="auto"/>
            <w:right w:val="none" w:sz="0" w:space="0" w:color="auto"/>
          </w:divBdr>
        </w:div>
        <w:div w:id="500395224">
          <w:marLeft w:val="0"/>
          <w:marRight w:val="0"/>
          <w:marTop w:val="0"/>
          <w:marBottom w:val="0"/>
          <w:divBdr>
            <w:top w:val="none" w:sz="0" w:space="0" w:color="auto"/>
            <w:left w:val="none" w:sz="0" w:space="0" w:color="auto"/>
            <w:bottom w:val="none" w:sz="0" w:space="0" w:color="auto"/>
            <w:right w:val="none" w:sz="0" w:space="0" w:color="auto"/>
          </w:divBdr>
        </w:div>
        <w:div w:id="894857842">
          <w:marLeft w:val="0"/>
          <w:marRight w:val="0"/>
          <w:marTop w:val="0"/>
          <w:marBottom w:val="0"/>
          <w:divBdr>
            <w:top w:val="none" w:sz="0" w:space="0" w:color="auto"/>
            <w:left w:val="none" w:sz="0" w:space="0" w:color="auto"/>
            <w:bottom w:val="none" w:sz="0" w:space="0" w:color="auto"/>
            <w:right w:val="none" w:sz="0" w:space="0" w:color="auto"/>
          </w:divBdr>
        </w:div>
        <w:div w:id="964117589">
          <w:marLeft w:val="0"/>
          <w:marRight w:val="0"/>
          <w:marTop w:val="0"/>
          <w:marBottom w:val="0"/>
          <w:divBdr>
            <w:top w:val="none" w:sz="0" w:space="0" w:color="auto"/>
            <w:left w:val="none" w:sz="0" w:space="0" w:color="auto"/>
            <w:bottom w:val="none" w:sz="0" w:space="0" w:color="auto"/>
            <w:right w:val="none" w:sz="0" w:space="0" w:color="auto"/>
          </w:divBdr>
        </w:div>
      </w:divsChild>
    </w:div>
    <w:div w:id="642855053">
      <w:bodyDiv w:val="1"/>
      <w:marLeft w:val="0"/>
      <w:marRight w:val="0"/>
      <w:marTop w:val="0"/>
      <w:marBottom w:val="0"/>
      <w:divBdr>
        <w:top w:val="none" w:sz="0" w:space="0" w:color="auto"/>
        <w:left w:val="none" w:sz="0" w:space="0" w:color="auto"/>
        <w:bottom w:val="none" w:sz="0" w:space="0" w:color="auto"/>
        <w:right w:val="none" w:sz="0" w:space="0" w:color="auto"/>
      </w:divBdr>
      <w:divsChild>
        <w:div w:id="638926231">
          <w:marLeft w:val="0"/>
          <w:marRight w:val="0"/>
          <w:marTop w:val="0"/>
          <w:marBottom w:val="0"/>
          <w:divBdr>
            <w:top w:val="none" w:sz="0" w:space="0" w:color="auto"/>
            <w:left w:val="none" w:sz="0" w:space="0" w:color="auto"/>
            <w:bottom w:val="none" w:sz="0" w:space="0" w:color="auto"/>
            <w:right w:val="none" w:sz="0" w:space="0" w:color="auto"/>
          </w:divBdr>
        </w:div>
        <w:div w:id="1233195457">
          <w:marLeft w:val="0"/>
          <w:marRight w:val="0"/>
          <w:marTop w:val="0"/>
          <w:marBottom w:val="0"/>
          <w:divBdr>
            <w:top w:val="none" w:sz="0" w:space="0" w:color="auto"/>
            <w:left w:val="none" w:sz="0" w:space="0" w:color="auto"/>
            <w:bottom w:val="none" w:sz="0" w:space="0" w:color="auto"/>
            <w:right w:val="none" w:sz="0" w:space="0" w:color="auto"/>
          </w:divBdr>
        </w:div>
        <w:div w:id="1911961395">
          <w:marLeft w:val="0"/>
          <w:marRight w:val="0"/>
          <w:marTop w:val="0"/>
          <w:marBottom w:val="0"/>
          <w:divBdr>
            <w:top w:val="none" w:sz="0" w:space="0" w:color="auto"/>
            <w:left w:val="none" w:sz="0" w:space="0" w:color="auto"/>
            <w:bottom w:val="none" w:sz="0" w:space="0" w:color="auto"/>
            <w:right w:val="none" w:sz="0" w:space="0" w:color="auto"/>
          </w:divBdr>
        </w:div>
      </w:divsChild>
    </w:div>
    <w:div w:id="792866500">
      <w:bodyDiv w:val="1"/>
      <w:marLeft w:val="0"/>
      <w:marRight w:val="0"/>
      <w:marTop w:val="0"/>
      <w:marBottom w:val="0"/>
      <w:divBdr>
        <w:top w:val="none" w:sz="0" w:space="0" w:color="auto"/>
        <w:left w:val="none" w:sz="0" w:space="0" w:color="auto"/>
        <w:bottom w:val="none" w:sz="0" w:space="0" w:color="auto"/>
        <w:right w:val="none" w:sz="0" w:space="0" w:color="auto"/>
      </w:divBdr>
      <w:divsChild>
        <w:div w:id="318391539">
          <w:marLeft w:val="0"/>
          <w:marRight w:val="0"/>
          <w:marTop w:val="0"/>
          <w:marBottom w:val="0"/>
          <w:divBdr>
            <w:top w:val="none" w:sz="0" w:space="0" w:color="auto"/>
            <w:left w:val="none" w:sz="0" w:space="0" w:color="auto"/>
            <w:bottom w:val="none" w:sz="0" w:space="0" w:color="auto"/>
            <w:right w:val="none" w:sz="0" w:space="0" w:color="auto"/>
          </w:divBdr>
          <w:divsChild>
            <w:div w:id="869687533">
              <w:marLeft w:val="0"/>
              <w:marRight w:val="0"/>
              <w:marTop w:val="0"/>
              <w:marBottom w:val="0"/>
              <w:divBdr>
                <w:top w:val="none" w:sz="0" w:space="0" w:color="auto"/>
                <w:left w:val="none" w:sz="0" w:space="0" w:color="auto"/>
                <w:bottom w:val="none" w:sz="0" w:space="0" w:color="auto"/>
                <w:right w:val="none" w:sz="0" w:space="0" w:color="auto"/>
              </w:divBdr>
              <w:divsChild>
                <w:div w:id="1574781641">
                  <w:marLeft w:val="0"/>
                  <w:marRight w:val="0"/>
                  <w:marTop w:val="0"/>
                  <w:marBottom w:val="0"/>
                  <w:divBdr>
                    <w:top w:val="none" w:sz="0" w:space="0" w:color="auto"/>
                    <w:left w:val="none" w:sz="0" w:space="0" w:color="auto"/>
                    <w:bottom w:val="none" w:sz="0" w:space="0" w:color="auto"/>
                    <w:right w:val="none" w:sz="0" w:space="0" w:color="auto"/>
                  </w:divBdr>
                  <w:divsChild>
                    <w:div w:id="211771938">
                      <w:marLeft w:val="0"/>
                      <w:marRight w:val="0"/>
                      <w:marTop w:val="0"/>
                      <w:marBottom w:val="0"/>
                      <w:divBdr>
                        <w:top w:val="none" w:sz="0" w:space="0" w:color="auto"/>
                        <w:left w:val="none" w:sz="0" w:space="0" w:color="auto"/>
                        <w:bottom w:val="none" w:sz="0" w:space="0" w:color="auto"/>
                        <w:right w:val="none" w:sz="0" w:space="0" w:color="auto"/>
                      </w:divBdr>
                      <w:divsChild>
                        <w:div w:id="1614361624">
                          <w:marLeft w:val="0"/>
                          <w:marRight w:val="0"/>
                          <w:marTop w:val="0"/>
                          <w:marBottom w:val="0"/>
                          <w:divBdr>
                            <w:top w:val="none" w:sz="0" w:space="0" w:color="auto"/>
                            <w:left w:val="none" w:sz="0" w:space="0" w:color="auto"/>
                            <w:bottom w:val="none" w:sz="0" w:space="0" w:color="auto"/>
                            <w:right w:val="none" w:sz="0" w:space="0" w:color="auto"/>
                          </w:divBdr>
                          <w:divsChild>
                            <w:div w:id="133985928">
                              <w:marLeft w:val="0"/>
                              <w:marRight w:val="0"/>
                              <w:marTop w:val="0"/>
                              <w:marBottom w:val="0"/>
                              <w:divBdr>
                                <w:top w:val="none" w:sz="0" w:space="0" w:color="auto"/>
                                <w:left w:val="none" w:sz="0" w:space="0" w:color="auto"/>
                                <w:bottom w:val="none" w:sz="0" w:space="0" w:color="auto"/>
                                <w:right w:val="none" w:sz="0" w:space="0" w:color="auto"/>
                              </w:divBdr>
                              <w:divsChild>
                                <w:div w:id="1818255707">
                                  <w:marLeft w:val="0"/>
                                  <w:marRight w:val="0"/>
                                  <w:marTop w:val="0"/>
                                  <w:marBottom w:val="0"/>
                                  <w:divBdr>
                                    <w:top w:val="single" w:sz="6" w:space="0" w:color="DDDDDD"/>
                                    <w:left w:val="single" w:sz="6" w:space="7" w:color="DDDDDD"/>
                                    <w:bottom w:val="single" w:sz="6" w:space="7" w:color="DDDDDD"/>
                                    <w:right w:val="single" w:sz="6" w:space="7" w:color="DDDDDD"/>
                                  </w:divBdr>
                                  <w:divsChild>
                                    <w:div w:id="2126609516">
                                      <w:marLeft w:val="0"/>
                                      <w:marRight w:val="0"/>
                                      <w:marTop w:val="0"/>
                                      <w:marBottom w:val="0"/>
                                      <w:divBdr>
                                        <w:top w:val="none" w:sz="0" w:space="0" w:color="auto"/>
                                        <w:left w:val="none" w:sz="0" w:space="0" w:color="auto"/>
                                        <w:bottom w:val="none" w:sz="0" w:space="0" w:color="auto"/>
                                        <w:right w:val="none" w:sz="0" w:space="0" w:color="auto"/>
                                      </w:divBdr>
                                      <w:divsChild>
                                        <w:div w:id="343678458">
                                          <w:marLeft w:val="0"/>
                                          <w:marRight w:val="0"/>
                                          <w:marTop w:val="0"/>
                                          <w:marBottom w:val="0"/>
                                          <w:divBdr>
                                            <w:top w:val="none" w:sz="0" w:space="0" w:color="auto"/>
                                            <w:left w:val="none" w:sz="0" w:space="0" w:color="auto"/>
                                            <w:bottom w:val="none" w:sz="0" w:space="0" w:color="auto"/>
                                            <w:right w:val="none" w:sz="0" w:space="0" w:color="auto"/>
                                          </w:divBdr>
                                          <w:divsChild>
                                            <w:div w:id="1680623081">
                                              <w:marLeft w:val="0"/>
                                              <w:marRight w:val="0"/>
                                              <w:marTop w:val="0"/>
                                              <w:marBottom w:val="0"/>
                                              <w:divBdr>
                                                <w:top w:val="none" w:sz="0" w:space="0" w:color="auto"/>
                                                <w:left w:val="none" w:sz="0" w:space="0" w:color="auto"/>
                                                <w:bottom w:val="none" w:sz="0" w:space="0" w:color="auto"/>
                                                <w:right w:val="none" w:sz="0" w:space="0" w:color="auto"/>
                                              </w:divBdr>
                                              <w:divsChild>
                                                <w:div w:id="3736269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843546116">
      <w:bodyDiv w:val="1"/>
      <w:marLeft w:val="0"/>
      <w:marRight w:val="0"/>
      <w:marTop w:val="0"/>
      <w:marBottom w:val="0"/>
      <w:divBdr>
        <w:top w:val="none" w:sz="0" w:space="0" w:color="auto"/>
        <w:left w:val="none" w:sz="0" w:space="0" w:color="auto"/>
        <w:bottom w:val="none" w:sz="0" w:space="0" w:color="auto"/>
        <w:right w:val="none" w:sz="0" w:space="0" w:color="auto"/>
      </w:divBdr>
      <w:divsChild>
        <w:div w:id="11953640">
          <w:marLeft w:val="0"/>
          <w:marRight w:val="0"/>
          <w:marTop w:val="0"/>
          <w:marBottom w:val="0"/>
          <w:divBdr>
            <w:top w:val="none" w:sz="0" w:space="0" w:color="auto"/>
            <w:left w:val="none" w:sz="0" w:space="0" w:color="auto"/>
            <w:bottom w:val="none" w:sz="0" w:space="0" w:color="auto"/>
            <w:right w:val="none" w:sz="0" w:space="0" w:color="auto"/>
          </w:divBdr>
        </w:div>
        <w:div w:id="309674270">
          <w:marLeft w:val="0"/>
          <w:marRight w:val="0"/>
          <w:marTop w:val="0"/>
          <w:marBottom w:val="0"/>
          <w:divBdr>
            <w:top w:val="none" w:sz="0" w:space="0" w:color="auto"/>
            <w:left w:val="none" w:sz="0" w:space="0" w:color="auto"/>
            <w:bottom w:val="none" w:sz="0" w:space="0" w:color="auto"/>
            <w:right w:val="none" w:sz="0" w:space="0" w:color="auto"/>
          </w:divBdr>
        </w:div>
        <w:div w:id="640118850">
          <w:marLeft w:val="0"/>
          <w:marRight w:val="0"/>
          <w:marTop w:val="0"/>
          <w:marBottom w:val="0"/>
          <w:divBdr>
            <w:top w:val="none" w:sz="0" w:space="0" w:color="auto"/>
            <w:left w:val="none" w:sz="0" w:space="0" w:color="auto"/>
            <w:bottom w:val="none" w:sz="0" w:space="0" w:color="auto"/>
            <w:right w:val="none" w:sz="0" w:space="0" w:color="auto"/>
          </w:divBdr>
        </w:div>
        <w:div w:id="655496960">
          <w:marLeft w:val="0"/>
          <w:marRight w:val="0"/>
          <w:marTop w:val="0"/>
          <w:marBottom w:val="0"/>
          <w:divBdr>
            <w:top w:val="none" w:sz="0" w:space="0" w:color="auto"/>
            <w:left w:val="none" w:sz="0" w:space="0" w:color="auto"/>
            <w:bottom w:val="none" w:sz="0" w:space="0" w:color="auto"/>
            <w:right w:val="none" w:sz="0" w:space="0" w:color="auto"/>
          </w:divBdr>
        </w:div>
        <w:div w:id="856383534">
          <w:marLeft w:val="0"/>
          <w:marRight w:val="0"/>
          <w:marTop w:val="0"/>
          <w:marBottom w:val="0"/>
          <w:divBdr>
            <w:top w:val="none" w:sz="0" w:space="0" w:color="auto"/>
            <w:left w:val="none" w:sz="0" w:space="0" w:color="auto"/>
            <w:bottom w:val="none" w:sz="0" w:space="0" w:color="auto"/>
            <w:right w:val="none" w:sz="0" w:space="0" w:color="auto"/>
          </w:divBdr>
        </w:div>
        <w:div w:id="882131197">
          <w:marLeft w:val="0"/>
          <w:marRight w:val="0"/>
          <w:marTop w:val="0"/>
          <w:marBottom w:val="0"/>
          <w:divBdr>
            <w:top w:val="none" w:sz="0" w:space="0" w:color="auto"/>
            <w:left w:val="none" w:sz="0" w:space="0" w:color="auto"/>
            <w:bottom w:val="none" w:sz="0" w:space="0" w:color="auto"/>
            <w:right w:val="none" w:sz="0" w:space="0" w:color="auto"/>
          </w:divBdr>
        </w:div>
        <w:div w:id="1342851590">
          <w:marLeft w:val="0"/>
          <w:marRight w:val="0"/>
          <w:marTop w:val="0"/>
          <w:marBottom w:val="0"/>
          <w:divBdr>
            <w:top w:val="none" w:sz="0" w:space="0" w:color="auto"/>
            <w:left w:val="none" w:sz="0" w:space="0" w:color="auto"/>
            <w:bottom w:val="none" w:sz="0" w:space="0" w:color="auto"/>
            <w:right w:val="none" w:sz="0" w:space="0" w:color="auto"/>
          </w:divBdr>
        </w:div>
        <w:div w:id="1361199176">
          <w:marLeft w:val="0"/>
          <w:marRight w:val="0"/>
          <w:marTop w:val="0"/>
          <w:marBottom w:val="0"/>
          <w:divBdr>
            <w:top w:val="none" w:sz="0" w:space="0" w:color="auto"/>
            <w:left w:val="none" w:sz="0" w:space="0" w:color="auto"/>
            <w:bottom w:val="none" w:sz="0" w:space="0" w:color="auto"/>
            <w:right w:val="none" w:sz="0" w:space="0" w:color="auto"/>
          </w:divBdr>
        </w:div>
        <w:div w:id="1451436595">
          <w:marLeft w:val="0"/>
          <w:marRight w:val="0"/>
          <w:marTop w:val="0"/>
          <w:marBottom w:val="0"/>
          <w:divBdr>
            <w:top w:val="none" w:sz="0" w:space="0" w:color="auto"/>
            <w:left w:val="none" w:sz="0" w:space="0" w:color="auto"/>
            <w:bottom w:val="none" w:sz="0" w:space="0" w:color="auto"/>
            <w:right w:val="none" w:sz="0" w:space="0" w:color="auto"/>
          </w:divBdr>
        </w:div>
        <w:div w:id="1524050462">
          <w:marLeft w:val="0"/>
          <w:marRight w:val="0"/>
          <w:marTop w:val="0"/>
          <w:marBottom w:val="0"/>
          <w:divBdr>
            <w:top w:val="none" w:sz="0" w:space="0" w:color="auto"/>
            <w:left w:val="none" w:sz="0" w:space="0" w:color="auto"/>
            <w:bottom w:val="none" w:sz="0" w:space="0" w:color="auto"/>
            <w:right w:val="none" w:sz="0" w:space="0" w:color="auto"/>
          </w:divBdr>
        </w:div>
        <w:div w:id="1707681783">
          <w:marLeft w:val="0"/>
          <w:marRight w:val="0"/>
          <w:marTop w:val="0"/>
          <w:marBottom w:val="0"/>
          <w:divBdr>
            <w:top w:val="none" w:sz="0" w:space="0" w:color="auto"/>
            <w:left w:val="none" w:sz="0" w:space="0" w:color="auto"/>
            <w:bottom w:val="none" w:sz="0" w:space="0" w:color="auto"/>
            <w:right w:val="none" w:sz="0" w:space="0" w:color="auto"/>
          </w:divBdr>
        </w:div>
        <w:div w:id="1809469271">
          <w:marLeft w:val="0"/>
          <w:marRight w:val="0"/>
          <w:marTop w:val="0"/>
          <w:marBottom w:val="0"/>
          <w:divBdr>
            <w:top w:val="none" w:sz="0" w:space="0" w:color="auto"/>
            <w:left w:val="none" w:sz="0" w:space="0" w:color="auto"/>
            <w:bottom w:val="none" w:sz="0" w:space="0" w:color="auto"/>
            <w:right w:val="none" w:sz="0" w:space="0" w:color="auto"/>
          </w:divBdr>
        </w:div>
        <w:div w:id="1955748036">
          <w:marLeft w:val="0"/>
          <w:marRight w:val="0"/>
          <w:marTop w:val="0"/>
          <w:marBottom w:val="0"/>
          <w:divBdr>
            <w:top w:val="none" w:sz="0" w:space="0" w:color="auto"/>
            <w:left w:val="none" w:sz="0" w:space="0" w:color="auto"/>
            <w:bottom w:val="none" w:sz="0" w:space="0" w:color="auto"/>
            <w:right w:val="none" w:sz="0" w:space="0" w:color="auto"/>
          </w:divBdr>
        </w:div>
        <w:div w:id="2116899736">
          <w:marLeft w:val="0"/>
          <w:marRight w:val="0"/>
          <w:marTop w:val="0"/>
          <w:marBottom w:val="0"/>
          <w:divBdr>
            <w:top w:val="none" w:sz="0" w:space="0" w:color="auto"/>
            <w:left w:val="none" w:sz="0" w:space="0" w:color="auto"/>
            <w:bottom w:val="none" w:sz="0" w:space="0" w:color="auto"/>
            <w:right w:val="none" w:sz="0" w:space="0" w:color="auto"/>
          </w:divBdr>
        </w:div>
      </w:divsChild>
    </w:div>
    <w:div w:id="880477366">
      <w:bodyDiv w:val="1"/>
      <w:marLeft w:val="0"/>
      <w:marRight w:val="0"/>
      <w:marTop w:val="0"/>
      <w:marBottom w:val="0"/>
      <w:divBdr>
        <w:top w:val="none" w:sz="0" w:space="0" w:color="auto"/>
        <w:left w:val="none" w:sz="0" w:space="0" w:color="auto"/>
        <w:bottom w:val="none" w:sz="0" w:space="0" w:color="auto"/>
        <w:right w:val="none" w:sz="0" w:space="0" w:color="auto"/>
      </w:divBdr>
      <w:divsChild>
        <w:div w:id="150561033">
          <w:marLeft w:val="0"/>
          <w:marRight w:val="0"/>
          <w:marTop w:val="0"/>
          <w:marBottom w:val="0"/>
          <w:divBdr>
            <w:top w:val="none" w:sz="0" w:space="0" w:color="auto"/>
            <w:left w:val="none" w:sz="0" w:space="0" w:color="auto"/>
            <w:bottom w:val="none" w:sz="0" w:space="0" w:color="auto"/>
            <w:right w:val="none" w:sz="0" w:space="0" w:color="auto"/>
          </w:divBdr>
        </w:div>
        <w:div w:id="299002244">
          <w:marLeft w:val="0"/>
          <w:marRight w:val="0"/>
          <w:marTop w:val="0"/>
          <w:marBottom w:val="0"/>
          <w:divBdr>
            <w:top w:val="none" w:sz="0" w:space="0" w:color="auto"/>
            <w:left w:val="none" w:sz="0" w:space="0" w:color="auto"/>
            <w:bottom w:val="none" w:sz="0" w:space="0" w:color="auto"/>
            <w:right w:val="none" w:sz="0" w:space="0" w:color="auto"/>
          </w:divBdr>
        </w:div>
        <w:div w:id="627080224">
          <w:marLeft w:val="0"/>
          <w:marRight w:val="0"/>
          <w:marTop w:val="0"/>
          <w:marBottom w:val="0"/>
          <w:divBdr>
            <w:top w:val="none" w:sz="0" w:space="0" w:color="auto"/>
            <w:left w:val="none" w:sz="0" w:space="0" w:color="auto"/>
            <w:bottom w:val="none" w:sz="0" w:space="0" w:color="auto"/>
            <w:right w:val="none" w:sz="0" w:space="0" w:color="auto"/>
          </w:divBdr>
        </w:div>
        <w:div w:id="908340835">
          <w:marLeft w:val="0"/>
          <w:marRight w:val="0"/>
          <w:marTop w:val="0"/>
          <w:marBottom w:val="0"/>
          <w:divBdr>
            <w:top w:val="none" w:sz="0" w:space="0" w:color="auto"/>
            <w:left w:val="none" w:sz="0" w:space="0" w:color="auto"/>
            <w:bottom w:val="none" w:sz="0" w:space="0" w:color="auto"/>
            <w:right w:val="none" w:sz="0" w:space="0" w:color="auto"/>
          </w:divBdr>
        </w:div>
      </w:divsChild>
    </w:div>
    <w:div w:id="933635843">
      <w:bodyDiv w:val="1"/>
      <w:marLeft w:val="0"/>
      <w:marRight w:val="0"/>
      <w:marTop w:val="0"/>
      <w:marBottom w:val="0"/>
      <w:divBdr>
        <w:top w:val="none" w:sz="0" w:space="0" w:color="auto"/>
        <w:left w:val="none" w:sz="0" w:space="0" w:color="auto"/>
        <w:bottom w:val="none" w:sz="0" w:space="0" w:color="auto"/>
        <w:right w:val="none" w:sz="0" w:space="0" w:color="auto"/>
      </w:divBdr>
    </w:div>
    <w:div w:id="1119301823">
      <w:bodyDiv w:val="1"/>
      <w:marLeft w:val="0"/>
      <w:marRight w:val="0"/>
      <w:marTop w:val="0"/>
      <w:marBottom w:val="0"/>
      <w:divBdr>
        <w:top w:val="none" w:sz="0" w:space="0" w:color="auto"/>
        <w:left w:val="none" w:sz="0" w:space="0" w:color="auto"/>
        <w:bottom w:val="none" w:sz="0" w:space="0" w:color="auto"/>
        <w:right w:val="none" w:sz="0" w:space="0" w:color="auto"/>
      </w:divBdr>
    </w:div>
    <w:div w:id="1441028946">
      <w:bodyDiv w:val="1"/>
      <w:marLeft w:val="0"/>
      <w:marRight w:val="0"/>
      <w:marTop w:val="0"/>
      <w:marBottom w:val="0"/>
      <w:divBdr>
        <w:top w:val="none" w:sz="0" w:space="0" w:color="auto"/>
        <w:left w:val="none" w:sz="0" w:space="0" w:color="auto"/>
        <w:bottom w:val="none" w:sz="0" w:space="0" w:color="auto"/>
        <w:right w:val="none" w:sz="0" w:space="0" w:color="auto"/>
      </w:divBdr>
      <w:divsChild>
        <w:div w:id="33122930">
          <w:marLeft w:val="0"/>
          <w:marRight w:val="0"/>
          <w:marTop w:val="0"/>
          <w:marBottom w:val="0"/>
          <w:divBdr>
            <w:top w:val="none" w:sz="0" w:space="0" w:color="auto"/>
            <w:left w:val="none" w:sz="0" w:space="0" w:color="auto"/>
            <w:bottom w:val="none" w:sz="0" w:space="0" w:color="auto"/>
            <w:right w:val="none" w:sz="0" w:space="0" w:color="auto"/>
          </w:divBdr>
        </w:div>
        <w:div w:id="301930280">
          <w:marLeft w:val="0"/>
          <w:marRight w:val="0"/>
          <w:marTop w:val="0"/>
          <w:marBottom w:val="0"/>
          <w:divBdr>
            <w:top w:val="none" w:sz="0" w:space="0" w:color="auto"/>
            <w:left w:val="none" w:sz="0" w:space="0" w:color="auto"/>
            <w:bottom w:val="none" w:sz="0" w:space="0" w:color="auto"/>
            <w:right w:val="none" w:sz="0" w:space="0" w:color="auto"/>
          </w:divBdr>
        </w:div>
        <w:div w:id="665787657">
          <w:marLeft w:val="0"/>
          <w:marRight w:val="0"/>
          <w:marTop w:val="0"/>
          <w:marBottom w:val="0"/>
          <w:divBdr>
            <w:top w:val="none" w:sz="0" w:space="0" w:color="auto"/>
            <w:left w:val="none" w:sz="0" w:space="0" w:color="auto"/>
            <w:bottom w:val="none" w:sz="0" w:space="0" w:color="auto"/>
            <w:right w:val="none" w:sz="0" w:space="0" w:color="auto"/>
          </w:divBdr>
        </w:div>
        <w:div w:id="812605830">
          <w:marLeft w:val="0"/>
          <w:marRight w:val="0"/>
          <w:marTop w:val="0"/>
          <w:marBottom w:val="0"/>
          <w:divBdr>
            <w:top w:val="none" w:sz="0" w:space="0" w:color="auto"/>
            <w:left w:val="none" w:sz="0" w:space="0" w:color="auto"/>
            <w:bottom w:val="none" w:sz="0" w:space="0" w:color="auto"/>
            <w:right w:val="none" w:sz="0" w:space="0" w:color="auto"/>
          </w:divBdr>
        </w:div>
        <w:div w:id="822627370">
          <w:marLeft w:val="0"/>
          <w:marRight w:val="0"/>
          <w:marTop w:val="0"/>
          <w:marBottom w:val="0"/>
          <w:divBdr>
            <w:top w:val="none" w:sz="0" w:space="0" w:color="auto"/>
            <w:left w:val="none" w:sz="0" w:space="0" w:color="auto"/>
            <w:bottom w:val="none" w:sz="0" w:space="0" w:color="auto"/>
            <w:right w:val="none" w:sz="0" w:space="0" w:color="auto"/>
          </w:divBdr>
        </w:div>
        <w:div w:id="1200901129">
          <w:marLeft w:val="0"/>
          <w:marRight w:val="0"/>
          <w:marTop w:val="0"/>
          <w:marBottom w:val="0"/>
          <w:divBdr>
            <w:top w:val="none" w:sz="0" w:space="0" w:color="auto"/>
            <w:left w:val="none" w:sz="0" w:space="0" w:color="auto"/>
            <w:bottom w:val="none" w:sz="0" w:space="0" w:color="auto"/>
            <w:right w:val="none" w:sz="0" w:space="0" w:color="auto"/>
          </w:divBdr>
        </w:div>
        <w:div w:id="1644385534">
          <w:marLeft w:val="0"/>
          <w:marRight w:val="0"/>
          <w:marTop w:val="0"/>
          <w:marBottom w:val="0"/>
          <w:divBdr>
            <w:top w:val="none" w:sz="0" w:space="0" w:color="auto"/>
            <w:left w:val="none" w:sz="0" w:space="0" w:color="auto"/>
            <w:bottom w:val="none" w:sz="0" w:space="0" w:color="auto"/>
            <w:right w:val="none" w:sz="0" w:space="0" w:color="auto"/>
          </w:divBdr>
        </w:div>
        <w:div w:id="1690789155">
          <w:marLeft w:val="0"/>
          <w:marRight w:val="0"/>
          <w:marTop w:val="0"/>
          <w:marBottom w:val="0"/>
          <w:divBdr>
            <w:top w:val="none" w:sz="0" w:space="0" w:color="auto"/>
            <w:left w:val="none" w:sz="0" w:space="0" w:color="auto"/>
            <w:bottom w:val="none" w:sz="0" w:space="0" w:color="auto"/>
            <w:right w:val="none" w:sz="0" w:space="0" w:color="auto"/>
          </w:divBdr>
        </w:div>
        <w:div w:id="1717191886">
          <w:marLeft w:val="0"/>
          <w:marRight w:val="0"/>
          <w:marTop w:val="0"/>
          <w:marBottom w:val="0"/>
          <w:divBdr>
            <w:top w:val="none" w:sz="0" w:space="0" w:color="auto"/>
            <w:left w:val="none" w:sz="0" w:space="0" w:color="auto"/>
            <w:bottom w:val="none" w:sz="0" w:space="0" w:color="auto"/>
            <w:right w:val="none" w:sz="0" w:space="0" w:color="auto"/>
          </w:divBdr>
        </w:div>
        <w:div w:id="1833569133">
          <w:marLeft w:val="0"/>
          <w:marRight w:val="0"/>
          <w:marTop w:val="0"/>
          <w:marBottom w:val="0"/>
          <w:divBdr>
            <w:top w:val="none" w:sz="0" w:space="0" w:color="auto"/>
            <w:left w:val="none" w:sz="0" w:space="0" w:color="auto"/>
            <w:bottom w:val="none" w:sz="0" w:space="0" w:color="auto"/>
            <w:right w:val="none" w:sz="0" w:space="0" w:color="auto"/>
          </w:divBdr>
        </w:div>
        <w:div w:id="2114745111">
          <w:marLeft w:val="0"/>
          <w:marRight w:val="0"/>
          <w:marTop w:val="0"/>
          <w:marBottom w:val="0"/>
          <w:divBdr>
            <w:top w:val="none" w:sz="0" w:space="0" w:color="auto"/>
            <w:left w:val="none" w:sz="0" w:space="0" w:color="auto"/>
            <w:bottom w:val="none" w:sz="0" w:space="0" w:color="auto"/>
            <w:right w:val="none" w:sz="0" w:space="0" w:color="auto"/>
          </w:divBdr>
        </w:div>
      </w:divsChild>
    </w:div>
    <w:div w:id="1812096751">
      <w:bodyDiv w:val="1"/>
      <w:marLeft w:val="0"/>
      <w:marRight w:val="0"/>
      <w:marTop w:val="0"/>
      <w:marBottom w:val="0"/>
      <w:divBdr>
        <w:top w:val="none" w:sz="0" w:space="0" w:color="auto"/>
        <w:left w:val="none" w:sz="0" w:space="0" w:color="auto"/>
        <w:bottom w:val="none" w:sz="0" w:space="0" w:color="auto"/>
        <w:right w:val="none" w:sz="0" w:space="0" w:color="auto"/>
      </w:divBdr>
      <w:divsChild>
        <w:div w:id="646476093">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2.xml"/></Relationships>
</file>

<file path=word/_rels/header1.xml.rels><?xml version="1.0" encoding="UTF-8" standalone="yes"?>
<Relationships xmlns="http://schemas.openxmlformats.org/package/2006/relationships"><Relationship Id="rId2" Type="http://schemas.openxmlformats.org/officeDocument/2006/relationships/image" Target="media/image2.jpeg"/><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8E231BC-6A4A-43E7-820C-9F7A32D0214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46</TotalTime>
  <Pages>26</Pages>
  <Words>6902</Words>
  <Characters>37966</Characters>
  <Application>Microsoft Office Word</Application>
  <DocSecurity>0</DocSecurity>
  <Lines>316</Lines>
  <Paragraphs>89</Paragraphs>
  <ScaleCrop>false</ScaleCrop>
  <HeadingPairs>
    <vt:vector size="2" baseType="variant">
      <vt:variant>
        <vt:lpstr>Título</vt:lpstr>
      </vt:variant>
      <vt:variant>
        <vt:i4>1</vt:i4>
      </vt:variant>
    </vt:vector>
  </HeadingPairs>
  <TitlesOfParts>
    <vt:vector size="1" baseType="lpstr">
      <vt:lpstr>ACTA NUMERO UNO</vt:lpstr>
    </vt:vector>
  </TitlesOfParts>
  <Company/>
  <LinksUpToDate>false</LinksUpToDate>
  <CharactersWithSpaces>44779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ACTA NUMERO UNO</dc:title>
  <dc:subject/>
  <dc:creator>SG PMROCHAA</dc:creator>
  <cp:keywords/>
  <dc:description/>
  <cp:lastModifiedBy>BERENICE DE LA ROSA REYNOSO</cp:lastModifiedBy>
  <cp:revision>12</cp:revision>
  <cp:lastPrinted>2021-11-24T16:20:00Z</cp:lastPrinted>
  <dcterms:created xsi:type="dcterms:W3CDTF">2021-11-24T15:52:00Z</dcterms:created>
  <dcterms:modified xsi:type="dcterms:W3CDTF">2021-12-08T17:28:00Z</dcterms:modified>
</cp:coreProperties>
</file>