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037F86" w:rsidP="000431DD">
      <w:pPr>
        <w:pStyle w:val="Sinespaciad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FE3010">
        <w:rPr>
          <w:rFonts w:ascii="Arial Narrow" w:hAnsi="Arial Narrow"/>
          <w:b/>
        </w:rPr>
        <w:t>284</w:t>
      </w:r>
      <w:r w:rsidR="00E83BCF">
        <w:rPr>
          <w:rFonts w:ascii="Arial Narrow" w:hAnsi="Arial Narrow"/>
          <w:b/>
        </w:rPr>
        <w:t>/</w:t>
      </w:r>
      <w:r w:rsidR="00FE3010">
        <w:rPr>
          <w:rFonts w:ascii="Arial Narrow" w:hAnsi="Arial Narrow"/>
          <w:b/>
        </w:rPr>
        <w:t>2021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B6544F" w:rsidP="000431DD">
      <w:pPr>
        <w:pStyle w:val="Sinespaciado"/>
        <w:ind w:left="3969"/>
        <w:jc w:val="both"/>
        <w:rPr>
          <w:rFonts w:ascii="Arial Narrow" w:hAnsi="Arial Narrow"/>
          <w:color w:val="FF0000"/>
        </w:rPr>
      </w:pPr>
      <w:r>
        <w:rPr>
          <w:rFonts w:ascii="Arial" w:hAnsi="Arial" w:cs="Arial"/>
          <w:b/>
          <w:bCs/>
        </w:rPr>
        <w:t>**********</w:t>
      </w:r>
      <w:r w:rsidR="00FE3010">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506B23" w:rsidP="000431DD">
      <w:pPr>
        <w:pStyle w:val="Sinespaciado"/>
        <w:ind w:left="3969"/>
        <w:jc w:val="both"/>
        <w:rPr>
          <w:rFonts w:ascii="Arial Narrow" w:hAnsi="Arial Narrow"/>
          <w:color w:val="000000"/>
        </w:rPr>
      </w:pPr>
      <w:r>
        <w:rPr>
          <w:rFonts w:ascii="Arial Narrow" w:hAnsi="Arial Narrow"/>
          <w:color w:val="000000"/>
        </w:rPr>
        <w:t xml:space="preserve">COMISIÓN DE HONOR Y JUSTICIA DE LA DIRECCIÓN GENERAL DE SEGURIDAD </w:t>
      </w:r>
      <w:proofErr w:type="gramStart"/>
      <w:r>
        <w:rPr>
          <w:rFonts w:ascii="Arial Narrow" w:hAnsi="Arial Narrow"/>
          <w:color w:val="000000"/>
        </w:rPr>
        <w:t>PUBLICA</w:t>
      </w:r>
      <w:proofErr w:type="gramEnd"/>
      <w:r>
        <w:rPr>
          <w:rFonts w:ascii="Arial Narrow" w:hAnsi="Arial Narrow"/>
          <w:color w:val="000000"/>
        </w:rPr>
        <w:t xml:space="preserve"> </w:t>
      </w:r>
      <w:r w:rsidR="00715893">
        <w:rPr>
          <w:rFonts w:ascii="Arial Narrow" w:hAnsi="Arial Narrow"/>
          <w:color w:val="000000"/>
        </w:rPr>
        <w:t xml:space="preserve">DEL ESTADO </w:t>
      </w:r>
      <w:r w:rsidR="007D6B13">
        <w:rPr>
          <w:rFonts w:ascii="Arial Narrow" w:hAnsi="Arial Narrow"/>
          <w:color w:val="000000"/>
        </w:rPr>
        <w:t>DE SAN LUIS POTOSÍ</w:t>
      </w:r>
      <w:r>
        <w:rPr>
          <w:rFonts w:ascii="Arial Narrow" w:hAnsi="Arial Narrow"/>
          <w:color w:val="000000"/>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715893">
        <w:rPr>
          <w:rFonts w:ascii="Arial Narrow" w:hAnsi="Arial Narrow"/>
          <w:sz w:val="28"/>
          <w:szCs w:val="28"/>
        </w:rPr>
        <w:t>veintiuno</w:t>
      </w:r>
      <w:r w:rsidR="007D6B13">
        <w:rPr>
          <w:rFonts w:ascii="Arial Narrow" w:hAnsi="Arial Narrow"/>
          <w:sz w:val="28"/>
          <w:szCs w:val="28"/>
        </w:rPr>
        <w:t xml:space="preserve"> de </w:t>
      </w:r>
      <w:r w:rsidR="00715893">
        <w:rPr>
          <w:rFonts w:ascii="Arial Narrow" w:hAnsi="Arial Narrow"/>
          <w:sz w:val="28"/>
          <w:szCs w:val="28"/>
        </w:rPr>
        <w:t>septiem</w:t>
      </w:r>
      <w:r w:rsidR="001B2454">
        <w:rPr>
          <w:rFonts w:ascii="Arial Narrow" w:hAnsi="Arial Narrow"/>
          <w:sz w:val="28"/>
          <w:szCs w:val="28"/>
        </w:rPr>
        <w:t>bre</w:t>
      </w:r>
      <w:r w:rsidR="00D81760">
        <w:rPr>
          <w:rFonts w:ascii="Arial Narrow" w:hAnsi="Arial Narrow"/>
          <w:sz w:val="28"/>
          <w:szCs w:val="28"/>
        </w:rPr>
        <w:t xml:space="preserve"> de</w:t>
      </w:r>
      <w:r w:rsidR="007D6B13">
        <w:rPr>
          <w:rFonts w:ascii="Arial Narrow" w:hAnsi="Arial Narrow"/>
          <w:sz w:val="28"/>
          <w:szCs w:val="28"/>
        </w:rPr>
        <w:t xml:space="preserve"> dos mil veint</w:t>
      </w:r>
      <w:r w:rsidR="00715893">
        <w:rPr>
          <w:rFonts w:ascii="Arial Narrow" w:hAnsi="Arial Narrow"/>
          <w:sz w:val="28"/>
          <w:szCs w:val="28"/>
        </w:rPr>
        <w:t>iuno</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EA5ED8">
        <w:rPr>
          <w:rFonts w:ascii="Arial Narrow" w:hAnsi="Arial Narrow"/>
          <w:color w:val="000000"/>
          <w:sz w:val="28"/>
          <w:szCs w:val="28"/>
        </w:rPr>
        <w:t xml:space="preserve"> </w:t>
      </w:r>
      <w:r w:rsidR="00366F4E">
        <w:rPr>
          <w:rFonts w:ascii="Arial Narrow" w:hAnsi="Arial Narrow"/>
          <w:b/>
          <w:color w:val="000000"/>
          <w:sz w:val="28"/>
          <w:szCs w:val="28"/>
        </w:rPr>
        <w:t>284</w:t>
      </w:r>
      <w:r w:rsidR="007D6B13">
        <w:rPr>
          <w:rFonts w:ascii="Arial Narrow" w:hAnsi="Arial Narrow"/>
          <w:b/>
          <w:color w:val="000000"/>
          <w:sz w:val="28"/>
          <w:szCs w:val="28"/>
        </w:rPr>
        <w:t>/202</w:t>
      </w:r>
      <w:r w:rsidR="00366F4E">
        <w:rPr>
          <w:rFonts w:ascii="Arial Narrow" w:hAnsi="Arial Narrow"/>
          <w:b/>
          <w:color w:val="000000"/>
          <w:sz w:val="28"/>
          <w:szCs w:val="28"/>
        </w:rPr>
        <w:t>1</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B6544F">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47098E">
        <w:rPr>
          <w:rFonts w:ascii="Arial Narrow" w:hAnsi="Arial Narrow"/>
          <w:color w:val="000000"/>
          <w:sz w:val="28"/>
          <w:szCs w:val="28"/>
        </w:rPr>
        <w:t xml:space="preserve"> la</w:t>
      </w:r>
      <w:r w:rsidR="00186B9D">
        <w:rPr>
          <w:rFonts w:ascii="Arial Narrow" w:hAnsi="Arial Narrow"/>
          <w:color w:val="000000"/>
          <w:sz w:val="28"/>
          <w:szCs w:val="28"/>
        </w:rPr>
        <w:t xml:space="preserve"> </w:t>
      </w:r>
      <w:r w:rsidR="0047098E">
        <w:rPr>
          <w:rFonts w:ascii="Arial Narrow" w:hAnsi="Arial Narrow"/>
          <w:color w:val="000000"/>
          <w:sz w:val="28"/>
          <w:szCs w:val="28"/>
        </w:rPr>
        <w:t>COMISION DE HONOR Y JUSTICIA DE LA DIRECCIÓN GENERAL DE SEGURIDAD PÚBLI</w:t>
      </w:r>
      <w:r w:rsidR="00220D98">
        <w:rPr>
          <w:rFonts w:ascii="Arial Narrow" w:hAnsi="Arial Narrow"/>
          <w:color w:val="000000"/>
          <w:sz w:val="28"/>
          <w:szCs w:val="28"/>
        </w:rPr>
        <w:t xml:space="preserve">CA </w:t>
      </w:r>
      <w:r w:rsidR="00AB001F">
        <w:rPr>
          <w:rFonts w:ascii="Arial Narrow" w:hAnsi="Arial Narrow"/>
          <w:color w:val="000000"/>
          <w:sz w:val="28"/>
          <w:szCs w:val="28"/>
        </w:rPr>
        <w:t>DEL ESTADO</w:t>
      </w:r>
      <w:r w:rsidR="00220D98">
        <w:rPr>
          <w:rFonts w:ascii="Arial Narrow" w:hAnsi="Arial Narrow"/>
          <w:color w:val="000000"/>
          <w:sz w:val="28"/>
          <w:szCs w:val="28"/>
        </w:rPr>
        <w:t xml:space="preserve"> DE SAN LUIS POTOSÍ</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4E7CB8">
        <w:rPr>
          <w:rFonts w:ascii="Arial Narrow" w:hAnsi="Arial Narrow"/>
          <w:sz w:val="28"/>
          <w:szCs w:val="28"/>
        </w:rPr>
        <w:t>M</w:t>
      </w:r>
      <w:r w:rsidRPr="003456E6">
        <w:rPr>
          <w:rFonts w:ascii="Arial Narrow" w:hAnsi="Arial Narrow"/>
          <w:sz w:val="28"/>
          <w:szCs w:val="28"/>
        </w:rPr>
        <w:t xml:space="preserve">ediante acuerdo del </w:t>
      </w:r>
      <w:r w:rsidR="004E7CB8">
        <w:rPr>
          <w:rFonts w:ascii="Arial Narrow" w:hAnsi="Arial Narrow"/>
          <w:sz w:val="28"/>
          <w:szCs w:val="28"/>
        </w:rPr>
        <w:t>trece</w:t>
      </w:r>
      <w:r w:rsidR="00453E37">
        <w:rPr>
          <w:rFonts w:ascii="Arial Narrow" w:hAnsi="Arial Narrow"/>
          <w:sz w:val="28"/>
          <w:szCs w:val="28"/>
        </w:rPr>
        <w:t xml:space="preserve"> de julio de</w:t>
      </w:r>
      <w:r w:rsidR="004E7CB8">
        <w:rPr>
          <w:rFonts w:ascii="Arial Narrow" w:hAnsi="Arial Narrow"/>
          <w:sz w:val="28"/>
          <w:szCs w:val="28"/>
        </w:rPr>
        <w:t xml:space="preserve"> dos mil veint</w:t>
      </w:r>
      <w:r w:rsidR="00BB761D">
        <w:rPr>
          <w:rFonts w:ascii="Arial Narrow" w:hAnsi="Arial Narrow"/>
          <w:sz w:val="28"/>
          <w:szCs w:val="28"/>
        </w:rPr>
        <w:t>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453E37" w:rsidRPr="00453E37">
        <w:rPr>
          <w:rFonts w:ascii="Arial Narrow" w:hAnsi="Arial Narrow"/>
          <w:color w:val="FF0000"/>
          <w:sz w:val="28"/>
          <w:szCs w:val="28"/>
        </w:rPr>
        <w:t xml:space="preserve"> </w:t>
      </w:r>
      <w:r w:rsidR="009D3204">
        <w:rPr>
          <w:rFonts w:ascii="Arial Narrow" w:hAnsi="Arial Narrow"/>
          <w:color w:val="FF0000"/>
          <w:sz w:val="28"/>
          <w:szCs w:val="28"/>
        </w:rPr>
        <w:t>el compareciente arriba señalado</w:t>
      </w:r>
      <w:r w:rsidRPr="003456E6">
        <w:rPr>
          <w:rFonts w:ascii="Arial Narrow" w:hAnsi="Arial Narrow"/>
          <w:b/>
          <w:color w:val="000000"/>
          <w:sz w:val="28"/>
          <w:szCs w:val="28"/>
        </w:rPr>
        <w:t xml:space="preserve">, </w:t>
      </w:r>
      <w:r w:rsidR="004E7CB8">
        <w:rPr>
          <w:rFonts w:ascii="Arial Narrow" w:hAnsi="Arial Narrow"/>
          <w:sz w:val="28"/>
          <w:szCs w:val="28"/>
        </w:rPr>
        <w:t>quien demandó a la autoridad</w:t>
      </w:r>
      <w:r w:rsidRPr="003456E6">
        <w:rPr>
          <w:rFonts w:ascii="Arial Narrow" w:hAnsi="Arial Narrow"/>
          <w:sz w:val="28"/>
          <w:szCs w:val="28"/>
        </w:rPr>
        <w:t xml:space="preserve">: </w:t>
      </w:r>
    </w:p>
    <w:p w:rsidR="00405D0D" w:rsidRPr="00D75002" w:rsidRDefault="00405D0D" w:rsidP="00C1110B">
      <w:pPr>
        <w:pStyle w:val="Sinespaciado"/>
        <w:ind w:firstLine="709"/>
        <w:jc w:val="both"/>
        <w:rPr>
          <w:rFonts w:ascii="Arial Narrow" w:hAnsi="Arial Narrow"/>
          <w:sz w:val="24"/>
          <w:szCs w:val="24"/>
        </w:rPr>
      </w:pPr>
      <w:r w:rsidRPr="00D75002">
        <w:rPr>
          <w:rFonts w:ascii="Arial Narrow" w:hAnsi="Arial Narrow"/>
          <w:sz w:val="24"/>
          <w:szCs w:val="24"/>
        </w:rPr>
        <w:t>“…</w:t>
      </w:r>
    </w:p>
    <w:p w:rsidR="00D75002" w:rsidRPr="004E7CB8" w:rsidRDefault="00743E4C" w:rsidP="004E7CB8">
      <w:pPr>
        <w:pStyle w:val="Prrafodelista"/>
        <w:numPr>
          <w:ilvl w:val="0"/>
          <w:numId w:val="8"/>
        </w:numPr>
        <w:autoSpaceDE w:val="0"/>
        <w:autoSpaceDN w:val="0"/>
        <w:adjustRightInd w:val="0"/>
        <w:jc w:val="both"/>
        <w:rPr>
          <w:rFonts w:ascii="Arial Narrow" w:hAnsi="Arial Narrow" w:cs="Arial"/>
          <w:color w:val="000000"/>
        </w:rPr>
      </w:pPr>
      <w:r>
        <w:rPr>
          <w:rFonts w:ascii="Arial Narrow" w:hAnsi="Arial Narrow" w:cs="Arial"/>
          <w:color w:val="000000"/>
        </w:rPr>
        <w:t xml:space="preserve">Comisión de Honor y Justicia de la Dirección General de Seguridad Pública </w:t>
      </w:r>
      <w:r w:rsidR="009D3204">
        <w:rPr>
          <w:rFonts w:ascii="Arial Narrow" w:hAnsi="Arial Narrow" w:cs="Arial"/>
          <w:color w:val="000000"/>
        </w:rPr>
        <w:t>del Estado</w:t>
      </w:r>
      <w:r>
        <w:rPr>
          <w:rFonts w:ascii="Arial Narrow" w:hAnsi="Arial Narrow" w:cs="Arial"/>
          <w:color w:val="000000"/>
        </w:rPr>
        <w:t xml:space="preserve"> de San Luis Potosí</w:t>
      </w:r>
      <w:r w:rsidR="00D75002" w:rsidRPr="00D75002">
        <w:rPr>
          <w:rFonts w:ascii="Arial Narrow" w:hAnsi="Arial Narrow" w:cs="Arial"/>
          <w:color w:val="000000"/>
        </w:rPr>
        <w:t>;</w:t>
      </w:r>
      <w:r w:rsidR="004E7CB8">
        <w:rPr>
          <w:rFonts w:ascii="Arial Narrow" w:hAnsi="Arial Narrow" w:cs="Arial"/>
          <w:color w:val="000000"/>
        </w:rPr>
        <w:t>..</w:t>
      </w:r>
      <w:r w:rsidR="00D75002" w:rsidRPr="004E7CB8">
        <w:rPr>
          <w:rFonts w:ascii="Arial Narrow" w:hAnsi="Arial Narrow"/>
        </w:rPr>
        <w:t>.</w:t>
      </w:r>
      <w:r w:rsidRPr="004E7CB8">
        <w:rPr>
          <w:rFonts w:ascii="Arial Narrow" w:hAnsi="Arial Narrow"/>
        </w:rPr>
        <w:t>”</w:t>
      </w:r>
    </w:p>
    <w:p w:rsidR="005E30D6" w:rsidRDefault="005E30D6" w:rsidP="001506E1">
      <w:pPr>
        <w:pStyle w:val="Sinespaciado"/>
        <w:spacing w:line="360" w:lineRule="auto"/>
        <w:ind w:firstLine="709"/>
        <w:jc w:val="both"/>
        <w:rPr>
          <w:rFonts w:ascii="Arial Narrow" w:hAnsi="Arial Narrow"/>
          <w:sz w:val="24"/>
          <w:szCs w:val="24"/>
        </w:rPr>
      </w:pPr>
    </w:p>
    <w:p w:rsidR="009D3204" w:rsidRPr="009D3204" w:rsidRDefault="009D3204" w:rsidP="001506E1">
      <w:pPr>
        <w:pStyle w:val="Sinespaciado"/>
        <w:spacing w:line="360" w:lineRule="auto"/>
        <w:ind w:firstLine="709"/>
        <w:jc w:val="both"/>
        <w:rPr>
          <w:rFonts w:ascii="Arial Narrow" w:hAnsi="Arial Narrow"/>
          <w:sz w:val="28"/>
          <w:szCs w:val="28"/>
        </w:rPr>
      </w:pPr>
      <w:r w:rsidRPr="009D3204">
        <w:rPr>
          <w:rFonts w:ascii="Arial Narrow" w:hAnsi="Arial Narrow"/>
          <w:sz w:val="28"/>
          <w:szCs w:val="28"/>
        </w:rPr>
        <w:t>Tercero interesado: Titular de la Unidad de Asuntos Internos de la Secretaría de Seguridad Pública del Estado.</w:t>
      </w:r>
    </w:p>
    <w:p w:rsidR="00816581" w:rsidRDefault="00816581" w:rsidP="00D75002">
      <w:pPr>
        <w:pStyle w:val="Textoindependienteprimerasangra"/>
        <w:spacing w:line="360" w:lineRule="auto"/>
        <w:jc w:val="both"/>
        <w:rPr>
          <w:rFonts w:ascii="Arial Narrow" w:hAnsi="Arial Narrow"/>
          <w:sz w:val="28"/>
          <w:szCs w:val="28"/>
        </w:rPr>
      </w:pPr>
    </w:p>
    <w:p w:rsidR="00AF61B8" w:rsidRPr="00240CD9" w:rsidRDefault="000F49E4" w:rsidP="00240CD9">
      <w:pPr>
        <w:pStyle w:val="Textoindependienteprimerasangra"/>
        <w:spacing w:line="360" w:lineRule="auto"/>
        <w:ind w:firstLine="708"/>
        <w:jc w:val="both"/>
        <w:rPr>
          <w:rFonts w:ascii="Arial Narrow" w:eastAsia="Times New Roman" w:hAnsi="Arial Narrow" w:cs="Arial"/>
          <w:i/>
          <w:color w:val="FF0000"/>
          <w:sz w:val="28"/>
          <w:szCs w:val="28"/>
          <w:lang w:val="es-ES_tradnl" w:eastAsia="es-ES"/>
        </w:rPr>
      </w:pPr>
      <w:r w:rsidRPr="00D75002">
        <w:rPr>
          <w:rFonts w:ascii="Arial Narrow" w:hAnsi="Arial Narrow"/>
          <w:sz w:val="28"/>
          <w:szCs w:val="28"/>
        </w:rPr>
        <w:t>Señalando como acto</w:t>
      </w:r>
      <w:r w:rsidR="001506E1" w:rsidRPr="00D75002">
        <w:rPr>
          <w:rFonts w:ascii="Arial Narrow" w:hAnsi="Arial Narrow"/>
          <w:sz w:val="28"/>
          <w:szCs w:val="28"/>
        </w:rPr>
        <w:t xml:space="preserve"> impugnado</w:t>
      </w:r>
      <w:r w:rsidRPr="00D75002">
        <w:rPr>
          <w:rFonts w:ascii="Arial Narrow" w:eastAsia="Times New Roman" w:hAnsi="Arial Narrow" w:cs="Arial"/>
          <w:sz w:val="28"/>
          <w:szCs w:val="28"/>
          <w:lang w:val="es-ES_tradnl" w:eastAsia="es-ES"/>
        </w:rPr>
        <w:t xml:space="preserve"> </w:t>
      </w:r>
      <w:r w:rsidR="00743E4C" w:rsidRPr="004E7CB8">
        <w:rPr>
          <w:rFonts w:ascii="Arial Narrow" w:eastAsia="Times New Roman" w:hAnsi="Arial Narrow" w:cs="Arial"/>
          <w:i/>
          <w:color w:val="FF0000"/>
          <w:sz w:val="28"/>
          <w:szCs w:val="28"/>
          <w:lang w:val="es-ES_tradnl" w:eastAsia="es-ES"/>
        </w:rPr>
        <w:t xml:space="preserve">la resolución de fecha </w:t>
      </w:r>
      <w:r w:rsidR="005E7DE2">
        <w:rPr>
          <w:rFonts w:ascii="Arial Narrow" w:eastAsia="Times New Roman" w:hAnsi="Arial Narrow" w:cs="Arial"/>
          <w:i/>
          <w:color w:val="FF0000"/>
          <w:sz w:val="28"/>
          <w:szCs w:val="28"/>
          <w:lang w:val="es-ES_tradnl" w:eastAsia="es-ES"/>
        </w:rPr>
        <w:t>veintitrés de febrero de dos mil veintiuno</w:t>
      </w:r>
      <w:r w:rsidR="00743E4C" w:rsidRPr="004E7CB8">
        <w:rPr>
          <w:rFonts w:ascii="Arial Narrow" w:eastAsia="Times New Roman" w:hAnsi="Arial Narrow" w:cs="Arial"/>
          <w:i/>
          <w:color w:val="FF0000"/>
          <w:sz w:val="28"/>
          <w:szCs w:val="28"/>
          <w:lang w:val="es-ES_tradnl" w:eastAsia="es-ES"/>
        </w:rPr>
        <w:t xml:space="preserve">, emitida por los integrantes de la Comisión de Honor y Justicia de la Dirección General de Seguridad Pública </w:t>
      </w:r>
      <w:r w:rsidR="005E7DE2">
        <w:rPr>
          <w:rFonts w:ascii="Arial Narrow" w:eastAsia="Times New Roman" w:hAnsi="Arial Narrow" w:cs="Arial"/>
          <w:i/>
          <w:color w:val="FF0000"/>
          <w:sz w:val="28"/>
          <w:szCs w:val="28"/>
          <w:lang w:val="es-ES_tradnl" w:eastAsia="es-ES"/>
        </w:rPr>
        <w:t>del Estado</w:t>
      </w:r>
      <w:r w:rsidR="00743E4C" w:rsidRPr="004E7CB8">
        <w:rPr>
          <w:rFonts w:ascii="Arial Narrow" w:eastAsia="Times New Roman" w:hAnsi="Arial Narrow" w:cs="Arial"/>
          <w:i/>
          <w:color w:val="FF0000"/>
          <w:sz w:val="28"/>
          <w:szCs w:val="28"/>
          <w:lang w:val="es-ES_tradnl" w:eastAsia="es-ES"/>
        </w:rPr>
        <w:t xml:space="preserve"> de San Luis Potosí</w:t>
      </w:r>
      <w:r w:rsidR="005E7DE2">
        <w:rPr>
          <w:rFonts w:ascii="Arial Narrow" w:eastAsia="Times New Roman" w:hAnsi="Arial Narrow" w:cs="Arial"/>
          <w:i/>
          <w:color w:val="FF0000"/>
          <w:sz w:val="28"/>
          <w:szCs w:val="28"/>
          <w:lang w:val="es-ES_tradnl" w:eastAsia="es-ES"/>
        </w:rPr>
        <w:t xml:space="preserve">, </w:t>
      </w:r>
      <w:r w:rsidR="00FE2A8B">
        <w:rPr>
          <w:rFonts w:ascii="Arial Narrow" w:eastAsia="Times New Roman" w:hAnsi="Arial Narrow" w:cs="Arial"/>
          <w:i/>
          <w:color w:val="FF0000"/>
          <w:sz w:val="28"/>
          <w:szCs w:val="28"/>
          <w:lang w:val="es-ES_tradnl" w:eastAsia="es-ES"/>
        </w:rPr>
        <w:t>relativa a</w:t>
      </w:r>
      <w:r w:rsidR="005E7DE2">
        <w:rPr>
          <w:rFonts w:ascii="Arial Narrow" w:eastAsia="Times New Roman" w:hAnsi="Arial Narrow" w:cs="Arial"/>
          <w:i/>
          <w:color w:val="FF0000"/>
          <w:sz w:val="28"/>
          <w:szCs w:val="28"/>
          <w:lang w:val="es-ES_tradnl" w:eastAsia="es-ES"/>
        </w:rPr>
        <w:t>l expediente administrativo número</w:t>
      </w:r>
      <w:r w:rsidR="00B6544F">
        <w:rPr>
          <w:rFonts w:ascii="Arial" w:hAnsi="Arial" w:cs="Arial"/>
          <w:b/>
          <w:bCs/>
        </w:rPr>
        <w:t>**********</w:t>
      </w:r>
      <w:r w:rsidR="00743E4C" w:rsidRPr="004E7CB8">
        <w:rPr>
          <w:rFonts w:ascii="Arial Narrow" w:eastAsia="Times New Roman" w:hAnsi="Arial Narrow" w:cs="Arial"/>
          <w:i/>
          <w:color w:val="FF0000"/>
          <w:sz w:val="28"/>
          <w:szCs w:val="28"/>
          <w:lang w:val="es-ES_tradnl" w:eastAsia="es-ES"/>
        </w:rPr>
        <w:t>.</w:t>
      </w:r>
    </w:p>
    <w:p w:rsidR="001649EB" w:rsidRPr="003456E6" w:rsidRDefault="00AF61B8" w:rsidP="00C11046">
      <w:pPr>
        <w:pStyle w:val="Sinespaciado"/>
        <w:spacing w:line="360" w:lineRule="auto"/>
        <w:ind w:firstLine="709"/>
        <w:jc w:val="both"/>
        <w:rPr>
          <w:rFonts w:ascii="Arial Narrow" w:hAnsi="Arial Narrow"/>
          <w:sz w:val="28"/>
          <w:szCs w:val="28"/>
        </w:rPr>
      </w:pPr>
      <w:r>
        <w:rPr>
          <w:rFonts w:ascii="Arial Narrow" w:hAnsi="Arial Narrow"/>
          <w:sz w:val="28"/>
          <w:szCs w:val="28"/>
        </w:rPr>
        <w:lastRenderedPageBreak/>
        <w:t>D</w:t>
      </w:r>
      <w:r w:rsidR="000431DD" w:rsidRPr="003456E6">
        <w:rPr>
          <w:rFonts w:ascii="Arial Narrow" w:hAnsi="Arial Narrow"/>
          <w:sz w:val="28"/>
          <w:szCs w:val="28"/>
        </w:rPr>
        <w:t xml:space="preserve">e lo cual tuvo conocimiento, el </w:t>
      </w:r>
      <w:r w:rsidR="00DE63C0">
        <w:rPr>
          <w:rFonts w:ascii="Arial Narrow" w:hAnsi="Arial Narrow"/>
          <w:sz w:val="28"/>
          <w:szCs w:val="28"/>
        </w:rPr>
        <w:t>diecisiete</w:t>
      </w:r>
      <w:r w:rsidR="004E7CB8">
        <w:rPr>
          <w:rFonts w:ascii="Arial Narrow" w:hAnsi="Arial Narrow"/>
          <w:sz w:val="28"/>
          <w:szCs w:val="28"/>
        </w:rPr>
        <w:t xml:space="preserve"> de marzo de dos mil veint</w:t>
      </w:r>
      <w:r w:rsidR="00DE63C0">
        <w:rPr>
          <w:rFonts w:ascii="Arial Narrow" w:hAnsi="Arial Narrow"/>
          <w:sz w:val="28"/>
          <w:szCs w:val="28"/>
        </w:rPr>
        <w:t>iuno</w:t>
      </w:r>
      <w:r w:rsidR="000431DD" w:rsidRPr="003456E6">
        <w:rPr>
          <w:rFonts w:ascii="Arial Narrow" w:hAnsi="Arial Narrow"/>
          <w:b/>
          <w:sz w:val="28"/>
          <w:szCs w:val="28"/>
        </w:rPr>
        <w:t xml:space="preserve">, </w:t>
      </w:r>
      <w:r w:rsidR="000431DD" w:rsidRPr="003456E6">
        <w:rPr>
          <w:rFonts w:ascii="Arial Narrow" w:hAnsi="Arial Narrow"/>
          <w:sz w:val="28"/>
          <w:szCs w:val="28"/>
        </w:rPr>
        <w:t>en el propio auto</w:t>
      </w:r>
      <w:r w:rsidR="004E7CB8">
        <w:rPr>
          <w:rFonts w:ascii="Arial Narrow" w:hAnsi="Arial Narrow"/>
          <w:sz w:val="28"/>
          <w:szCs w:val="28"/>
        </w:rPr>
        <w:t xml:space="preserve"> se ordenó correr traslado a la autoridad demandada</w:t>
      </w:r>
      <w:r w:rsidR="000431DD" w:rsidRPr="003456E6">
        <w:rPr>
          <w:rFonts w:ascii="Arial Narrow" w:hAnsi="Arial Narrow"/>
          <w:sz w:val="28"/>
          <w:szCs w:val="28"/>
        </w:rPr>
        <w:t xml:space="preserve"> a efecto de que</w:t>
      </w:r>
      <w:r w:rsidR="004E7CB8">
        <w:rPr>
          <w:rFonts w:ascii="Arial Narrow" w:hAnsi="Arial Narrow"/>
          <w:sz w:val="28"/>
          <w:szCs w:val="28"/>
        </w:rPr>
        <w:t xml:space="preserve"> en el término legal manifestara</w:t>
      </w:r>
      <w:r w:rsidR="000431DD" w:rsidRPr="003456E6">
        <w:rPr>
          <w:rFonts w:ascii="Arial Narrow" w:hAnsi="Arial Narrow"/>
          <w:sz w:val="28"/>
          <w:szCs w:val="28"/>
        </w:rPr>
        <w:t xml:space="preserve">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312367">
        <w:rPr>
          <w:rFonts w:ascii="Arial Narrow" w:hAnsi="Arial Narrow"/>
          <w:sz w:val="28"/>
          <w:szCs w:val="28"/>
        </w:rPr>
        <w:t>si</w:t>
      </w:r>
      <w:r w:rsidR="00D75002">
        <w:rPr>
          <w:rFonts w:ascii="Arial Narrow" w:hAnsi="Arial Narrow"/>
          <w:sz w:val="28"/>
          <w:szCs w:val="28"/>
        </w:rPr>
        <w:t>n</w:t>
      </w:r>
      <w:r w:rsidR="000431DD" w:rsidRPr="003456E6">
        <w:rPr>
          <w:rFonts w:ascii="Arial Narrow" w:hAnsi="Arial Narrow"/>
          <w:sz w:val="28"/>
          <w:szCs w:val="28"/>
        </w:rPr>
        <w:t xml:space="preserve"> la asistencia </w:t>
      </w:r>
      <w:r w:rsidR="006B7E33">
        <w:rPr>
          <w:rFonts w:ascii="Arial Narrow" w:hAnsi="Arial Narrow"/>
          <w:sz w:val="28"/>
          <w:szCs w:val="28"/>
        </w:rPr>
        <w:t>de</w:t>
      </w:r>
      <w:r w:rsidR="00D75002">
        <w:rPr>
          <w:rFonts w:ascii="Arial Narrow" w:hAnsi="Arial Narrow"/>
          <w:sz w:val="28"/>
          <w:szCs w:val="28"/>
        </w:rPr>
        <w:t xml:space="preserve"> la parte</w:t>
      </w:r>
      <w:r w:rsidR="00312367">
        <w:rPr>
          <w:rFonts w:ascii="Arial Narrow" w:hAnsi="Arial Narrow"/>
          <w:sz w:val="28"/>
          <w:szCs w:val="28"/>
        </w:rPr>
        <w:t>s actora</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w:t>
      </w:r>
      <w:r w:rsidR="00E513FC">
        <w:rPr>
          <w:rFonts w:ascii="Arial Narrow" w:hAnsi="Arial Narrow"/>
          <w:sz w:val="28"/>
          <w:szCs w:val="28"/>
        </w:rPr>
        <w:t>,</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reseñó las pruebas ofrecidas por la</w:t>
      </w:r>
      <w:r w:rsidR="001649EB">
        <w:rPr>
          <w:rFonts w:ascii="Arial Narrow" w:hAnsi="Arial Narrow"/>
          <w:sz w:val="28"/>
          <w:szCs w:val="28"/>
        </w:rPr>
        <w:t xml:space="preserve"> parte</w:t>
      </w:r>
      <w:r w:rsidR="004E2CE5">
        <w:rPr>
          <w:rFonts w:ascii="Arial Narrow" w:hAnsi="Arial Narrow"/>
          <w:sz w:val="28"/>
          <w:szCs w:val="28"/>
        </w:rPr>
        <w:t xml:space="preserve"> actora</w:t>
      </w:r>
      <w:r w:rsidR="001649EB" w:rsidRPr="003456E6">
        <w:rPr>
          <w:rFonts w:ascii="Arial Narrow" w:hAnsi="Arial Narrow"/>
          <w:sz w:val="28"/>
          <w:szCs w:val="28"/>
        </w:rPr>
        <w:t>;</w:t>
      </w:r>
      <w:r w:rsidR="001649EB">
        <w:rPr>
          <w:rFonts w:ascii="Arial Narrow" w:hAnsi="Arial Narrow"/>
          <w:sz w:val="28"/>
          <w:szCs w:val="28"/>
        </w:rPr>
        <w:t xml:space="preserve"> se hizo constar </w:t>
      </w:r>
      <w:r w:rsidR="004E2CE5">
        <w:rPr>
          <w:rFonts w:ascii="Arial Narrow" w:hAnsi="Arial Narrow"/>
          <w:sz w:val="28"/>
          <w:szCs w:val="28"/>
        </w:rPr>
        <w:t xml:space="preserve"> que a la autoridad demandada se le tuvo por precluído su derecho para contestar la demanda por las razones asentadas en el proveído de </w:t>
      </w:r>
      <w:r w:rsidR="00621850">
        <w:rPr>
          <w:rFonts w:ascii="Arial Narrow" w:hAnsi="Arial Narrow"/>
          <w:sz w:val="28"/>
          <w:szCs w:val="28"/>
        </w:rPr>
        <w:t xml:space="preserve"> siete de junio de dos mil veintiuno,</w:t>
      </w:r>
      <w:r w:rsidR="004E2CE5">
        <w:rPr>
          <w:rFonts w:ascii="Arial Narrow" w:hAnsi="Arial Narrow"/>
          <w:sz w:val="28"/>
          <w:szCs w:val="28"/>
        </w:rPr>
        <w:t xml:space="preserve"> y</w:t>
      </w:r>
      <w:r w:rsidR="003F78F3">
        <w:rPr>
          <w:rFonts w:ascii="Arial Narrow" w:hAnsi="Arial Narrow"/>
          <w:sz w:val="28"/>
          <w:szCs w:val="28"/>
        </w:rPr>
        <w:t xml:space="preserve"> </w:t>
      </w:r>
      <w:r w:rsidR="00621850">
        <w:rPr>
          <w:rFonts w:ascii="Arial Narrow" w:hAnsi="Arial Narrow"/>
          <w:sz w:val="28"/>
          <w:szCs w:val="28"/>
        </w:rPr>
        <w:t xml:space="preserve">al </w:t>
      </w:r>
      <w:r w:rsidR="003F78F3">
        <w:rPr>
          <w:rFonts w:ascii="Arial Narrow" w:hAnsi="Arial Narrow"/>
          <w:sz w:val="28"/>
          <w:szCs w:val="28"/>
        </w:rPr>
        <w:t xml:space="preserve">tercero interesado se le tuvo por precluído su derecho para apersonarse al juicio, en razón de que no lo hizo dentro del plazo de ley que le fue otorgado, así mismo se hizo constar </w:t>
      </w:r>
      <w:r w:rsidR="001649EB">
        <w:rPr>
          <w:rFonts w:ascii="Arial Narrow" w:hAnsi="Arial Narrow"/>
          <w:sz w:val="28"/>
          <w:szCs w:val="28"/>
        </w:rPr>
        <w:t xml:space="preserve">que </w:t>
      </w:r>
      <w:r w:rsidR="001649EB" w:rsidRPr="003456E6">
        <w:rPr>
          <w:rFonts w:ascii="Arial Narrow" w:hAnsi="Arial Narrow"/>
          <w:sz w:val="28"/>
          <w:szCs w:val="28"/>
        </w:rPr>
        <w:t>en período de pruebas, se tuvieron por desahogadas las que así lo ameritaron; en etapa de alegatos, se certificó que</w:t>
      </w:r>
      <w:r w:rsidR="000F49E4">
        <w:rPr>
          <w:rFonts w:ascii="Arial Narrow" w:hAnsi="Arial Narrow"/>
          <w:sz w:val="28"/>
          <w:szCs w:val="28"/>
        </w:rPr>
        <w:t xml:space="preserve"> </w:t>
      </w:r>
      <w:r w:rsidR="00C11046">
        <w:rPr>
          <w:rFonts w:ascii="Arial Narrow" w:hAnsi="Arial Narrow"/>
          <w:sz w:val="28"/>
          <w:szCs w:val="28"/>
        </w:rPr>
        <w:t xml:space="preserve"> se formularon por</w:t>
      </w:r>
      <w:r w:rsidR="00254362">
        <w:rPr>
          <w:rFonts w:ascii="Arial Narrow" w:hAnsi="Arial Narrow"/>
          <w:sz w:val="28"/>
          <w:szCs w:val="28"/>
        </w:rPr>
        <w:t xml:space="preserve"> el diverso delegado de la autoridad demandada</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5D0222" w:rsidRDefault="000431DD" w:rsidP="000431DD">
      <w:pPr>
        <w:pStyle w:val="Sinespaciado"/>
        <w:spacing w:line="276" w:lineRule="auto"/>
        <w:ind w:firstLine="709"/>
        <w:jc w:val="center"/>
        <w:rPr>
          <w:rFonts w:ascii="Arial Narrow" w:hAnsi="Arial Narrow"/>
          <w:color w:val="000000"/>
          <w:sz w:val="28"/>
          <w:szCs w:val="28"/>
        </w:rPr>
      </w:pPr>
    </w:p>
    <w:p w:rsidR="005D0222" w:rsidRPr="005D0222" w:rsidRDefault="000431DD" w:rsidP="005D0222">
      <w:pPr>
        <w:pStyle w:val="Sinespaciado"/>
        <w:spacing w:line="360" w:lineRule="auto"/>
        <w:ind w:firstLine="709"/>
        <w:jc w:val="both"/>
        <w:rPr>
          <w:rFonts w:ascii="Arial Narrow" w:hAnsi="Arial Narrow"/>
          <w:color w:val="000000"/>
          <w:sz w:val="28"/>
          <w:szCs w:val="28"/>
        </w:rPr>
      </w:pPr>
      <w:r w:rsidRPr="005D0222">
        <w:rPr>
          <w:rFonts w:ascii="Arial Narrow" w:hAnsi="Arial Narrow"/>
          <w:b/>
          <w:color w:val="000000"/>
          <w:sz w:val="28"/>
          <w:szCs w:val="28"/>
        </w:rPr>
        <w:t>PRIMERO.-</w:t>
      </w:r>
      <w:r w:rsidR="005D6984" w:rsidRPr="005D0222">
        <w:rPr>
          <w:rFonts w:ascii="Arial Narrow" w:hAnsi="Arial Narrow"/>
          <w:color w:val="000000"/>
          <w:sz w:val="28"/>
          <w:szCs w:val="28"/>
        </w:rPr>
        <w:t xml:space="preserve"> Esta</w:t>
      </w:r>
      <w:r w:rsidRPr="005D0222">
        <w:rPr>
          <w:rFonts w:ascii="Arial Narrow" w:hAnsi="Arial Narrow"/>
          <w:color w:val="000000"/>
          <w:sz w:val="28"/>
          <w:szCs w:val="28"/>
        </w:rPr>
        <w:t xml:space="preserve"> </w:t>
      </w:r>
      <w:r w:rsidR="00386183" w:rsidRPr="005D0222">
        <w:rPr>
          <w:rFonts w:ascii="Arial Narrow" w:hAnsi="Arial Narrow"/>
          <w:color w:val="000000"/>
          <w:sz w:val="28"/>
          <w:szCs w:val="28"/>
        </w:rPr>
        <w:t>Primera</w:t>
      </w:r>
      <w:r w:rsidRPr="005D0222">
        <w:rPr>
          <w:rFonts w:ascii="Arial Narrow" w:hAnsi="Arial Narrow"/>
          <w:color w:val="000000"/>
          <w:sz w:val="28"/>
          <w:szCs w:val="28"/>
        </w:rPr>
        <w:t xml:space="preserve"> Sala Unitaria del Tribunal Estatal de Justici</w:t>
      </w:r>
      <w:r w:rsidR="005D6984" w:rsidRPr="005D0222">
        <w:rPr>
          <w:rFonts w:ascii="Arial Narrow" w:hAnsi="Arial Narrow"/>
          <w:color w:val="000000"/>
          <w:sz w:val="28"/>
          <w:szCs w:val="28"/>
        </w:rPr>
        <w:t>a Administrativa, es competente para</w:t>
      </w:r>
      <w:r w:rsidRPr="005D0222">
        <w:rPr>
          <w:rFonts w:ascii="Arial Narrow" w:hAnsi="Arial Narrow"/>
          <w:color w:val="000000"/>
          <w:sz w:val="28"/>
          <w:szCs w:val="28"/>
        </w:rPr>
        <w:t xml:space="preserve"> conocer, substanciar y resolver </w:t>
      </w:r>
      <w:r w:rsidR="005D6984" w:rsidRPr="005D0222">
        <w:rPr>
          <w:rFonts w:ascii="Arial Narrow" w:hAnsi="Arial Narrow"/>
          <w:color w:val="000000"/>
          <w:sz w:val="28"/>
          <w:szCs w:val="28"/>
        </w:rPr>
        <w:t xml:space="preserve">el presente juicio, </w:t>
      </w:r>
      <w:r w:rsidRPr="005D0222">
        <w:rPr>
          <w:rFonts w:ascii="Arial Narrow" w:hAnsi="Arial Narrow"/>
          <w:color w:val="000000"/>
          <w:sz w:val="28"/>
          <w:szCs w:val="28"/>
        </w:rPr>
        <w:t xml:space="preserve">en términos de los artículos 123 de la Constitución Política del Estado de San Luis Potosí, y </w:t>
      </w:r>
      <w:r w:rsidR="001C187C" w:rsidRPr="005D0222">
        <w:rPr>
          <w:rFonts w:ascii="Arial Narrow" w:hAnsi="Arial Narrow"/>
          <w:color w:val="000000"/>
          <w:sz w:val="28"/>
          <w:szCs w:val="28"/>
        </w:rPr>
        <w:t xml:space="preserve">1°, 2°, </w:t>
      </w:r>
      <w:r w:rsidRPr="005D0222">
        <w:rPr>
          <w:rFonts w:ascii="Arial Narrow" w:hAnsi="Arial Narrow"/>
          <w:color w:val="000000"/>
          <w:sz w:val="28"/>
          <w:szCs w:val="28"/>
        </w:rPr>
        <w:t>7°</w:t>
      </w:r>
      <w:r w:rsidR="001C187C" w:rsidRPr="005D0222">
        <w:rPr>
          <w:rFonts w:ascii="Arial Narrow" w:hAnsi="Arial Narrow"/>
          <w:color w:val="000000"/>
          <w:sz w:val="28"/>
          <w:szCs w:val="28"/>
        </w:rPr>
        <w:t xml:space="preserve"> fracción </w:t>
      </w:r>
      <w:r w:rsidR="00D02D3A">
        <w:rPr>
          <w:rFonts w:ascii="Arial Narrow" w:hAnsi="Arial Narrow"/>
          <w:color w:val="000000"/>
          <w:sz w:val="28"/>
          <w:szCs w:val="28"/>
        </w:rPr>
        <w:t>X</w:t>
      </w:r>
      <w:r w:rsidR="001C187C" w:rsidRPr="005D0222">
        <w:rPr>
          <w:rFonts w:ascii="Arial Narrow" w:hAnsi="Arial Narrow"/>
          <w:color w:val="000000"/>
          <w:sz w:val="28"/>
          <w:szCs w:val="28"/>
        </w:rPr>
        <w:t>V</w:t>
      </w:r>
      <w:r w:rsidR="00D02D3A">
        <w:rPr>
          <w:rFonts w:ascii="Arial Narrow" w:hAnsi="Arial Narrow"/>
          <w:color w:val="000000"/>
          <w:sz w:val="28"/>
          <w:szCs w:val="28"/>
        </w:rPr>
        <w:t>II</w:t>
      </w:r>
      <w:r w:rsidRPr="005D0222">
        <w:rPr>
          <w:rFonts w:ascii="Arial Narrow" w:hAnsi="Arial Narrow"/>
          <w:color w:val="000000"/>
          <w:sz w:val="28"/>
          <w:szCs w:val="28"/>
        </w:rPr>
        <w:t xml:space="preserve">, 9°, fracción III, 24, 28, </w:t>
      </w:r>
      <w:r w:rsidR="001C187C" w:rsidRPr="005D0222">
        <w:rPr>
          <w:rFonts w:ascii="Arial Narrow" w:hAnsi="Arial Narrow"/>
          <w:color w:val="000000"/>
          <w:sz w:val="28"/>
          <w:szCs w:val="28"/>
        </w:rPr>
        <w:t>35 fracción VIII</w:t>
      </w:r>
      <w:r w:rsidRPr="005D0222">
        <w:rPr>
          <w:rFonts w:ascii="Arial Narrow" w:hAnsi="Arial Narrow"/>
          <w:color w:val="000000"/>
          <w:sz w:val="28"/>
          <w:szCs w:val="28"/>
        </w:rPr>
        <w:t xml:space="preserve"> de la Ley Orgánica del Tribunal Estatal de Justicia Administrativa de San Luís Potosí, </w:t>
      </w:r>
      <w:r w:rsidR="005D0222" w:rsidRPr="005D0222">
        <w:rPr>
          <w:rFonts w:ascii="Arial Narrow" w:hAnsi="Arial Narrow" w:cs="Arial"/>
          <w:sz w:val="28"/>
          <w:szCs w:val="28"/>
        </w:rPr>
        <w:t xml:space="preserve">pues se trata de una controversia de naturaleza administrativa entre autoridades </w:t>
      </w:r>
      <w:r w:rsidR="00B47EFE">
        <w:rPr>
          <w:rFonts w:ascii="Arial Narrow" w:hAnsi="Arial Narrow" w:cs="Arial"/>
          <w:sz w:val="28"/>
          <w:szCs w:val="28"/>
        </w:rPr>
        <w:t>estatal</w:t>
      </w:r>
      <w:r w:rsidR="005D0222" w:rsidRPr="005D0222">
        <w:rPr>
          <w:rFonts w:ascii="Arial Narrow" w:hAnsi="Arial Narrow" w:cs="Arial"/>
          <w:sz w:val="28"/>
          <w:szCs w:val="28"/>
        </w:rPr>
        <w:t xml:space="preserve">es y un particular, derivado de una relación administrativa, para el cual los invocados numerales le confieren jurisdicción a esta Sala </w:t>
      </w:r>
      <w:r w:rsidR="00D02D3A">
        <w:rPr>
          <w:rFonts w:ascii="Arial Narrow" w:hAnsi="Arial Narrow" w:cs="Arial"/>
          <w:sz w:val="28"/>
          <w:szCs w:val="28"/>
        </w:rPr>
        <w:t>Unitaria</w:t>
      </w:r>
      <w:r w:rsidR="005D0222" w:rsidRPr="005D0222">
        <w:rPr>
          <w:rFonts w:ascii="Arial Narrow" w:hAnsi="Arial Narrow" w:cs="Arial"/>
          <w:sz w:val="28"/>
          <w:szCs w:val="28"/>
        </w:rPr>
        <w:t xml:space="preserve">; además, dicha competencia se sostiene con el criterio pronunciado por la Segunda Sala de la Suprema Corte de Justicia de la Nación,  con el rubro: </w:t>
      </w:r>
      <w:r w:rsidR="005D0222" w:rsidRPr="005D0222">
        <w:rPr>
          <w:rStyle w:val="Refdenotaalpie"/>
          <w:rFonts w:ascii="Arial Narrow" w:hAnsi="Arial Narrow" w:cs="Arial"/>
          <w:sz w:val="28"/>
          <w:szCs w:val="28"/>
        </w:rPr>
        <w:footnoteReference w:id="1"/>
      </w:r>
    </w:p>
    <w:p w:rsidR="005D0222" w:rsidRPr="005D0222" w:rsidRDefault="005D0222" w:rsidP="005D0222">
      <w:pPr>
        <w:spacing w:after="0" w:line="360" w:lineRule="auto"/>
        <w:ind w:firstLine="709"/>
        <w:jc w:val="both"/>
        <w:rPr>
          <w:rFonts w:ascii="Arial Narrow" w:hAnsi="Arial Narrow" w:cs="Arial"/>
          <w:sz w:val="28"/>
          <w:szCs w:val="28"/>
        </w:rPr>
      </w:pPr>
    </w:p>
    <w:p w:rsidR="005D0222" w:rsidRPr="00D02D3A" w:rsidRDefault="005D0222" w:rsidP="005D0222">
      <w:pPr>
        <w:spacing w:after="0" w:line="360" w:lineRule="auto"/>
        <w:ind w:firstLine="709"/>
        <w:jc w:val="both"/>
        <w:rPr>
          <w:rFonts w:ascii="Arial Narrow" w:hAnsi="Arial Narrow" w:cs="Arial"/>
          <w:sz w:val="24"/>
          <w:szCs w:val="24"/>
        </w:rPr>
      </w:pPr>
      <w:r w:rsidRPr="00D02D3A">
        <w:rPr>
          <w:rFonts w:ascii="Arial Narrow" w:hAnsi="Arial Narrow" w:cs="Arial"/>
          <w:sz w:val="24"/>
          <w:szCs w:val="24"/>
        </w:rPr>
        <w:lastRenderedPageBreak/>
        <w:t xml:space="preserve"> </w:t>
      </w:r>
      <w:r w:rsidRPr="00D02D3A">
        <w:rPr>
          <w:rFonts w:ascii="Arial Narrow" w:hAnsi="Arial Narrow" w:cs="Arial"/>
          <w:b/>
          <w:sz w:val="24"/>
          <w:szCs w:val="24"/>
        </w:rPr>
        <w:t>"COMPETENCIA PARA CONOCER DE LOS CONFLICTOS DERIVADOS DE LA PRESTACIÓN DE SERVICIOS DE LOS POLICÍAS. CORRESPONDE AL TRIBUNAL DE LO CONTENCIOSO ADMINISTRATIVO (ESTADO DE SAN LUIS POTOSÍ)</w:t>
      </w:r>
      <w:r w:rsidRPr="00D02D3A">
        <w:rPr>
          <w:rFonts w:ascii="Arial Narrow" w:hAnsi="Arial Narrow" w:cs="Arial"/>
          <w:sz w:val="24"/>
          <w:szCs w:val="24"/>
        </w:rPr>
        <w:t>"</w:t>
      </w:r>
    </w:p>
    <w:p w:rsidR="005D0222" w:rsidRPr="005D0222" w:rsidRDefault="005D0222" w:rsidP="005D0222">
      <w:pPr>
        <w:spacing w:after="0" w:line="360" w:lineRule="auto"/>
        <w:ind w:firstLine="709"/>
        <w:jc w:val="both"/>
        <w:rPr>
          <w:rFonts w:ascii="Arial Narrow" w:hAnsi="Arial Narrow" w:cs="Arial"/>
          <w:b/>
          <w:bCs/>
          <w:sz w:val="28"/>
          <w:szCs w:val="28"/>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b/>
          <w:bCs/>
          <w:sz w:val="28"/>
          <w:szCs w:val="28"/>
        </w:rPr>
        <w:t xml:space="preserve">SEGUNDO.- </w:t>
      </w:r>
      <w:r w:rsidRPr="005D0222">
        <w:rPr>
          <w:rFonts w:ascii="Arial Narrow" w:hAnsi="Arial Narrow" w:cs="Arial"/>
          <w:sz w:val="28"/>
          <w:szCs w:val="28"/>
          <w:lang w:val="es-ES_tradnl"/>
        </w:rPr>
        <w:t xml:space="preserve">Según indica el artículo </w:t>
      </w:r>
      <w:r w:rsidRPr="00AD0188">
        <w:rPr>
          <w:rFonts w:ascii="Arial Narrow" w:hAnsi="Arial Narrow"/>
          <w:color w:val="000000"/>
          <w:sz w:val="28"/>
          <w:szCs w:val="28"/>
        </w:rPr>
        <w:t>2</w:t>
      </w:r>
      <w:r>
        <w:rPr>
          <w:rFonts w:ascii="Arial Narrow" w:hAnsi="Arial Narrow"/>
          <w:color w:val="000000"/>
          <w:sz w:val="28"/>
          <w:szCs w:val="28"/>
        </w:rPr>
        <w:t>2</w:t>
      </w:r>
      <w:r w:rsidRPr="00AD0188">
        <w:rPr>
          <w:rFonts w:ascii="Arial Narrow" w:hAnsi="Arial Narrow"/>
          <w:color w:val="000000"/>
          <w:sz w:val="28"/>
          <w:szCs w:val="28"/>
        </w:rPr>
        <w:t xml:space="preserve">1 del Código Procesal Administrativo </w:t>
      </w:r>
      <w:r>
        <w:rPr>
          <w:rFonts w:ascii="Arial Narrow" w:hAnsi="Arial Narrow"/>
          <w:color w:val="000000"/>
          <w:sz w:val="28"/>
          <w:szCs w:val="28"/>
        </w:rPr>
        <w:t>del  Estado de San Luis Potosí</w:t>
      </w:r>
      <w:r w:rsidRPr="005D0222">
        <w:rPr>
          <w:rFonts w:ascii="Arial Narrow" w:hAnsi="Arial Narrow" w:cs="Arial"/>
          <w:sz w:val="28"/>
          <w:szCs w:val="28"/>
          <w:lang w:val="es-ES_tradnl"/>
        </w:rPr>
        <w:t>, se analizará la legitimación de los comparecientes.</w:t>
      </w:r>
    </w:p>
    <w:p w:rsidR="005D0222" w:rsidRPr="005D0222" w:rsidRDefault="005D0222" w:rsidP="005D0222">
      <w:pPr>
        <w:spacing w:after="0" w:line="360" w:lineRule="auto"/>
        <w:ind w:firstLine="709"/>
        <w:jc w:val="both"/>
        <w:rPr>
          <w:rFonts w:ascii="Arial Narrow" w:hAnsi="Arial Narrow" w:cs="Arial"/>
          <w:sz w:val="28"/>
          <w:szCs w:val="28"/>
          <w:lang w:val="es-ES_tradnl"/>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Suscribe la demanda el Ciudadano</w:t>
      </w:r>
      <w:r w:rsidR="00951347" w:rsidRPr="00951347">
        <w:rPr>
          <w:rFonts w:ascii="Arial Narrow" w:hAnsi="Arial Narrow"/>
          <w:color w:val="FF0000"/>
          <w:sz w:val="28"/>
          <w:szCs w:val="28"/>
        </w:rPr>
        <w:t xml:space="preserve"> </w:t>
      </w:r>
      <w:r w:rsidR="009809B9">
        <w:rPr>
          <w:rFonts w:ascii="Arial Narrow" w:hAnsi="Arial Narrow"/>
          <w:color w:val="FF0000"/>
          <w:sz w:val="28"/>
          <w:szCs w:val="28"/>
        </w:rPr>
        <w:t>compareciente señalado en párrafos anteriores</w:t>
      </w:r>
      <w:r w:rsidRPr="005D0222">
        <w:rPr>
          <w:rFonts w:ascii="Arial Narrow" w:hAnsi="Arial Narrow" w:cs="Arial"/>
          <w:sz w:val="28"/>
          <w:szCs w:val="28"/>
          <w:lang w:val="es-ES_tradnl"/>
        </w:rPr>
        <w:t xml:space="preserve">, quien promueve por sus propios derechos y señala haber guardado una relación administrativa con </w:t>
      </w:r>
      <w:r w:rsidR="00865F89">
        <w:rPr>
          <w:rFonts w:ascii="Arial Narrow" w:hAnsi="Arial Narrow" w:cs="Arial"/>
          <w:sz w:val="28"/>
          <w:szCs w:val="28"/>
          <w:lang w:val="es-ES_tradnl"/>
        </w:rPr>
        <w:t xml:space="preserve">la Dirección General de Seguridad Pública </w:t>
      </w:r>
      <w:r w:rsidR="003A2568">
        <w:rPr>
          <w:rFonts w:ascii="Arial Narrow" w:hAnsi="Arial Narrow" w:cs="Arial"/>
          <w:sz w:val="28"/>
          <w:szCs w:val="28"/>
          <w:lang w:val="es-ES_tradnl"/>
        </w:rPr>
        <w:t>del Estado</w:t>
      </w:r>
      <w:r w:rsidR="00865F89">
        <w:rPr>
          <w:rFonts w:ascii="Arial Narrow" w:hAnsi="Arial Narrow" w:cs="Arial"/>
          <w:sz w:val="28"/>
          <w:szCs w:val="28"/>
          <w:lang w:val="es-ES_tradnl"/>
        </w:rPr>
        <w:t xml:space="preserve"> de San Luis Potosí</w:t>
      </w:r>
      <w:r w:rsidRPr="005D0222">
        <w:rPr>
          <w:rFonts w:ascii="Arial Narrow" w:hAnsi="Arial Narrow" w:cs="Arial"/>
          <w:sz w:val="28"/>
          <w:szCs w:val="28"/>
          <w:lang w:val="es-ES_tradnl"/>
        </w:rPr>
        <w:t xml:space="preserve">, en virtud de su desempeño como </w:t>
      </w:r>
      <w:r w:rsidR="00D76045">
        <w:rPr>
          <w:rFonts w:ascii="Arial Narrow" w:hAnsi="Arial Narrow" w:cs="Arial"/>
          <w:sz w:val="28"/>
          <w:szCs w:val="28"/>
          <w:lang w:val="es-ES_tradnl"/>
        </w:rPr>
        <w:t>elemento adscrito a dicha C</w:t>
      </w:r>
      <w:r w:rsidR="00865F89">
        <w:rPr>
          <w:rFonts w:ascii="Arial Narrow" w:hAnsi="Arial Narrow" w:cs="Arial"/>
          <w:sz w:val="28"/>
          <w:szCs w:val="28"/>
          <w:lang w:val="es-ES_tradnl"/>
        </w:rPr>
        <w:t>orporación</w:t>
      </w:r>
      <w:r w:rsidRPr="005D0222">
        <w:rPr>
          <w:rFonts w:ascii="Arial Narrow" w:hAnsi="Arial Narrow" w:cs="Arial"/>
          <w:sz w:val="28"/>
          <w:szCs w:val="28"/>
          <w:lang w:val="es-ES_tradnl"/>
        </w:rPr>
        <w:t xml:space="preserve">. </w:t>
      </w:r>
    </w:p>
    <w:p w:rsidR="005D0222" w:rsidRPr="00AC028A" w:rsidRDefault="005D0222" w:rsidP="005D0222">
      <w:pPr>
        <w:spacing w:after="0" w:line="360" w:lineRule="auto"/>
        <w:ind w:firstLine="709"/>
        <w:jc w:val="both"/>
        <w:rPr>
          <w:rFonts w:ascii="Arial" w:hAnsi="Arial" w:cs="Arial"/>
          <w:sz w:val="28"/>
          <w:szCs w:val="28"/>
          <w:lang w:val="es-ES_tradnl"/>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Al respecto, debe decirse que conforme lo dispone el artículo </w:t>
      </w:r>
      <w:r>
        <w:rPr>
          <w:rFonts w:ascii="Arial Narrow" w:hAnsi="Arial Narrow" w:cs="Arial"/>
          <w:sz w:val="28"/>
          <w:szCs w:val="28"/>
          <w:lang w:val="es-ES_tradnl"/>
        </w:rPr>
        <w:t>230</w:t>
      </w:r>
      <w:r w:rsidRPr="005D0222">
        <w:rPr>
          <w:rFonts w:ascii="Arial Narrow" w:hAnsi="Arial Narrow" w:cs="Arial"/>
          <w:sz w:val="28"/>
          <w:szCs w:val="28"/>
          <w:lang w:val="es-ES_tradnl"/>
        </w:rPr>
        <w:t xml:space="preserve"> </w:t>
      </w:r>
      <w:r w:rsidRPr="00AD0188">
        <w:rPr>
          <w:rFonts w:ascii="Arial Narrow" w:hAnsi="Arial Narrow"/>
          <w:color w:val="000000"/>
          <w:sz w:val="28"/>
          <w:szCs w:val="28"/>
        </w:rPr>
        <w:t xml:space="preserve">del Código Procesal Administrativo </w:t>
      </w:r>
      <w:r>
        <w:rPr>
          <w:rFonts w:ascii="Arial Narrow" w:hAnsi="Arial Narrow"/>
          <w:color w:val="000000"/>
          <w:sz w:val="28"/>
          <w:szCs w:val="28"/>
        </w:rPr>
        <w:t>del  Estado de San Luis Potosí</w:t>
      </w:r>
      <w:r>
        <w:rPr>
          <w:rFonts w:ascii="Arial Narrow" w:hAnsi="Arial Narrow" w:cs="Arial"/>
          <w:sz w:val="28"/>
          <w:szCs w:val="28"/>
          <w:lang w:val="es-ES_tradnl"/>
        </w:rPr>
        <w:t xml:space="preserve">, </w:t>
      </w:r>
      <w:r w:rsidRPr="005D0222">
        <w:rPr>
          <w:rFonts w:ascii="Arial Narrow" w:hAnsi="Arial Narrow" w:cs="Arial"/>
          <w:sz w:val="28"/>
          <w:szCs w:val="28"/>
          <w:lang w:val="es-ES_tradnl"/>
        </w:rPr>
        <w:t xml:space="preserve">son partes en el juicio contencioso administrativo, entre otras, el actor, y según el artículo </w:t>
      </w:r>
      <w:r>
        <w:rPr>
          <w:rFonts w:ascii="Arial Narrow" w:hAnsi="Arial Narrow" w:cs="Arial"/>
          <w:sz w:val="28"/>
          <w:szCs w:val="28"/>
          <w:lang w:val="es-ES_tradnl"/>
        </w:rPr>
        <w:t>231</w:t>
      </w:r>
      <w:r w:rsidRPr="005D0222">
        <w:rPr>
          <w:rFonts w:ascii="Arial Narrow" w:hAnsi="Arial Narrow"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AC028A" w:rsidRDefault="005D0222" w:rsidP="005D0222">
      <w:pPr>
        <w:spacing w:after="0" w:line="360" w:lineRule="auto"/>
        <w:ind w:firstLine="709"/>
        <w:jc w:val="both"/>
        <w:rPr>
          <w:rFonts w:ascii="Arial" w:hAnsi="Arial" w:cs="Arial"/>
          <w:sz w:val="28"/>
          <w:szCs w:val="28"/>
          <w:lang w:val="es-ES_tradnl"/>
        </w:rPr>
      </w:pPr>
    </w:p>
    <w:p w:rsidR="005D0222" w:rsidRPr="00F506AF" w:rsidRDefault="005D0222" w:rsidP="00F506AF">
      <w:pPr>
        <w:pStyle w:val="Textoindependienteprimerasangra"/>
        <w:spacing w:line="360" w:lineRule="auto"/>
        <w:ind w:firstLine="708"/>
        <w:jc w:val="both"/>
        <w:rPr>
          <w:rFonts w:ascii="Arial Narrow" w:eastAsia="Times New Roman" w:hAnsi="Arial Narrow" w:cs="Arial"/>
          <w:i/>
          <w:color w:val="FF0000"/>
          <w:sz w:val="28"/>
          <w:szCs w:val="28"/>
          <w:lang w:val="es-ES_tradnl" w:eastAsia="es-ES"/>
        </w:rPr>
      </w:pPr>
      <w:r w:rsidRPr="005D0222">
        <w:rPr>
          <w:rFonts w:ascii="Arial Narrow" w:hAnsi="Arial Narrow" w:cs="Arial"/>
          <w:sz w:val="28"/>
          <w:szCs w:val="28"/>
          <w:lang w:val="es-ES_tradnl"/>
        </w:rPr>
        <w:t xml:space="preserve">Sobre la base de los dispositivos en cita y tomando en cuenta que el acto impugnado se hace consistir en </w:t>
      </w:r>
      <w:r w:rsidR="007F0368" w:rsidRPr="007F0368">
        <w:rPr>
          <w:rFonts w:ascii="Arial Narrow" w:hAnsi="Arial Narrow" w:cs="Arial"/>
          <w:i/>
          <w:color w:val="FF0000"/>
          <w:sz w:val="28"/>
          <w:szCs w:val="28"/>
          <w:lang w:val="es-ES_tradnl"/>
        </w:rPr>
        <w:t>l</w:t>
      </w:r>
      <w:r w:rsidR="00312367">
        <w:rPr>
          <w:rFonts w:ascii="Arial Narrow" w:hAnsi="Arial Narrow" w:cs="Arial"/>
          <w:i/>
          <w:color w:val="FF0000"/>
          <w:sz w:val="28"/>
          <w:szCs w:val="28"/>
          <w:lang w:val="es-ES_tradnl"/>
        </w:rPr>
        <w:t xml:space="preserve">a resolución </w:t>
      </w:r>
      <w:r w:rsidR="00F506AF" w:rsidRPr="004E7CB8">
        <w:rPr>
          <w:rFonts w:ascii="Arial Narrow" w:eastAsia="Times New Roman" w:hAnsi="Arial Narrow" w:cs="Arial"/>
          <w:i/>
          <w:color w:val="FF0000"/>
          <w:sz w:val="28"/>
          <w:szCs w:val="28"/>
          <w:lang w:val="es-ES_tradnl" w:eastAsia="es-ES"/>
        </w:rPr>
        <w:t xml:space="preserve">de fecha </w:t>
      </w:r>
      <w:r w:rsidR="00F506AF">
        <w:rPr>
          <w:rFonts w:ascii="Arial Narrow" w:eastAsia="Times New Roman" w:hAnsi="Arial Narrow" w:cs="Arial"/>
          <w:i/>
          <w:color w:val="FF0000"/>
          <w:sz w:val="28"/>
          <w:szCs w:val="28"/>
          <w:lang w:val="es-ES_tradnl" w:eastAsia="es-ES"/>
        </w:rPr>
        <w:t>veintitrés de febrero de dos mil veintiuno</w:t>
      </w:r>
      <w:r w:rsidR="00F506AF" w:rsidRPr="004E7CB8">
        <w:rPr>
          <w:rFonts w:ascii="Arial Narrow" w:eastAsia="Times New Roman" w:hAnsi="Arial Narrow" w:cs="Arial"/>
          <w:i/>
          <w:color w:val="FF0000"/>
          <w:sz w:val="28"/>
          <w:szCs w:val="28"/>
          <w:lang w:val="es-ES_tradnl" w:eastAsia="es-ES"/>
        </w:rPr>
        <w:t xml:space="preserve">, </w:t>
      </w:r>
      <w:r w:rsidR="00F506AF">
        <w:rPr>
          <w:rFonts w:ascii="Arial Narrow" w:eastAsia="Times New Roman" w:hAnsi="Arial Narrow" w:cs="Arial"/>
          <w:i/>
          <w:color w:val="FF0000"/>
          <w:sz w:val="28"/>
          <w:szCs w:val="28"/>
          <w:lang w:val="es-ES_tradnl" w:eastAsia="es-ES"/>
        </w:rPr>
        <w:t xml:space="preserve">dictada </w:t>
      </w:r>
      <w:r w:rsidR="00FE2A8B">
        <w:rPr>
          <w:rFonts w:ascii="Arial Narrow" w:eastAsia="Times New Roman" w:hAnsi="Arial Narrow" w:cs="Arial"/>
          <w:i/>
          <w:color w:val="FF0000"/>
          <w:sz w:val="28"/>
          <w:szCs w:val="28"/>
          <w:lang w:val="es-ES_tradnl" w:eastAsia="es-ES"/>
        </w:rPr>
        <w:t xml:space="preserve">en </w:t>
      </w:r>
      <w:r w:rsidR="00F506AF">
        <w:rPr>
          <w:rFonts w:ascii="Arial Narrow" w:eastAsia="Times New Roman" w:hAnsi="Arial Narrow" w:cs="Arial"/>
          <w:i/>
          <w:color w:val="FF0000"/>
          <w:sz w:val="28"/>
          <w:szCs w:val="28"/>
          <w:lang w:val="es-ES_tradnl" w:eastAsia="es-ES"/>
        </w:rPr>
        <w:t>el expediente administrativo número</w:t>
      </w:r>
      <w:r w:rsidR="00CA7F68">
        <w:rPr>
          <w:rFonts w:ascii="Arial" w:hAnsi="Arial" w:cs="Arial"/>
          <w:b/>
          <w:bCs/>
        </w:rPr>
        <w:t>**********</w:t>
      </w:r>
      <w:r w:rsidR="00F506AF">
        <w:rPr>
          <w:rFonts w:ascii="Arial Narrow" w:eastAsia="Times New Roman" w:hAnsi="Arial Narrow" w:cs="Arial"/>
          <w:i/>
          <w:color w:val="FF0000"/>
          <w:sz w:val="28"/>
          <w:szCs w:val="28"/>
          <w:lang w:val="es-ES_tradnl" w:eastAsia="es-ES"/>
        </w:rPr>
        <w:t xml:space="preserve">, </w:t>
      </w:r>
      <w:r w:rsidR="00F506AF" w:rsidRPr="004E7CB8">
        <w:rPr>
          <w:rFonts w:ascii="Arial Narrow" w:eastAsia="Times New Roman" w:hAnsi="Arial Narrow" w:cs="Arial"/>
          <w:i/>
          <w:color w:val="FF0000"/>
          <w:sz w:val="28"/>
          <w:szCs w:val="28"/>
          <w:lang w:val="es-ES_tradnl" w:eastAsia="es-ES"/>
        </w:rPr>
        <w:t xml:space="preserve">emitida por los integrantes de la Comisión de Honor y Justicia de la Dirección General de Seguridad Pública </w:t>
      </w:r>
      <w:r w:rsidR="00F506AF">
        <w:rPr>
          <w:rFonts w:ascii="Arial Narrow" w:eastAsia="Times New Roman" w:hAnsi="Arial Narrow" w:cs="Arial"/>
          <w:i/>
          <w:color w:val="FF0000"/>
          <w:sz w:val="28"/>
          <w:szCs w:val="28"/>
          <w:lang w:val="es-ES_tradnl" w:eastAsia="es-ES"/>
        </w:rPr>
        <w:t>del Estado de San Luis Potosí</w:t>
      </w:r>
      <w:r w:rsidRPr="005D0222">
        <w:rPr>
          <w:rFonts w:ascii="Arial Narrow" w:hAnsi="Arial Narrow" w:cs="Arial"/>
          <w:sz w:val="28"/>
          <w:szCs w:val="28"/>
          <w:lang w:val="es-ES_tradnl"/>
        </w:rPr>
        <w:t xml:space="preserve">, es innegable que cuenta con legitimación para demandar en el presente juicio, además que la </w:t>
      </w:r>
      <w:r w:rsidRPr="009B3B53">
        <w:rPr>
          <w:rFonts w:ascii="Arial Narrow" w:hAnsi="Arial Narrow" w:cs="Arial"/>
          <w:sz w:val="28"/>
          <w:szCs w:val="28"/>
          <w:lang w:val="es-ES_tradnl"/>
        </w:rPr>
        <w:t xml:space="preserve">calidad de </w:t>
      </w:r>
      <w:r w:rsidR="007F0368" w:rsidRPr="009B3B53">
        <w:rPr>
          <w:rFonts w:ascii="Arial Narrow" w:hAnsi="Arial Narrow" w:cs="Arial"/>
          <w:sz w:val="28"/>
          <w:szCs w:val="28"/>
          <w:lang w:val="es-ES_tradnl"/>
        </w:rPr>
        <w:t>elemento adscrito a</w:t>
      </w:r>
      <w:r w:rsidR="004977CB" w:rsidRPr="009B3B53">
        <w:rPr>
          <w:rFonts w:ascii="Arial Narrow" w:hAnsi="Arial Narrow" w:cs="Arial"/>
          <w:sz w:val="28"/>
          <w:szCs w:val="28"/>
          <w:lang w:val="es-ES_tradnl"/>
        </w:rPr>
        <w:t xml:space="preserve"> la Dirección de Seguridad Pública</w:t>
      </w:r>
      <w:r w:rsidR="007F0368" w:rsidRPr="009B3B53">
        <w:rPr>
          <w:rFonts w:ascii="Arial Narrow" w:hAnsi="Arial Narrow" w:cs="Arial"/>
          <w:sz w:val="28"/>
          <w:szCs w:val="28"/>
          <w:lang w:val="es-ES_tradnl"/>
        </w:rPr>
        <w:t xml:space="preserve"> </w:t>
      </w:r>
      <w:r w:rsidRPr="009B3B53">
        <w:rPr>
          <w:rFonts w:ascii="Arial Narrow" w:hAnsi="Arial Narrow" w:cs="Arial"/>
          <w:sz w:val="28"/>
          <w:szCs w:val="28"/>
          <w:lang w:val="es-ES_tradnl"/>
        </w:rPr>
        <w:t xml:space="preserve">del </w:t>
      </w:r>
      <w:r w:rsidR="004A576C">
        <w:rPr>
          <w:rFonts w:ascii="Arial Narrow" w:hAnsi="Arial Narrow" w:cs="Arial"/>
          <w:sz w:val="28"/>
          <w:szCs w:val="28"/>
          <w:lang w:val="es-ES_tradnl"/>
        </w:rPr>
        <w:t xml:space="preserve">Estado </w:t>
      </w:r>
      <w:r w:rsidRPr="005D0222">
        <w:rPr>
          <w:rFonts w:ascii="Arial Narrow" w:hAnsi="Arial Narrow" w:cs="Arial"/>
          <w:sz w:val="28"/>
          <w:szCs w:val="28"/>
          <w:lang w:val="es-ES_tradnl"/>
        </w:rPr>
        <w:t>de</w:t>
      </w:r>
      <w:r w:rsidR="004977CB">
        <w:rPr>
          <w:rFonts w:ascii="Arial Narrow" w:hAnsi="Arial Narrow" w:cs="Arial"/>
          <w:sz w:val="28"/>
          <w:szCs w:val="28"/>
          <w:lang w:val="es-ES_tradnl"/>
        </w:rPr>
        <w:t xml:space="preserve"> </w:t>
      </w:r>
      <w:r w:rsidRPr="005D0222">
        <w:rPr>
          <w:rFonts w:ascii="Arial Narrow" w:hAnsi="Arial Narrow" w:cs="Arial"/>
          <w:sz w:val="28"/>
          <w:szCs w:val="28"/>
          <w:lang w:val="es-ES_tradnl"/>
        </w:rPr>
        <w:t>San Luis Potosí, se encuentra reconocida en la</w:t>
      </w:r>
      <w:r w:rsidR="007F0368">
        <w:rPr>
          <w:rFonts w:ascii="Arial Narrow" w:hAnsi="Arial Narrow" w:cs="Arial"/>
          <w:sz w:val="28"/>
          <w:szCs w:val="28"/>
          <w:lang w:val="es-ES_tradnl"/>
        </w:rPr>
        <w:t xml:space="preserve"> propia resolución impugnada </w:t>
      </w:r>
      <w:r w:rsidR="009B3B53">
        <w:rPr>
          <w:rFonts w:ascii="Arial Narrow" w:hAnsi="Arial Narrow" w:cs="Arial"/>
          <w:sz w:val="28"/>
          <w:szCs w:val="28"/>
          <w:lang w:val="es-ES_tradnl"/>
        </w:rPr>
        <w:t>respecto de la cual e</w:t>
      </w:r>
      <w:r w:rsidR="007F0368">
        <w:rPr>
          <w:rFonts w:ascii="Arial Narrow" w:hAnsi="Arial Narrow" w:cs="Arial"/>
          <w:sz w:val="28"/>
          <w:szCs w:val="28"/>
          <w:lang w:val="es-ES_tradnl"/>
        </w:rPr>
        <w:t>xhibe</w:t>
      </w:r>
      <w:r w:rsidR="009B3B53">
        <w:rPr>
          <w:rFonts w:ascii="Arial Narrow" w:hAnsi="Arial Narrow" w:cs="Arial"/>
          <w:sz w:val="28"/>
          <w:szCs w:val="28"/>
          <w:lang w:val="es-ES_tradnl"/>
        </w:rPr>
        <w:t xml:space="preserve"> copia</w:t>
      </w:r>
      <w:r w:rsidR="004A576C">
        <w:rPr>
          <w:rFonts w:ascii="Arial Narrow" w:hAnsi="Arial Narrow" w:cs="Arial"/>
          <w:sz w:val="28"/>
          <w:szCs w:val="28"/>
          <w:lang w:val="es-ES_tradnl"/>
        </w:rPr>
        <w:t xml:space="preserve"> simple</w:t>
      </w:r>
      <w:r w:rsidR="004977CB">
        <w:rPr>
          <w:rFonts w:ascii="Arial Narrow" w:hAnsi="Arial Narrow" w:cs="Arial"/>
          <w:sz w:val="28"/>
          <w:szCs w:val="28"/>
          <w:lang w:val="es-ES_tradnl"/>
        </w:rPr>
        <w:t>,</w:t>
      </w:r>
      <w:r w:rsidR="00274ECA">
        <w:rPr>
          <w:rFonts w:ascii="Arial Narrow" w:hAnsi="Arial Narrow" w:cs="Arial"/>
          <w:sz w:val="28"/>
          <w:szCs w:val="28"/>
          <w:lang w:val="es-ES_tradnl"/>
        </w:rPr>
        <w:t xml:space="preserve"> </w:t>
      </w:r>
      <w:r w:rsidR="009B3B53">
        <w:rPr>
          <w:rFonts w:ascii="Arial Narrow" w:hAnsi="Arial Narrow" w:cs="Arial"/>
          <w:sz w:val="28"/>
          <w:szCs w:val="28"/>
          <w:lang w:val="es-ES_tradnl"/>
        </w:rPr>
        <w:t xml:space="preserve">y </w:t>
      </w:r>
      <w:r w:rsidRPr="005D0222">
        <w:rPr>
          <w:rFonts w:ascii="Arial Narrow" w:hAnsi="Arial Narrow" w:cs="Arial"/>
          <w:sz w:val="28"/>
          <w:szCs w:val="28"/>
          <w:lang w:val="es-ES_tradnl"/>
        </w:rPr>
        <w:t>a l</w:t>
      </w:r>
      <w:r w:rsidR="007F0368">
        <w:rPr>
          <w:rFonts w:ascii="Arial Narrow" w:hAnsi="Arial Narrow" w:cs="Arial"/>
          <w:sz w:val="28"/>
          <w:szCs w:val="28"/>
          <w:lang w:val="es-ES_tradnl"/>
        </w:rPr>
        <w:t>a q</w:t>
      </w:r>
      <w:r w:rsidR="00D67612">
        <w:rPr>
          <w:rFonts w:ascii="Arial Narrow" w:hAnsi="Arial Narrow" w:cs="Arial"/>
          <w:sz w:val="28"/>
          <w:szCs w:val="28"/>
          <w:lang w:val="es-ES_tradnl"/>
        </w:rPr>
        <w:t>ue se le</w:t>
      </w:r>
      <w:r w:rsidRPr="005D0222">
        <w:rPr>
          <w:rFonts w:ascii="Arial Narrow" w:hAnsi="Arial Narrow" w:cs="Arial"/>
          <w:sz w:val="28"/>
          <w:szCs w:val="28"/>
          <w:lang w:val="es-ES_tradnl"/>
        </w:rPr>
        <w:t xml:space="preserve"> concede valor probatorio pleno en</w:t>
      </w:r>
      <w:r w:rsidR="008514E0">
        <w:rPr>
          <w:rFonts w:ascii="Arial Narrow" w:hAnsi="Arial Narrow" w:cs="Arial"/>
          <w:sz w:val="28"/>
          <w:szCs w:val="28"/>
          <w:lang w:val="es-ES_tradnl"/>
        </w:rPr>
        <w:t xml:space="preserve"> términos del numeral 72</w:t>
      </w:r>
      <w:r w:rsidRPr="005D0222">
        <w:rPr>
          <w:rFonts w:ascii="Arial Narrow" w:hAnsi="Arial Narrow" w:cs="Arial"/>
          <w:sz w:val="28"/>
          <w:szCs w:val="28"/>
          <w:lang w:val="es-ES_tradnl"/>
        </w:rPr>
        <w:t xml:space="preserve"> fracción I,</w:t>
      </w:r>
      <w:r w:rsidR="008514E0" w:rsidRPr="008514E0">
        <w:rPr>
          <w:rFonts w:ascii="Arial Narrow" w:hAnsi="Arial Narrow"/>
          <w:color w:val="000000"/>
          <w:sz w:val="28"/>
          <w:szCs w:val="28"/>
        </w:rPr>
        <w:t xml:space="preserve"> </w:t>
      </w:r>
      <w:r w:rsidR="008514E0" w:rsidRPr="00AD0188">
        <w:rPr>
          <w:rFonts w:ascii="Arial Narrow" w:hAnsi="Arial Narrow"/>
          <w:color w:val="000000"/>
          <w:sz w:val="28"/>
          <w:szCs w:val="28"/>
        </w:rPr>
        <w:t xml:space="preserve">del Código Procesal Administrativo </w:t>
      </w:r>
      <w:r w:rsidR="008514E0">
        <w:rPr>
          <w:rFonts w:ascii="Arial Narrow" w:hAnsi="Arial Narrow"/>
          <w:color w:val="000000"/>
          <w:sz w:val="28"/>
          <w:szCs w:val="28"/>
        </w:rPr>
        <w:t>del  Estado de San Luis Potosí</w:t>
      </w:r>
      <w:r w:rsidRPr="005D0222">
        <w:rPr>
          <w:rFonts w:ascii="Arial Narrow" w:hAnsi="Arial Narrow" w:cs="Arial"/>
          <w:sz w:val="28"/>
          <w:szCs w:val="28"/>
          <w:lang w:val="es-ES_tradnl"/>
        </w:rPr>
        <w:t>.</w:t>
      </w:r>
    </w:p>
    <w:p w:rsidR="005D0222" w:rsidRPr="00AC028A" w:rsidRDefault="005D0222" w:rsidP="005D0222">
      <w:pPr>
        <w:spacing w:after="0" w:line="360" w:lineRule="auto"/>
        <w:ind w:firstLine="709"/>
        <w:jc w:val="both"/>
        <w:rPr>
          <w:rFonts w:ascii="Arial" w:hAnsi="Arial" w:cs="Arial"/>
          <w:sz w:val="28"/>
          <w:szCs w:val="28"/>
          <w:lang w:val="es-ES_tradnl"/>
        </w:rPr>
      </w:pPr>
    </w:p>
    <w:p w:rsidR="00C959ED" w:rsidRDefault="005D0222" w:rsidP="00C959ED">
      <w:pPr>
        <w:autoSpaceDE w:val="0"/>
        <w:autoSpaceDN w:val="0"/>
        <w:adjustRightInd w:val="0"/>
        <w:spacing w:after="0" w:line="360" w:lineRule="auto"/>
        <w:ind w:firstLine="708"/>
        <w:contextualSpacing/>
        <w:jc w:val="both"/>
        <w:rPr>
          <w:rFonts w:ascii="Arial Narrow" w:hAnsi="Arial Narrow" w:cs="Arial"/>
          <w:sz w:val="28"/>
          <w:szCs w:val="28"/>
        </w:rPr>
      </w:pPr>
      <w:r w:rsidRPr="00C959ED">
        <w:rPr>
          <w:rFonts w:ascii="Arial Narrow" w:hAnsi="Arial Narrow" w:cs="Arial"/>
          <w:sz w:val="28"/>
          <w:szCs w:val="28"/>
        </w:rPr>
        <w:t xml:space="preserve">Tocante a la legitimación del </w:t>
      </w:r>
      <w:r w:rsidR="00C959ED" w:rsidRPr="00C959ED">
        <w:rPr>
          <w:rFonts w:ascii="Arial Narrow" w:hAnsi="Arial Narrow" w:cs="Arial"/>
          <w:sz w:val="28"/>
          <w:szCs w:val="28"/>
        </w:rPr>
        <w:t>Director General y Presidente de la Comisión de Honor y Justicia, ambos de la Dirección General de Seguridad Pública del Estado</w:t>
      </w:r>
      <w:r w:rsidRPr="00C959ED">
        <w:rPr>
          <w:rFonts w:ascii="Arial Narrow" w:hAnsi="Arial Narrow" w:cs="Arial"/>
          <w:sz w:val="28"/>
          <w:szCs w:val="28"/>
        </w:rPr>
        <w:t xml:space="preserve">; </w:t>
      </w:r>
      <w:r w:rsidR="00C959ED" w:rsidRPr="00C959ED">
        <w:rPr>
          <w:rFonts w:ascii="Arial Narrow" w:hAnsi="Arial Narrow" w:cs="Arial"/>
          <w:sz w:val="28"/>
          <w:szCs w:val="28"/>
        </w:rPr>
        <w:t xml:space="preserve">por auto de </w:t>
      </w:r>
      <w:r w:rsidR="003500C3">
        <w:rPr>
          <w:rFonts w:ascii="Arial Narrow" w:hAnsi="Arial Narrow" w:cs="Arial"/>
          <w:sz w:val="28"/>
          <w:szCs w:val="28"/>
        </w:rPr>
        <w:t>siete de junio de dos mil veintiuno, se le</w:t>
      </w:r>
      <w:r w:rsidR="00C959ED" w:rsidRPr="00C959ED">
        <w:rPr>
          <w:rFonts w:ascii="Arial Narrow" w:hAnsi="Arial Narrow" w:cs="Arial"/>
          <w:sz w:val="28"/>
          <w:szCs w:val="28"/>
        </w:rPr>
        <w:t xml:space="preserve"> tuvo por precluído su derecho para contestar la demanda, </w:t>
      </w:r>
      <w:r w:rsidR="003500C3">
        <w:rPr>
          <w:rFonts w:ascii="Arial Narrow" w:hAnsi="Arial Narrow" w:cs="Arial"/>
          <w:sz w:val="28"/>
          <w:szCs w:val="28"/>
        </w:rPr>
        <w:t>por las razones legales asentadas en el mismo, por lo que se le</w:t>
      </w:r>
      <w:r w:rsidR="00C959ED" w:rsidRPr="00C959ED">
        <w:rPr>
          <w:rFonts w:ascii="Arial Narrow" w:hAnsi="Arial Narrow" w:cs="Arial"/>
          <w:sz w:val="28"/>
          <w:szCs w:val="28"/>
        </w:rPr>
        <w:t xml:space="preserve"> tuvo por af</w:t>
      </w:r>
      <w:r w:rsidR="00157F43">
        <w:rPr>
          <w:rFonts w:ascii="Arial Narrow" w:hAnsi="Arial Narrow" w:cs="Arial"/>
          <w:sz w:val="28"/>
          <w:szCs w:val="28"/>
        </w:rPr>
        <w:t>irmando los hechos de la misma, salvo prueba en contrario.</w:t>
      </w:r>
    </w:p>
    <w:p w:rsidR="00A45106" w:rsidRPr="00C959ED" w:rsidRDefault="00AA7579" w:rsidP="00C959ED">
      <w:pPr>
        <w:autoSpaceDE w:val="0"/>
        <w:autoSpaceDN w:val="0"/>
        <w:adjustRightInd w:val="0"/>
        <w:spacing w:after="0" w:line="360" w:lineRule="auto"/>
        <w:ind w:firstLine="708"/>
        <w:contextualSpacing/>
        <w:jc w:val="both"/>
        <w:rPr>
          <w:rFonts w:ascii="Arial Narrow" w:hAnsi="Arial Narrow" w:cs="Arial"/>
          <w:sz w:val="28"/>
          <w:szCs w:val="28"/>
        </w:rPr>
      </w:pPr>
      <w:r>
        <w:rPr>
          <w:rFonts w:ascii="Arial Narrow" w:hAnsi="Arial Narrow" w:cs="Arial"/>
          <w:sz w:val="28"/>
          <w:szCs w:val="28"/>
        </w:rPr>
        <w:t xml:space="preserve"> </w:t>
      </w:r>
    </w:p>
    <w:p w:rsidR="00157F43" w:rsidRDefault="00157F43" w:rsidP="00157F43">
      <w:pPr>
        <w:autoSpaceDE w:val="0"/>
        <w:autoSpaceDN w:val="0"/>
        <w:adjustRightInd w:val="0"/>
        <w:spacing w:after="0" w:line="360" w:lineRule="auto"/>
        <w:ind w:firstLine="708"/>
        <w:contextualSpacing/>
        <w:jc w:val="both"/>
        <w:rPr>
          <w:rFonts w:ascii="Arial Narrow" w:hAnsi="Arial Narrow" w:cs="Arial"/>
          <w:sz w:val="28"/>
          <w:szCs w:val="28"/>
        </w:rPr>
      </w:pPr>
      <w:r>
        <w:rPr>
          <w:rFonts w:ascii="Arial Narrow" w:hAnsi="Arial Narrow" w:cs="Arial"/>
          <w:sz w:val="28"/>
          <w:szCs w:val="28"/>
        </w:rPr>
        <w:t xml:space="preserve">Por lo que respecta al Tercero Interesado Titular de la Unidad de Asuntos Internos de la Secretaría de Seguridad Pública del Estado, </w:t>
      </w:r>
      <w:r w:rsidRPr="00C959ED">
        <w:rPr>
          <w:rFonts w:ascii="Arial Narrow" w:hAnsi="Arial Narrow" w:cs="Arial"/>
          <w:sz w:val="28"/>
          <w:szCs w:val="28"/>
        </w:rPr>
        <w:t xml:space="preserve">por auto de </w:t>
      </w:r>
      <w:r>
        <w:rPr>
          <w:rFonts w:ascii="Arial Narrow" w:hAnsi="Arial Narrow" w:cs="Arial"/>
          <w:sz w:val="28"/>
          <w:szCs w:val="28"/>
        </w:rPr>
        <w:t>siete de junio de dos mil veintiuno, se le</w:t>
      </w:r>
      <w:r w:rsidRPr="00C959ED">
        <w:rPr>
          <w:rFonts w:ascii="Arial Narrow" w:hAnsi="Arial Narrow" w:cs="Arial"/>
          <w:sz w:val="28"/>
          <w:szCs w:val="28"/>
        </w:rPr>
        <w:t xml:space="preserve"> tuvo por precluído su derecho para contestar la demanda, </w:t>
      </w:r>
      <w:r>
        <w:rPr>
          <w:rFonts w:ascii="Arial Narrow" w:hAnsi="Arial Narrow" w:cs="Arial"/>
          <w:sz w:val="28"/>
          <w:szCs w:val="28"/>
        </w:rPr>
        <w:t>por las razones legales asentadas en el mismo, por lo que se le</w:t>
      </w:r>
      <w:r w:rsidRPr="00C959ED">
        <w:rPr>
          <w:rFonts w:ascii="Arial Narrow" w:hAnsi="Arial Narrow" w:cs="Arial"/>
          <w:sz w:val="28"/>
          <w:szCs w:val="28"/>
        </w:rPr>
        <w:t xml:space="preserve"> tuvo por af</w:t>
      </w:r>
      <w:r>
        <w:rPr>
          <w:rFonts w:ascii="Arial Narrow" w:hAnsi="Arial Narrow" w:cs="Arial"/>
          <w:sz w:val="28"/>
          <w:szCs w:val="28"/>
        </w:rPr>
        <w:t>irmando los hechos de la misma, salvo prueba en contrario.</w:t>
      </w:r>
    </w:p>
    <w:p w:rsidR="00FB6EEA" w:rsidRPr="00C959ED" w:rsidRDefault="00FB6EEA" w:rsidP="00157F43">
      <w:pPr>
        <w:autoSpaceDE w:val="0"/>
        <w:autoSpaceDN w:val="0"/>
        <w:adjustRightInd w:val="0"/>
        <w:spacing w:after="0" w:line="360" w:lineRule="auto"/>
        <w:ind w:firstLine="708"/>
        <w:contextualSpacing/>
        <w:jc w:val="both"/>
        <w:rPr>
          <w:rFonts w:ascii="Arial Narrow" w:hAnsi="Arial Narrow" w:cs="Arial"/>
          <w:sz w:val="28"/>
          <w:szCs w:val="28"/>
        </w:rPr>
      </w:pPr>
    </w:p>
    <w:p w:rsidR="00FB6EEA" w:rsidRPr="00FB6EEA" w:rsidRDefault="00FB6EEA" w:rsidP="00FB6EEA">
      <w:pPr>
        <w:spacing w:line="360" w:lineRule="auto"/>
        <w:ind w:firstLine="708"/>
        <w:jc w:val="both"/>
        <w:rPr>
          <w:rFonts w:ascii="Arial Narrow" w:hAnsi="Arial Narrow" w:cs="Arial"/>
          <w:i/>
          <w:sz w:val="28"/>
          <w:szCs w:val="28"/>
          <w:lang w:val="es-ES_tradnl"/>
        </w:rPr>
      </w:pPr>
      <w:r w:rsidRPr="00FB6EEA">
        <w:rPr>
          <w:rFonts w:ascii="Arial Narrow" w:hAnsi="Arial Narrow" w:cs="Arial"/>
          <w:b/>
          <w:sz w:val="28"/>
          <w:szCs w:val="28"/>
          <w:lang w:val="es-ES"/>
        </w:rPr>
        <w:t xml:space="preserve">TERCERO.- </w:t>
      </w:r>
      <w:r w:rsidRPr="00FB6EEA">
        <w:rPr>
          <w:rFonts w:ascii="Arial Narrow" w:hAnsi="Arial Narrow" w:cs="Arial"/>
          <w:sz w:val="28"/>
          <w:szCs w:val="28"/>
          <w:lang w:val="es-ES"/>
        </w:rPr>
        <w:t xml:space="preserve">La Litis planteada en este Juicio Contencioso Administrativo </w:t>
      </w:r>
      <w:r>
        <w:rPr>
          <w:rFonts w:ascii="Arial Narrow" w:hAnsi="Arial Narrow" w:cs="Arial"/>
          <w:sz w:val="28"/>
          <w:szCs w:val="28"/>
          <w:lang w:val="es-ES"/>
        </w:rPr>
        <w:t>es la legalidad o ilegalidad del acto consistente</w:t>
      </w:r>
      <w:r w:rsidR="00554634">
        <w:rPr>
          <w:rFonts w:ascii="Arial Narrow" w:hAnsi="Arial Narrow" w:cs="Arial"/>
          <w:sz w:val="28"/>
          <w:szCs w:val="28"/>
          <w:lang w:val="es-ES"/>
        </w:rPr>
        <w:t xml:space="preserve"> en: </w:t>
      </w:r>
      <w:r w:rsidR="00554634" w:rsidRPr="007F0368">
        <w:rPr>
          <w:rFonts w:ascii="Arial Narrow" w:hAnsi="Arial Narrow" w:cs="Arial"/>
          <w:i/>
          <w:color w:val="FF0000"/>
          <w:sz w:val="28"/>
          <w:szCs w:val="28"/>
          <w:lang w:val="es-ES_tradnl"/>
        </w:rPr>
        <w:t>l</w:t>
      </w:r>
      <w:r w:rsidR="00554634">
        <w:rPr>
          <w:rFonts w:ascii="Arial Narrow" w:hAnsi="Arial Narrow" w:cs="Arial"/>
          <w:i/>
          <w:color w:val="FF0000"/>
          <w:sz w:val="28"/>
          <w:szCs w:val="28"/>
          <w:lang w:val="es-ES_tradnl"/>
        </w:rPr>
        <w:t xml:space="preserve">a resolución </w:t>
      </w:r>
      <w:r w:rsidR="00554634" w:rsidRPr="004E7CB8">
        <w:rPr>
          <w:rFonts w:ascii="Arial Narrow" w:eastAsia="Times New Roman" w:hAnsi="Arial Narrow" w:cs="Arial"/>
          <w:i/>
          <w:color w:val="FF0000"/>
          <w:sz w:val="28"/>
          <w:szCs w:val="28"/>
          <w:lang w:val="es-ES_tradnl" w:eastAsia="es-ES"/>
        </w:rPr>
        <w:t xml:space="preserve">de fecha </w:t>
      </w:r>
      <w:r w:rsidR="00554634">
        <w:rPr>
          <w:rFonts w:ascii="Arial Narrow" w:eastAsia="Times New Roman" w:hAnsi="Arial Narrow" w:cs="Arial"/>
          <w:i/>
          <w:color w:val="FF0000"/>
          <w:sz w:val="28"/>
          <w:szCs w:val="28"/>
          <w:lang w:val="es-ES_tradnl" w:eastAsia="es-ES"/>
        </w:rPr>
        <w:t>veintitrés de febrero de dos mil veintiuno</w:t>
      </w:r>
      <w:r w:rsidR="00554634" w:rsidRPr="004E7CB8">
        <w:rPr>
          <w:rFonts w:ascii="Arial Narrow" w:eastAsia="Times New Roman" w:hAnsi="Arial Narrow" w:cs="Arial"/>
          <w:i/>
          <w:color w:val="FF0000"/>
          <w:sz w:val="28"/>
          <w:szCs w:val="28"/>
          <w:lang w:val="es-ES_tradnl" w:eastAsia="es-ES"/>
        </w:rPr>
        <w:t xml:space="preserve">, </w:t>
      </w:r>
      <w:r w:rsidR="00FE2A8B">
        <w:rPr>
          <w:rFonts w:ascii="Arial Narrow" w:eastAsia="Times New Roman" w:hAnsi="Arial Narrow" w:cs="Arial"/>
          <w:i/>
          <w:color w:val="FF0000"/>
          <w:sz w:val="28"/>
          <w:szCs w:val="28"/>
          <w:lang w:val="es-ES_tradnl" w:eastAsia="es-ES"/>
        </w:rPr>
        <w:t xml:space="preserve">dictada en </w:t>
      </w:r>
      <w:r w:rsidR="00554634">
        <w:rPr>
          <w:rFonts w:ascii="Arial Narrow" w:eastAsia="Times New Roman" w:hAnsi="Arial Narrow" w:cs="Arial"/>
          <w:i/>
          <w:color w:val="FF0000"/>
          <w:sz w:val="28"/>
          <w:szCs w:val="28"/>
          <w:lang w:val="es-ES_tradnl" w:eastAsia="es-ES"/>
        </w:rPr>
        <w:t>el expediente administrativo número</w:t>
      </w:r>
      <w:r w:rsidR="00CA7F68">
        <w:rPr>
          <w:rFonts w:ascii="Arial" w:hAnsi="Arial" w:cs="Arial"/>
          <w:b/>
          <w:bCs/>
        </w:rPr>
        <w:t>**********</w:t>
      </w:r>
      <w:r w:rsidR="00554634">
        <w:rPr>
          <w:rFonts w:ascii="Arial Narrow" w:eastAsia="Times New Roman" w:hAnsi="Arial Narrow" w:cs="Arial"/>
          <w:i/>
          <w:color w:val="FF0000"/>
          <w:sz w:val="28"/>
          <w:szCs w:val="28"/>
          <w:lang w:val="es-ES_tradnl" w:eastAsia="es-ES"/>
        </w:rPr>
        <w:t xml:space="preserve">, </w:t>
      </w:r>
      <w:r w:rsidR="00554634" w:rsidRPr="004E7CB8">
        <w:rPr>
          <w:rFonts w:ascii="Arial Narrow" w:eastAsia="Times New Roman" w:hAnsi="Arial Narrow" w:cs="Arial"/>
          <w:i/>
          <w:color w:val="FF0000"/>
          <w:sz w:val="28"/>
          <w:szCs w:val="28"/>
          <w:lang w:val="es-ES_tradnl" w:eastAsia="es-ES"/>
        </w:rPr>
        <w:t xml:space="preserve">por los integrantes de la Comisión de Honor y Justicia de la Dirección General de Seguridad Pública </w:t>
      </w:r>
      <w:r w:rsidR="00554634">
        <w:rPr>
          <w:rFonts w:ascii="Arial Narrow" w:eastAsia="Times New Roman" w:hAnsi="Arial Narrow" w:cs="Arial"/>
          <w:i/>
          <w:color w:val="FF0000"/>
          <w:sz w:val="28"/>
          <w:szCs w:val="28"/>
          <w:lang w:val="es-ES_tradnl" w:eastAsia="es-ES"/>
        </w:rPr>
        <w:t>del Estado de San Luis Potosí</w:t>
      </w:r>
      <w:r w:rsidR="00554634">
        <w:rPr>
          <w:rFonts w:ascii="Arial Narrow" w:hAnsi="Arial Narrow" w:cs="Arial"/>
          <w:sz w:val="28"/>
          <w:szCs w:val="28"/>
          <w:lang w:val="es-ES_tradnl"/>
        </w:rPr>
        <w:t>.</w:t>
      </w:r>
    </w:p>
    <w:p w:rsidR="00FB6EEA" w:rsidRPr="00FB6EEA" w:rsidRDefault="00FB6EEA" w:rsidP="009B240A">
      <w:pPr>
        <w:spacing w:after="0" w:line="360" w:lineRule="auto"/>
        <w:jc w:val="both"/>
        <w:rPr>
          <w:rFonts w:ascii="Arial Narrow" w:hAnsi="Arial Narrow" w:cs="Arial"/>
          <w:sz w:val="28"/>
          <w:szCs w:val="28"/>
          <w:lang w:val="es-ES"/>
        </w:rPr>
      </w:pPr>
    </w:p>
    <w:p w:rsidR="00FB6EEA" w:rsidRPr="00FB6EEA" w:rsidRDefault="00FB6EEA" w:rsidP="00FB6EEA">
      <w:pPr>
        <w:spacing w:after="0" w:line="360" w:lineRule="auto"/>
        <w:ind w:firstLine="708"/>
        <w:jc w:val="both"/>
        <w:rPr>
          <w:rFonts w:ascii="Arial Narrow" w:hAnsi="Arial Narrow" w:cs="Arial"/>
          <w:sz w:val="28"/>
          <w:szCs w:val="28"/>
          <w:lang w:val="es-ES"/>
        </w:rPr>
      </w:pPr>
      <w:r w:rsidRPr="00FB6EEA">
        <w:rPr>
          <w:rFonts w:ascii="Arial Narrow" w:hAnsi="Arial Narrow" w:cs="Arial"/>
          <w:b/>
          <w:sz w:val="28"/>
          <w:szCs w:val="28"/>
          <w:lang w:val="es-ES"/>
        </w:rPr>
        <w:t xml:space="preserve">CUARTO.- </w:t>
      </w:r>
      <w:r w:rsidRPr="00FB6EEA">
        <w:rPr>
          <w:rFonts w:ascii="Arial Narrow" w:hAnsi="Arial Narrow" w:cs="Arial"/>
          <w:sz w:val="28"/>
          <w:szCs w:val="28"/>
          <w:lang w:val="es-ES"/>
        </w:rPr>
        <w:t>Antes de entrar al estudio de los conceptos de impugnación vertidos por la parte actora en el escrito de demanda y de su alcance a la misma,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6E5950" w:rsidRPr="006E5950" w:rsidRDefault="006E5950" w:rsidP="00F021C9">
      <w:pPr>
        <w:pStyle w:val="Sinespaciado"/>
        <w:spacing w:line="276" w:lineRule="auto"/>
        <w:jc w:val="both"/>
        <w:rPr>
          <w:rFonts w:ascii="Arial Narrow" w:hAnsi="Arial Narrow"/>
          <w:sz w:val="28"/>
          <w:szCs w:val="28"/>
        </w:rPr>
      </w:pPr>
    </w:p>
    <w:p w:rsidR="00C709D9" w:rsidRPr="006E5950" w:rsidRDefault="00C709D9" w:rsidP="00C709D9">
      <w:pPr>
        <w:pStyle w:val="Sinespaciado"/>
        <w:spacing w:line="360" w:lineRule="auto"/>
        <w:ind w:firstLine="709"/>
        <w:jc w:val="both"/>
        <w:rPr>
          <w:rFonts w:ascii="Arial Narrow" w:hAnsi="Arial Narrow"/>
          <w:sz w:val="28"/>
          <w:szCs w:val="28"/>
        </w:rPr>
      </w:pPr>
      <w:r w:rsidRPr="006E5950">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F021C9" w:rsidP="00F445B6">
      <w:pPr>
        <w:pStyle w:val="Sinespaciado"/>
        <w:spacing w:line="360" w:lineRule="auto"/>
        <w:ind w:firstLine="709"/>
        <w:jc w:val="both"/>
        <w:rPr>
          <w:rFonts w:ascii="Arial Narrow" w:hAnsi="Arial Narrow"/>
          <w:color w:val="000000"/>
          <w:sz w:val="28"/>
          <w:szCs w:val="28"/>
        </w:rPr>
      </w:pPr>
      <w:r>
        <w:rPr>
          <w:rFonts w:ascii="Arial Narrow" w:hAnsi="Arial Narrow"/>
          <w:b/>
          <w:color w:val="000000"/>
          <w:sz w:val="28"/>
          <w:szCs w:val="28"/>
        </w:rPr>
        <w:lastRenderedPageBreak/>
        <w:t>QUIN</w:t>
      </w:r>
      <w:r w:rsidR="000431DD" w:rsidRPr="00F445B6">
        <w:rPr>
          <w:rFonts w:ascii="Arial Narrow" w:hAnsi="Arial Narrow"/>
          <w:b/>
          <w:color w:val="000000"/>
          <w:sz w:val="28"/>
          <w:szCs w:val="28"/>
        </w:rPr>
        <w:t>TO.-</w:t>
      </w:r>
      <w:r w:rsidR="00F05C22">
        <w:rPr>
          <w:rFonts w:ascii="Arial Narrow" w:hAnsi="Arial Narrow"/>
          <w:color w:val="000000"/>
          <w:sz w:val="28"/>
          <w:szCs w:val="28"/>
        </w:rPr>
        <w:t xml:space="preserve"> El</w:t>
      </w:r>
      <w:r w:rsidR="000431DD" w:rsidRPr="00F445B6">
        <w:rPr>
          <w:rFonts w:ascii="Arial Narrow" w:hAnsi="Arial Narrow"/>
          <w:color w:val="000000"/>
          <w:sz w:val="28"/>
          <w:szCs w:val="28"/>
        </w:rPr>
        <w:t xml:space="preserve"> </w:t>
      </w:r>
      <w:proofErr w:type="spellStart"/>
      <w:r w:rsidR="000431DD" w:rsidRPr="00F445B6">
        <w:rPr>
          <w:rFonts w:ascii="Arial Narrow" w:hAnsi="Arial Narrow"/>
          <w:color w:val="000000"/>
          <w:sz w:val="28"/>
          <w:szCs w:val="28"/>
        </w:rPr>
        <w:t>promovente</w:t>
      </w:r>
      <w:proofErr w:type="spellEnd"/>
      <w:r w:rsidR="000431DD" w:rsidRPr="00F445B6">
        <w:rPr>
          <w:rFonts w:ascii="Arial Narrow" w:hAnsi="Arial Narrow"/>
          <w:color w:val="000000"/>
          <w:sz w:val="28"/>
          <w:szCs w:val="28"/>
        </w:rPr>
        <w:t xml:space="preserve"> hizo valer los conceptos de impugnación que se advierten en fojas </w:t>
      </w:r>
      <w:r w:rsidR="000431DD" w:rsidRPr="00F445B6">
        <w:rPr>
          <w:rFonts w:ascii="Arial Narrow" w:hAnsi="Arial Narrow"/>
          <w:b/>
          <w:color w:val="000000"/>
          <w:sz w:val="28"/>
          <w:szCs w:val="28"/>
        </w:rPr>
        <w:t xml:space="preserve">de la </w:t>
      </w:r>
      <w:r w:rsidR="00F445B6">
        <w:rPr>
          <w:rFonts w:ascii="Arial Narrow" w:hAnsi="Arial Narrow"/>
          <w:b/>
          <w:color w:val="000000"/>
          <w:sz w:val="28"/>
          <w:szCs w:val="28"/>
        </w:rPr>
        <w:t xml:space="preserve">foja </w:t>
      </w:r>
      <w:r w:rsidR="00477144">
        <w:rPr>
          <w:rFonts w:ascii="Arial Narrow" w:hAnsi="Arial Narrow"/>
          <w:b/>
          <w:color w:val="000000"/>
          <w:sz w:val="28"/>
          <w:szCs w:val="28"/>
        </w:rPr>
        <w:t>0</w:t>
      </w:r>
      <w:r w:rsidR="00585DB3">
        <w:rPr>
          <w:rFonts w:ascii="Arial Narrow" w:hAnsi="Arial Narrow"/>
          <w:b/>
          <w:color w:val="000000"/>
          <w:sz w:val="28"/>
          <w:szCs w:val="28"/>
        </w:rPr>
        <w:t>4</w:t>
      </w:r>
      <w:r w:rsidR="00FC4CA4">
        <w:rPr>
          <w:rFonts w:ascii="Arial Narrow" w:hAnsi="Arial Narrow"/>
          <w:b/>
          <w:color w:val="000000"/>
          <w:sz w:val="28"/>
          <w:szCs w:val="28"/>
        </w:rPr>
        <w:t xml:space="preserve"> </w:t>
      </w:r>
      <w:r w:rsidR="00F445B6">
        <w:rPr>
          <w:rFonts w:ascii="Arial Narrow" w:hAnsi="Arial Narrow"/>
          <w:b/>
          <w:color w:val="000000"/>
          <w:sz w:val="28"/>
          <w:szCs w:val="28"/>
        </w:rPr>
        <w:t xml:space="preserve">a la </w:t>
      </w:r>
      <w:r w:rsidR="00477144">
        <w:rPr>
          <w:rFonts w:ascii="Arial Narrow" w:hAnsi="Arial Narrow"/>
          <w:b/>
          <w:color w:val="000000"/>
          <w:sz w:val="28"/>
          <w:szCs w:val="28"/>
        </w:rPr>
        <w:t>0</w:t>
      </w:r>
      <w:r w:rsidR="00585DB3">
        <w:rPr>
          <w:rFonts w:ascii="Arial Narrow" w:hAnsi="Arial Narrow"/>
          <w:b/>
          <w:color w:val="000000"/>
          <w:sz w:val="28"/>
          <w:szCs w:val="28"/>
        </w:rPr>
        <w:t>9</w:t>
      </w:r>
      <w:r w:rsidR="000431DD"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DE367D" w:rsidRDefault="00023376" w:rsidP="008819F1">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b/>
          <w:sz w:val="28"/>
          <w:szCs w:val="28"/>
        </w:rPr>
        <w:t>SEX</w:t>
      </w:r>
      <w:r w:rsidR="000431DD" w:rsidRPr="008819F1">
        <w:rPr>
          <w:rFonts w:ascii="Arial Narrow" w:hAnsi="Arial Narrow"/>
          <w:b/>
          <w:sz w:val="28"/>
          <w:szCs w:val="28"/>
        </w:rPr>
        <w:t xml:space="preserve">TO.- </w:t>
      </w:r>
      <w:r w:rsidR="00DE367D" w:rsidRPr="007E0684">
        <w:rPr>
          <w:rFonts w:ascii="Arial Narrow" w:hAnsi="Arial Narrow"/>
          <w:sz w:val="28"/>
          <w:szCs w:val="28"/>
        </w:rPr>
        <w:t>Los concepto</w:t>
      </w:r>
      <w:r w:rsidR="007E0684" w:rsidRPr="007E0684">
        <w:rPr>
          <w:rFonts w:ascii="Arial Narrow" w:hAnsi="Arial Narrow"/>
          <w:sz w:val="28"/>
          <w:szCs w:val="28"/>
        </w:rPr>
        <w:t>s</w:t>
      </w:r>
      <w:r w:rsidR="00DE367D" w:rsidRPr="007E0684">
        <w:rPr>
          <w:rFonts w:ascii="Arial Narrow" w:hAnsi="Arial Narrow"/>
          <w:sz w:val="28"/>
          <w:szCs w:val="28"/>
        </w:rPr>
        <w:t xml:space="preserve"> de impugnación</w:t>
      </w:r>
      <w:r w:rsidR="008819F1" w:rsidRPr="008819F1">
        <w:rPr>
          <w:rFonts w:ascii="Arial Narrow" w:hAnsi="Arial Narrow" w:cs="Arial"/>
          <w:sz w:val="28"/>
          <w:szCs w:val="28"/>
        </w:rPr>
        <w:t xml:space="preserve"> expuesto</w:t>
      </w:r>
      <w:r w:rsidR="00DE367D">
        <w:rPr>
          <w:rFonts w:ascii="Arial Narrow" w:hAnsi="Arial Narrow" w:cs="Arial"/>
          <w:sz w:val="28"/>
          <w:szCs w:val="28"/>
        </w:rPr>
        <w:t>s</w:t>
      </w:r>
      <w:r w:rsidR="008819F1" w:rsidRPr="008819F1">
        <w:rPr>
          <w:rFonts w:ascii="Arial Narrow" w:hAnsi="Arial Narrow" w:cs="Arial"/>
          <w:sz w:val="28"/>
          <w:szCs w:val="28"/>
        </w:rPr>
        <w:t xml:space="preserve"> por el accionante </w:t>
      </w:r>
      <w:r w:rsidR="00DE367D">
        <w:rPr>
          <w:rFonts w:ascii="Arial Narrow" w:hAnsi="Arial Narrow" w:cs="Arial"/>
          <w:sz w:val="28"/>
          <w:szCs w:val="28"/>
        </w:rPr>
        <w:t>son inoperantes</w:t>
      </w:r>
      <w:r w:rsidR="009A351C">
        <w:rPr>
          <w:rFonts w:ascii="Arial Narrow" w:hAnsi="Arial Narrow" w:cs="Arial"/>
          <w:sz w:val="28"/>
          <w:szCs w:val="28"/>
        </w:rPr>
        <w:t xml:space="preserve"> por una parte</w:t>
      </w:r>
      <w:r w:rsidR="00785CB0">
        <w:rPr>
          <w:rFonts w:ascii="Arial Narrow" w:hAnsi="Arial Narrow" w:cs="Arial"/>
          <w:sz w:val="28"/>
          <w:szCs w:val="28"/>
        </w:rPr>
        <w:t xml:space="preserve"> e</w:t>
      </w:r>
      <w:r w:rsidR="00422938">
        <w:rPr>
          <w:rFonts w:ascii="Arial Narrow" w:hAnsi="Arial Narrow" w:cs="Arial"/>
          <w:sz w:val="28"/>
          <w:szCs w:val="28"/>
        </w:rPr>
        <w:t xml:space="preserve"> </w:t>
      </w:r>
      <w:r w:rsidR="00785CB0">
        <w:rPr>
          <w:rFonts w:ascii="Arial Narrow" w:hAnsi="Arial Narrow" w:cs="Arial"/>
          <w:sz w:val="28"/>
          <w:szCs w:val="28"/>
        </w:rPr>
        <w:t>in</w:t>
      </w:r>
      <w:r w:rsidR="00422938">
        <w:rPr>
          <w:rFonts w:ascii="Arial Narrow" w:hAnsi="Arial Narrow" w:cs="Arial"/>
          <w:sz w:val="28"/>
          <w:szCs w:val="28"/>
        </w:rPr>
        <w:t>fundado</w:t>
      </w:r>
      <w:r w:rsidR="00785CB0">
        <w:rPr>
          <w:rFonts w:ascii="Arial Narrow" w:hAnsi="Arial Narrow" w:cs="Arial"/>
          <w:sz w:val="28"/>
          <w:szCs w:val="28"/>
        </w:rPr>
        <w:t>s</w:t>
      </w:r>
      <w:r w:rsidR="009A351C">
        <w:rPr>
          <w:rFonts w:ascii="Arial Narrow" w:hAnsi="Arial Narrow" w:cs="Arial"/>
          <w:sz w:val="28"/>
          <w:szCs w:val="28"/>
        </w:rPr>
        <w:t xml:space="preserve"> por otra parte</w:t>
      </w:r>
      <w:r w:rsidR="00DE367D">
        <w:rPr>
          <w:rFonts w:ascii="Arial Narrow" w:hAnsi="Arial Narrow" w:cs="Arial"/>
          <w:sz w:val="28"/>
          <w:szCs w:val="28"/>
        </w:rPr>
        <w:t>, conforme a las consideraciones legales siguientes:</w:t>
      </w:r>
    </w:p>
    <w:p w:rsidR="00023376" w:rsidRDefault="00023376" w:rsidP="008819F1">
      <w:pPr>
        <w:autoSpaceDE w:val="0"/>
        <w:autoSpaceDN w:val="0"/>
        <w:adjustRightInd w:val="0"/>
        <w:spacing w:after="0" w:line="360" w:lineRule="auto"/>
        <w:ind w:firstLine="708"/>
        <w:jc w:val="both"/>
        <w:rPr>
          <w:rFonts w:ascii="Arial Narrow" w:hAnsi="Arial Narrow" w:cs="Arial"/>
          <w:sz w:val="28"/>
          <w:szCs w:val="28"/>
        </w:rPr>
      </w:pPr>
    </w:p>
    <w:p w:rsidR="00F14A80" w:rsidRDefault="008819F1" w:rsidP="00023376">
      <w:pPr>
        <w:pStyle w:val="Normal0"/>
        <w:spacing w:line="360" w:lineRule="auto"/>
        <w:ind w:firstLine="708"/>
        <w:jc w:val="both"/>
        <w:rPr>
          <w:rFonts w:ascii="Arial Narrow" w:hAnsi="Arial Narrow"/>
          <w:sz w:val="28"/>
          <w:szCs w:val="28"/>
        </w:rPr>
      </w:pPr>
      <w:r w:rsidRPr="008819F1">
        <w:rPr>
          <w:rFonts w:ascii="Arial Narrow" w:hAnsi="Arial Narrow"/>
          <w:sz w:val="28"/>
          <w:szCs w:val="28"/>
        </w:rPr>
        <w:t xml:space="preserve">El demandante aduce en </w:t>
      </w:r>
      <w:r w:rsidR="00785CB0">
        <w:rPr>
          <w:rFonts w:ascii="Arial Narrow" w:hAnsi="Arial Narrow"/>
          <w:sz w:val="28"/>
          <w:szCs w:val="28"/>
        </w:rPr>
        <w:t xml:space="preserve">el concepto de </w:t>
      </w:r>
      <w:r w:rsidR="00824BC7">
        <w:rPr>
          <w:rFonts w:ascii="Arial Narrow" w:hAnsi="Arial Narrow"/>
          <w:sz w:val="28"/>
          <w:szCs w:val="28"/>
        </w:rPr>
        <w:t xml:space="preserve">impugnación </w:t>
      </w:r>
      <w:r w:rsidR="00703398">
        <w:rPr>
          <w:rFonts w:ascii="Arial Narrow" w:hAnsi="Arial Narrow"/>
          <w:sz w:val="28"/>
          <w:szCs w:val="28"/>
        </w:rPr>
        <w:t xml:space="preserve">señalado en </w:t>
      </w:r>
      <w:r w:rsidR="00023376">
        <w:rPr>
          <w:rFonts w:ascii="Arial Narrow" w:hAnsi="Arial Narrow"/>
          <w:sz w:val="28"/>
          <w:szCs w:val="28"/>
        </w:rPr>
        <w:t>P</w:t>
      </w:r>
      <w:r w:rsidR="00703398">
        <w:rPr>
          <w:rFonts w:ascii="Arial Narrow" w:hAnsi="Arial Narrow"/>
          <w:sz w:val="28"/>
          <w:szCs w:val="28"/>
        </w:rPr>
        <w:t>rimer término que</w:t>
      </w:r>
      <w:r w:rsidR="00023376">
        <w:rPr>
          <w:rFonts w:ascii="Arial Narrow" w:hAnsi="Arial Narrow"/>
          <w:sz w:val="28"/>
          <w:szCs w:val="28"/>
        </w:rPr>
        <w:t xml:space="preserve"> l</w:t>
      </w:r>
      <w:r w:rsidR="00703398">
        <w:rPr>
          <w:rFonts w:ascii="Arial Narrow" w:hAnsi="Arial Narrow"/>
          <w:sz w:val="28"/>
          <w:szCs w:val="28"/>
        </w:rPr>
        <w:t>a emisora omitió sin fundamento ni motivo legal alguno tomar en consideración el Decreto de suspensión de actividades decretadas el 11 de marzo del 2020 por la Organización Mundial de la Salud</w:t>
      </w:r>
      <w:r w:rsidR="00F14A80">
        <w:rPr>
          <w:rFonts w:ascii="Arial Narrow" w:hAnsi="Arial Narrow"/>
          <w:sz w:val="28"/>
          <w:szCs w:val="28"/>
        </w:rPr>
        <w:t xml:space="preserve"> que calificó al brote del nuevo coronavirus como una pandemia, debido a que la cantidad de casos de las personas infectadas con el coronavirus se incrementó significativamente, así como el número de países que lo padecen y la publicación del día 23 de marzo del año pasado en el Diario Oficial</w:t>
      </w:r>
      <w:r w:rsidR="00C32CF7">
        <w:rPr>
          <w:rFonts w:ascii="Arial Narrow" w:hAnsi="Arial Narrow"/>
          <w:sz w:val="28"/>
          <w:szCs w:val="28"/>
        </w:rPr>
        <w:t xml:space="preserve"> de la federación en el que se acordó por  el Consejo de Salubridad General reconocer la epidemia de enfermedad</w:t>
      </w:r>
      <w:r w:rsidR="00D0673D">
        <w:rPr>
          <w:rFonts w:ascii="Arial Narrow" w:hAnsi="Arial Narrow"/>
          <w:sz w:val="28"/>
          <w:szCs w:val="28"/>
        </w:rPr>
        <w:t xml:space="preserve"> por e</w:t>
      </w:r>
      <w:r w:rsidR="00796EB4">
        <w:rPr>
          <w:rFonts w:ascii="Arial Narrow" w:hAnsi="Arial Narrow"/>
          <w:sz w:val="28"/>
          <w:szCs w:val="28"/>
        </w:rPr>
        <w:t xml:space="preserve">l virus SARS-COV2 (COVID </w:t>
      </w:r>
      <w:r w:rsidR="00D0673D">
        <w:rPr>
          <w:rFonts w:ascii="Arial Narrow" w:hAnsi="Arial Narrow"/>
          <w:sz w:val="28"/>
          <w:szCs w:val="28"/>
        </w:rPr>
        <w:t>19)  en México como una enfermedad grave de atención prioritaria y en el Diario Oficial de la Federación de fecha 24 de marzo del 2020 se publicó el Acuerdo</w:t>
      </w:r>
      <w:r w:rsidR="00397EBF">
        <w:rPr>
          <w:rFonts w:ascii="Arial Narrow" w:hAnsi="Arial Narrow"/>
          <w:sz w:val="28"/>
          <w:szCs w:val="28"/>
        </w:rPr>
        <w:t xml:space="preserve"> por el cual establecía las medidas preventivas</w:t>
      </w:r>
      <w:r w:rsidR="00796EB4">
        <w:rPr>
          <w:rFonts w:ascii="Arial Narrow" w:hAnsi="Arial Narrow"/>
          <w:sz w:val="28"/>
          <w:szCs w:val="28"/>
        </w:rPr>
        <w:t xml:space="preserve"> que se deberán implementar para la migración y control de los riesgos para la salud que implica la enfermedad por el virus</w:t>
      </w:r>
      <w:r w:rsidR="00796EB4" w:rsidRPr="00796EB4">
        <w:rPr>
          <w:rFonts w:ascii="Arial Narrow" w:hAnsi="Arial Narrow"/>
          <w:sz w:val="28"/>
          <w:szCs w:val="28"/>
        </w:rPr>
        <w:t xml:space="preserve"> </w:t>
      </w:r>
      <w:r w:rsidR="00796EB4">
        <w:rPr>
          <w:rFonts w:ascii="Arial Narrow" w:hAnsi="Arial Narrow"/>
          <w:sz w:val="28"/>
          <w:szCs w:val="28"/>
        </w:rPr>
        <w:t>SARS-COV2 (COVID 19)</w:t>
      </w:r>
      <w:r w:rsidR="001773A5">
        <w:rPr>
          <w:rFonts w:ascii="Arial Narrow" w:hAnsi="Arial Narrow"/>
          <w:sz w:val="28"/>
          <w:szCs w:val="28"/>
        </w:rPr>
        <w:t>, el cual estableció las medidas preventivas que los sectores públicos, privado y social debieron de poner en práctica entre otras suspender temporalmente las actividades que involucren concentración física, tránsito o desplazamiento de personas</w:t>
      </w:r>
      <w:r w:rsidR="0090711C">
        <w:rPr>
          <w:rFonts w:ascii="Arial Narrow" w:hAnsi="Arial Narrow"/>
          <w:sz w:val="28"/>
          <w:szCs w:val="28"/>
        </w:rPr>
        <w:t xml:space="preserve"> a partir de la entrada en vigor hasta el 19 de abril de 2020, con la </w:t>
      </w:r>
      <w:r w:rsidR="0090711C">
        <w:rPr>
          <w:rFonts w:ascii="Arial Narrow" w:hAnsi="Arial Narrow"/>
          <w:sz w:val="28"/>
          <w:szCs w:val="28"/>
        </w:rPr>
        <w:lastRenderedPageBreak/>
        <w:t>salvedad de que las dependencias y entidades de la administración pública federal y las organizaciones de los sectores social y privado instrumenten planes que garanticen la continuidad de operaciones para el cumplimiento de sus funciones esenciales relacionadas</w:t>
      </w:r>
      <w:r w:rsidR="00CB17BC">
        <w:rPr>
          <w:rFonts w:ascii="Arial Narrow" w:hAnsi="Arial Narrow"/>
          <w:sz w:val="28"/>
          <w:szCs w:val="28"/>
        </w:rPr>
        <w:t xml:space="preserve"> con la migración y control de los riesgos para la salud que implica la enfermedad por el virus</w:t>
      </w:r>
      <w:r w:rsidR="00CB17BC" w:rsidRPr="00796EB4">
        <w:rPr>
          <w:rFonts w:ascii="Arial Narrow" w:hAnsi="Arial Narrow"/>
          <w:sz w:val="28"/>
          <w:szCs w:val="28"/>
        </w:rPr>
        <w:t xml:space="preserve"> </w:t>
      </w:r>
      <w:r w:rsidR="00CB17BC">
        <w:rPr>
          <w:rFonts w:ascii="Arial Narrow" w:hAnsi="Arial Narrow"/>
          <w:sz w:val="28"/>
          <w:szCs w:val="28"/>
        </w:rPr>
        <w:t>SARS-COV2 (COVID 19), y garantizar los derechos humanos de las personas trabajadoras.</w:t>
      </w:r>
    </w:p>
    <w:p w:rsidR="00CB17BC" w:rsidRDefault="00CB17BC" w:rsidP="008819F1">
      <w:pPr>
        <w:pStyle w:val="Normal0"/>
        <w:spacing w:line="360" w:lineRule="auto"/>
        <w:ind w:firstLine="708"/>
        <w:jc w:val="both"/>
        <w:rPr>
          <w:rFonts w:ascii="Arial Narrow" w:hAnsi="Arial Narrow"/>
          <w:sz w:val="28"/>
          <w:szCs w:val="28"/>
        </w:rPr>
      </w:pPr>
      <w:r>
        <w:rPr>
          <w:rFonts w:ascii="Arial Narrow" w:hAnsi="Arial Narrow"/>
          <w:sz w:val="28"/>
          <w:szCs w:val="28"/>
        </w:rPr>
        <w:t>Señala el demandante que la emisora también omite</w:t>
      </w:r>
      <w:r w:rsidR="00043D40">
        <w:rPr>
          <w:rFonts w:ascii="Arial Narrow" w:hAnsi="Arial Narrow"/>
          <w:sz w:val="28"/>
          <w:szCs w:val="28"/>
        </w:rPr>
        <w:t xml:space="preserve"> tomar en consideración lo previsto en el artículo 4° Constitucional Federal</w:t>
      </w:r>
      <w:r w:rsidR="00FF1CB0">
        <w:rPr>
          <w:rFonts w:ascii="Arial Narrow" w:hAnsi="Arial Narrow"/>
          <w:sz w:val="28"/>
          <w:szCs w:val="28"/>
        </w:rPr>
        <w:t>, que reconoce el derecho humano a la protección de la salud</w:t>
      </w:r>
      <w:r w:rsidR="00485242">
        <w:rPr>
          <w:rFonts w:ascii="Arial Narrow" w:hAnsi="Arial Narrow"/>
          <w:sz w:val="28"/>
          <w:szCs w:val="28"/>
        </w:rPr>
        <w:t>, y que en tal virtud la Oficial Mayor de Gobierno del Estado mediante circular de fecha 20 de marzo de 2020 dirigido a los titulares de las dependencias</w:t>
      </w:r>
      <w:r w:rsidR="00823FFA">
        <w:rPr>
          <w:rFonts w:ascii="Arial Narrow" w:hAnsi="Arial Narrow"/>
          <w:sz w:val="28"/>
          <w:szCs w:val="28"/>
        </w:rPr>
        <w:t xml:space="preserve"> y entidades del Poder Ejecutivo con alcance al oficio de fecha 17 de marzo de dos mil veinte, por instrucciones del Gobernador del Estado y en acuerdo co</w:t>
      </w:r>
      <w:r w:rsidR="00254F72">
        <w:rPr>
          <w:rFonts w:ascii="Arial Narrow" w:hAnsi="Arial Narrow"/>
          <w:sz w:val="28"/>
          <w:szCs w:val="28"/>
        </w:rPr>
        <w:t>n el Sindicato Mayoritario se di</w:t>
      </w:r>
      <w:r w:rsidR="00823FFA">
        <w:rPr>
          <w:rFonts w:ascii="Arial Narrow" w:hAnsi="Arial Narrow"/>
          <w:sz w:val="28"/>
          <w:szCs w:val="28"/>
        </w:rPr>
        <w:t>eron a conocer las medidas preventivas para el Poder Ejecutivo del Estado</w:t>
      </w:r>
      <w:r w:rsidR="00254F72">
        <w:rPr>
          <w:rFonts w:ascii="Arial Narrow" w:hAnsi="Arial Narrow"/>
          <w:sz w:val="28"/>
          <w:szCs w:val="28"/>
        </w:rPr>
        <w:t>.</w:t>
      </w:r>
    </w:p>
    <w:p w:rsidR="00BA1B61" w:rsidRDefault="00BA1B61" w:rsidP="008819F1">
      <w:pPr>
        <w:pStyle w:val="Normal0"/>
        <w:spacing w:line="360" w:lineRule="auto"/>
        <w:ind w:firstLine="708"/>
        <w:jc w:val="both"/>
        <w:rPr>
          <w:rFonts w:ascii="Arial Narrow" w:hAnsi="Arial Narrow"/>
          <w:sz w:val="28"/>
          <w:szCs w:val="28"/>
        </w:rPr>
      </w:pPr>
      <w:r>
        <w:rPr>
          <w:rFonts w:ascii="Arial Narrow" w:hAnsi="Arial Narrow"/>
          <w:sz w:val="28"/>
          <w:szCs w:val="28"/>
        </w:rPr>
        <w:t xml:space="preserve">Refiere el actor que </w:t>
      </w:r>
      <w:r w:rsidR="00390362">
        <w:rPr>
          <w:rFonts w:ascii="Arial Narrow" w:hAnsi="Arial Narrow"/>
          <w:sz w:val="28"/>
          <w:szCs w:val="28"/>
        </w:rPr>
        <w:t>a través del acuerdo publicado el 27 de marzo de 2020, en el Periódico Oficial del Estado</w:t>
      </w:r>
      <w:r w:rsidR="0044379E">
        <w:rPr>
          <w:rFonts w:ascii="Arial Narrow" w:hAnsi="Arial Narrow"/>
          <w:sz w:val="28"/>
          <w:szCs w:val="28"/>
        </w:rPr>
        <w:t>, ante el virus</w:t>
      </w:r>
      <w:r w:rsidR="0044379E" w:rsidRPr="00796EB4">
        <w:rPr>
          <w:rFonts w:ascii="Arial Narrow" w:hAnsi="Arial Narrow"/>
          <w:sz w:val="28"/>
          <w:szCs w:val="28"/>
        </w:rPr>
        <w:t xml:space="preserve"> </w:t>
      </w:r>
      <w:r w:rsidR="0044379E">
        <w:rPr>
          <w:rFonts w:ascii="Arial Narrow" w:hAnsi="Arial Narrow"/>
          <w:sz w:val="28"/>
          <w:szCs w:val="28"/>
        </w:rPr>
        <w:t>SARS-COV2 (COVID 19), se establece un esquema de distanciamiento social y trabajo a distancia</w:t>
      </w:r>
      <w:r w:rsidR="004C7DF9">
        <w:rPr>
          <w:rFonts w:ascii="Arial Narrow" w:hAnsi="Arial Narrow"/>
          <w:sz w:val="28"/>
          <w:szCs w:val="28"/>
        </w:rPr>
        <w:t xml:space="preserve"> para mantener la continuidad de las labores entre</w:t>
      </w:r>
      <w:r w:rsidR="00F9316E">
        <w:rPr>
          <w:rFonts w:ascii="Arial Narrow" w:hAnsi="Arial Narrow"/>
          <w:sz w:val="28"/>
          <w:szCs w:val="28"/>
        </w:rPr>
        <w:t xml:space="preserve"> las cuales se decretó como medida de emergencia la suspensión de las actividades presenciales en las oficinas afectas a la administración pública del Poder Ejecutivo del Estado</w:t>
      </w:r>
      <w:r w:rsidR="001F10B4">
        <w:rPr>
          <w:rFonts w:ascii="Arial Narrow" w:hAnsi="Arial Narrow"/>
          <w:sz w:val="28"/>
          <w:szCs w:val="28"/>
        </w:rPr>
        <w:t xml:space="preserve"> durante el período comprendido del 27 de marzo al 19 de abril de 2020</w:t>
      </w:r>
      <w:r w:rsidR="00B217D2">
        <w:rPr>
          <w:rFonts w:ascii="Arial Narrow" w:hAnsi="Arial Narrow"/>
          <w:sz w:val="28"/>
          <w:szCs w:val="28"/>
        </w:rPr>
        <w:t>, por lo cual considera causa agravio no haber tomado en consideración dichos decretos.</w:t>
      </w:r>
    </w:p>
    <w:p w:rsidR="00802B31" w:rsidRDefault="00802B31" w:rsidP="008819F1">
      <w:pPr>
        <w:pStyle w:val="Normal0"/>
        <w:spacing w:line="360" w:lineRule="auto"/>
        <w:ind w:firstLine="708"/>
        <w:jc w:val="both"/>
        <w:rPr>
          <w:rFonts w:ascii="Arial Narrow" w:hAnsi="Arial Narrow"/>
          <w:sz w:val="28"/>
          <w:szCs w:val="28"/>
        </w:rPr>
      </w:pPr>
    </w:p>
    <w:p w:rsidR="006A1AA2" w:rsidRDefault="00802B31" w:rsidP="008819F1">
      <w:pPr>
        <w:pStyle w:val="Normal0"/>
        <w:spacing w:line="360" w:lineRule="auto"/>
        <w:ind w:firstLine="708"/>
        <w:jc w:val="both"/>
        <w:rPr>
          <w:rFonts w:ascii="Arial Narrow" w:hAnsi="Arial Narrow"/>
          <w:sz w:val="28"/>
          <w:szCs w:val="28"/>
        </w:rPr>
      </w:pPr>
      <w:r>
        <w:rPr>
          <w:rFonts w:ascii="Arial Narrow" w:hAnsi="Arial Narrow"/>
          <w:sz w:val="28"/>
          <w:szCs w:val="28"/>
        </w:rPr>
        <w:t>Lo anterior resulta in</w:t>
      </w:r>
      <w:r w:rsidR="00870CA3">
        <w:rPr>
          <w:rFonts w:ascii="Arial Narrow" w:hAnsi="Arial Narrow"/>
          <w:sz w:val="28"/>
          <w:szCs w:val="28"/>
        </w:rPr>
        <w:t>operante</w:t>
      </w:r>
      <w:r w:rsidR="00A24BE9">
        <w:rPr>
          <w:rFonts w:ascii="Arial Narrow" w:hAnsi="Arial Narrow"/>
          <w:sz w:val="28"/>
          <w:szCs w:val="28"/>
        </w:rPr>
        <w:t>, toda vez que de acuerdo con el contenido de la resoluc</w:t>
      </w:r>
      <w:r w:rsidR="00870CA3">
        <w:rPr>
          <w:rFonts w:ascii="Arial Narrow" w:hAnsi="Arial Narrow"/>
          <w:sz w:val="28"/>
          <w:szCs w:val="28"/>
        </w:rPr>
        <w:t>ión impugnada, la cual consta a</w:t>
      </w:r>
      <w:r w:rsidR="00AD1A17">
        <w:rPr>
          <w:rFonts w:ascii="Arial Narrow" w:hAnsi="Arial Narrow"/>
          <w:sz w:val="28"/>
          <w:szCs w:val="28"/>
        </w:rPr>
        <w:t xml:space="preserve">gregada </w:t>
      </w:r>
      <w:r w:rsidR="00870CA3">
        <w:rPr>
          <w:rFonts w:ascii="Arial Narrow" w:hAnsi="Arial Narrow"/>
          <w:sz w:val="28"/>
          <w:szCs w:val="28"/>
        </w:rPr>
        <w:t xml:space="preserve">a fojas 10 a la 17 del presente sumario, no se advierte </w:t>
      </w:r>
      <w:r w:rsidR="00F57432">
        <w:rPr>
          <w:rFonts w:ascii="Arial Narrow" w:hAnsi="Arial Narrow"/>
          <w:sz w:val="28"/>
          <w:szCs w:val="28"/>
        </w:rPr>
        <w:t xml:space="preserve">que </w:t>
      </w:r>
      <w:r w:rsidR="00870CA3">
        <w:rPr>
          <w:rFonts w:ascii="Arial Narrow" w:hAnsi="Arial Narrow"/>
          <w:sz w:val="28"/>
          <w:szCs w:val="28"/>
        </w:rPr>
        <w:t xml:space="preserve">los </w:t>
      </w:r>
      <w:r w:rsidR="006D0B9A">
        <w:rPr>
          <w:rFonts w:ascii="Arial Narrow" w:hAnsi="Arial Narrow"/>
          <w:sz w:val="28"/>
          <w:szCs w:val="28"/>
        </w:rPr>
        <w:t>diversos Decretos de Suspensión de A</w:t>
      </w:r>
      <w:r w:rsidR="00F57432">
        <w:rPr>
          <w:rFonts w:ascii="Arial Narrow" w:hAnsi="Arial Narrow"/>
          <w:sz w:val="28"/>
          <w:szCs w:val="28"/>
        </w:rPr>
        <w:t xml:space="preserve">ctividades a los que hace referencia </w:t>
      </w:r>
      <w:r w:rsidR="00AD1A17">
        <w:rPr>
          <w:rFonts w:ascii="Arial Narrow" w:hAnsi="Arial Narrow"/>
          <w:sz w:val="28"/>
          <w:szCs w:val="28"/>
        </w:rPr>
        <w:t xml:space="preserve">el actor </w:t>
      </w:r>
      <w:r w:rsidR="00F57432">
        <w:rPr>
          <w:rFonts w:ascii="Arial Narrow" w:hAnsi="Arial Narrow"/>
          <w:sz w:val="28"/>
          <w:szCs w:val="28"/>
        </w:rPr>
        <w:t xml:space="preserve">en su agravio, hayan sido ofertados </w:t>
      </w:r>
      <w:r w:rsidR="00BC5E1A">
        <w:rPr>
          <w:rFonts w:ascii="Arial Narrow" w:hAnsi="Arial Narrow"/>
          <w:sz w:val="28"/>
          <w:szCs w:val="28"/>
        </w:rPr>
        <w:t xml:space="preserve">como medio de prueba </w:t>
      </w:r>
      <w:r w:rsidR="00F57432">
        <w:rPr>
          <w:rFonts w:ascii="Arial Narrow" w:hAnsi="Arial Narrow"/>
          <w:sz w:val="28"/>
          <w:szCs w:val="28"/>
        </w:rPr>
        <w:t>para que la autoridad emisora de la resolución estuviera en obligación legal de pronunciarse</w:t>
      </w:r>
      <w:r w:rsidR="00BC5E1A">
        <w:rPr>
          <w:rFonts w:ascii="Arial Narrow" w:hAnsi="Arial Narrow"/>
          <w:sz w:val="28"/>
          <w:szCs w:val="28"/>
        </w:rPr>
        <w:t xml:space="preserve"> en la resolución de mérito</w:t>
      </w:r>
      <w:r w:rsidR="00F206CC">
        <w:rPr>
          <w:rFonts w:ascii="Arial Narrow" w:hAnsi="Arial Narrow"/>
          <w:sz w:val="28"/>
          <w:szCs w:val="28"/>
        </w:rPr>
        <w:t xml:space="preserve"> respecto a los mismos, por lo que al no formar parte de las probanzas aportadas dentro del procedimiento administrativo que culminó con el dictado de la resolución, no era menester realizar pronunciamiento en tal sentido</w:t>
      </w:r>
      <w:r w:rsidR="006A1AA2">
        <w:rPr>
          <w:rFonts w:ascii="Arial Narrow" w:hAnsi="Arial Narrow"/>
          <w:sz w:val="28"/>
          <w:szCs w:val="28"/>
        </w:rPr>
        <w:t>.</w:t>
      </w:r>
    </w:p>
    <w:p w:rsidR="006D0B9A" w:rsidRDefault="006D0B9A" w:rsidP="008819F1">
      <w:pPr>
        <w:pStyle w:val="Normal0"/>
        <w:spacing w:line="360" w:lineRule="auto"/>
        <w:ind w:firstLine="708"/>
        <w:jc w:val="both"/>
        <w:rPr>
          <w:rFonts w:ascii="Arial Narrow" w:hAnsi="Arial Narrow"/>
          <w:sz w:val="28"/>
          <w:szCs w:val="28"/>
        </w:rPr>
      </w:pPr>
    </w:p>
    <w:p w:rsidR="006D0B9A" w:rsidRPr="00A67A83" w:rsidRDefault="006D0B9A" w:rsidP="00A67A83">
      <w:pPr>
        <w:pStyle w:val="Normal0"/>
        <w:spacing w:line="360" w:lineRule="auto"/>
        <w:ind w:firstLine="708"/>
        <w:jc w:val="both"/>
        <w:rPr>
          <w:rFonts w:ascii="Arial Narrow" w:hAnsi="Arial Narrow"/>
          <w:color w:val="212529"/>
          <w:sz w:val="28"/>
          <w:szCs w:val="28"/>
          <w:shd w:val="clear" w:color="auto" w:fill="FFFFFF"/>
        </w:rPr>
      </w:pPr>
      <w:r>
        <w:rPr>
          <w:rFonts w:ascii="Arial Narrow" w:hAnsi="Arial Narrow"/>
          <w:color w:val="212529"/>
          <w:sz w:val="28"/>
          <w:szCs w:val="28"/>
          <w:shd w:val="clear" w:color="auto" w:fill="FFFFFF"/>
        </w:rPr>
        <w:t>Aunado a lo anterior, los hechos deben ser apreciados</w:t>
      </w:r>
      <w:r w:rsidR="003A03A0">
        <w:rPr>
          <w:rFonts w:ascii="Arial Narrow" w:hAnsi="Arial Narrow"/>
          <w:color w:val="212529"/>
          <w:sz w:val="28"/>
          <w:szCs w:val="28"/>
          <w:shd w:val="clear" w:color="auto" w:fill="FFFFFF"/>
        </w:rPr>
        <w:t xml:space="preserve"> e</w:t>
      </w:r>
      <w:r w:rsidRPr="006D0B9A">
        <w:rPr>
          <w:rFonts w:ascii="Arial Narrow" w:hAnsi="Arial Narrow"/>
          <w:color w:val="212529"/>
          <w:sz w:val="28"/>
          <w:szCs w:val="28"/>
          <w:shd w:val="clear" w:color="auto" w:fill="FFFFFF"/>
        </w:rPr>
        <w:t xml:space="preserve">n conciencia, </w:t>
      </w:r>
      <w:r w:rsidRPr="006D0B9A">
        <w:rPr>
          <w:rFonts w:ascii="Arial Narrow" w:hAnsi="Arial Narrow"/>
          <w:color w:val="212529"/>
          <w:sz w:val="28"/>
          <w:szCs w:val="28"/>
          <w:shd w:val="clear" w:color="auto" w:fill="FFFFFF"/>
        </w:rPr>
        <w:lastRenderedPageBreak/>
        <w:t xml:space="preserve">claros, precisos y congruentes con la demanda, contestación y demás pretensiones deducidas en el </w:t>
      </w:r>
      <w:r w:rsidR="003A03A0">
        <w:rPr>
          <w:rFonts w:ascii="Arial Narrow" w:hAnsi="Arial Narrow"/>
          <w:color w:val="212529"/>
          <w:sz w:val="28"/>
          <w:szCs w:val="28"/>
          <w:shd w:val="clear" w:color="auto" w:fill="FFFFFF"/>
        </w:rPr>
        <w:t>procedimiento</w:t>
      </w:r>
      <w:r w:rsidRPr="006D0B9A">
        <w:rPr>
          <w:rFonts w:ascii="Arial Narrow" w:hAnsi="Arial Narrow"/>
          <w:color w:val="212529"/>
          <w:sz w:val="28"/>
          <w:szCs w:val="28"/>
          <w:shd w:val="clear" w:color="auto" w:fill="FFFFFF"/>
        </w:rPr>
        <w:t>, así como con las </w:t>
      </w:r>
      <w:r w:rsidRPr="006D0B9A">
        <w:rPr>
          <w:rFonts w:ascii="Arial Narrow" w:hAnsi="Arial Narrow"/>
          <w:color w:val="212529"/>
          <w:sz w:val="28"/>
          <w:szCs w:val="28"/>
        </w:rPr>
        <w:t>pruebas</w:t>
      </w:r>
      <w:r w:rsidRPr="006D0B9A">
        <w:rPr>
          <w:rFonts w:ascii="Arial Narrow" w:hAnsi="Arial Narrow"/>
          <w:color w:val="212529"/>
          <w:sz w:val="28"/>
          <w:szCs w:val="28"/>
          <w:shd w:val="clear" w:color="auto" w:fill="FFFFFF"/>
        </w:rPr>
        <w:t xml:space="preserve"> ofrecidas en el expediente. En este sentido, si la actora </w:t>
      </w:r>
      <w:r w:rsidR="001C6E9E">
        <w:rPr>
          <w:rFonts w:ascii="Arial Narrow" w:hAnsi="Arial Narrow"/>
          <w:color w:val="212529"/>
          <w:sz w:val="28"/>
          <w:szCs w:val="28"/>
          <w:shd w:val="clear" w:color="auto" w:fill="FFFFFF"/>
        </w:rPr>
        <w:t>no ofertó elementos de prue</w:t>
      </w:r>
      <w:r w:rsidR="00DE66F2">
        <w:rPr>
          <w:rFonts w:ascii="Arial Narrow" w:hAnsi="Arial Narrow"/>
          <w:color w:val="212529"/>
          <w:sz w:val="28"/>
          <w:szCs w:val="28"/>
          <w:shd w:val="clear" w:color="auto" w:fill="FFFFFF"/>
        </w:rPr>
        <w:t>ba relativos a los Decretos de S</w:t>
      </w:r>
      <w:r w:rsidR="001C6E9E">
        <w:rPr>
          <w:rFonts w:ascii="Arial Narrow" w:hAnsi="Arial Narrow"/>
          <w:color w:val="212529"/>
          <w:sz w:val="28"/>
          <w:szCs w:val="28"/>
          <w:shd w:val="clear" w:color="auto" w:fill="FFFFFF"/>
        </w:rPr>
        <w:t>uspensi</w:t>
      </w:r>
      <w:r w:rsidR="00DE66F2">
        <w:rPr>
          <w:rFonts w:ascii="Arial Narrow" w:hAnsi="Arial Narrow"/>
          <w:color w:val="212529"/>
          <w:sz w:val="28"/>
          <w:szCs w:val="28"/>
          <w:shd w:val="clear" w:color="auto" w:fill="FFFFFF"/>
        </w:rPr>
        <w:t>ón de A</w:t>
      </w:r>
      <w:r w:rsidR="001C6E9E">
        <w:rPr>
          <w:rFonts w:ascii="Arial Narrow" w:hAnsi="Arial Narrow"/>
          <w:color w:val="212529"/>
          <w:sz w:val="28"/>
          <w:szCs w:val="28"/>
          <w:shd w:val="clear" w:color="auto" w:fill="FFFFFF"/>
        </w:rPr>
        <w:t>ctividades a los que hace alusión en su concepto de nulidad</w:t>
      </w:r>
      <w:r w:rsidRPr="006D0B9A">
        <w:rPr>
          <w:rFonts w:ascii="Arial Narrow" w:hAnsi="Arial Narrow"/>
          <w:color w:val="212529"/>
          <w:sz w:val="28"/>
          <w:szCs w:val="28"/>
          <w:shd w:val="clear" w:color="auto" w:fill="FFFFFF"/>
        </w:rPr>
        <w:t xml:space="preserve">, al resolver, </w:t>
      </w:r>
      <w:r w:rsidR="00A67A83">
        <w:rPr>
          <w:rFonts w:ascii="Arial Narrow" w:hAnsi="Arial Narrow"/>
          <w:color w:val="212529"/>
          <w:sz w:val="28"/>
          <w:szCs w:val="28"/>
          <w:shd w:val="clear" w:color="auto" w:fill="FFFFFF"/>
        </w:rPr>
        <w:t xml:space="preserve">se deben tener en consideración </w:t>
      </w:r>
      <w:r w:rsidR="006A0562">
        <w:rPr>
          <w:rFonts w:ascii="Arial Narrow" w:hAnsi="Arial Narrow"/>
          <w:color w:val="212529"/>
          <w:sz w:val="28"/>
          <w:szCs w:val="28"/>
          <w:shd w:val="clear" w:color="auto" w:fill="FFFFFF"/>
        </w:rPr>
        <w:t xml:space="preserve">únicamente las pruebas ofertadas por las partes y admitidas dentro de dicho procedimiento administrativo, no así las </w:t>
      </w:r>
      <w:r w:rsidRPr="006D0B9A">
        <w:rPr>
          <w:rFonts w:ascii="Arial Narrow" w:hAnsi="Arial Narrow"/>
          <w:color w:val="212529"/>
          <w:sz w:val="28"/>
          <w:szCs w:val="28"/>
          <w:shd w:val="clear" w:color="auto" w:fill="FFFFFF"/>
        </w:rPr>
        <w:t>no opuestas ni </w:t>
      </w:r>
      <w:r w:rsidRPr="006D0B9A">
        <w:rPr>
          <w:rFonts w:ascii="Arial Narrow" w:hAnsi="Arial Narrow"/>
          <w:color w:val="212529"/>
          <w:sz w:val="28"/>
          <w:szCs w:val="28"/>
        </w:rPr>
        <w:t>ofertadas</w:t>
      </w:r>
      <w:r w:rsidRPr="006D0B9A">
        <w:rPr>
          <w:rFonts w:ascii="Arial Narrow" w:hAnsi="Arial Narrow"/>
          <w:color w:val="212529"/>
          <w:sz w:val="28"/>
          <w:szCs w:val="28"/>
          <w:shd w:val="clear" w:color="auto" w:fill="FFFFFF"/>
        </w:rPr>
        <w:t>.</w:t>
      </w:r>
    </w:p>
    <w:p w:rsidR="00DE66F2" w:rsidRDefault="00DE66F2" w:rsidP="008819F1">
      <w:pPr>
        <w:pStyle w:val="Normal0"/>
        <w:spacing w:line="360" w:lineRule="auto"/>
        <w:ind w:firstLine="708"/>
        <w:jc w:val="both"/>
        <w:rPr>
          <w:rFonts w:ascii="Arial Narrow" w:hAnsi="Arial Narrow"/>
          <w:sz w:val="28"/>
          <w:szCs w:val="28"/>
        </w:rPr>
      </w:pPr>
    </w:p>
    <w:p w:rsidR="00F57432" w:rsidRDefault="006A1AA2" w:rsidP="008819F1">
      <w:pPr>
        <w:pStyle w:val="Normal0"/>
        <w:spacing w:line="360" w:lineRule="auto"/>
        <w:ind w:firstLine="708"/>
        <w:jc w:val="both"/>
        <w:rPr>
          <w:rFonts w:ascii="Arial Narrow" w:hAnsi="Arial Narrow"/>
          <w:sz w:val="28"/>
          <w:szCs w:val="28"/>
        </w:rPr>
      </w:pPr>
      <w:r>
        <w:rPr>
          <w:rFonts w:ascii="Arial Narrow" w:hAnsi="Arial Narrow"/>
          <w:sz w:val="28"/>
          <w:szCs w:val="28"/>
        </w:rPr>
        <w:t>Por tanto, de acuerdo con lo sustentado por la autoridad emisora del acto impugnado, resulta inoperante el concepto de nulidad expuesto, debido a que el actor no controvierte</w:t>
      </w:r>
      <w:r w:rsidR="00F206CC">
        <w:rPr>
          <w:rFonts w:ascii="Arial Narrow" w:hAnsi="Arial Narrow"/>
          <w:sz w:val="28"/>
          <w:szCs w:val="28"/>
        </w:rPr>
        <w:t xml:space="preserve"> </w:t>
      </w:r>
      <w:r w:rsidR="005971FA">
        <w:rPr>
          <w:rFonts w:ascii="Arial Narrow" w:hAnsi="Arial Narrow"/>
          <w:sz w:val="28"/>
          <w:szCs w:val="28"/>
        </w:rPr>
        <w:t>las consideraciones esenciales sustentadas por la autoridad demandada</w:t>
      </w:r>
      <w:r w:rsidR="002D53B5">
        <w:rPr>
          <w:rFonts w:ascii="Arial Narrow" w:hAnsi="Arial Narrow"/>
          <w:sz w:val="28"/>
          <w:szCs w:val="28"/>
        </w:rPr>
        <w:t xml:space="preserve">, ni tampoco </w:t>
      </w:r>
      <w:r w:rsidR="008A1D9F">
        <w:rPr>
          <w:rFonts w:ascii="Arial Narrow" w:hAnsi="Arial Narrow"/>
          <w:sz w:val="28"/>
          <w:szCs w:val="28"/>
        </w:rPr>
        <w:t xml:space="preserve">hace mención de </w:t>
      </w:r>
      <w:r w:rsidR="002D53B5">
        <w:rPr>
          <w:rFonts w:ascii="Arial Narrow" w:hAnsi="Arial Narrow"/>
          <w:sz w:val="28"/>
          <w:szCs w:val="28"/>
        </w:rPr>
        <w:t>un medio de prueba específico que haya sido ofrecido dentro del procedimiento sancionador</w:t>
      </w:r>
      <w:r w:rsidR="00B110F6">
        <w:rPr>
          <w:rFonts w:ascii="Arial Narrow" w:hAnsi="Arial Narrow"/>
          <w:sz w:val="28"/>
          <w:szCs w:val="28"/>
        </w:rPr>
        <w:t>, y se haya omitido su consideración</w:t>
      </w:r>
      <w:r w:rsidR="008A1D9F">
        <w:rPr>
          <w:rFonts w:ascii="Arial Narrow" w:hAnsi="Arial Narrow"/>
          <w:sz w:val="28"/>
          <w:szCs w:val="28"/>
        </w:rPr>
        <w:t xml:space="preserve"> por la demandada</w:t>
      </w:r>
      <w:r w:rsidR="007045BE">
        <w:rPr>
          <w:rFonts w:ascii="Arial Narrow" w:hAnsi="Arial Narrow"/>
          <w:sz w:val="28"/>
          <w:szCs w:val="28"/>
        </w:rPr>
        <w:t xml:space="preserve">; máxime que la consideración esencial que sustenta la emisora, consistente en el incumplimiento a los deberes y obligaciones a los que se encuentra sujeto como integrante de la Secretaría de Seguridad Pública del Estado, consistente en negarse a firmar acta administrativa, acta circunstanciada, cambio de </w:t>
      </w:r>
      <w:r w:rsidR="00663310">
        <w:rPr>
          <w:rFonts w:ascii="Arial Narrow" w:hAnsi="Arial Narrow"/>
          <w:sz w:val="28"/>
          <w:szCs w:val="28"/>
        </w:rPr>
        <w:t>adscripción</w:t>
      </w:r>
      <w:r w:rsidR="007045BE">
        <w:rPr>
          <w:rFonts w:ascii="Arial Narrow" w:hAnsi="Arial Narrow"/>
          <w:sz w:val="28"/>
          <w:szCs w:val="28"/>
        </w:rPr>
        <w:t xml:space="preserve"> o destruir boleta de arresto o cualquier documento oficial que le sea presentado por un superior jerárquico inmediato o mediato, de conformidad con lo establecido en el artículo 99 fracci</w:t>
      </w:r>
      <w:r w:rsidR="00663310">
        <w:rPr>
          <w:rFonts w:ascii="Arial Narrow" w:hAnsi="Arial Narrow"/>
          <w:sz w:val="28"/>
          <w:szCs w:val="28"/>
        </w:rPr>
        <w:t>ón XV, del Decret</w:t>
      </w:r>
      <w:r w:rsidR="007045BE">
        <w:rPr>
          <w:rFonts w:ascii="Arial Narrow" w:hAnsi="Arial Narrow"/>
          <w:sz w:val="28"/>
          <w:szCs w:val="28"/>
        </w:rPr>
        <w:t>o Administrativo que Reforma el Reglamento Interior de la Dirección General de Seguridad Pública del Estado</w:t>
      </w:r>
      <w:r w:rsidR="0023198E">
        <w:rPr>
          <w:rFonts w:ascii="Arial Narrow" w:hAnsi="Arial Narrow"/>
          <w:sz w:val="28"/>
          <w:szCs w:val="28"/>
        </w:rPr>
        <w:t>, y atento</w:t>
      </w:r>
      <w:r w:rsidR="003E3E54">
        <w:rPr>
          <w:rFonts w:ascii="Arial Narrow" w:hAnsi="Arial Narrow"/>
          <w:sz w:val="28"/>
          <w:szCs w:val="28"/>
        </w:rPr>
        <w:t xml:space="preserve"> a la acreditación plena dentro del procedimiento, conforme a los medios de prueba valorados, se acredit</w:t>
      </w:r>
      <w:r w:rsidR="00F16F39">
        <w:rPr>
          <w:rFonts w:ascii="Arial Narrow" w:hAnsi="Arial Narrow"/>
          <w:sz w:val="28"/>
          <w:szCs w:val="28"/>
        </w:rPr>
        <w:t xml:space="preserve">aron los hechos atribuidos, consistente en el hecho de haberse negado a recibir el oficio de comisión </w:t>
      </w:r>
      <w:r w:rsidR="0075672C">
        <w:rPr>
          <w:rFonts w:ascii="Arial Narrow" w:hAnsi="Arial Narrow"/>
          <w:sz w:val="28"/>
          <w:szCs w:val="28"/>
        </w:rPr>
        <w:t xml:space="preserve">número </w:t>
      </w:r>
      <w:r w:rsidR="002A6D42">
        <w:rPr>
          <w:b/>
          <w:bCs/>
        </w:rPr>
        <w:t>**********</w:t>
      </w:r>
      <w:r w:rsidR="0075672C">
        <w:rPr>
          <w:rFonts w:ascii="Arial Narrow" w:hAnsi="Arial Narrow"/>
          <w:sz w:val="28"/>
          <w:szCs w:val="28"/>
        </w:rPr>
        <w:t>de fecha veintitrés de febrero de dos mil dieciocho</w:t>
      </w:r>
      <w:r w:rsidR="00773EB5">
        <w:rPr>
          <w:rFonts w:ascii="Arial Narrow" w:hAnsi="Arial Narrow"/>
          <w:sz w:val="28"/>
          <w:szCs w:val="28"/>
        </w:rPr>
        <w:t>, el cual al no contener nombre o firma del sujeto a procedimiento demostró tal negación, incurriendo así en la falta que se le reprochó</w:t>
      </w:r>
      <w:r w:rsidR="00476A0D">
        <w:rPr>
          <w:rFonts w:ascii="Arial Narrow" w:hAnsi="Arial Narrow"/>
          <w:sz w:val="28"/>
          <w:szCs w:val="28"/>
        </w:rPr>
        <w:t>, prevista en el precepto legal citado; de ahí que al quedar incólume tal consideración</w:t>
      </w:r>
      <w:r w:rsidR="005633DB">
        <w:rPr>
          <w:rFonts w:ascii="Arial Narrow" w:hAnsi="Arial Narrow"/>
          <w:sz w:val="28"/>
          <w:szCs w:val="28"/>
        </w:rPr>
        <w:t>, continua rigiendo el sentido de la resolución</w:t>
      </w:r>
      <w:r w:rsidR="004002EC">
        <w:rPr>
          <w:rFonts w:ascii="Arial Narrow" w:hAnsi="Arial Narrow"/>
          <w:sz w:val="28"/>
          <w:szCs w:val="28"/>
        </w:rPr>
        <w:t xml:space="preserve"> reclamada.</w:t>
      </w:r>
    </w:p>
    <w:p w:rsidR="004002EC" w:rsidRDefault="004002EC" w:rsidP="004002EC">
      <w:pPr>
        <w:pStyle w:val="Normal0"/>
        <w:spacing w:line="360" w:lineRule="auto"/>
        <w:ind w:firstLine="708"/>
        <w:jc w:val="both"/>
        <w:rPr>
          <w:rFonts w:ascii="Arial Narrow" w:hAnsi="Arial Narrow"/>
          <w:sz w:val="28"/>
          <w:szCs w:val="28"/>
        </w:rPr>
      </w:pPr>
      <w:r w:rsidRPr="004002EC">
        <w:rPr>
          <w:rFonts w:ascii="Arial Narrow" w:hAnsi="Arial Narrow"/>
          <w:sz w:val="28"/>
          <w:szCs w:val="28"/>
        </w:rPr>
        <w:t>S</w:t>
      </w:r>
      <w:r>
        <w:rPr>
          <w:rFonts w:ascii="Arial Narrow" w:hAnsi="Arial Narrow"/>
          <w:sz w:val="28"/>
          <w:szCs w:val="28"/>
        </w:rPr>
        <w:t>irve de sustento a lo anterior, la Jurisprudencia que enseguida se transcribe:</w:t>
      </w:r>
    </w:p>
    <w:p w:rsidR="004002EC" w:rsidRPr="004002EC" w:rsidRDefault="006C0AF8" w:rsidP="004002EC">
      <w:pPr>
        <w:pStyle w:val="Normal0"/>
        <w:spacing w:line="360" w:lineRule="auto"/>
        <w:ind w:firstLine="708"/>
        <w:jc w:val="both"/>
        <w:rPr>
          <w:rFonts w:ascii="Arial Narrow" w:hAnsi="Arial Narrow"/>
          <w:sz w:val="28"/>
          <w:szCs w:val="28"/>
        </w:rPr>
      </w:pPr>
      <w:r>
        <w:rPr>
          <w:rFonts w:ascii="Arial Narrow" w:hAnsi="Arial Narrow"/>
          <w:sz w:val="28"/>
          <w:szCs w:val="28"/>
        </w:rPr>
        <w:t xml:space="preserve"> </w:t>
      </w:r>
    </w:p>
    <w:p w:rsidR="004002EC" w:rsidRPr="004002EC" w:rsidRDefault="004002EC" w:rsidP="004002EC">
      <w:pPr>
        <w:pStyle w:val="Normal0"/>
        <w:ind w:firstLine="708"/>
        <w:jc w:val="both"/>
        <w:rPr>
          <w:rFonts w:ascii="Arial Narrow" w:hAnsi="Arial Narrow"/>
          <w:sz w:val="28"/>
          <w:szCs w:val="28"/>
        </w:rPr>
      </w:pPr>
      <w:r w:rsidRPr="004002EC">
        <w:rPr>
          <w:rFonts w:ascii="Arial Narrow" w:hAnsi="Arial Narrow"/>
          <w:sz w:val="28"/>
          <w:szCs w:val="28"/>
        </w:rPr>
        <w:lastRenderedPageBreak/>
        <w:t>Registro digital: 218734</w:t>
      </w:r>
    </w:p>
    <w:p w:rsidR="004002EC" w:rsidRPr="004002EC" w:rsidRDefault="004002EC" w:rsidP="004002EC">
      <w:pPr>
        <w:pStyle w:val="Normal0"/>
        <w:ind w:firstLine="708"/>
        <w:jc w:val="both"/>
        <w:rPr>
          <w:rFonts w:ascii="Arial Narrow" w:hAnsi="Arial Narrow"/>
          <w:sz w:val="28"/>
          <w:szCs w:val="28"/>
        </w:rPr>
      </w:pPr>
      <w:r w:rsidRPr="004002EC">
        <w:rPr>
          <w:rFonts w:ascii="Arial Narrow" w:hAnsi="Arial Narrow"/>
          <w:sz w:val="28"/>
          <w:szCs w:val="28"/>
        </w:rPr>
        <w:t>Instancia: Tribunales Colegiados de Circuito</w:t>
      </w:r>
    </w:p>
    <w:p w:rsidR="004002EC" w:rsidRPr="004002EC" w:rsidRDefault="004002EC" w:rsidP="004002EC">
      <w:pPr>
        <w:pStyle w:val="Normal0"/>
        <w:ind w:firstLine="708"/>
        <w:jc w:val="both"/>
        <w:rPr>
          <w:rFonts w:ascii="Arial Narrow" w:hAnsi="Arial Narrow"/>
          <w:sz w:val="28"/>
          <w:szCs w:val="28"/>
        </w:rPr>
      </w:pPr>
      <w:r w:rsidRPr="004002EC">
        <w:rPr>
          <w:rFonts w:ascii="Arial Narrow" w:hAnsi="Arial Narrow"/>
          <w:sz w:val="28"/>
          <w:szCs w:val="28"/>
        </w:rPr>
        <w:t>Octava Época</w:t>
      </w:r>
    </w:p>
    <w:p w:rsidR="004002EC" w:rsidRPr="004002EC" w:rsidRDefault="004002EC" w:rsidP="004002EC">
      <w:pPr>
        <w:pStyle w:val="Normal0"/>
        <w:ind w:firstLine="708"/>
        <w:jc w:val="both"/>
        <w:rPr>
          <w:rFonts w:ascii="Arial Narrow" w:hAnsi="Arial Narrow"/>
          <w:sz w:val="28"/>
          <w:szCs w:val="28"/>
        </w:rPr>
      </w:pPr>
      <w:r w:rsidRPr="004002EC">
        <w:rPr>
          <w:rFonts w:ascii="Arial Narrow" w:hAnsi="Arial Narrow"/>
          <w:sz w:val="28"/>
          <w:szCs w:val="28"/>
        </w:rPr>
        <w:t>Materias(s): Civil</w:t>
      </w:r>
    </w:p>
    <w:p w:rsidR="004002EC" w:rsidRPr="004002EC" w:rsidRDefault="004002EC" w:rsidP="004002EC">
      <w:pPr>
        <w:pStyle w:val="Normal0"/>
        <w:ind w:firstLine="708"/>
        <w:jc w:val="both"/>
        <w:rPr>
          <w:rFonts w:ascii="Arial Narrow" w:hAnsi="Arial Narrow"/>
          <w:sz w:val="28"/>
          <w:szCs w:val="28"/>
        </w:rPr>
      </w:pPr>
      <w:r w:rsidRPr="004002EC">
        <w:rPr>
          <w:rFonts w:ascii="Arial Narrow" w:hAnsi="Arial Narrow"/>
          <w:sz w:val="28"/>
          <w:szCs w:val="28"/>
        </w:rPr>
        <w:t>Tesis: II.3o. J/22</w:t>
      </w:r>
    </w:p>
    <w:p w:rsidR="004002EC" w:rsidRPr="004002EC" w:rsidRDefault="004002EC" w:rsidP="004002EC">
      <w:pPr>
        <w:pStyle w:val="Normal0"/>
        <w:ind w:firstLine="708"/>
        <w:jc w:val="both"/>
        <w:rPr>
          <w:rFonts w:ascii="Arial Narrow" w:hAnsi="Arial Narrow"/>
          <w:sz w:val="28"/>
          <w:szCs w:val="28"/>
        </w:rPr>
      </w:pPr>
      <w:r w:rsidRPr="004002EC">
        <w:rPr>
          <w:rFonts w:ascii="Arial Narrow" w:hAnsi="Arial Narrow"/>
          <w:sz w:val="28"/>
          <w:szCs w:val="28"/>
        </w:rPr>
        <w:t>Fuente: Gaceta del Semanario Judicial de la Federación. Núm. 56, Agosto de 1992, página 48</w:t>
      </w:r>
    </w:p>
    <w:p w:rsidR="004002EC" w:rsidRPr="004002EC" w:rsidRDefault="004002EC" w:rsidP="004002EC">
      <w:pPr>
        <w:pStyle w:val="Normal0"/>
        <w:ind w:firstLine="708"/>
        <w:jc w:val="both"/>
        <w:rPr>
          <w:rFonts w:ascii="Arial Narrow" w:hAnsi="Arial Narrow"/>
          <w:sz w:val="28"/>
          <w:szCs w:val="28"/>
        </w:rPr>
      </w:pPr>
      <w:r w:rsidRPr="004002EC">
        <w:rPr>
          <w:rFonts w:ascii="Arial Narrow" w:hAnsi="Arial Narrow"/>
          <w:sz w:val="28"/>
          <w:szCs w:val="28"/>
        </w:rPr>
        <w:t>Tipo: Jurisprudencia</w:t>
      </w:r>
    </w:p>
    <w:p w:rsidR="004002EC" w:rsidRPr="004002EC" w:rsidRDefault="004002EC" w:rsidP="004002EC">
      <w:pPr>
        <w:pStyle w:val="Normal0"/>
        <w:spacing w:line="360" w:lineRule="auto"/>
        <w:ind w:firstLine="708"/>
        <w:jc w:val="both"/>
        <w:rPr>
          <w:rFonts w:ascii="Arial Narrow" w:hAnsi="Arial Narrow"/>
          <w:sz w:val="28"/>
          <w:szCs w:val="28"/>
        </w:rPr>
      </w:pPr>
    </w:p>
    <w:p w:rsidR="004002EC" w:rsidRPr="004002EC" w:rsidRDefault="004002EC" w:rsidP="00A47566">
      <w:pPr>
        <w:pStyle w:val="Normal0"/>
        <w:ind w:firstLine="708"/>
        <w:jc w:val="both"/>
        <w:rPr>
          <w:rFonts w:ascii="Arial Narrow" w:hAnsi="Arial Narrow"/>
          <w:sz w:val="28"/>
          <w:szCs w:val="28"/>
        </w:rPr>
      </w:pPr>
      <w:r w:rsidRPr="004002EC">
        <w:rPr>
          <w:rFonts w:ascii="Arial Narrow" w:hAnsi="Arial Narrow"/>
          <w:b/>
          <w:sz w:val="28"/>
          <w:szCs w:val="28"/>
        </w:rPr>
        <w:t>CONCEPTOS DE VIOLACION, INOPERANTES SI NO ATACAN LOS FUNDAMENTOS DEL FALLO RECLAMADO.</w:t>
      </w:r>
      <w:r>
        <w:rPr>
          <w:rFonts w:ascii="Arial Narrow" w:hAnsi="Arial Narrow"/>
          <w:sz w:val="28"/>
          <w:szCs w:val="28"/>
        </w:rPr>
        <w:t xml:space="preserve"> </w:t>
      </w:r>
      <w:r w:rsidRPr="004002EC">
        <w:rPr>
          <w:rFonts w:ascii="Arial Narrow" w:hAnsi="Arial Narrow"/>
          <w:sz w:val="28"/>
          <w:szCs w:val="28"/>
        </w:rPr>
        <w:t>Son inoperantes los razonamientos expresados como conceptos de violación, si no atacan debidamente las consideraciones de la sentencia reclamada, puesto que al no estar facultados los tribunales de amparo a suplir la deficiencia de la queja, con excepción de los casos permitidos por la ley de la materia, no se puede analizar oficiosamente la inconstitucionalidad de la resolución combatida.</w:t>
      </w:r>
      <w:r>
        <w:rPr>
          <w:rFonts w:ascii="Arial Narrow" w:hAnsi="Arial Narrow"/>
          <w:sz w:val="28"/>
          <w:szCs w:val="28"/>
        </w:rPr>
        <w:t xml:space="preserve"> </w:t>
      </w:r>
      <w:r w:rsidRPr="004002EC">
        <w:rPr>
          <w:rFonts w:ascii="Arial Narrow" w:hAnsi="Arial Narrow"/>
          <w:sz w:val="28"/>
          <w:szCs w:val="28"/>
        </w:rPr>
        <w:t>TERCER TRIBUNAL COLEGIADO DEL SEGUNDO CIRCUITO.</w:t>
      </w:r>
    </w:p>
    <w:p w:rsidR="00AE1274" w:rsidRDefault="00AE1274" w:rsidP="00A47566">
      <w:pPr>
        <w:pStyle w:val="Normal0"/>
        <w:ind w:firstLine="708"/>
        <w:jc w:val="both"/>
        <w:rPr>
          <w:rFonts w:ascii="Arial Narrow" w:hAnsi="Arial Narrow"/>
          <w:sz w:val="28"/>
          <w:szCs w:val="28"/>
        </w:rPr>
      </w:pPr>
    </w:p>
    <w:p w:rsidR="00B217D2" w:rsidRDefault="000E38A7" w:rsidP="008819F1">
      <w:pPr>
        <w:pStyle w:val="Normal0"/>
        <w:spacing w:line="360" w:lineRule="auto"/>
        <w:ind w:firstLine="708"/>
        <w:jc w:val="both"/>
        <w:rPr>
          <w:rFonts w:ascii="Arial Narrow" w:hAnsi="Arial Narrow"/>
          <w:sz w:val="28"/>
          <w:szCs w:val="28"/>
        </w:rPr>
      </w:pPr>
      <w:r>
        <w:rPr>
          <w:rFonts w:ascii="Arial Narrow" w:hAnsi="Arial Narrow"/>
          <w:sz w:val="28"/>
          <w:szCs w:val="28"/>
        </w:rPr>
        <w:t>En un diverso motivo de disenso, s</w:t>
      </w:r>
      <w:r w:rsidR="00B217D2">
        <w:rPr>
          <w:rFonts w:ascii="Arial Narrow" w:hAnsi="Arial Narrow"/>
          <w:sz w:val="28"/>
          <w:szCs w:val="28"/>
        </w:rPr>
        <w:t>eñala el accionante que con fecha 09 de febrero se celebró la audiencia inicial en la cual estuvieron presentes la Comisión de Honor y Justicia</w:t>
      </w:r>
      <w:r w:rsidR="007F40F1">
        <w:rPr>
          <w:rFonts w:ascii="Arial Narrow" w:hAnsi="Arial Narrow"/>
          <w:sz w:val="28"/>
          <w:szCs w:val="28"/>
        </w:rPr>
        <w:t>, el Titular de la Unidad de Asuntos Internos de la Secretaría de Seguridad Pública del Estado, certificando la inasistencia del actor, donde se hicieron efectivos apercibimientos decretados en el acuerdo de radicación del procedimiento de origen, y notificado el 15 de enero del mismo año</w:t>
      </w:r>
      <w:r w:rsidR="00E76FAC">
        <w:rPr>
          <w:rFonts w:ascii="Arial Narrow" w:hAnsi="Arial Narrow"/>
          <w:sz w:val="28"/>
          <w:szCs w:val="28"/>
        </w:rPr>
        <w:t>, teniendo por consintiendo y aceptand</w:t>
      </w:r>
      <w:r w:rsidR="00B672A7">
        <w:rPr>
          <w:rFonts w:ascii="Arial Narrow" w:hAnsi="Arial Narrow"/>
          <w:sz w:val="28"/>
          <w:szCs w:val="28"/>
        </w:rPr>
        <w:t xml:space="preserve">o las imputaciones en su contra, haciendo constar dicha Comisión que posterior a la fecha en que tuvo verificativo la audiencia inicial dentro del procedimiento administrativo, con fecha 11 de febrero del </w:t>
      </w:r>
      <w:r w:rsidR="009C0BD2">
        <w:rPr>
          <w:rFonts w:ascii="Arial Narrow" w:hAnsi="Arial Narrow"/>
          <w:sz w:val="28"/>
          <w:szCs w:val="28"/>
        </w:rPr>
        <w:t>año que transcurre se recibió en oficialía de partes de la Dirección General de Seguridad Pública del Estado, un escrito firmado por la Secretaria General</w:t>
      </w:r>
      <w:r w:rsidR="00A903D6">
        <w:rPr>
          <w:rFonts w:ascii="Arial Narrow" w:hAnsi="Arial Narrow"/>
          <w:sz w:val="28"/>
          <w:szCs w:val="28"/>
        </w:rPr>
        <w:t xml:space="preserve"> y el Secretario de Comunicación y Prensa ambos del</w:t>
      </w:r>
      <w:r w:rsidR="00BA6A68">
        <w:rPr>
          <w:b/>
          <w:bCs/>
        </w:rPr>
        <w:t>**********</w:t>
      </w:r>
      <w:bookmarkStart w:id="0" w:name="_GoBack"/>
      <w:bookmarkEnd w:id="0"/>
      <w:r w:rsidR="00E516D7">
        <w:rPr>
          <w:rFonts w:ascii="Arial Narrow" w:hAnsi="Arial Narrow"/>
          <w:sz w:val="28"/>
          <w:szCs w:val="28"/>
        </w:rPr>
        <w:t>, dirigido al Titular de la Dirección Administrativa</w:t>
      </w:r>
      <w:r w:rsidR="003319D3">
        <w:rPr>
          <w:rFonts w:ascii="Arial Narrow" w:hAnsi="Arial Narrow"/>
          <w:sz w:val="28"/>
          <w:szCs w:val="28"/>
        </w:rPr>
        <w:t xml:space="preserve"> de la Secretaria de Seguridad Pública en el cual  se estaba solicitando se dejara sin efecto la notificación realizada el 15 de enero del </w:t>
      </w:r>
      <w:r w:rsidR="00C4541F">
        <w:rPr>
          <w:rFonts w:ascii="Arial Narrow" w:hAnsi="Arial Narrow"/>
          <w:sz w:val="28"/>
          <w:szCs w:val="28"/>
        </w:rPr>
        <w:t xml:space="preserve"> dos mil veintiuno, y en la que se señalaba fecha y hora para la audiencia inicial dentro del procedimiento administrativo</w:t>
      </w:r>
      <w:r w:rsidR="00993EEC">
        <w:rPr>
          <w:rFonts w:ascii="Arial Narrow" w:hAnsi="Arial Narrow"/>
          <w:sz w:val="28"/>
          <w:szCs w:val="28"/>
        </w:rPr>
        <w:t xml:space="preserve"> instaurado en su contra, en virtud de que se encontraba aislado por presentar un cuadro con síntomas compatibles al SARS COV2 COVID 19, anexando</w:t>
      </w:r>
      <w:r w:rsidR="005C480A">
        <w:rPr>
          <w:rFonts w:ascii="Arial Narrow" w:hAnsi="Arial Narrow"/>
          <w:sz w:val="28"/>
          <w:szCs w:val="28"/>
        </w:rPr>
        <w:t xml:space="preserve"> a dicho escrito copias fotostáticas simples de recetas médicas de fechas</w:t>
      </w:r>
      <w:r w:rsidR="00203ADC">
        <w:rPr>
          <w:rFonts w:ascii="Arial Narrow" w:hAnsi="Arial Narrow"/>
          <w:sz w:val="28"/>
          <w:szCs w:val="28"/>
        </w:rPr>
        <w:t xml:space="preserve"> 8</w:t>
      </w:r>
      <w:r w:rsidR="005C480A">
        <w:rPr>
          <w:rFonts w:ascii="Arial Narrow" w:hAnsi="Arial Narrow"/>
          <w:sz w:val="28"/>
          <w:szCs w:val="28"/>
        </w:rPr>
        <w:t xml:space="preserve"> y 9 de febrero de 2021</w:t>
      </w:r>
      <w:r w:rsidR="00203ADC">
        <w:rPr>
          <w:rFonts w:ascii="Arial Narrow" w:hAnsi="Arial Narrow"/>
          <w:sz w:val="28"/>
          <w:szCs w:val="28"/>
        </w:rPr>
        <w:t xml:space="preserve">, respecto de lo cual </w:t>
      </w:r>
      <w:r w:rsidR="00A20979">
        <w:rPr>
          <w:rFonts w:ascii="Arial Narrow" w:hAnsi="Arial Narrow"/>
          <w:sz w:val="28"/>
          <w:szCs w:val="28"/>
        </w:rPr>
        <w:t>l</w:t>
      </w:r>
      <w:r w:rsidR="00203ADC">
        <w:rPr>
          <w:rFonts w:ascii="Arial Narrow" w:hAnsi="Arial Narrow"/>
          <w:sz w:val="28"/>
          <w:szCs w:val="28"/>
        </w:rPr>
        <w:t>a Comisión de Honor y Justicia sin fundamento ni motivo legal alguno, estima insuficiente para acreditar debidamente que se encontraba contagiado del</w:t>
      </w:r>
      <w:r w:rsidR="00203ADC" w:rsidRPr="00203ADC">
        <w:rPr>
          <w:rFonts w:ascii="Arial Narrow" w:hAnsi="Arial Narrow"/>
          <w:sz w:val="28"/>
          <w:szCs w:val="28"/>
        </w:rPr>
        <w:t xml:space="preserve"> </w:t>
      </w:r>
      <w:r w:rsidR="00203ADC">
        <w:rPr>
          <w:rFonts w:ascii="Arial Narrow" w:hAnsi="Arial Narrow"/>
          <w:sz w:val="28"/>
          <w:szCs w:val="28"/>
        </w:rPr>
        <w:t>SARS COV2 COVID 19</w:t>
      </w:r>
      <w:r w:rsidR="00FD491E">
        <w:rPr>
          <w:rFonts w:ascii="Arial Narrow" w:hAnsi="Arial Narrow"/>
          <w:sz w:val="28"/>
          <w:szCs w:val="28"/>
        </w:rPr>
        <w:t xml:space="preserve">, pero que al haberse presentado </w:t>
      </w:r>
      <w:r w:rsidR="00FD491E">
        <w:rPr>
          <w:rFonts w:ascii="Arial Narrow" w:hAnsi="Arial Narrow"/>
          <w:sz w:val="28"/>
          <w:szCs w:val="28"/>
        </w:rPr>
        <w:lastRenderedPageBreak/>
        <w:t>posterior a la audiencia imposibilitaba al Órgano Colegiado considerar como razón justificable</w:t>
      </w:r>
      <w:r w:rsidR="00C0183E">
        <w:rPr>
          <w:rFonts w:ascii="Arial Narrow" w:hAnsi="Arial Narrow"/>
          <w:sz w:val="28"/>
          <w:szCs w:val="28"/>
        </w:rPr>
        <w:t xml:space="preserve"> fundada y motivada para diferir la audiencia; por lo cual considera que la autoridad responsable violenta en su perjuicio las garantías</w:t>
      </w:r>
      <w:r w:rsidR="00852280">
        <w:rPr>
          <w:rFonts w:ascii="Arial Narrow" w:hAnsi="Arial Narrow"/>
          <w:sz w:val="28"/>
          <w:szCs w:val="28"/>
        </w:rPr>
        <w:t xml:space="preserve"> a la salud, haber</w:t>
      </w:r>
      <w:r w:rsidR="00B6560B">
        <w:rPr>
          <w:rFonts w:ascii="Arial Narrow" w:hAnsi="Arial Narrow"/>
          <w:sz w:val="28"/>
          <w:szCs w:val="28"/>
        </w:rPr>
        <w:t xml:space="preserve"> sido oído y vencido a juicio, </w:t>
      </w:r>
      <w:r w:rsidR="00852280">
        <w:rPr>
          <w:rFonts w:ascii="Arial Narrow" w:hAnsi="Arial Narrow"/>
          <w:sz w:val="28"/>
          <w:szCs w:val="28"/>
        </w:rPr>
        <w:t>pues de haber diferido la audiencia habría sido escuchado y al dejar de hacerlo causa agravio a su esfera jurídica</w:t>
      </w:r>
      <w:r w:rsidR="005D6C06">
        <w:rPr>
          <w:rFonts w:ascii="Arial Narrow" w:hAnsi="Arial Narrow"/>
          <w:sz w:val="28"/>
          <w:szCs w:val="28"/>
        </w:rPr>
        <w:t>, pues debió otorgar valor probatorio pleno a sus recetas médicas exhibidas, de las cuales la autoridad sin fundamento ni motivo considera insuficientes</w:t>
      </w:r>
      <w:r w:rsidR="00FE68F4">
        <w:rPr>
          <w:rFonts w:ascii="Arial Narrow" w:hAnsi="Arial Narrow"/>
          <w:sz w:val="28"/>
          <w:szCs w:val="28"/>
        </w:rPr>
        <w:t xml:space="preserve"> para justificar su inasistencia a la audiencia.</w:t>
      </w:r>
    </w:p>
    <w:p w:rsidR="000E4945" w:rsidRDefault="000E4945" w:rsidP="008819F1">
      <w:pPr>
        <w:pStyle w:val="Normal0"/>
        <w:spacing w:line="360" w:lineRule="auto"/>
        <w:ind w:firstLine="708"/>
        <w:jc w:val="both"/>
        <w:rPr>
          <w:rFonts w:ascii="Arial Narrow" w:hAnsi="Arial Narrow"/>
          <w:sz w:val="28"/>
          <w:szCs w:val="28"/>
        </w:rPr>
      </w:pPr>
      <w:r>
        <w:rPr>
          <w:rFonts w:ascii="Arial Narrow" w:hAnsi="Arial Narrow"/>
          <w:sz w:val="28"/>
          <w:szCs w:val="28"/>
        </w:rPr>
        <w:t>Resulta inoperante lo argumentado por el actor conforme a lo siguiente:</w:t>
      </w:r>
    </w:p>
    <w:p w:rsidR="000E4945" w:rsidRDefault="000E4945" w:rsidP="008819F1">
      <w:pPr>
        <w:pStyle w:val="Normal0"/>
        <w:spacing w:line="360" w:lineRule="auto"/>
        <w:ind w:firstLine="708"/>
        <w:jc w:val="both"/>
        <w:rPr>
          <w:rFonts w:ascii="Arial Narrow" w:hAnsi="Arial Narrow"/>
          <w:sz w:val="28"/>
          <w:szCs w:val="28"/>
        </w:rPr>
      </w:pPr>
    </w:p>
    <w:p w:rsidR="002510A6" w:rsidRDefault="002510A6" w:rsidP="008819F1">
      <w:pPr>
        <w:pStyle w:val="Normal0"/>
        <w:spacing w:line="360" w:lineRule="auto"/>
        <w:ind w:firstLine="708"/>
        <w:jc w:val="both"/>
        <w:rPr>
          <w:rFonts w:ascii="Arial Narrow" w:hAnsi="Arial Narrow"/>
          <w:sz w:val="28"/>
          <w:szCs w:val="28"/>
        </w:rPr>
      </w:pPr>
      <w:r>
        <w:rPr>
          <w:rFonts w:ascii="Arial Narrow" w:hAnsi="Arial Narrow"/>
          <w:sz w:val="28"/>
          <w:szCs w:val="28"/>
        </w:rPr>
        <w:t>Del análisis de la resolución que constituye el acto impugnado, se aprecia que la autoridad demandada</w:t>
      </w:r>
      <w:r w:rsidR="00F97879">
        <w:rPr>
          <w:rFonts w:ascii="Arial Narrow" w:hAnsi="Arial Narrow"/>
          <w:sz w:val="28"/>
          <w:szCs w:val="28"/>
        </w:rPr>
        <w:t xml:space="preserve"> en el segundo párrafo del RESULTANDO I</w:t>
      </w:r>
      <w:r w:rsidR="00803C84">
        <w:rPr>
          <w:rFonts w:ascii="Arial Narrow" w:hAnsi="Arial Narrow"/>
          <w:sz w:val="28"/>
          <w:szCs w:val="28"/>
        </w:rPr>
        <w:t>I</w:t>
      </w:r>
      <w:r w:rsidR="00F97879">
        <w:rPr>
          <w:rFonts w:ascii="Arial Narrow" w:hAnsi="Arial Narrow"/>
          <w:sz w:val="28"/>
          <w:szCs w:val="28"/>
        </w:rPr>
        <w:t>I, señaló lo siguiente:</w:t>
      </w:r>
    </w:p>
    <w:p w:rsidR="00F97879" w:rsidRDefault="00F97879" w:rsidP="002D2287">
      <w:pPr>
        <w:pStyle w:val="Normal0"/>
        <w:ind w:firstLine="708"/>
        <w:jc w:val="both"/>
        <w:rPr>
          <w:rFonts w:ascii="Arial Narrow" w:hAnsi="Arial Narrow"/>
          <w:i/>
        </w:rPr>
      </w:pPr>
      <w:r w:rsidRPr="002D2287">
        <w:rPr>
          <w:rFonts w:ascii="Arial Narrow" w:hAnsi="Arial Narrow"/>
          <w:i/>
        </w:rPr>
        <w:t xml:space="preserve">“…De igual manera se advierte, que como obra en autos, posterior a la fecha en que tuvo verificativo la audiencia </w:t>
      </w:r>
      <w:r w:rsidR="000B3195" w:rsidRPr="002D2287">
        <w:rPr>
          <w:rFonts w:ascii="Arial Narrow" w:hAnsi="Arial Narrow"/>
          <w:i/>
        </w:rPr>
        <w:t xml:space="preserve">de inicial dentro del presente procedimiento, </w:t>
      </w:r>
      <w:r w:rsidR="000B3195" w:rsidRPr="008A444E">
        <w:rPr>
          <w:rFonts w:ascii="Arial Narrow" w:hAnsi="Arial Narrow"/>
          <w:b/>
          <w:i/>
          <w:u w:val="single"/>
        </w:rPr>
        <w:t>el día once de febrero del presente año</w:t>
      </w:r>
      <w:r w:rsidR="000B3195" w:rsidRPr="002D2287">
        <w:rPr>
          <w:rFonts w:ascii="Arial Narrow" w:hAnsi="Arial Narrow"/>
          <w:i/>
        </w:rPr>
        <w:t xml:space="preserve">, fue presentado ante la Oficialía de partes de la Dirección General de Seguridad Pública del Estado un escrito signado por la Secretaría General, </w:t>
      </w:r>
      <w:r w:rsidR="00463CA0">
        <w:rPr>
          <w:b/>
          <w:bCs/>
        </w:rPr>
        <w:t>**********</w:t>
      </w:r>
      <w:r w:rsidR="000B3195" w:rsidRPr="002D2287">
        <w:rPr>
          <w:rFonts w:ascii="Arial Narrow" w:hAnsi="Arial Narrow"/>
          <w:i/>
        </w:rPr>
        <w:t>y el Secretario de Comunicación y Prensa</w:t>
      </w:r>
      <w:r w:rsidR="00464FD9" w:rsidRPr="002D2287">
        <w:rPr>
          <w:rFonts w:ascii="Arial Narrow" w:hAnsi="Arial Narrow"/>
          <w:i/>
        </w:rPr>
        <w:t xml:space="preserve">, Lic. </w:t>
      </w:r>
      <w:r w:rsidR="00463CA0">
        <w:rPr>
          <w:b/>
          <w:bCs/>
        </w:rPr>
        <w:t>**********</w:t>
      </w:r>
      <w:r w:rsidR="00464FD9" w:rsidRPr="002D2287">
        <w:rPr>
          <w:rFonts w:ascii="Arial Narrow" w:hAnsi="Arial Narrow"/>
          <w:i/>
        </w:rPr>
        <w:t xml:space="preserve">del </w:t>
      </w:r>
      <w:r w:rsidR="006E0AB8">
        <w:rPr>
          <w:b/>
          <w:bCs/>
        </w:rPr>
        <w:t>**********</w:t>
      </w:r>
      <w:r w:rsidR="006E0AB8" w:rsidRPr="002D2287">
        <w:rPr>
          <w:rFonts w:ascii="Arial Narrow" w:hAnsi="Arial Narrow"/>
          <w:i/>
        </w:rPr>
        <w:t xml:space="preserve"> </w:t>
      </w:r>
      <w:r w:rsidR="00464FD9" w:rsidRPr="002D2287">
        <w:rPr>
          <w:rFonts w:ascii="Arial Narrow" w:hAnsi="Arial Narrow"/>
          <w:i/>
        </w:rPr>
        <w:t>(</w:t>
      </w:r>
      <w:r w:rsidR="006E0AB8">
        <w:rPr>
          <w:b/>
          <w:bCs/>
        </w:rPr>
        <w:t>**********</w:t>
      </w:r>
      <w:r w:rsidR="00464FD9" w:rsidRPr="002D2287">
        <w:rPr>
          <w:rFonts w:ascii="Arial Narrow" w:hAnsi="Arial Narrow"/>
          <w:i/>
        </w:rPr>
        <w:t xml:space="preserve">), mediante el cual solicitaban, se dejaran sin efecto la notificación realizada al C. </w:t>
      </w:r>
      <w:r w:rsidR="00095BE3">
        <w:rPr>
          <w:b/>
          <w:bCs/>
        </w:rPr>
        <w:t>**********</w:t>
      </w:r>
      <w:r w:rsidR="00B177BF" w:rsidRPr="002D2287">
        <w:rPr>
          <w:rFonts w:ascii="Arial Narrow" w:hAnsi="Arial Narrow"/>
          <w:i/>
        </w:rPr>
        <w:t xml:space="preserve">el día 15 de enero del presente año, por medio de la cual se señalaba fecha y hora para la audiencia  inicial dentro del procedimiento administrativo instaurado en su contra, argumentando que el C. </w:t>
      </w:r>
      <w:r w:rsidR="00095BE3">
        <w:rPr>
          <w:b/>
          <w:bCs/>
        </w:rPr>
        <w:t>**********</w:t>
      </w:r>
      <w:r w:rsidR="003F7142" w:rsidRPr="002D2287">
        <w:rPr>
          <w:rFonts w:ascii="Arial Narrow" w:hAnsi="Arial Narrow"/>
          <w:i/>
          <w:color w:val="FF0000"/>
        </w:rPr>
        <w:t>se</w:t>
      </w:r>
      <w:r w:rsidR="003F7142" w:rsidRPr="002D2287">
        <w:rPr>
          <w:rFonts w:ascii="Arial Narrow" w:hAnsi="Arial Narrow"/>
          <w:i/>
        </w:rPr>
        <w:t xml:space="preserve"> encontraba aislado por presentar un cuadro de síntomas compatibles al </w:t>
      </w:r>
      <w:r w:rsidR="00E07F92" w:rsidRPr="002D2287">
        <w:rPr>
          <w:rFonts w:ascii="Arial Narrow" w:hAnsi="Arial Narrow"/>
          <w:i/>
        </w:rPr>
        <w:t>SARS COV2, COVID-19, anexando a dicho escrito copias fotostáticas</w:t>
      </w:r>
      <w:r w:rsidR="00224A9B" w:rsidRPr="002D2287">
        <w:rPr>
          <w:rFonts w:ascii="Arial Narrow" w:hAnsi="Arial Narrow"/>
          <w:i/>
        </w:rPr>
        <w:t xml:space="preserve"> simples de recetas médicas, la primera de fecha ocho de febrero de dos mil veintiuno, y la segunda de fecha nueve de febrero del mismo año, por lo que al tener conocimiento de lo anterior</w:t>
      </w:r>
      <w:r w:rsidR="004D3C42" w:rsidRPr="002D2287">
        <w:rPr>
          <w:rFonts w:ascii="Arial Narrow" w:hAnsi="Arial Narrow"/>
          <w:i/>
        </w:rPr>
        <w:t>, y atención a dicho escrito esta H. Comisión de Honor y Justicia considera que no es suficiente para acreditar debidamente que se encontrará contagiado de SARS COV2, COVID-19</w:t>
      </w:r>
      <w:r w:rsidR="005B5CC7" w:rsidRPr="002D2287">
        <w:rPr>
          <w:rFonts w:ascii="Arial Narrow" w:hAnsi="Arial Narrow"/>
          <w:i/>
        </w:rPr>
        <w:t xml:space="preserve"> y de igual forma se observa, </w:t>
      </w:r>
      <w:r w:rsidR="005B5CC7" w:rsidRPr="00650E94">
        <w:rPr>
          <w:rFonts w:ascii="Arial Narrow" w:hAnsi="Arial Narrow"/>
          <w:b/>
          <w:i/>
          <w:u w:val="single"/>
        </w:rPr>
        <w:t>que al haberse presentado dicha solicitud después de que tuviera verificativo la audiencia</w:t>
      </w:r>
      <w:r w:rsidR="005B5CC7" w:rsidRPr="002D2287">
        <w:rPr>
          <w:rFonts w:ascii="Arial Narrow" w:hAnsi="Arial Narrow"/>
          <w:i/>
        </w:rPr>
        <w:t>, imposibilita a este Órgano Colegiado considerar como razón justificable</w:t>
      </w:r>
      <w:r w:rsidR="002D2287" w:rsidRPr="002D2287">
        <w:rPr>
          <w:rFonts w:ascii="Arial Narrow" w:hAnsi="Arial Narrow"/>
          <w:i/>
        </w:rPr>
        <w:t xml:space="preserve"> fundada y motivada para diferir la audiencia, haciendo mención que esta Comisión de Honor y Justicia </w:t>
      </w:r>
      <w:proofErr w:type="spellStart"/>
      <w:r w:rsidR="002D2287" w:rsidRPr="002D2287">
        <w:rPr>
          <w:rFonts w:ascii="Arial Narrow" w:hAnsi="Arial Narrow"/>
          <w:i/>
        </w:rPr>
        <w:t>a</w:t>
      </w:r>
      <w:proofErr w:type="spellEnd"/>
      <w:r w:rsidR="002D2287" w:rsidRPr="002D2287">
        <w:rPr>
          <w:rFonts w:ascii="Arial Narrow" w:hAnsi="Arial Narrow"/>
          <w:i/>
        </w:rPr>
        <w:t xml:space="preserve"> observado en todo momento las medidas necesarias para prevenir el contagio del COVID-19 en esta pandemia, y de desahogar las audiencias que son competencia de este Órgano Colegiado estableciendo todas las medidas necesarias para evitar la propagación del virus SARS COV2, COVID-19.”</w:t>
      </w:r>
    </w:p>
    <w:p w:rsidR="008113F6" w:rsidRDefault="008113F6" w:rsidP="002D2287">
      <w:pPr>
        <w:pStyle w:val="Normal0"/>
        <w:ind w:firstLine="708"/>
        <w:jc w:val="both"/>
        <w:rPr>
          <w:rFonts w:ascii="Arial Narrow" w:hAnsi="Arial Narrow"/>
          <w:sz w:val="28"/>
          <w:szCs w:val="28"/>
        </w:rPr>
      </w:pPr>
    </w:p>
    <w:p w:rsidR="00B4330C" w:rsidRDefault="008113F6" w:rsidP="008A2B89">
      <w:pPr>
        <w:pStyle w:val="Normal0"/>
        <w:spacing w:line="360" w:lineRule="auto"/>
        <w:ind w:firstLine="708"/>
        <w:jc w:val="both"/>
        <w:rPr>
          <w:rFonts w:ascii="Arial Narrow" w:hAnsi="Arial Narrow"/>
          <w:sz w:val="28"/>
          <w:szCs w:val="28"/>
        </w:rPr>
      </w:pPr>
      <w:r w:rsidRPr="008113F6">
        <w:rPr>
          <w:rFonts w:ascii="Arial Narrow" w:hAnsi="Arial Narrow"/>
          <w:sz w:val="28"/>
          <w:szCs w:val="28"/>
        </w:rPr>
        <w:t xml:space="preserve">Conforme </w:t>
      </w:r>
      <w:r>
        <w:rPr>
          <w:rFonts w:ascii="Arial Narrow" w:hAnsi="Arial Narrow"/>
          <w:sz w:val="28"/>
          <w:szCs w:val="28"/>
        </w:rPr>
        <w:t xml:space="preserve">a lo transcrito con antelación, </w:t>
      </w:r>
      <w:r w:rsidR="005A5D75">
        <w:rPr>
          <w:rFonts w:ascii="Arial Narrow" w:hAnsi="Arial Narrow"/>
          <w:sz w:val="28"/>
          <w:szCs w:val="28"/>
        </w:rPr>
        <w:t xml:space="preserve">se aprecia que </w:t>
      </w:r>
      <w:r>
        <w:rPr>
          <w:rFonts w:ascii="Arial Narrow" w:hAnsi="Arial Narrow"/>
          <w:sz w:val="28"/>
          <w:szCs w:val="28"/>
        </w:rPr>
        <w:t>la demandada</w:t>
      </w:r>
      <w:r w:rsidR="005A5D75">
        <w:rPr>
          <w:rFonts w:ascii="Arial Narrow" w:hAnsi="Arial Narrow"/>
          <w:sz w:val="28"/>
          <w:szCs w:val="28"/>
        </w:rPr>
        <w:t xml:space="preserve"> se pronunció en relación a</w:t>
      </w:r>
      <w:r w:rsidR="00AC52AD">
        <w:rPr>
          <w:rFonts w:ascii="Arial Narrow" w:hAnsi="Arial Narrow"/>
          <w:sz w:val="28"/>
          <w:szCs w:val="28"/>
        </w:rPr>
        <w:t>l escrito presentado en la</w:t>
      </w:r>
      <w:r w:rsidR="00AC52AD" w:rsidRPr="00AC52AD">
        <w:rPr>
          <w:rFonts w:ascii="Arial Narrow" w:hAnsi="Arial Narrow"/>
          <w:sz w:val="28"/>
          <w:szCs w:val="28"/>
        </w:rPr>
        <w:t xml:space="preserve"> </w:t>
      </w:r>
      <w:r w:rsidR="00AC52AD">
        <w:rPr>
          <w:rFonts w:ascii="Arial Narrow" w:hAnsi="Arial Narrow"/>
          <w:sz w:val="28"/>
          <w:szCs w:val="28"/>
        </w:rPr>
        <w:t xml:space="preserve">Oficialía de Partes de la Dirección General de Seguridad Pública del Estado, </w:t>
      </w:r>
      <w:r w:rsidR="004C1CCC">
        <w:rPr>
          <w:rFonts w:ascii="Arial Narrow" w:hAnsi="Arial Narrow"/>
          <w:sz w:val="28"/>
          <w:szCs w:val="28"/>
        </w:rPr>
        <w:t>sign</w:t>
      </w:r>
      <w:r w:rsidR="00AC52AD">
        <w:rPr>
          <w:rFonts w:ascii="Arial Narrow" w:hAnsi="Arial Narrow"/>
          <w:sz w:val="28"/>
          <w:szCs w:val="28"/>
        </w:rPr>
        <w:t>ado por la Secretaria General y el Secretario de Comunicación y Prensa ambos del</w:t>
      </w:r>
      <w:r w:rsidR="006E0AB8">
        <w:rPr>
          <w:b/>
          <w:bCs/>
        </w:rPr>
        <w:t>**********</w:t>
      </w:r>
      <w:r w:rsidR="00AC52AD">
        <w:rPr>
          <w:rFonts w:ascii="Arial Narrow" w:hAnsi="Arial Narrow"/>
          <w:sz w:val="28"/>
          <w:szCs w:val="28"/>
        </w:rPr>
        <w:t xml:space="preserve">, </w:t>
      </w:r>
      <w:r w:rsidR="004C1CCC">
        <w:rPr>
          <w:rFonts w:ascii="Arial Narrow" w:hAnsi="Arial Narrow"/>
          <w:sz w:val="28"/>
          <w:szCs w:val="28"/>
        </w:rPr>
        <w:t>mediante el cual solicitaban</w:t>
      </w:r>
      <w:r w:rsidR="00AC52AD">
        <w:rPr>
          <w:rFonts w:ascii="Arial Narrow" w:hAnsi="Arial Narrow"/>
          <w:sz w:val="28"/>
          <w:szCs w:val="28"/>
        </w:rPr>
        <w:t xml:space="preserve"> se dejara sin efecto la notificación realizada el </w:t>
      </w:r>
      <w:r w:rsidR="00386BB3">
        <w:rPr>
          <w:rFonts w:ascii="Arial Narrow" w:hAnsi="Arial Narrow"/>
          <w:sz w:val="28"/>
          <w:szCs w:val="28"/>
        </w:rPr>
        <w:t>quince</w:t>
      </w:r>
      <w:r w:rsidR="00AC52AD">
        <w:rPr>
          <w:rFonts w:ascii="Arial Narrow" w:hAnsi="Arial Narrow"/>
          <w:sz w:val="28"/>
          <w:szCs w:val="28"/>
        </w:rPr>
        <w:t xml:space="preserve"> de enero del  dos mil veintiuno</w:t>
      </w:r>
      <w:r w:rsidR="00B23ADE">
        <w:rPr>
          <w:rFonts w:ascii="Arial Narrow" w:hAnsi="Arial Narrow"/>
          <w:sz w:val="28"/>
          <w:szCs w:val="28"/>
        </w:rPr>
        <w:t>,</w:t>
      </w:r>
      <w:r w:rsidR="00AC52AD">
        <w:rPr>
          <w:rFonts w:ascii="Arial Narrow" w:hAnsi="Arial Narrow"/>
          <w:sz w:val="28"/>
          <w:szCs w:val="28"/>
        </w:rPr>
        <w:t xml:space="preserve"> en la que se señalaba fecha y hora para la audiencia inicial dentro del procedimiento administrativo instaurado en contra</w:t>
      </w:r>
      <w:r w:rsidR="00386BB3">
        <w:rPr>
          <w:rFonts w:ascii="Arial Narrow" w:hAnsi="Arial Narrow"/>
          <w:sz w:val="28"/>
          <w:szCs w:val="28"/>
        </w:rPr>
        <w:t xml:space="preserve"> </w:t>
      </w:r>
      <w:r w:rsidR="00386BB3">
        <w:rPr>
          <w:rFonts w:ascii="Arial Narrow" w:hAnsi="Arial Narrow"/>
          <w:sz w:val="28"/>
          <w:szCs w:val="28"/>
        </w:rPr>
        <w:lastRenderedPageBreak/>
        <w:t>del actor</w:t>
      </w:r>
      <w:r w:rsidR="00B4330C">
        <w:rPr>
          <w:rFonts w:ascii="Arial Narrow" w:hAnsi="Arial Narrow"/>
          <w:sz w:val="28"/>
          <w:szCs w:val="28"/>
        </w:rPr>
        <w:t>; señalando al respecto</w:t>
      </w:r>
      <w:r w:rsidR="00B2140D">
        <w:rPr>
          <w:rFonts w:ascii="Arial Narrow" w:hAnsi="Arial Narrow"/>
          <w:sz w:val="28"/>
          <w:szCs w:val="28"/>
        </w:rPr>
        <w:t xml:space="preserve"> la Comisión de Honor y Justicia</w:t>
      </w:r>
      <w:r w:rsidR="00B4330C">
        <w:rPr>
          <w:rFonts w:ascii="Arial Narrow" w:hAnsi="Arial Narrow"/>
          <w:sz w:val="28"/>
          <w:szCs w:val="28"/>
        </w:rPr>
        <w:t xml:space="preserve"> que, las copias fotostáticas simples anexas a la solicitud de </w:t>
      </w:r>
      <w:r w:rsidR="000A11D2">
        <w:rPr>
          <w:rFonts w:ascii="Arial Narrow" w:hAnsi="Arial Narrow"/>
          <w:sz w:val="28"/>
          <w:szCs w:val="28"/>
        </w:rPr>
        <w:t xml:space="preserve">mérito, </w:t>
      </w:r>
      <w:r w:rsidR="005E5058">
        <w:rPr>
          <w:rFonts w:ascii="Arial Narrow" w:hAnsi="Arial Narrow"/>
          <w:sz w:val="28"/>
          <w:szCs w:val="28"/>
        </w:rPr>
        <w:t xml:space="preserve">consistentes en las recetas </w:t>
      </w:r>
      <w:r w:rsidR="005E5058" w:rsidRPr="00062414">
        <w:rPr>
          <w:rFonts w:ascii="Arial Narrow" w:hAnsi="Arial Narrow"/>
          <w:sz w:val="28"/>
          <w:szCs w:val="28"/>
        </w:rPr>
        <w:t>médicas</w:t>
      </w:r>
      <w:r w:rsidR="00062414" w:rsidRPr="00062414">
        <w:rPr>
          <w:rFonts w:ascii="Arial Narrow" w:hAnsi="Arial Narrow"/>
          <w:sz w:val="28"/>
          <w:szCs w:val="28"/>
        </w:rPr>
        <w:t xml:space="preserve"> de fecha ocho</w:t>
      </w:r>
      <w:r w:rsidR="00062414">
        <w:rPr>
          <w:rFonts w:ascii="Arial Narrow" w:hAnsi="Arial Narrow"/>
          <w:sz w:val="28"/>
          <w:szCs w:val="28"/>
        </w:rPr>
        <w:t xml:space="preserve"> y nueve</w:t>
      </w:r>
      <w:r w:rsidR="00062414" w:rsidRPr="00062414">
        <w:rPr>
          <w:rFonts w:ascii="Arial Narrow" w:hAnsi="Arial Narrow"/>
          <w:sz w:val="28"/>
          <w:szCs w:val="28"/>
        </w:rPr>
        <w:t xml:space="preserve"> de febrero de dos mil veintiuno, </w:t>
      </w:r>
      <w:r w:rsidR="00154225">
        <w:rPr>
          <w:rFonts w:ascii="Arial Narrow" w:hAnsi="Arial Narrow"/>
          <w:sz w:val="28"/>
          <w:szCs w:val="28"/>
        </w:rPr>
        <w:t xml:space="preserve">no eran suficientes para justificar debidamente que el actor se encontrara contagiado </w:t>
      </w:r>
      <w:r w:rsidR="00154225" w:rsidRPr="00B4330C">
        <w:rPr>
          <w:rFonts w:ascii="Arial Narrow" w:hAnsi="Arial Narrow"/>
          <w:sz w:val="28"/>
          <w:szCs w:val="28"/>
        </w:rPr>
        <w:t>de SARS COV2, COVID-19</w:t>
      </w:r>
      <w:r w:rsidR="00B4330C" w:rsidRPr="00B4330C">
        <w:rPr>
          <w:rFonts w:ascii="Arial Narrow" w:hAnsi="Arial Narrow"/>
          <w:sz w:val="28"/>
          <w:szCs w:val="28"/>
        </w:rPr>
        <w:t>,</w:t>
      </w:r>
      <w:r w:rsidR="008A2B89">
        <w:rPr>
          <w:rFonts w:ascii="Arial Narrow" w:hAnsi="Arial Narrow"/>
          <w:sz w:val="28"/>
          <w:szCs w:val="28"/>
        </w:rPr>
        <w:t xml:space="preserve"> </w:t>
      </w:r>
      <w:r w:rsidR="008A2B89" w:rsidRPr="008A2B89">
        <w:rPr>
          <w:rFonts w:ascii="Arial Narrow" w:hAnsi="Arial Narrow"/>
          <w:sz w:val="28"/>
          <w:szCs w:val="28"/>
        </w:rPr>
        <w:t>y</w:t>
      </w:r>
      <w:r w:rsidR="00B4330C" w:rsidRPr="008A2B89">
        <w:rPr>
          <w:rFonts w:ascii="Arial Narrow" w:hAnsi="Arial Narrow"/>
          <w:sz w:val="28"/>
          <w:szCs w:val="28"/>
        </w:rPr>
        <w:t xml:space="preserve"> que al haberse presentado dicha solicitud después de que tuviera verificativo la audiencia,</w:t>
      </w:r>
      <w:r w:rsidR="00B4330C" w:rsidRPr="00B4330C">
        <w:rPr>
          <w:rFonts w:ascii="Arial Narrow" w:hAnsi="Arial Narrow"/>
          <w:sz w:val="28"/>
          <w:szCs w:val="28"/>
        </w:rPr>
        <w:t xml:space="preserve"> </w:t>
      </w:r>
      <w:r w:rsidR="008A2B89">
        <w:rPr>
          <w:rFonts w:ascii="Arial Narrow" w:hAnsi="Arial Narrow"/>
          <w:sz w:val="28"/>
          <w:szCs w:val="28"/>
        </w:rPr>
        <w:t xml:space="preserve">es por lo cual el </w:t>
      </w:r>
      <w:r w:rsidR="00B4330C" w:rsidRPr="00B4330C">
        <w:rPr>
          <w:rFonts w:ascii="Arial Narrow" w:hAnsi="Arial Narrow"/>
          <w:sz w:val="28"/>
          <w:szCs w:val="28"/>
        </w:rPr>
        <w:t xml:space="preserve">Órgano Colegiado </w:t>
      </w:r>
      <w:r w:rsidR="008A2B89">
        <w:rPr>
          <w:rFonts w:ascii="Arial Narrow" w:hAnsi="Arial Narrow"/>
          <w:sz w:val="28"/>
          <w:szCs w:val="28"/>
        </w:rPr>
        <w:t xml:space="preserve">se encontraba en imposibilidad de </w:t>
      </w:r>
      <w:r w:rsidR="00B4330C" w:rsidRPr="00B4330C">
        <w:rPr>
          <w:rFonts w:ascii="Arial Narrow" w:hAnsi="Arial Narrow"/>
          <w:sz w:val="28"/>
          <w:szCs w:val="28"/>
        </w:rPr>
        <w:t>considerar como razón justificable fundada y mot</w:t>
      </w:r>
      <w:r w:rsidR="00677EFD">
        <w:rPr>
          <w:rFonts w:ascii="Arial Narrow" w:hAnsi="Arial Narrow"/>
          <w:sz w:val="28"/>
          <w:szCs w:val="28"/>
        </w:rPr>
        <w:t>ivada para diferir la audiencia.</w:t>
      </w:r>
      <w:r w:rsidR="00B4330C" w:rsidRPr="00B4330C">
        <w:rPr>
          <w:rFonts w:ascii="Arial Narrow" w:hAnsi="Arial Narrow"/>
          <w:sz w:val="28"/>
          <w:szCs w:val="28"/>
        </w:rPr>
        <w:t xml:space="preserve"> </w:t>
      </w:r>
    </w:p>
    <w:p w:rsidR="00CB38A2" w:rsidRDefault="00CB38A2" w:rsidP="008A2B89">
      <w:pPr>
        <w:pStyle w:val="Normal0"/>
        <w:spacing w:line="360" w:lineRule="auto"/>
        <w:ind w:firstLine="708"/>
        <w:jc w:val="both"/>
        <w:rPr>
          <w:rFonts w:ascii="Arial Narrow" w:hAnsi="Arial Narrow"/>
          <w:sz w:val="28"/>
          <w:szCs w:val="28"/>
        </w:rPr>
      </w:pPr>
    </w:p>
    <w:p w:rsidR="00896A4B" w:rsidRDefault="0054575F" w:rsidP="00A866CE">
      <w:pPr>
        <w:pStyle w:val="Normal0"/>
        <w:spacing w:line="360" w:lineRule="auto"/>
        <w:ind w:firstLine="708"/>
        <w:jc w:val="both"/>
        <w:rPr>
          <w:rFonts w:ascii="Arial Narrow" w:hAnsi="Arial Narrow"/>
          <w:sz w:val="28"/>
          <w:szCs w:val="28"/>
        </w:rPr>
      </w:pPr>
      <w:r>
        <w:rPr>
          <w:rFonts w:ascii="Arial Narrow" w:hAnsi="Arial Narrow"/>
          <w:sz w:val="28"/>
          <w:szCs w:val="28"/>
        </w:rPr>
        <w:t xml:space="preserve">Es necesario precisar que si bien es cierto que, la demandada expuso </w:t>
      </w:r>
      <w:r w:rsidR="00BE2F97">
        <w:rPr>
          <w:rFonts w:ascii="Arial Narrow" w:hAnsi="Arial Narrow"/>
          <w:sz w:val="28"/>
          <w:szCs w:val="28"/>
        </w:rPr>
        <w:t xml:space="preserve">que </w:t>
      </w:r>
      <w:r>
        <w:rPr>
          <w:rFonts w:ascii="Arial Narrow" w:hAnsi="Arial Narrow"/>
          <w:sz w:val="28"/>
          <w:szCs w:val="28"/>
        </w:rPr>
        <w:t xml:space="preserve">las copias simples de las recetas médicas </w:t>
      </w:r>
      <w:r w:rsidR="00D20A62" w:rsidRPr="00062414">
        <w:rPr>
          <w:rFonts w:ascii="Arial Narrow" w:hAnsi="Arial Narrow"/>
          <w:sz w:val="28"/>
          <w:szCs w:val="28"/>
        </w:rPr>
        <w:t>de fecha ocho</w:t>
      </w:r>
      <w:r w:rsidR="00D20A62">
        <w:rPr>
          <w:rFonts w:ascii="Arial Narrow" w:hAnsi="Arial Narrow"/>
          <w:sz w:val="28"/>
          <w:szCs w:val="28"/>
        </w:rPr>
        <w:t xml:space="preserve"> y nueve</w:t>
      </w:r>
      <w:r w:rsidR="00D20A62" w:rsidRPr="00062414">
        <w:rPr>
          <w:rFonts w:ascii="Arial Narrow" w:hAnsi="Arial Narrow"/>
          <w:sz w:val="28"/>
          <w:szCs w:val="28"/>
        </w:rPr>
        <w:t xml:space="preserve"> de febrero de dos mil veintiuno</w:t>
      </w:r>
      <w:r w:rsidR="00D20A62">
        <w:rPr>
          <w:rFonts w:ascii="Arial Narrow" w:hAnsi="Arial Narrow"/>
          <w:sz w:val="28"/>
          <w:szCs w:val="28"/>
        </w:rPr>
        <w:t xml:space="preserve">, </w:t>
      </w:r>
      <w:r>
        <w:rPr>
          <w:rFonts w:ascii="Arial Narrow" w:hAnsi="Arial Narrow"/>
          <w:sz w:val="28"/>
          <w:szCs w:val="28"/>
        </w:rPr>
        <w:t xml:space="preserve">exhibidas </w:t>
      </w:r>
      <w:r w:rsidR="00D20A62">
        <w:rPr>
          <w:rFonts w:ascii="Arial Narrow" w:hAnsi="Arial Narrow"/>
          <w:sz w:val="28"/>
          <w:szCs w:val="28"/>
        </w:rPr>
        <w:t xml:space="preserve">juntamente con la solicitud </w:t>
      </w:r>
      <w:r>
        <w:rPr>
          <w:rFonts w:ascii="Arial Narrow" w:hAnsi="Arial Narrow"/>
          <w:sz w:val="28"/>
          <w:szCs w:val="28"/>
        </w:rPr>
        <w:t>a fin de justificar</w:t>
      </w:r>
      <w:r w:rsidR="00BE2F97">
        <w:rPr>
          <w:rFonts w:ascii="Arial Narrow" w:hAnsi="Arial Narrow"/>
          <w:sz w:val="28"/>
          <w:szCs w:val="28"/>
        </w:rPr>
        <w:t xml:space="preserve"> la inasistencia a la audiencia de ley, resultaban insuficientes, sin </w:t>
      </w:r>
      <w:r w:rsidR="00B30958">
        <w:rPr>
          <w:rFonts w:ascii="Arial Narrow" w:hAnsi="Arial Narrow"/>
          <w:sz w:val="28"/>
          <w:szCs w:val="28"/>
        </w:rPr>
        <w:t xml:space="preserve">precisar </w:t>
      </w:r>
      <w:r w:rsidR="00BE2F97">
        <w:rPr>
          <w:rFonts w:ascii="Arial Narrow" w:hAnsi="Arial Narrow"/>
          <w:sz w:val="28"/>
          <w:szCs w:val="28"/>
        </w:rPr>
        <w:t>las consideraciones por las cuales</w:t>
      </w:r>
      <w:r w:rsidR="00B30958">
        <w:rPr>
          <w:rFonts w:ascii="Arial Narrow" w:hAnsi="Arial Narrow"/>
          <w:sz w:val="28"/>
          <w:szCs w:val="28"/>
        </w:rPr>
        <w:t xml:space="preserve"> las consideraba</w:t>
      </w:r>
      <w:r w:rsidR="00A53A1E">
        <w:rPr>
          <w:rFonts w:ascii="Arial Narrow" w:hAnsi="Arial Narrow"/>
          <w:sz w:val="28"/>
          <w:szCs w:val="28"/>
        </w:rPr>
        <w:t xml:space="preserve"> escasas</w:t>
      </w:r>
      <w:r w:rsidR="00D20A62">
        <w:rPr>
          <w:rFonts w:ascii="Arial Narrow" w:hAnsi="Arial Narrow"/>
          <w:sz w:val="28"/>
          <w:szCs w:val="28"/>
        </w:rPr>
        <w:t>; sin embargo</w:t>
      </w:r>
      <w:r w:rsidR="000B57E9">
        <w:rPr>
          <w:rFonts w:ascii="Arial Narrow" w:hAnsi="Arial Narrow"/>
          <w:sz w:val="28"/>
          <w:szCs w:val="28"/>
        </w:rPr>
        <w:t xml:space="preserve"> ello no implica</w:t>
      </w:r>
      <w:r w:rsidR="002D6977">
        <w:rPr>
          <w:rFonts w:ascii="Arial Narrow" w:hAnsi="Arial Narrow"/>
          <w:sz w:val="28"/>
          <w:szCs w:val="28"/>
        </w:rPr>
        <w:t xml:space="preserve"> que se haya vulnerado </w:t>
      </w:r>
      <w:r w:rsidR="00D20A62">
        <w:rPr>
          <w:rFonts w:ascii="Arial Narrow" w:hAnsi="Arial Narrow"/>
          <w:sz w:val="28"/>
          <w:szCs w:val="28"/>
        </w:rPr>
        <w:t>el</w:t>
      </w:r>
      <w:r w:rsidR="002D6977">
        <w:rPr>
          <w:rFonts w:ascii="Arial Narrow" w:hAnsi="Arial Narrow"/>
          <w:sz w:val="28"/>
          <w:szCs w:val="28"/>
        </w:rPr>
        <w:t xml:space="preserve"> derecho de audiencia</w:t>
      </w:r>
      <w:r w:rsidR="00D20A62">
        <w:rPr>
          <w:rFonts w:ascii="Arial Narrow" w:hAnsi="Arial Narrow"/>
          <w:sz w:val="28"/>
          <w:szCs w:val="28"/>
        </w:rPr>
        <w:t xml:space="preserve"> del accionante</w:t>
      </w:r>
      <w:r w:rsidR="002D6977">
        <w:rPr>
          <w:rFonts w:ascii="Arial Narrow" w:hAnsi="Arial Narrow"/>
          <w:sz w:val="28"/>
          <w:szCs w:val="28"/>
        </w:rPr>
        <w:t>, m</w:t>
      </w:r>
      <w:r w:rsidR="004171B8">
        <w:rPr>
          <w:rFonts w:ascii="Arial Narrow" w:hAnsi="Arial Narrow"/>
          <w:sz w:val="28"/>
          <w:szCs w:val="28"/>
        </w:rPr>
        <w:t xml:space="preserve">áxime que </w:t>
      </w:r>
      <w:r w:rsidR="006E7281">
        <w:rPr>
          <w:rFonts w:ascii="Arial Narrow" w:hAnsi="Arial Narrow"/>
          <w:sz w:val="28"/>
          <w:szCs w:val="28"/>
        </w:rPr>
        <w:t>al haber sido notif</w:t>
      </w:r>
      <w:r w:rsidR="00CD3598">
        <w:rPr>
          <w:rFonts w:ascii="Arial Narrow" w:hAnsi="Arial Narrow"/>
          <w:sz w:val="28"/>
          <w:szCs w:val="28"/>
        </w:rPr>
        <w:t xml:space="preserve">icado </w:t>
      </w:r>
      <w:r w:rsidR="004A4C3F">
        <w:rPr>
          <w:rFonts w:ascii="Arial Narrow" w:hAnsi="Arial Narrow"/>
          <w:sz w:val="28"/>
          <w:szCs w:val="28"/>
        </w:rPr>
        <w:t xml:space="preserve">con oportunidad, esto </w:t>
      </w:r>
      <w:r w:rsidR="00CD3598">
        <w:rPr>
          <w:rFonts w:ascii="Arial Narrow" w:hAnsi="Arial Narrow"/>
          <w:sz w:val="28"/>
          <w:szCs w:val="28"/>
        </w:rPr>
        <w:t xml:space="preserve">en fecha </w:t>
      </w:r>
      <w:r w:rsidR="00CD3598" w:rsidRPr="001619D9">
        <w:rPr>
          <w:rFonts w:ascii="Arial Narrow" w:hAnsi="Arial Narrow"/>
          <w:b/>
          <w:i/>
          <w:sz w:val="28"/>
          <w:szCs w:val="28"/>
          <w:u w:val="single"/>
        </w:rPr>
        <w:t>quince de enero de dos mil veintiuno</w:t>
      </w:r>
      <w:r w:rsidR="006D10E2" w:rsidRPr="001619D9">
        <w:rPr>
          <w:rFonts w:ascii="Arial Narrow" w:hAnsi="Arial Narrow"/>
          <w:b/>
          <w:i/>
          <w:sz w:val="28"/>
          <w:szCs w:val="28"/>
          <w:u w:val="single"/>
        </w:rPr>
        <w:t>,</w:t>
      </w:r>
      <w:r w:rsidR="006D10E2">
        <w:rPr>
          <w:rFonts w:ascii="Arial Narrow" w:hAnsi="Arial Narrow"/>
          <w:sz w:val="28"/>
          <w:szCs w:val="28"/>
        </w:rPr>
        <w:t xml:space="preserve"> respecto de la fecha y hora en que tendría verificativo la </w:t>
      </w:r>
      <w:r w:rsidR="00533E7E">
        <w:rPr>
          <w:rFonts w:ascii="Arial Narrow" w:hAnsi="Arial Narrow"/>
          <w:sz w:val="28"/>
          <w:szCs w:val="28"/>
        </w:rPr>
        <w:t xml:space="preserve">celebración de la </w:t>
      </w:r>
      <w:r w:rsidR="006D10E2">
        <w:rPr>
          <w:rFonts w:ascii="Arial Narrow" w:hAnsi="Arial Narrow"/>
          <w:sz w:val="28"/>
          <w:szCs w:val="28"/>
        </w:rPr>
        <w:t>audiencia dentro del procedimiento administrativo instaurado en su contra</w:t>
      </w:r>
      <w:r w:rsidR="008141C0">
        <w:rPr>
          <w:rFonts w:ascii="Arial Narrow" w:hAnsi="Arial Narrow"/>
          <w:sz w:val="28"/>
          <w:szCs w:val="28"/>
        </w:rPr>
        <w:t xml:space="preserve"> (</w:t>
      </w:r>
      <w:r w:rsidR="008141C0" w:rsidRPr="008141C0">
        <w:rPr>
          <w:rFonts w:ascii="Arial Narrow" w:hAnsi="Arial Narrow"/>
          <w:b/>
          <w:sz w:val="28"/>
          <w:szCs w:val="28"/>
        </w:rPr>
        <w:t>11 de febrero de 2021</w:t>
      </w:r>
      <w:r w:rsidR="008141C0">
        <w:rPr>
          <w:rFonts w:ascii="Arial Narrow" w:hAnsi="Arial Narrow"/>
          <w:sz w:val="28"/>
          <w:szCs w:val="28"/>
        </w:rPr>
        <w:t>)</w:t>
      </w:r>
      <w:r w:rsidR="00533E7E">
        <w:rPr>
          <w:rFonts w:ascii="Arial Narrow" w:hAnsi="Arial Narrow"/>
          <w:sz w:val="28"/>
          <w:szCs w:val="28"/>
        </w:rPr>
        <w:t>, cuestión que en ningún momento controvierte, es por lo cual</w:t>
      </w:r>
      <w:r w:rsidR="009102DF">
        <w:rPr>
          <w:rFonts w:ascii="Arial Narrow" w:hAnsi="Arial Narrow"/>
          <w:sz w:val="28"/>
          <w:szCs w:val="28"/>
        </w:rPr>
        <w:t xml:space="preserve"> se encontraba en conocimiento pleno de dicha formalidad</w:t>
      </w:r>
      <w:r w:rsidR="00896A4B">
        <w:rPr>
          <w:rFonts w:ascii="Arial Narrow" w:hAnsi="Arial Narrow"/>
          <w:sz w:val="28"/>
          <w:szCs w:val="28"/>
        </w:rPr>
        <w:t>.</w:t>
      </w:r>
    </w:p>
    <w:p w:rsidR="00896A4B" w:rsidRPr="000C4C2D" w:rsidRDefault="00896A4B" w:rsidP="00896A4B">
      <w:pPr>
        <w:pStyle w:val="Normal0"/>
        <w:spacing w:line="360" w:lineRule="auto"/>
        <w:ind w:firstLine="708"/>
        <w:jc w:val="both"/>
        <w:rPr>
          <w:rFonts w:ascii="Arial Narrow" w:hAnsi="Arial Narrow"/>
          <w:sz w:val="28"/>
          <w:szCs w:val="28"/>
        </w:rPr>
      </w:pPr>
      <w:r>
        <w:rPr>
          <w:rFonts w:ascii="Arial Narrow" w:hAnsi="Arial Narrow"/>
          <w:sz w:val="28"/>
          <w:szCs w:val="28"/>
        </w:rPr>
        <w:t>En tales circunstancias, dentro del</w:t>
      </w:r>
      <w:r w:rsidRPr="00896A4B">
        <w:rPr>
          <w:rFonts w:ascii="Arial Narrow" w:hAnsi="Arial Narrow"/>
          <w:sz w:val="28"/>
          <w:szCs w:val="28"/>
        </w:rPr>
        <w:t xml:space="preserve"> </w:t>
      </w:r>
      <w:r w:rsidRPr="000C4C2D">
        <w:rPr>
          <w:rFonts w:ascii="Arial Narrow" w:hAnsi="Arial Narrow"/>
          <w:sz w:val="28"/>
          <w:szCs w:val="28"/>
        </w:rPr>
        <w:t xml:space="preserve">procedimiento </w:t>
      </w:r>
      <w:r>
        <w:rPr>
          <w:rFonts w:ascii="Arial Narrow" w:hAnsi="Arial Narrow"/>
          <w:sz w:val="28"/>
          <w:szCs w:val="28"/>
        </w:rPr>
        <w:t xml:space="preserve">que culmino con el dictado de la resolución impugnada, se observó </w:t>
      </w:r>
      <w:r w:rsidRPr="000C4C2D">
        <w:rPr>
          <w:rFonts w:ascii="Arial Narrow" w:hAnsi="Arial Narrow"/>
          <w:sz w:val="28"/>
          <w:szCs w:val="28"/>
        </w:rPr>
        <w:t>la garantía formal de audi</w:t>
      </w:r>
      <w:r w:rsidR="0010162E">
        <w:rPr>
          <w:rFonts w:ascii="Arial Narrow" w:hAnsi="Arial Narrow"/>
          <w:sz w:val="28"/>
          <w:szCs w:val="28"/>
        </w:rPr>
        <w:t>encia en favor del actor</w:t>
      </w:r>
      <w:r w:rsidRPr="000C4C2D">
        <w:rPr>
          <w:rFonts w:ascii="Arial Narrow" w:hAnsi="Arial Narrow"/>
          <w:sz w:val="28"/>
          <w:szCs w:val="28"/>
        </w:rPr>
        <w:t xml:space="preserve">, </w:t>
      </w:r>
      <w:r w:rsidR="0010162E">
        <w:rPr>
          <w:rFonts w:ascii="Arial Narrow" w:hAnsi="Arial Narrow"/>
          <w:sz w:val="28"/>
          <w:szCs w:val="28"/>
        </w:rPr>
        <w:t>pues tuvo</w:t>
      </w:r>
      <w:r w:rsidRPr="000C4C2D">
        <w:rPr>
          <w:rFonts w:ascii="Arial Narrow" w:hAnsi="Arial Narrow"/>
          <w:sz w:val="28"/>
          <w:szCs w:val="28"/>
        </w:rPr>
        <w:t xml:space="preserve"> conocimiento de la iniciación del procedimiento, a</w:t>
      </w:r>
      <w:r w:rsidR="0010162E">
        <w:rPr>
          <w:rFonts w:ascii="Arial Narrow" w:hAnsi="Arial Narrow"/>
          <w:sz w:val="28"/>
          <w:szCs w:val="28"/>
        </w:rPr>
        <w:t>sí como de la cuestión que habría</w:t>
      </w:r>
      <w:r w:rsidRPr="000C4C2D">
        <w:rPr>
          <w:rFonts w:ascii="Arial Narrow" w:hAnsi="Arial Narrow"/>
          <w:sz w:val="28"/>
          <w:szCs w:val="28"/>
        </w:rPr>
        <w:t xml:space="preserve"> de ser objeto de debate y de las consecuencias que se producirán con el resultado de </w:t>
      </w:r>
      <w:r w:rsidR="0027270B">
        <w:rPr>
          <w:rFonts w:ascii="Arial Narrow" w:hAnsi="Arial Narrow"/>
          <w:sz w:val="28"/>
          <w:szCs w:val="28"/>
        </w:rPr>
        <w:t>dicho trámite, que se le otorgaría</w:t>
      </w:r>
      <w:r w:rsidRPr="000C4C2D">
        <w:rPr>
          <w:rFonts w:ascii="Arial Narrow" w:hAnsi="Arial Narrow"/>
          <w:sz w:val="28"/>
          <w:szCs w:val="28"/>
        </w:rPr>
        <w:t xml:space="preserve"> la posibilidad de presentar sus defensas a través de la organización de un sistema de comprobación</w:t>
      </w:r>
      <w:r w:rsidR="00F76706">
        <w:rPr>
          <w:rFonts w:ascii="Arial Narrow" w:hAnsi="Arial Narrow"/>
          <w:sz w:val="28"/>
          <w:szCs w:val="28"/>
        </w:rPr>
        <w:t>; que cuando se agotara</w:t>
      </w:r>
      <w:r w:rsidRPr="000C4C2D">
        <w:rPr>
          <w:rFonts w:ascii="Arial Narrow" w:hAnsi="Arial Narrow"/>
          <w:sz w:val="28"/>
          <w:szCs w:val="28"/>
        </w:rPr>
        <w:t xml:space="preserve"> dicha etapa probatoria se le d</w:t>
      </w:r>
      <w:r w:rsidR="00F76706">
        <w:rPr>
          <w:rFonts w:ascii="Arial Narrow" w:hAnsi="Arial Narrow"/>
          <w:sz w:val="28"/>
          <w:szCs w:val="28"/>
        </w:rPr>
        <w:t>aría</w:t>
      </w:r>
      <w:r w:rsidRPr="000C4C2D">
        <w:rPr>
          <w:rFonts w:ascii="Arial Narrow" w:hAnsi="Arial Narrow"/>
          <w:sz w:val="28"/>
          <w:szCs w:val="28"/>
        </w:rPr>
        <w:t xml:space="preserve"> oportunidad de formular las alegaciones correspondientes y, finalmente, que el procedimiento iniciado conclu</w:t>
      </w:r>
      <w:r w:rsidR="00F76706">
        <w:rPr>
          <w:rFonts w:ascii="Arial Narrow" w:hAnsi="Arial Narrow"/>
          <w:sz w:val="28"/>
          <w:szCs w:val="28"/>
        </w:rPr>
        <w:t>iría</w:t>
      </w:r>
      <w:r w:rsidRPr="000C4C2D">
        <w:rPr>
          <w:rFonts w:ascii="Arial Narrow" w:hAnsi="Arial Narrow"/>
          <w:sz w:val="28"/>
          <w:szCs w:val="28"/>
        </w:rPr>
        <w:t xml:space="preserve"> con una resolución que decid</w:t>
      </w:r>
      <w:r w:rsidR="00F76706">
        <w:rPr>
          <w:rFonts w:ascii="Arial Narrow" w:hAnsi="Arial Narrow"/>
          <w:sz w:val="28"/>
          <w:szCs w:val="28"/>
        </w:rPr>
        <w:t>ier</w:t>
      </w:r>
      <w:r w:rsidRPr="000C4C2D">
        <w:rPr>
          <w:rFonts w:ascii="Arial Narrow" w:hAnsi="Arial Narrow"/>
          <w:sz w:val="28"/>
          <w:szCs w:val="28"/>
        </w:rPr>
        <w:t xml:space="preserve">a </w:t>
      </w:r>
      <w:r w:rsidR="00BC561D">
        <w:rPr>
          <w:rFonts w:ascii="Arial Narrow" w:hAnsi="Arial Narrow"/>
          <w:sz w:val="28"/>
          <w:szCs w:val="28"/>
        </w:rPr>
        <w:t>sobre las cuestiones debatidas.</w:t>
      </w:r>
    </w:p>
    <w:p w:rsidR="000C4C2D" w:rsidRDefault="009102DF" w:rsidP="00A866CE">
      <w:pPr>
        <w:pStyle w:val="Normal0"/>
        <w:spacing w:line="360" w:lineRule="auto"/>
        <w:ind w:firstLine="708"/>
        <w:jc w:val="both"/>
        <w:rPr>
          <w:rFonts w:ascii="Arial Narrow" w:hAnsi="Arial Narrow"/>
          <w:sz w:val="28"/>
          <w:szCs w:val="28"/>
        </w:rPr>
      </w:pPr>
      <w:r>
        <w:rPr>
          <w:rFonts w:ascii="Arial Narrow" w:hAnsi="Arial Narrow"/>
          <w:sz w:val="28"/>
          <w:szCs w:val="28"/>
        </w:rPr>
        <w:t xml:space="preserve"> </w:t>
      </w:r>
    </w:p>
    <w:p w:rsidR="00CF0C99" w:rsidRPr="00A866CE" w:rsidRDefault="002342E6" w:rsidP="00A47566">
      <w:pPr>
        <w:pStyle w:val="Normal0"/>
        <w:spacing w:line="360" w:lineRule="auto"/>
        <w:ind w:firstLine="708"/>
        <w:jc w:val="both"/>
        <w:rPr>
          <w:rFonts w:ascii="Arial Narrow" w:hAnsi="Arial Narrow"/>
          <w:sz w:val="28"/>
          <w:szCs w:val="28"/>
        </w:rPr>
      </w:pPr>
      <w:r>
        <w:rPr>
          <w:rFonts w:ascii="Arial Narrow" w:hAnsi="Arial Narrow"/>
          <w:sz w:val="28"/>
          <w:szCs w:val="28"/>
        </w:rPr>
        <w:t>Sin embargo, no obstante haber sido plenamente notificado de la audiencia respectiva dentro del procedimiento administrativo</w:t>
      </w:r>
      <w:r w:rsidR="00EC720E">
        <w:rPr>
          <w:rFonts w:ascii="Arial Narrow" w:hAnsi="Arial Narrow"/>
          <w:sz w:val="28"/>
          <w:szCs w:val="28"/>
        </w:rPr>
        <w:t xml:space="preserve"> instaurado en su </w:t>
      </w:r>
      <w:r w:rsidR="00EC720E">
        <w:rPr>
          <w:rFonts w:ascii="Arial Narrow" w:hAnsi="Arial Narrow"/>
          <w:sz w:val="28"/>
          <w:szCs w:val="28"/>
        </w:rPr>
        <w:lastRenderedPageBreak/>
        <w:t>contra</w:t>
      </w:r>
      <w:r>
        <w:rPr>
          <w:rFonts w:ascii="Arial Narrow" w:hAnsi="Arial Narrow"/>
          <w:sz w:val="28"/>
          <w:szCs w:val="28"/>
        </w:rPr>
        <w:t xml:space="preserve">, </w:t>
      </w:r>
      <w:r w:rsidR="009102DF">
        <w:rPr>
          <w:rFonts w:ascii="Arial Narrow" w:hAnsi="Arial Narrow"/>
          <w:sz w:val="28"/>
          <w:szCs w:val="28"/>
        </w:rPr>
        <w:t xml:space="preserve">al no haber </w:t>
      </w:r>
      <w:r w:rsidR="00741EF9">
        <w:rPr>
          <w:rFonts w:ascii="Arial Narrow" w:hAnsi="Arial Narrow"/>
          <w:sz w:val="28"/>
          <w:szCs w:val="28"/>
        </w:rPr>
        <w:t>asistido</w:t>
      </w:r>
      <w:r w:rsidR="009102DF">
        <w:rPr>
          <w:rFonts w:ascii="Arial Narrow" w:hAnsi="Arial Narrow"/>
          <w:sz w:val="28"/>
          <w:szCs w:val="28"/>
        </w:rPr>
        <w:t xml:space="preserve"> </w:t>
      </w:r>
      <w:r w:rsidR="00922AA5">
        <w:rPr>
          <w:rFonts w:ascii="Arial Narrow" w:hAnsi="Arial Narrow"/>
          <w:sz w:val="28"/>
          <w:szCs w:val="28"/>
        </w:rPr>
        <w:t>a la audiencia</w:t>
      </w:r>
      <w:r w:rsidR="00741EF9">
        <w:rPr>
          <w:rFonts w:ascii="Arial Narrow" w:hAnsi="Arial Narrow"/>
          <w:sz w:val="28"/>
          <w:szCs w:val="28"/>
        </w:rPr>
        <w:t>, por tal incumplimiento</w:t>
      </w:r>
      <w:r w:rsidR="00922AA5">
        <w:rPr>
          <w:rFonts w:ascii="Arial Narrow" w:hAnsi="Arial Narrow"/>
          <w:sz w:val="28"/>
          <w:szCs w:val="28"/>
        </w:rPr>
        <w:t xml:space="preserve"> </w:t>
      </w:r>
      <w:r w:rsidR="009102DF">
        <w:rPr>
          <w:rFonts w:ascii="Arial Narrow" w:hAnsi="Arial Narrow"/>
          <w:sz w:val="28"/>
          <w:szCs w:val="28"/>
        </w:rPr>
        <w:t>se le hizo efectivo el apercibimiento contenido en el acuerdo de radicación</w:t>
      </w:r>
      <w:r w:rsidR="00512315">
        <w:rPr>
          <w:rFonts w:ascii="Arial Narrow" w:hAnsi="Arial Narrow"/>
          <w:sz w:val="28"/>
          <w:szCs w:val="28"/>
        </w:rPr>
        <w:t xml:space="preserve">, </w:t>
      </w:r>
      <w:r w:rsidR="00D404B5">
        <w:rPr>
          <w:rFonts w:ascii="Arial Narrow" w:hAnsi="Arial Narrow"/>
          <w:sz w:val="28"/>
          <w:szCs w:val="28"/>
        </w:rPr>
        <w:t xml:space="preserve">consistente en que de no concurrir a la audiencia se le tendría por consentida y aceptada la imputación, y </w:t>
      </w:r>
      <w:r w:rsidR="00512315">
        <w:rPr>
          <w:rFonts w:ascii="Arial Narrow" w:hAnsi="Arial Narrow"/>
          <w:sz w:val="28"/>
          <w:szCs w:val="28"/>
        </w:rPr>
        <w:t xml:space="preserve">por </w:t>
      </w:r>
      <w:r w:rsidR="00D404B5">
        <w:rPr>
          <w:rFonts w:ascii="Arial Narrow" w:hAnsi="Arial Narrow"/>
          <w:sz w:val="28"/>
          <w:szCs w:val="28"/>
        </w:rPr>
        <w:t>perdido el derecho de ofrecer pruebas</w:t>
      </w:r>
      <w:r w:rsidR="00EE5467">
        <w:rPr>
          <w:rFonts w:ascii="Arial Narrow" w:hAnsi="Arial Narrow"/>
          <w:sz w:val="28"/>
          <w:szCs w:val="28"/>
        </w:rPr>
        <w:t xml:space="preserve">, </w:t>
      </w:r>
      <w:r w:rsidR="0007750B">
        <w:rPr>
          <w:rFonts w:ascii="Arial Narrow" w:hAnsi="Arial Narrow"/>
          <w:sz w:val="28"/>
          <w:szCs w:val="28"/>
        </w:rPr>
        <w:t xml:space="preserve">haciéndose efectivas las consecuencias jurídicas, </w:t>
      </w:r>
      <w:r w:rsidR="00A866CE">
        <w:rPr>
          <w:rFonts w:ascii="Arial Narrow" w:hAnsi="Arial Narrow"/>
          <w:sz w:val="28"/>
          <w:szCs w:val="28"/>
        </w:rPr>
        <w:t xml:space="preserve">tal </w:t>
      </w:r>
      <w:r w:rsidR="00EE5467">
        <w:rPr>
          <w:rFonts w:ascii="Arial Narrow" w:hAnsi="Arial Narrow"/>
          <w:sz w:val="28"/>
          <w:szCs w:val="28"/>
        </w:rPr>
        <w:t>como lo refiere la emisora en</w:t>
      </w:r>
      <w:r w:rsidR="00CA13F9">
        <w:rPr>
          <w:rFonts w:ascii="Arial Narrow" w:hAnsi="Arial Narrow"/>
          <w:sz w:val="28"/>
          <w:szCs w:val="28"/>
        </w:rPr>
        <w:t xml:space="preserve"> el Resultando III, de</w:t>
      </w:r>
      <w:r w:rsidR="00EE5467">
        <w:rPr>
          <w:rFonts w:ascii="Arial Narrow" w:hAnsi="Arial Narrow"/>
          <w:sz w:val="28"/>
          <w:szCs w:val="28"/>
        </w:rPr>
        <w:t xml:space="preserve"> la resolución que se combate</w:t>
      </w:r>
      <w:r w:rsidR="008B25D4">
        <w:rPr>
          <w:rFonts w:ascii="Arial Narrow" w:hAnsi="Arial Narrow"/>
          <w:sz w:val="28"/>
          <w:szCs w:val="28"/>
        </w:rPr>
        <w:t xml:space="preserve">, </w:t>
      </w:r>
      <w:r w:rsidR="0028145B">
        <w:rPr>
          <w:rFonts w:ascii="Arial Narrow" w:hAnsi="Arial Narrow"/>
          <w:sz w:val="28"/>
          <w:szCs w:val="28"/>
        </w:rPr>
        <w:t xml:space="preserve">actuación que </w:t>
      </w:r>
      <w:r w:rsidR="008B25D4">
        <w:rPr>
          <w:rFonts w:ascii="Arial Narrow" w:hAnsi="Arial Narrow"/>
          <w:sz w:val="28"/>
          <w:szCs w:val="28"/>
        </w:rPr>
        <w:t>resulta legal en t</w:t>
      </w:r>
      <w:r w:rsidR="00A866CE">
        <w:rPr>
          <w:rFonts w:ascii="Arial Narrow" w:hAnsi="Arial Narrow"/>
          <w:sz w:val="28"/>
          <w:szCs w:val="28"/>
        </w:rPr>
        <w:t>érminos d</w:t>
      </w:r>
      <w:r w:rsidR="008B25D4">
        <w:rPr>
          <w:rFonts w:ascii="Arial Narrow" w:hAnsi="Arial Narrow"/>
          <w:sz w:val="28"/>
          <w:szCs w:val="28"/>
        </w:rPr>
        <w:t>el artículo 126 fracción V, inciso b), de la Ley del Sistema</w:t>
      </w:r>
      <w:r w:rsidR="00A866CE">
        <w:rPr>
          <w:rFonts w:ascii="Arial Narrow" w:hAnsi="Arial Narrow"/>
          <w:sz w:val="28"/>
          <w:szCs w:val="28"/>
        </w:rPr>
        <w:t xml:space="preserve"> de Seguridad Pública del Estado de San Luis Potosí, que prevé que en </w:t>
      </w:r>
      <w:r w:rsidR="00A866CE" w:rsidRPr="00A866CE">
        <w:rPr>
          <w:rFonts w:ascii="Arial Narrow" w:hAnsi="Arial Narrow"/>
          <w:sz w:val="28"/>
          <w:szCs w:val="28"/>
        </w:rPr>
        <w:t xml:space="preserve">caso de no haber comparecido el presunto infractor, verificándose su legal emplazamiento, de oficio se </w:t>
      </w:r>
      <w:r w:rsidR="0028145B">
        <w:rPr>
          <w:rFonts w:ascii="Arial Narrow" w:hAnsi="Arial Narrow"/>
          <w:sz w:val="28"/>
          <w:szCs w:val="28"/>
        </w:rPr>
        <w:t>hará efectivo el apercibimiento.</w:t>
      </w:r>
    </w:p>
    <w:p w:rsidR="0054043A" w:rsidRDefault="0054043A" w:rsidP="002D6977">
      <w:pPr>
        <w:pStyle w:val="Normal0"/>
        <w:spacing w:line="360" w:lineRule="auto"/>
        <w:ind w:firstLine="708"/>
        <w:jc w:val="both"/>
        <w:rPr>
          <w:rFonts w:ascii="Arial Narrow" w:hAnsi="Arial Narrow"/>
          <w:sz w:val="28"/>
          <w:szCs w:val="28"/>
        </w:rPr>
      </w:pPr>
      <w:r>
        <w:rPr>
          <w:rFonts w:ascii="Arial Narrow" w:hAnsi="Arial Narrow"/>
          <w:sz w:val="28"/>
          <w:szCs w:val="28"/>
        </w:rPr>
        <w:t>Sirve de apoyo a lo anterior, la tesis aislada que enseguida se cita:</w:t>
      </w:r>
    </w:p>
    <w:p w:rsidR="0054043A" w:rsidRPr="0054043A" w:rsidRDefault="0054043A" w:rsidP="0054043A">
      <w:pPr>
        <w:pStyle w:val="Normal0"/>
        <w:spacing w:line="360" w:lineRule="auto"/>
        <w:ind w:firstLine="708"/>
        <w:jc w:val="both"/>
        <w:rPr>
          <w:rFonts w:ascii="Arial Narrow" w:hAnsi="Arial Narrow"/>
          <w:sz w:val="28"/>
          <w:szCs w:val="28"/>
        </w:rPr>
      </w:pPr>
    </w:p>
    <w:p w:rsidR="0054043A" w:rsidRPr="0054043A" w:rsidRDefault="0054043A" w:rsidP="0054043A">
      <w:pPr>
        <w:pStyle w:val="Normal0"/>
        <w:ind w:firstLine="708"/>
        <w:jc w:val="both"/>
        <w:rPr>
          <w:rFonts w:ascii="Arial Narrow" w:hAnsi="Arial Narrow"/>
          <w:sz w:val="28"/>
          <w:szCs w:val="28"/>
        </w:rPr>
      </w:pPr>
      <w:r w:rsidRPr="0054043A">
        <w:rPr>
          <w:rFonts w:ascii="Arial Narrow" w:hAnsi="Arial Narrow"/>
          <w:sz w:val="28"/>
          <w:szCs w:val="28"/>
        </w:rPr>
        <w:t>Registro digital: 245708</w:t>
      </w:r>
    </w:p>
    <w:p w:rsidR="0054043A" w:rsidRPr="0054043A" w:rsidRDefault="0054043A" w:rsidP="0054043A">
      <w:pPr>
        <w:pStyle w:val="Normal0"/>
        <w:ind w:firstLine="708"/>
        <w:jc w:val="both"/>
        <w:rPr>
          <w:rFonts w:ascii="Arial Narrow" w:hAnsi="Arial Narrow"/>
          <w:sz w:val="28"/>
          <w:szCs w:val="28"/>
        </w:rPr>
      </w:pPr>
      <w:r w:rsidRPr="0054043A">
        <w:rPr>
          <w:rFonts w:ascii="Arial Narrow" w:hAnsi="Arial Narrow"/>
          <w:sz w:val="28"/>
          <w:szCs w:val="28"/>
        </w:rPr>
        <w:t>Instancia: Sala Auxiliar</w:t>
      </w:r>
    </w:p>
    <w:p w:rsidR="0054043A" w:rsidRPr="0054043A" w:rsidRDefault="0054043A" w:rsidP="0054043A">
      <w:pPr>
        <w:pStyle w:val="Normal0"/>
        <w:ind w:firstLine="708"/>
        <w:jc w:val="both"/>
        <w:rPr>
          <w:rFonts w:ascii="Arial Narrow" w:hAnsi="Arial Narrow"/>
          <w:sz w:val="28"/>
          <w:szCs w:val="28"/>
        </w:rPr>
      </w:pPr>
      <w:r w:rsidRPr="0054043A">
        <w:rPr>
          <w:rFonts w:ascii="Arial Narrow" w:hAnsi="Arial Narrow"/>
          <w:sz w:val="28"/>
          <w:szCs w:val="28"/>
        </w:rPr>
        <w:t>Séptima Época</w:t>
      </w:r>
    </w:p>
    <w:p w:rsidR="0054043A" w:rsidRPr="0054043A" w:rsidRDefault="0054043A" w:rsidP="0054043A">
      <w:pPr>
        <w:pStyle w:val="Normal0"/>
        <w:ind w:firstLine="708"/>
        <w:jc w:val="both"/>
        <w:rPr>
          <w:rFonts w:ascii="Arial Narrow" w:hAnsi="Arial Narrow"/>
          <w:sz w:val="28"/>
          <w:szCs w:val="28"/>
        </w:rPr>
      </w:pPr>
      <w:r w:rsidRPr="0054043A">
        <w:rPr>
          <w:rFonts w:ascii="Arial Narrow" w:hAnsi="Arial Narrow"/>
          <w:sz w:val="28"/>
          <w:szCs w:val="28"/>
        </w:rPr>
        <w:t>Materias(s): Laboral</w:t>
      </w:r>
    </w:p>
    <w:p w:rsidR="0054043A" w:rsidRPr="0054043A" w:rsidRDefault="0054043A" w:rsidP="0054043A">
      <w:pPr>
        <w:pStyle w:val="Normal0"/>
        <w:ind w:firstLine="708"/>
        <w:jc w:val="both"/>
        <w:rPr>
          <w:rFonts w:ascii="Arial Narrow" w:hAnsi="Arial Narrow"/>
          <w:sz w:val="28"/>
          <w:szCs w:val="28"/>
        </w:rPr>
      </w:pPr>
      <w:r w:rsidRPr="0054043A">
        <w:rPr>
          <w:rFonts w:ascii="Arial Narrow" w:hAnsi="Arial Narrow"/>
          <w:sz w:val="28"/>
          <w:szCs w:val="28"/>
        </w:rPr>
        <w:t>Fuente: Semanario Judicial de la Federación. Volumen 121-126, Séptima Parte, página 69</w:t>
      </w:r>
    </w:p>
    <w:p w:rsidR="0054043A" w:rsidRPr="0054043A" w:rsidRDefault="0054043A" w:rsidP="0054043A">
      <w:pPr>
        <w:pStyle w:val="Normal0"/>
        <w:ind w:firstLine="708"/>
        <w:jc w:val="both"/>
        <w:rPr>
          <w:rFonts w:ascii="Arial Narrow" w:hAnsi="Arial Narrow"/>
          <w:sz w:val="28"/>
          <w:szCs w:val="28"/>
        </w:rPr>
      </w:pPr>
      <w:r w:rsidRPr="0054043A">
        <w:rPr>
          <w:rFonts w:ascii="Arial Narrow" w:hAnsi="Arial Narrow"/>
          <w:sz w:val="28"/>
          <w:szCs w:val="28"/>
        </w:rPr>
        <w:t>Tipo: Aislada</w:t>
      </w:r>
    </w:p>
    <w:p w:rsidR="0054043A" w:rsidRPr="0054043A" w:rsidRDefault="0054043A" w:rsidP="0054043A">
      <w:pPr>
        <w:pStyle w:val="Normal0"/>
        <w:spacing w:line="360" w:lineRule="auto"/>
        <w:ind w:firstLine="708"/>
        <w:jc w:val="both"/>
        <w:rPr>
          <w:rFonts w:ascii="Arial Narrow" w:hAnsi="Arial Narrow"/>
          <w:sz w:val="28"/>
          <w:szCs w:val="28"/>
        </w:rPr>
      </w:pPr>
    </w:p>
    <w:p w:rsidR="0054043A" w:rsidRPr="0054043A" w:rsidRDefault="0054043A" w:rsidP="00A47566">
      <w:pPr>
        <w:pStyle w:val="Normal0"/>
        <w:ind w:firstLine="708"/>
        <w:jc w:val="both"/>
        <w:rPr>
          <w:rFonts w:ascii="Arial Narrow" w:hAnsi="Arial Narrow"/>
        </w:rPr>
      </w:pPr>
      <w:r w:rsidRPr="0054043A">
        <w:rPr>
          <w:rFonts w:ascii="Arial Narrow" w:hAnsi="Arial Narrow"/>
          <w:b/>
        </w:rPr>
        <w:t>APERCIBIMIENTO, NOTIFICACION PERSONAL DEL. EN MATERIA LABORAL</w:t>
      </w:r>
      <w:r w:rsidRPr="0054043A">
        <w:rPr>
          <w:rFonts w:ascii="Arial Narrow" w:hAnsi="Arial Narrow"/>
        </w:rPr>
        <w:t>. Es un principio general de derecho, y como tal, aplicable a los juicios laborales, de acuerdo con el artículo 17 de la Ley Federal del Trabajo, que todo apercibimiento, para poderse hacer efectivo, debe notificarse personalmente a la parte que va dirigido.</w:t>
      </w:r>
    </w:p>
    <w:p w:rsidR="0054043A" w:rsidRPr="0054043A" w:rsidRDefault="0054043A" w:rsidP="0054043A">
      <w:pPr>
        <w:pStyle w:val="Normal0"/>
        <w:spacing w:line="360" w:lineRule="auto"/>
        <w:ind w:firstLine="708"/>
        <w:jc w:val="both"/>
        <w:rPr>
          <w:rFonts w:ascii="Arial Narrow" w:hAnsi="Arial Narrow"/>
          <w:sz w:val="28"/>
          <w:szCs w:val="28"/>
        </w:rPr>
      </w:pPr>
    </w:p>
    <w:p w:rsidR="00B6560B" w:rsidRDefault="00D8289C" w:rsidP="00A47566">
      <w:pPr>
        <w:pStyle w:val="Normal0"/>
        <w:spacing w:line="360" w:lineRule="auto"/>
        <w:ind w:firstLine="708"/>
        <w:jc w:val="both"/>
        <w:rPr>
          <w:rFonts w:ascii="Arial Narrow" w:hAnsi="Arial Narrow"/>
          <w:sz w:val="28"/>
          <w:szCs w:val="28"/>
        </w:rPr>
      </w:pPr>
      <w:r>
        <w:rPr>
          <w:rFonts w:ascii="Arial Narrow" w:hAnsi="Arial Narrow"/>
          <w:sz w:val="28"/>
          <w:szCs w:val="28"/>
        </w:rPr>
        <w:t xml:space="preserve">Por otra parte, la emisora sostiene que </w:t>
      </w:r>
      <w:r w:rsidRPr="008A2B89">
        <w:rPr>
          <w:rFonts w:ascii="Arial Narrow" w:hAnsi="Arial Narrow"/>
          <w:sz w:val="28"/>
          <w:szCs w:val="28"/>
        </w:rPr>
        <w:t>al haberse presentado dicha solicitud después de que tuviera verificativo la audiencia,</w:t>
      </w:r>
      <w:r w:rsidRPr="00B4330C">
        <w:rPr>
          <w:rFonts w:ascii="Arial Narrow" w:hAnsi="Arial Narrow"/>
          <w:sz w:val="28"/>
          <w:szCs w:val="28"/>
        </w:rPr>
        <w:t xml:space="preserve"> </w:t>
      </w:r>
      <w:r>
        <w:rPr>
          <w:rFonts w:ascii="Arial Narrow" w:hAnsi="Arial Narrow"/>
          <w:sz w:val="28"/>
          <w:szCs w:val="28"/>
        </w:rPr>
        <w:t xml:space="preserve">es por lo cual el </w:t>
      </w:r>
      <w:r w:rsidRPr="00B4330C">
        <w:rPr>
          <w:rFonts w:ascii="Arial Narrow" w:hAnsi="Arial Narrow"/>
          <w:sz w:val="28"/>
          <w:szCs w:val="28"/>
        </w:rPr>
        <w:t xml:space="preserve">Órgano Colegiado </w:t>
      </w:r>
      <w:r>
        <w:rPr>
          <w:rFonts w:ascii="Arial Narrow" w:hAnsi="Arial Narrow"/>
          <w:sz w:val="28"/>
          <w:szCs w:val="28"/>
        </w:rPr>
        <w:t xml:space="preserve">se encontraba en imposibilidad de </w:t>
      </w:r>
      <w:r w:rsidRPr="00B4330C">
        <w:rPr>
          <w:rFonts w:ascii="Arial Narrow" w:hAnsi="Arial Narrow"/>
          <w:sz w:val="28"/>
          <w:szCs w:val="28"/>
        </w:rPr>
        <w:t>considerar como razón justificable fundada y mot</w:t>
      </w:r>
      <w:r>
        <w:rPr>
          <w:rFonts w:ascii="Arial Narrow" w:hAnsi="Arial Narrow"/>
          <w:sz w:val="28"/>
          <w:szCs w:val="28"/>
        </w:rPr>
        <w:t>ivada para diferir la audiencia</w:t>
      </w:r>
      <w:r w:rsidR="0055057B">
        <w:rPr>
          <w:rFonts w:ascii="Arial Narrow" w:hAnsi="Arial Narrow"/>
          <w:sz w:val="28"/>
          <w:szCs w:val="28"/>
        </w:rPr>
        <w:t>;</w:t>
      </w:r>
      <w:r w:rsidR="00AA5382">
        <w:rPr>
          <w:rFonts w:ascii="Arial Narrow" w:hAnsi="Arial Narrow"/>
          <w:sz w:val="28"/>
          <w:szCs w:val="28"/>
        </w:rPr>
        <w:t xml:space="preserve"> actuación que resulta acertada, toda vez que </w:t>
      </w:r>
      <w:r w:rsidR="004C34A7">
        <w:rPr>
          <w:rFonts w:ascii="Arial Narrow" w:hAnsi="Arial Narrow"/>
          <w:sz w:val="28"/>
          <w:szCs w:val="28"/>
        </w:rPr>
        <w:t>al no haber</w:t>
      </w:r>
      <w:r w:rsidR="004C34A7" w:rsidRPr="004C34A7">
        <w:rPr>
          <w:rFonts w:ascii="Arial Narrow" w:hAnsi="Arial Narrow"/>
          <w:sz w:val="28"/>
          <w:szCs w:val="28"/>
        </w:rPr>
        <w:t xml:space="preserve"> </w:t>
      </w:r>
      <w:r w:rsidR="004C34A7" w:rsidRPr="00A866CE">
        <w:rPr>
          <w:rFonts w:ascii="Arial Narrow" w:hAnsi="Arial Narrow"/>
          <w:sz w:val="28"/>
          <w:szCs w:val="28"/>
        </w:rPr>
        <w:t>comparecido el presunto infractor</w:t>
      </w:r>
      <w:r w:rsidR="004C34A7">
        <w:rPr>
          <w:rFonts w:ascii="Arial Narrow" w:hAnsi="Arial Narrow"/>
          <w:sz w:val="28"/>
          <w:szCs w:val="28"/>
        </w:rPr>
        <w:t xml:space="preserve"> a la audiencia fijada</w:t>
      </w:r>
      <w:r w:rsidR="00573A29">
        <w:rPr>
          <w:rFonts w:ascii="Arial Narrow" w:hAnsi="Arial Narrow"/>
          <w:sz w:val="28"/>
          <w:szCs w:val="28"/>
        </w:rPr>
        <w:t>, en el momento la autoridad emisora hizo efectivo el apercibimiento</w:t>
      </w:r>
      <w:r w:rsidR="00573A29" w:rsidRPr="00573A29">
        <w:rPr>
          <w:rFonts w:ascii="Arial Narrow" w:hAnsi="Arial Narrow"/>
          <w:sz w:val="28"/>
          <w:szCs w:val="28"/>
        </w:rPr>
        <w:t xml:space="preserve"> </w:t>
      </w:r>
      <w:r w:rsidR="00573A29">
        <w:rPr>
          <w:rFonts w:ascii="Arial Narrow" w:hAnsi="Arial Narrow"/>
          <w:sz w:val="28"/>
          <w:szCs w:val="28"/>
        </w:rPr>
        <w:t xml:space="preserve">contenido en el acuerdo de radicación, </w:t>
      </w:r>
      <w:r w:rsidR="001D5A9E">
        <w:rPr>
          <w:rFonts w:ascii="Arial Narrow" w:hAnsi="Arial Narrow"/>
          <w:sz w:val="28"/>
          <w:szCs w:val="28"/>
        </w:rPr>
        <w:t>actuación acorde a</w:t>
      </w:r>
      <w:r w:rsidR="008E31D1">
        <w:rPr>
          <w:rFonts w:ascii="Arial Narrow" w:hAnsi="Arial Narrow"/>
          <w:sz w:val="28"/>
          <w:szCs w:val="28"/>
        </w:rPr>
        <w:t xml:space="preserve"> lo </w:t>
      </w:r>
      <w:r w:rsidR="001D5A9E">
        <w:rPr>
          <w:rFonts w:ascii="Arial Narrow" w:hAnsi="Arial Narrow"/>
          <w:sz w:val="28"/>
          <w:szCs w:val="28"/>
        </w:rPr>
        <w:t>establecido</w:t>
      </w:r>
      <w:r w:rsidR="008E31D1">
        <w:rPr>
          <w:rFonts w:ascii="Arial Narrow" w:hAnsi="Arial Narrow"/>
          <w:sz w:val="28"/>
          <w:szCs w:val="28"/>
        </w:rPr>
        <w:t xml:space="preserve"> en el </w:t>
      </w:r>
      <w:r w:rsidR="00F2185D">
        <w:rPr>
          <w:rFonts w:ascii="Arial Narrow" w:hAnsi="Arial Narrow"/>
          <w:sz w:val="28"/>
          <w:szCs w:val="28"/>
        </w:rPr>
        <w:t>artículo 126 fracción V, inciso b), de la Ley del Sistema de Seguridad Pública</w:t>
      </w:r>
      <w:r w:rsidR="001D5A9E">
        <w:rPr>
          <w:rFonts w:ascii="Arial Narrow" w:hAnsi="Arial Narrow"/>
          <w:sz w:val="28"/>
          <w:szCs w:val="28"/>
        </w:rPr>
        <w:t xml:space="preserve"> del Estado de San Luis Potosí</w:t>
      </w:r>
      <w:r w:rsidR="00F2185D" w:rsidRPr="00A866CE">
        <w:rPr>
          <w:rFonts w:ascii="Arial Narrow" w:hAnsi="Arial Narrow"/>
          <w:sz w:val="28"/>
          <w:szCs w:val="28"/>
        </w:rPr>
        <w:t xml:space="preserve">, </w:t>
      </w:r>
      <w:r w:rsidR="001C5D26">
        <w:rPr>
          <w:rFonts w:ascii="Arial Narrow" w:hAnsi="Arial Narrow"/>
          <w:sz w:val="28"/>
          <w:szCs w:val="28"/>
        </w:rPr>
        <w:t>es por lo cual</w:t>
      </w:r>
      <w:r w:rsidR="00935B31">
        <w:rPr>
          <w:rFonts w:ascii="Arial Narrow" w:hAnsi="Arial Narrow"/>
          <w:sz w:val="28"/>
          <w:szCs w:val="28"/>
        </w:rPr>
        <w:t xml:space="preserve"> no daba lugar a que</w:t>
      </w:r>
      <w:r w:rsidR="001B106D">
        <w:rPr>
          <w:rFonts w:ascii="Arial Narrow" w:hAnsi="Arial Narrow"/>
          <w:sz w:val="28"/>
          <w:szCs w:val="28"/>
        </w:rPr>
        <w:t xml:space="preserve"> con posterioridad a la audiencia</w:t>
      </w:r>
      <w:r w:rsidR="008F08FC">
        <w:rPr>
          <w:rFonts w:ascii="Arial Narrow" w:hAnsi="Arial Narrow"/>
          <w:sz w:val="28"/>
          <w:szCs w:val="28"/>
        </w:rPr>
        <w:t xml:space="preserve"> ya celebrada</w:t>
      </w:r>
      <w:r w:rsidR="009A2264">
        <w:rPr>
          <w:rFonts w:ascii="Arial Narrow" w:hAnsi="Arial Narrow"/>
          <w:sz w:val="28"/>
          <w:szCs w:val="28"/>
        </w:rPr>
        <w:t xml:space="preserve"> (</w:t>
      </w:r>
      <w:r w:rsidR="009A2264" w:rsidRPr="009775A6">
        <w:rPr>
          <w:rFonts w:ascii="Arial Narrow" w:hAnsi="Arial Narrow"/>
          <w:b/>
          <w:i/>
          <w:sz w:val="28"/>
          <w:szCs w:val="28"/>
          <w:u w:val="single"/>
        </w:rPr>
        <w:t>9 de febrero de 2021</w:t>
      </w:r>
      <w:r w:rsidR="009A2264">
        <w:rPr>
          <w:rFonts w:ascii="Arial Narrow" w:hAnsi="Arial Narrow"/>
          <w:sz w:val="28"/>
          <w:szCs w:val="28"/>
        </w:rPr>
        <w:t>)</w:t>
      </w:r>
      <w:r w:rsidR="00684B1A">
        <w:rPr>
          <w:rFonts w:ascii="Arial Narrow" w:hAnsi="Arial Narrow"/>
          <w:sz w:val="28"/>
          <w:szCs w:val="28"/>
        </w:rPr>
        <w:t xml:space="preserve">, es decir </w:t>
      </w:r>
      <w:r w:rsidR="00226EB0">
        <w:rPr>
          <w:rFonts w:ascii="Arial Narrow" w:hAnsi="Arial Narrow"/>
          <w:sz w:val="28"/>
          <w:szCs w:val="28"/>
        </w:rPr>
        <w:t xml:space="preserve">hasta </w:t>
      </w:r>
      <w:r w:rsidR="00684B1A">
        <w:rPr>
          <w:rFonts w:ascii="Arial Narrow" w:hAnsi="Arial Narrow"/>
          <w:sz w:val="28"/>
          <w:szCs w:val="28"/>
        </w:rPr>
        <w:t xml:space="preserve">el día </w:t>
      </w:r>
      <w:r w:rsidR="00684B1A" w:rsidRPr="009775A6">
        <w:rPr>
          <w:rFonts w:ascii="Arial Narrow" w:hAnsi="Arial Narrow"/>
          <w:b/>
          <w:i/>
          <w:sz w:val="28"/>
          <w:szCs w:val="28"/>
          <w:u w:val="single"/>
        </w:rPr>
        <w:t>once de febrero</w:t>
      </w:r>
      <w:r w:rsidR="004E21FC" w:rsidRPr="009775A6">
        <w:rPr>
          <w:rFonts w:ascii="Arial Narrow" w:hAnsi="Arial Narrow"/>
          <w:b/>
          <w:i/>
          <w:sz w:val="28"/>
          <w:szCs w:val="28"/>
          <w:u w:val="single"/>
        </w:rPr>
        <w:t xml:space="preserve"> de dos mil veintiuno</w:t>
      </w:r>
      <w:r w:rsidR="004E21FC">
        <w:rPr>
          <w:rFonts w:ascii="Arial Narrow" w:hAnsi="Arial Narrow"/>
          <w:sz w:val="28"/>
          <w:szCs w:val="28"/>
        </w:rPr>
        <w:t xml:space="preserve">, </w:t>
      </w:r>
      <w:r w:rsidR="00F63522">
        <w:rPr>
          <w:rFonts w:ascii="Arial Narrow" w:hAnsi="Arial Narrow"/>
          <w:sz w:val="28"/>
          <w:szCs w:val="28"/>
        </w:rPr>
        <w:t xml:space="preserve">fecha en que se presenta la solicitud de diferimiento, </w:t>
      </w:r>
      <w:r w:rsidR="009022EA">
        <w:rPr>
          <w:rFonts w:ascii="Arial Narrow" w:hAnsi="Arial Narrow"/>
          <w:sz w:val="28"/>
          <w:szCs w:val="28"/>
        </w:rPr>
        <w:t xml:space="preserve">la emisora estuviera en posibilidad legal de </w:t>
      </w:r>
      <w:r w:rsidR="00F63522">
        <w:rPr>
          <w:rFonts w:ascii="Arial Narrow" w:hAnsi="Arial Narrow"/>
          <w:sz w:val="28"/>
          <w:szCs w:val="28"/>
        </w:rPr>
        <w:lastRenderedPageBreak/>
        <w:t>aplazar</w:t>
      </w:r>
      <w:r w:rsidR="009022EA">
        <w:rPr>
          <w:rFonts w:ascii="Arial Narrow" w:hAnsi="Arial Narrow"/>
          <w:sz w:val="28"/>
          <w:szCs w:val="28"/>
        </w:rPr>
        <w:t xml:space="preserve"> la audiencia, máxime que </w:t>
      </w:r>
      <w:r w:rsidR="00C54F51">
        <w:rPr>
          <w:rFonts w:ascii="Arial Narrow" w:hAnsi="Arial Narrow"/>
          <w:sz w:val="28"/>
          <w:szCs w:val="28"/>
        </w:rPr>
        <w:t xml:space="preserve">a la fecha de </w:t>
      </w:r>
      <w:r w:rsidR="00F63522">
        <w:rPr>
          <w:rFonts w:ascii="Arial Narrow" w:hAnsi="Arial Narrow"/>
          <w:sz w:val="28"/>
          <w:szCs w:val="28"/>
        </w:rPr>
        <w:t xml:space="preserve">tal </w:t>
      </w:r>
      <w:r w:rsidR="00C54F51">
        <w:rPr>
          <w:rFonts w:ascii="Arial Narrow" w:hAnsi="Arial Narrow"/>
          <w:sz w:val="28"/>
          <w:szCs w:val="28"/>
        </w:rPr>
        <w:t>petición</w:t>
      </w:r>
      <w:r w:rsidR="00F63522">
        <w:rPr>
          <w:rFonts w:ascii="Arial Narrow" w:hAnsi="Arial Narrow"/>
          <w:sz w:val="28"/>
          <w:szCs w:val="28"/>
        </w:rPr>
        <w:t>,</w:t>
      </w:r>
      <w:r w:rsidR="00C54F51">
        <w:rPr>
          <w:rFonts w:ascii="Arial Narrow" w:hAnsi="Arial Narrow"/>
          <w:sz w:val="28"/>
          <w:szCs w:val="28"/>
        </w:rPr>
        <w:t xml:space="preserve"> la audiencia ya se </w:t>
      </w:r>
      <w:r w:rsidR="00C54F51" w:rsidRPr="003F00AB">
        <w:rPr>
          <w:rFonts w:ascii="Arial Narrow" w:hAnsi="Arial Narrow"/>
          <w:sz w:val="28"/>
          <w:szCs w:val="28"/>
        </w:rPr>
        <w:t xml:space="preserve">había </w:t>
      </w:r>
      <w:r w:rsidR="005565B9" w:rsidRPr="003F00AB">
        <w:rPr>
          <w:rFonts w:ascii="Arial Narrow" w:hAnsi="Arial Narrow"/>
          <w:sz w:val="28"/>
          <w:szCs w:val="28"/>
        </w:rPr>
        <w:t>concretado</w:t>
      </w:r>
      <w:r w:rsidR="00850ED9" w:rsidRPr="003F00AB">
        <w:rPr>
          <w:rFonts w:ascii="Arial Narrow" w:hAnsi="Arial Narrow"/>
          <w:sz w:val="28"/>
          <w:szCs w:val="28"/>
        </w:rPr>
        <w:t xml:space="preserve">, </w:t>
      </w:r>
      <w:r w:rsidR="00E4452D" w:rsidRPr="003F00AB">
        <w:rPr>
          <w:rFonts w:ascii="Arial Narrow" w:hAnsi="Arial Narrow"/>
          <w:sz w:val="28"/>
          <w:szCs w:val="28"/>
        </w:rPr>
        <w:t xml:space="preserve">con todos sus efectos jurídicos, </w:t>
      </w:r>
      <w:r w:rsidR="00850ED9" w:rsidRPr="003F00AB">
        <w:rPr>
          <w:rFonts w:ascii="Arial Narrow" w:hAnsi="Arial Narrow"/>
          <w:sz w:val="28"/>
          <w:szCs w:val="28"/>
        </w:rPr>
        <w:t xml:space="preserve">de ahí que resulta acertado que </w:t>
      </w:r>
      <w:r w:rsidR="00E624F3" w:rsidRPr="003F00AB">
        <w:rPr>
          <w:rFonts w:ascii="Arial Narrow" w:hAnsi="Arial Narrow"/>
          <w:sz w:val="28"/>
          <w:szCs w:val="28"/>
        </w:rPr>
        <w:t xml:space="preserve">el Órgano Colegiado se encontraba en imposibilidad </w:t>
      </w:r>
      <w:r w:rsidR="001F2BBA" w:rsidRPr="003F00AB">
        <w:rPr>
          <w:rFonts w:ascii="Arial Narrow" w:hAnsi="Arial Narrow"/>
          <w:sz w:val="28"/>
          <w:szCs w:val="28"/>
        </w:rPr>
        <w:t xml:space="preserve">legal </w:t>
      </w:r>
      <w:r w:rsidR="00E624F3" w:rsidRPr="003F00AB">
        <w:rPr>
          <w:rFonts w:ascii="Arial Narrow" w:hAnsi="Arial Narrow"/>
          <w:sz w:val="28"/>
          <w:szCs w:val="28"/>
        </w:rPr>
        <w:t xml:space="preserve">de </w:t>
      </w:r>
      <w:r w:rsidR="00FA4EB2" w:rsidRPr="003F00AB">
        <w:rPr>
          <w:rFonts w:ascii="Arial Narrow" w:hAnsi="Arial Narrow"/>
          <w:sz w:val="28"/>
          <w:szCs w:val="28"/>
        </w:rPr>
        <w:t>aplazar</w:t>
      </w:r>
      <w:r w:rsidR="001F2BBA" w:rsidRPr="003F00AB">
        <w:rPr>
          <w:rFonts w:ascii="Arial Narrow" w:hAnsi="Arial Narrow"/>
          <w:sz w:val="28"/>
          <w:szCs w:val="28"/>
        </w:rPr>
        <w:t xml:space="preserve"> la audiencia.</w:t>
      </w:r>
    </w:p>
    <w:p w:rsidR="00B6560B" w:rsidRDefault="00B6560B" w:rsidP="005E50BA">
      <w:pPr>
        <w:spacing w:line="360" w:lineRule="auto"/>
        <w:ind w:firstLine="708"/>
        <w:jc w:val="both"/>
        <w:rPr>
          <w:rFonts w:ascii="Arial Narrow" w:hAnsi="Arial Narrow"/>
          <w:sz w:val="28"/>
          <w:szCs w:val="28"/>
        </w:rPr>
      </w:pPr>
      <w:r>
        <w:rPr>
          <w:rFonts w:ascii="Arial Narrow" w:hAnsi="Arial Narrow"/>
          <w:sz w:val="28"/>
          <w:szCs w:val="28"/>
        </w:rPr>
        <w:t>Sin</w:t>
      </w:r>
      <w:r w:rsidR="00B14F1C">
        <w:rPr>
          <w:rFonts w:ascii="Arial Narrow" w:hAnsi="Arial Narrow"/>
          <w:sz w:val="28"/>
          <w:szCs w:val="28"/>
        </w:rPr>
        <w:t xml:space="preserve"> que obste a lo anterior, el hecho de que la autoridad</w:t>
      </w:r>
      <w:r w:rsidR="00567255">
        <w:rPr>
          <w:rFonts w:ascii="Arial Narrow" w:hAnsi="Arial Narrow"/>
          <w:sz w:val="28"/>
          <w:szCs w:val="28"/>
        </w:rPr>
        <w:t xml:space="preserve"> al exponer los motivos por los cuales no era posible el diferimiento de audiencia,</w:t>
      </w:r>
      <w:r w:rsidR="00B14F1C">
        <w:rPr>
          <w:rFonts w:ascii="Arial Narrow" w:hAnsi="Arial Narrow"/>
          <w:sz w:val="28"/>
          <w:szCs w:val="28"/>
        </w:rPr>
        <w:t xml:space="preserve"> n</w:t>
      </w:r>
      <w:r w:rsidR="00567255">
        <w:rPr>
          <w:rFonts w:ascii="Arial Narrow" w:hAnsi="Arial Narrow"/>
          <w:sz w:val="28"/>
          <w:szCs w:val="28"/>
        </w:rPr>
        <w:t>o haya citado fundamento alguno</w:t>
      </w:r>
      <w:r>
        <w:rPr>
          <w:rFonts w:ascii="Arial Narrow" w:hAnsi="Arial Narrow"/>
          <w:sz w:val="28"/>
          <w:szCs w:val="28"/>
        </w:rPr>
        <w:t xml:space="preserve">, </w:t>
      </w:r>
      <w:r w:rsidR="00567255">
        <w:rPr>
          <w:rFonts w:ascii="Arial Narrow" w:hAnsi="Arial Narrow"/>
          <w:sz w:val="28"/>
          <w:szCs w:val="28"/>
        </w:rPr>
        <w:t xml:space="preserve">resultando inoperante </w:t>
      </w:r>
      <w:r>
        <w:rPr>
          <w:rFonts w:ascii="Arial Narrow" w:hAnsi="Arial Narrow"/>
          <w:sz w:val="28"/>
          <w:szCs w:val="28"/>
        </w:rPr>
        <w:t xml:space="preserve">el argumento, porque </w:t>
      </w:r>
      <w:r w:rsidR="00111291">
        <w:rPr>
          <w:rFonts w:ascii="Arial Narrow" w:hAnsi="Arial Narrow"/>
          <w:sz w:val="28"/>
          <w:szCs w:val="28"/>
        </w:rPr>
        <w:t>tal omisión</w:t>
      </w:r>
      <w:r>
        <w:rPr>
          <w:rFonts w:ascii="Arial Narrow" w:hAnsi="Arial Narrow"/>
          <w:sz w:val="28"/>
          <w:szCs w:val="28"/>
        </w:rPr>
        <w:t xml:space="preserve"> </w:t>
      </w:r>
      <w:r w:rsidRPr="006F780B">
        <w:rPr>
          <w:rFonts w:ascii="Arial Narrow" w:hAnsi="Arial Narrow"/>
          <w:sz w:val="28"/>
          <w:szCs w:val="28"/>
        </w:rPr>
        <w:t xml:space="preserve">no se traduce en un perjuicio que afecte </w:t>
      </w:r>
      <w:r>
        <w:rPr>
          <w:rFonts w:ascii="Arial Narrow" w:hAnsi="Arial Narrow"/>
          <w:sz w:val="28"/>
          <w:szCs w:val="28"/>
        </w:rPr>
        <w:t>las defensas del particular y trascienda al sentido de la resolución impugnada</w:t>
      </w:r>
      <w:r w:rsidRPr="006F780B">
        <w:rPr>
          <w:rFonts w:ascii="Arial Narrow" w:hAnsi="Arial Narrow"/>
          <w:sz w:val="28"/>
          <w:szCs w:val="28"/>
        </w:rPr>
        <w:t xml:space="preserve">. </w:t>
      </w:r>
    </w:p>
    <w:p w:rsidR="00B6560B" w:rsidRDefault="00B6560B" w:rsidP="00B6560B">
      <w:pPr>
        <w:spacing w:line="360" w:lineRule="auto"/>
        <w:jc w:val="both"/>
        <w:rPr>
          <w:rFonts w:ascii="Arial Narrow" w:hAnsi="Arial Narrow"/>
          <w:sz w:val="28"/>
          <w:szCs w:val="28"/>
        </w:rPr>
      </w:pPr>
      <w:r>
        <w:rPr>
          <w:rFonts w:ascii="Arial Narrow" w:hAnsi="Arial Narrow"/>
          <w:sz w:val="28"/>
          <w:szCs w:val="28"/>
        </w:rPr>
        <w:tab/>
        <w:t>En efecto, co</w:t>
      </w:r>
      <w:r w:rsidR="00D32F90">
        <w:rPr>
          <w:rFonts w:ascii="Arial Narrow" w:hAnsi="Arial Narrow"/>
          <w:sz w:val="28"/>
          <w:szCs w:val="28"/>
        </w:rPr>
        <w:t>nforme lo dispone el artículo 250, fracción I</w:t>
      </w:r>
      <w:r>
        <w:rPr>
          <w:rFonts w:ascii="Arial Narrow" w:hAnsi="Arial Narrow"/>
          <w:sz w:val="28"/>
          <w:szCs w:val="28"/>
        </w:rPr>
        <w:t>I, de</w:t>
      </w:r>
      <w:r w:rsidR="00D32F90">
        <w:rPr>
          <w:rFonts w:ascii="Arial Narrow" w:hAnsi="Arial Narrow"/>
          <w:sz w:val="28"/>
          <w:szCs w:val="28"/>
        </w:rPr>
        <w:t>l Código Procesal Administrativo para el Estado de San Luis Potosí,</w:t>
      </w:r>
      <w:r>
        <w:rPr>
          <w:rFonts w:ascii="Arial Narrow" w:hAnsi="Arial Narrow"/>
          <w:sz w:val="28"/>
          <w:szCs w:val="28"/>
        </w:rPr>
        <w:t xml:space="preserve"> se declarará que un acto administrativo es ilegal, cuando se omita cumplir con los requisitos formales exigidos por las leyes, que afecten las defensas del particular y trasciendan al senti</w:t>
      </w:r>
      <w:r w:rsidR="00A47566">
        <w:rPr>
          <w:rFonts w:ascii="Arial Narrow" w:hAnsi="Arial Narrow"/>
          <w:sz w:val="28"/>
          <w:szCs w:val="28"/>
        </w:rPr>
        <w:t xml:space="preserve">do de la resolución impugnada. </w:t>
      </w:r>
    </w:p>
    <w:p w:rsidR="00B6560B" w:rsidRDefault="00B6560B" w:rsidP="00B6560B">
      <w:pPr>
        <w:spacing w:line="360" w:lineRule="auto"/>
        <w:jc w:val="both"/>
        <w:rPr>
          <w:rFonts w:ascii="Arial Narrow" w:hAnsi="Arial Narrow"/>
          <w:sz w:val="28"/>
          <w:szCs w:val="28"/>
        </w:rPr>
      </w:pPr>
      <w:r>
        <w:rPr>
          <w:rFonts w:ascii="Arial Narrow" w:hAnsi="Arial Narrow"/>
          <w:sz w:val="28"/>
          <w:szCs w:val="28"/>
        </w:rPr>
        <w:tab/>
        <w:t xml:space="preserve">Empero, </w:t>
      </w:r>
      <w:r w:rsidRPr="006F780B">
        <w:rPr>
          <w:rFonts w:ascii="Arial Narrow" w:hAnsi="Arial Narrow"/>
          <w:sz w:val="28"/>
          <w:szCs w:val="28"/>
        </w:rPr>
        <w:t xml:space="preserve">es evidente que no se dan los supuestos de ilegalidad a que se refiere </w:t>
      </w:r>
      <w:r>
        <w:rPr>
          <w:rFonts w:ascii="Arial Narrow" w:hAnsi="Arial Narrow"/>
          <w:sz w:val="28"/>
          <w:szCs w:val="28"/>
        </w:rPr>
        <w:t xml:space="preserve">el dispositivo antes anotado, dado que si bien </w:t>
      </w:r>
      <w:r w:rsidR="00E341AB">
        <w:rPr>
          <w:rFonts w:ascii="Arial Narrow" w:hAnsi="Arial Narrow"/>
          <w:sz w:val="28"/>
          <w:szCs w:val="28"/>
        </w:rPr>
        <w:t xml:space="preserve">es cierto </w:t>
      </w:r>
      <w:r w:rsidR="00970854">
        <w:rPr>
          <w:rFonts w:ascii="Arial Narrow" w:hAnsi="Arial Narrow"/>
          <w:sz w:val="28"/>
          <w:szCs w:val="28"/>
        </w:rPr>
        <w:t>se omite fundamentar lo relativo a la imp</w:t>
      </w:r>
      <w:r w:rsidR="00FA634A">
        <w:rPr>
          <w:rFonts w:ascii="Arial Narrow" w:hAnsi="Arial Narrow"/>
          <w:sz w:val="28"/>
          <w:szCs w:val="28"/>
        </w:rPr>
        <w:t>osibilidad del Órgano Colegiado para diferir la audiencia, atento a la solicitud en dicho sentid</w:t>
      </w:r>
      <w:r w:rsidR="00E341AB">
        <w:rPr>
          <w:rFonts w:ascii="Arial Narrow" w:hAnsi="Arial Narrow"/>
          <w:sz w:val="28"/>
          <w:szCs w:val="28"/>
        </w:rPr>
        <w:t>o</w:t>
      </w:r>
      <w:r>
        <w:rPr>
          <w:rFonts w:ascii="Arial Narrow" w:hAnsi="Arial Narrow"/>
          <w:sz w:val="28"/>
          <w:szCs w:val="28"/>
        </w:rPr>
        <w:t xml:space="preserve">, no menos cierto es que justipreciadas </w:t>
      </w:r>
      <w:r w:rsidR="007259A8">
        <w:rPr>
          <w:rFonts w:ascii="Arial Narrow" w:hAnsi="Arial Narrow"/>
          <w:sz w:val="28"/>
          <w:szCs w:val="28"/>
        </w:rPr>
        <w:t xml:space="preserve">por este Órgano Jurisdiccional </w:t>
      </w:r>
      <w:r w:rsidR="00E341AB">
        <w:rPr>
          <w:rFonts w:ascii="Arial Narrow" w:hAnsi="Arial Narrow"/>
          <w:sz w:val="28"/>
          <w:szCs w:val="28"/>
        </w:rPr>
        <w:t xml:space="preserve">las </w:t>
      </w:r>
      <w:r w:rsidR="00AD43CA">
        <w:rPr>
          <w:rFonts w:ascii="Arial Narrow" w:hAnsi="Arial Narrow"/>
          <w:sz w:val="28"/>
          <w:szCs w:val="28"/>
        </w:rPr>
        <w:t>documentales que señala la emisora fueron presentadas</w:t>
      </w:r>
      <w:r w:rsidR="00314793">
        <w:rPr>
          <w:rFonts w:ascii="Arial Narrow" w:hAnsi="Arial Narrow"/>
          <w:sz w:val="28"/>
          <w:szCs w:val="28"/>
        </w:rPr>
        <w:t xml:space="preserve"> en copias fotostáticas simples de recetas médicas, de</w:t>
      </w:r>
      <w:r w:rsidR="007259A8">
        <w:rPr>
          <w:rFonts w:ascii="Arial Narrow" w:hAnsi="Arial Narrow"/>
          <w:sz w:val="28"/>
          <w:szCs w:val="28"/>
        </w:rPr>
        <w:t xml:space="preserve"> fechas 8 y 9 de febrero de 2021</w:t>
      </w:r>
      <w:r>
        <w:rPr>
          <w:rFonts w:ascii="Arial Narrow" w:hAnsi="Arial Narrow"/>
          <w:sz w:val="28"/>
          <w:szCs w:val="28"/>
        </w:rPr>
        <w:t xml:space="preserve">, es evidente que </w:t>
      </w:r>
      <w:r w:rsidR="007A16D1">
        <w:rPr>
          <w:rFonts w:ascii="Arial Narrow" w:hAnsi="Arial Narrow"/>
          <w:sz w:val="28"/>
          <w:szCs w:val="28"/>
        </w:rPr>
        <w:t>tales</w:t>
      </w:r>
      <w:r>
        <w:rPr>
          <w:rFonts w:ascii="Arial Narrow" w:hAnsi="Arial Narrow"/>
          <w:sz w:val="28"/>
          <w:szCs w:val="28"/>
        </w:rPr>
        <w:t xml:space="preserve"> medios de prueba </w:t>
      </w:r>
      <w:r w:rsidR="00921DAB">
        <w:rPr>
          <w:rFonts w:ascii="Arial Narrow" w:hAnsi="Arial Narrow"/>
          <w:sz w:val="28"/>
          <w:szCs w:val="28"/>
        </w:rPr>
        <w:t>carece</w:t>
      </w:r>
      <w:r>
        <w:rPr>
          <w:rFonts w:ascii="Arial Narrow" w:hAnsi="Arial Narrow"/>
          <w:sz w:val="28"/>
          <w:szCs w:val="28"/>
        </w:rPr>
        <w:t xml:space="preserve">n por si mismos de valor, </w:t>
      </w:r>
      <w:r w:rsidR="00921DAB">
        <w:rPr>
          <w:rFonts w:ascii="Arial Narrow" w:hAnsi="Arial Narrow"/>
          <w:sz w:val="28"/>
          <w:szCs w:val="28"/>
        </w:rPr>
        <w:t xml:space="preserve">al tratarse de copias simples, </w:t>
      </w:r>
      <w:r w:rsidR="00642BA4">
        <w:rPr>
          <w:rFonts w:ascii="Arial Narrow" w:hAnsi="Arial Narrow"/>
          <w:sz w:val="28"/>
          <w:szCs w:val="28"/>
        </w:rPr>
        <w:t>por lo que no</w:t>
      </w:r>
      <w:r>
        <w:rPr>
          <w:rFonts w:ascii="Arial Narrow" w:hAnsi="Arial Narrow"/>
          <w:sz w:val="28"/>
          <w:szCs w:val="28"/>
        </w:rPr>
        <w:t xml:space="preserve"> ju</w:t>
      </w:r>
      <w:r w:rsidR="00642BA4">
        <w:rPr>
          <w:rFonts w:ascii="Arial Narrow" w:hAnsi="Arial Narrow"/>
          <w:sz w:val="28"/>
          <w:szCs w:val="28"/>
        </w:rPr>
        <w:t>stifican</w:t>
      </w:r>
      <w:r>
        <w:rPr>
          <w:rFonts w:ascii="Arial Narrow" w:hAnsi="Arial Narrow"/>
          <w:sz w:val="28"/>
          <w:szCs w:val="28"/>
        </w:rPr>
        <w:t xml:space="preserve"> </w:t>
      </w:r>
      <w:r w:rsidR="00642BA4">
        <w:rPr>
          <w:rFonts w:ascii="Arial Narrow" w:hAnsi="Arial Narrow"/>
          <w:sz w:val="28"/>
          <w:szCs w:val="28"/>
        </w:rPr>
        <w:t>que el actor se encontrara contagiado de SARS COV2, COVID-19, tal como lo señala la emisora</w:t>
      </w:r>
      <w:r w:rsidR="007A557E">
        <w:rPr>
          <w:rFonts w:ascii="Arial Narrow" w:hAnsi="Arial Narrow"/>
          <w:sz w:val="28"/>
          <w:szCs w:val="28"/>
        </w:rPr>
        <w:t xml:space="preserve">, </w:t>
      </w:r>
      <w:r>
        <w:rPr>
          <w:rFonts w:ascii="Arial Narrow" w:hAnsi="Arial Narrow"/>
          <w:sz w:val="28"/>
          <w:szCs w:val="28"/>
        </w:rPr>
        <w:t>por lo que bajo esa óptica, a la nada jurídica conduciría el hecho de decretar la nu</w:t>
      </w:r>
      <w:r w:rsidR="007A557E">
        <w:rPr>
          <w:rFonts w:ascii="Arial Narrow" w:hAnsi="Arial Narrow"/>
          <w:sz w:val="28"/>
          <w:szCs w:val="28"/>
        </w:rPr>
        <w:t>lidad por parte de esta Sala</w:t>
      </w:r>
      <w:r>
        <w:rPr>
          <w:rFonts w:ascii="Arial Narrow" w:hAnsi="Arial Narrow"/>
          <w:sz w:val="28"/>
          <w:szCs w:val="28"/>
        </w:rPr>
        <w:t xml:space="preserve">, </w:t>
      </w:r>
      <w:r w:rsidR="00225ACB">
        <w:rPr>
          <w:rFonts w:ascii="Arial Narrow" w:hAnsi="Arial Narrow"/>
          <w:sz w:val="28"/>
          <w:szCs w:val="28"/>
        </w:rPr>
        <w:t xml:space="preserve">toda vez que el fundamentar los motivos expuestos </w:t>
      </w:r>
      <w:r>
        <w:rPr>
          <w:rFonts w:ascii="Arial Narrow" w:hAnsi="Arial Narrow"/>
          <w:sz w:val="28"/>
          <w:szCs w:val="28"/>
        </w:rPr>
        <w:t>en la resolución impugnada no le significarí</w:t>
      </w:r>
      <w:r w:rsidR="00C14584">
        <w:rPr>
          <w:rFonts w:ascii="Arial Narrow" w:hAnsi="Arial Narrow"/>
          <w:sz w:val="28"/>
          <w:szCs w:val="28"/>
        </w:rPr>
        <w:t>a beneficios al aquí impetrante, máxime que a la fecha de la solicitud de diferimiento de audiencia, ésta ya se había llevado</w:t>
      </w:r>
      <w:r>
        <w:rPr>
          <w:rFonts w:ascii="Arial Narrow" w:hAnsi="Arial Narrow"/>
          <w:sz w:val="28"/>
          <w:szCs w:val="28"/>
        </w:rPr>
        <w:t xml:space="preserve">  </w:t>
      </w:r>
      <w:r w:rsidR="00C14584">
        <w:rPr>
          <w:rFonts w:ascii="Arial Narrow" w:hAnsi="Arial Narrow"/>
          <w:sz w:val="28"/>
          <w:szCs w:val="28"/>
        </w:rPr>
        <w:t xml:space="preserve">a cabo </w:t>
      </w:r>
      <w:r w:rsidR="00160D23">
        <w:rPr>
          <w:rFonts w:ascii="Arial Narrow" w:hAnsi="Arial Narrow"/>
          <w:sz w:val="28"/>
          <w:szCs w:val="28"/>
        </w:rPr>
        <w:t>con todos sus efectos jurídicos, no resultando válido un aplazamiento respecto de un evento ya efectuado.</w:t>
      </w:r>
    </w:p>
    <w:p w:rsidR="00B6560B" w:rsidRDefault="00B6560B" w:rsidP="00B6560B">
      <w:pPr>
        <w:spacing w:line="360" w:lineRule="auto"/>
        <w:jc w:val="both"/>
        <w:rPr>
          <w:rFonts w:ascii="Arial Narrow" w:hAnsi="Arial Narrow"/>
          <w:sz w:val="28"/>
          <w:szCs w:val="28"/>
        </w:rPr>
      </w:pPr>
    </w:p>
    <w:p w:rsidR="00B6560B" w:rsidRDefault="00B6560B" w:rsidP="00B6560B">
      <w:pPr>
        <w:spacing w:line="360" w:lineRule="auto"/>
        <w:jc w:val="both"/>
        <w:rPr>
          <w:rFonts w:ascii="Arial Narrow" w:hAnsi="Arial Narrow"/>
          <w:sz w:val="28"/>
          <w:szCs w:val="28"/>
        </w:rPr>
      </w:pPr>
      <w:r w:rsidRPr="00C56F7C">
        <w:rPr>
          <w:rFonts w:ascii="Arial Narrow" w:hAnsi="Arial Narrow"/>
          <w:sz w:val="28"/>
          <w:szCs w:val="28"/>
        </w:rPr>
        <w:lastRenderedPageBreak/>
        <w:tab/>
        <w:t xml:space="preserve">En conclusión a lo anterior, al no satisfacerse las condiciones legales para la eficacia de la ilegalidad en comento, resulta indebido declarar la nulidad, cuando la </w:t>
      </w:r>
      <w:r w:rsidRPr="00C56F7C">
        <w:rPr>
          <w:rFonts w:ascii="Arial Narrow" w:hAnsi="Arial Narrow"/>
          <w:i/>
          <w:sz w:val="28"/>
          <w:szCs w:val="28"/>
        </w:rPr>
        <w:t xml:space="preserve">ratio </w:t>
      </w:r>
      <w:proofErr w:type="spellStart"/>
      <w:r w:rsidRPr="00C56F7C">
        <w:rPr>
          <w:rFonts w:ascii="Arial Narrow" w:hAnsi="Arial Narrow"/>
          <w:i/>
          <w:sz w:val="28"/>
          <w:szCs w:val="28"/>
        </w:rPr>
        <w:t>legis</w:t>
      </w:r>
      <w:proofErr w:type="spellEnd"/>
      <w:r w:rsidRPr="00C56F7C">
        <w:rPr>
          <w:rFonts w:ascii="Arial Narrow" w:hAnsi="Arial Narrow"/>
          <w:sz w:val="28"/>
          <w:szCs w:val="28"/>
        </w:rPr>
        <w:t xml:space="preserve"> es muy clara en el sentido de preservar y conservar actuaciones de la autoridad administrativa que, aunque ilegales, no generan afectación al particular, pues también debe atenderse y perseguir el beneficio de intereses colectivos, conducentes a garantizar </w:t>
      </w:r>
      <w:r>
        <w:rPr>
          <w:rFonts w:ascii="Arial Narrow" w:hAnsi="Arial Narrow"/>
          <w:sz w:val="28"/>
          <w:szCs w:val="28"/>
        </w:rPr>
        <w:t xml:space="preserve">la sanción de </w:t>
      </w:r>
      <w:r w:rsidRPr="00C56F7C">
        <w:rPr>
          <w:rFonts w:ascii="Arial Narrow" w:hAnsi="Arial Narrow"/>
          <w:sz w:val="28"/>
          <w:szCs w:val="28"/>
        </w:rPr>
        <w:t>aquellos elementos de los cuerpos de seguridad que han sido</w:t>
      </w:r>
      <w:r>
        <w:rPr>
          <w:rFonts w:ascii="Arial Narrow" w:hAnsi="Arial Narrow"/>
          <w:sz w:val="28"/>
          <w:szCs w:val="28"/>
        </w:rPr>
        <w:t xml:space="preserve"> sancionados </w:t>
      </w:r>
      <w:r w:rsidRPr="00C56F7C">
        <w:rPr>
          <w:rFonts w:ascii="Arial Narrow" w:hAnsi="Arial Narrow"/>
          <w:sz w:val="28"/>
          <w:szCs w:val="28"/>
        </w:rPr>
        <w:t>por incurrir en responsabilidad en el desempeño de sus funciones</w:t>
      </w:r>
      <w:r w:rsidRPr="006F780B">
        <w:rPr>
          <w:rFonts w:ascii="Arial Narrow" w:hAnsi="Arial Narrow"/>
          <w:sz w:val="28"/>
          <w:szCs w:val="28"/>
        </w:rPr>
        <w:t>, lo que justifica la prevención, clara e incondicional del legislador, en el sentido de salvaguardar la validez y eficacia de ciertas actuaciones; y es así que el artículo</w:t>
      </w:r>
      <w:r w:rsidR="001A19F9">
        <w:rPr>
          <w:rFonts w:ascii="Arial Narrow" w:hAnsi="Arial Narrow"/>
          <w:sz w:val="28"/>
          <w:szCs w:val="28"/>
        </w:rPr>
        <w:t xml:space="preserve"> 250 del Código Procesal Administrativo para el Estado de San Luis Potosí,</w:t>
      </w:r>
      <w:r w:rsidRPr="006F780B">
        <w:rPr>
          <w:rFonts w:ascii="Arial Narrow" w:hAnsi="Arial Narrow"/>
          <w:sz w:val="28"/>
          <w:szCs w:val="28"/>
        </w:rPr>
        <w:t xml:space="preserve"> desarrolla el principio de presunción de legitimidad y conservación de los actos administrativos, que incluye lo que en la teoría del derecho administrativo se conoce como "ilegalidades no invalidantes", respecto de las cuales no procede declarar su nulidad, sino confirmar la validez del acto administrativo.</w:t>
      </w:r>
    </w:p>
    <w:p w:rsidR="00375A12" w:rsidRDefault="00B6560B" w:rsidP="00375A12">
      <w:pPr>
        <w:spacing w:line="360" w:lineRule="auto"/>
        <w:jc w:val="both"/>
        <w:rPr>
          <w:rFonts w:ascii="Arial Narrow" w:hAnsi="Arial Narrow"/>
          <w:sz w:val="28"/>
          <w:szCs w:val="28"/>
        </w:rPr>
      </w:pPr>
      <w:r>
        <w:rPr>
          <w:rFonts w:ascii="Arial Narrow" w:hAnsi="Arial Narrow"/>
          <w:sz w:val="28"/>
          <w:szCs w:val="28"/>
        </w:rPr>
        <w:tab/>
        <w:t>Por la afinidad al tema tra</w:t>
      </w:r>
      <w:r w:rsidR="00C4359D">
        <w:rPr>
          <w:rFonts w:ascii="Arial Narrow" w:hAnsi="Arial Narrow"/>
          <w:sz w:val="28"/>
          <w:szCs w:val="28"/>
        </w:rPr>
        <w:t>tado, esta Sala Unitaria</w:t>
      </w:r>
      <w:r>
        <w:rPr>
          <w:rFonts w:ascii="Arial Narrow" w:hAnsi="Arial Narrow"/>
          <w:sz w:val="28"/>
          <w:szCs w:val="28"/>
        </w:rPr>
        <w:t xml:space="preserve"> adopta y hace suyo el criterio emitido por el Cuarto Tribunal Colegiado en Materia Administrativa del Prim</w:t>
      </w:r>
      <w:r w:rsidR="00375A12">
        <w:rPr>
          <w:rFonts w:ascii="Arial Narrow" w:hAnsi="Arial Narrow"/>
          <w:sz w:val="28"/>
          <w:szCs w:val="28"/>
        </w:rPr>
        <w:t>er Circuito, que se transcribe:</w:t>
      </w:r>
    </w:p>
    <w:p w:rsidR="00C30DDA" w:rsidRDefault="00B6560B" w:rsidP="00C30DDA">
      <w:pPr>
        <w:spacing w:line="360" w:lineRule="auto"/>
        <w:ind w:firstLine="708"/>
        <w:jc w:val="both"/>
        <w:rPr>
          <w:rFonts w:ascii="Arial Narrow" w:hAnsi="Arial Narrow"/>
          <w:sz w:val="28"/>
          <w:szCs w:val="28"/>
        </w:rPr>
      </w:pPr>
      <w:r w:rsidRPr="00375A12">
        <w:rPr>
          <w:rFonts w:ascii="Arial Narrow" w:hAnsi="Arial Narrow" w:cs="Arial"/>
          <w:color w:val="000000"/>
          <w:sz w:val="28"/>
          <w:szCs w:val="28"/>
        </w:rPr>
        <w:t xml:space="preserve">Novena Época, </w:t>
      </w:r>
      <w:r w:rsidRPr="00375A12">
        <w:rPr>
          <w:rFonts w:ascii="Arial Narrow" w:hAnsi="Arial Narrow"/>
          <w:color w:val="000000"/>
          <w:sz w:val="28"/>
          <w:szCs w:val="28"/>
        </w:rPr>
        <w:t xml:space="preserve">Registro: 171872, Instancia: Tribunales Colegiados de Circuito, Jurisprudencia, Fuente: Semanario Judicial de </w:t>
      </w:r>
      <w:smartTag w:uri="urn:schemas-microsoft-com:office:smarttags" w:element="PersonName">
        <w:smartTagPr>
          <w:attr w:name="ProductID" w:val="la Federación"/>
        </w:smartTagPr>
        <w:r w:rsidRPr="00375A12">
          <w:rPr>
            <w:rFonts w:ascii="Arial Narrow" w:hAnsi="Arial Narrow"/>
            <w:color w:val="000000"/>
            <w:sz w:val="28"/>
            <w:szCs w:val="28"/>
          </w:rPr>
          <w:t>la Federación</w:t>
        </w:r>
      </w:smartTag>
      <w:r w:rsidRPr="00375A12">
        <w:rPr>
          <w:rFonts w:ascii="Arial Narrow" w:hAnsi="Arial Narrow"/>
          <w:color w:val="000000"/>
          <w:sz w:val="28"/>
          <w:szCs w:val="28"/>
        </w:rPr>
        <w:t xml:space="preserve"> y su Gaceta,  XXVI, Agosto de 2007, Materia(s): Administrativa</w:t>
      </w:r>
      <w:r w:rsidR="00375A12">
        <w:rPr>
          <w:rFonts w:ascii="Arial Narrow" w:hAnsi="Arial Narrow"/>
          <w:color w:val="000000"/>
          <w:sz w:val="28"/>
          <w:szCs w:val="28"/>
        </w:rPr>
        <w:t xml:space="preserve">, </w:t>
      </w:r>
      <w:r w:rsidRPr="00375A12">
        <w:rPr>
          <w:rFonts w:ascii="Arial Narrow" w:hAnsi="Arial Narrow"/>
          <w:color w:val="000000"/>
          <w:sz w:val="28"/>
          <w:szCs w:val="28"/>
        </w:rPr>
        <w:t>Tesis: I.4o.A. J/49, Página: 1138</w:t>
      </w:r>
      <w:r w:rsidR="00375A12">
        <w:rPr>
          <w:rFonts w:ascii="Arial Narrow" w:hAnsi="Arial Narrow"/>
          <w:color w:val="000000"/>
          <w:sz w:val="28"/>
          <w:szCs w:val="28"/>
        </w:rPr>
        <w:t>.</w:t>
      </w:r>
    </w:p>
    <w:p w:rsidR="00B6560B" w:rsidRDefault="00B6560B" w:rsidP="00A47566">
      <w:pPr>
        <w:spacing w:line="240" w:lineRule="auto"/>
        <w:ind w:firstLine="708"/>
        <w:jc w:val="both"/>
        <w:rPr>
          <w:rFonts w:ascii="Arial Narrow" w:hAnsi="Arial Narrow"/>
          <w:sz w:val="28"/>
          <w:szCs w:val="28"/>
        </w:rPr>
      </w:pPr>
      <w:r w:rsidRPr="00EE1ACD">
        <w:rPr>
          <w:rFonts w:ascii="Arial Narrow" w:hAnsi="Arial Narrow"/>
          <w:b/>
          <w:color w:val="000000"/>
        </w:rPr>
        <w:t xml:space="preserve">ACTO ADMINISTRATIVO. SU VALIDEZ Y EFICACIA NO SE AFECTAN CON MOTIVO DE "ILEGALIDADES NO INVALIDANTES" QUE NO TRASCIENDEN NI CAUSAN INDEFENSIÓN O AGRAVIO AL PARTICULAR (CÓDIGO FISCAL DE </w:t>
      </w:r>
      <w:smartTag w:uri="urn:schemas-microsoft-com:office:smarttags" w:element="PersonName">
        <w:smartTagPr>
          <w:attr w:name="ProductID" w:val="LA FEDERACIÓN VIGENTE"/>
        </w:smartTagPr>
        <w:r w:rsidRPr="00EE1ACD">
          <w:rPr>
            <w:rFonts w:ascii="Arial Narrow" w:hAnsi="Arial Narrow"/>
            <w:b/>
            <w:color w:val="000000"/>
          </w:rPr>
          <w:t>LA FEDERACIÓN VIGENTE</w:t>
        </w:r>
      </w:smartTag>
      <w:r w:rsidRPr="00EE1ACD">
        <w:rPr>
          <w:rFonts w:ascii="Arial Narrow" w:hAnsi="Arial Narrow"/>
          <w:b/>
          <w:color w:val="000000"/>
        </w:rPr>
        <w:t xml:space="preserve"> HASTA EL 31 DE DICIEMBRE DE 2005).</w:t>
      </w:r>
      <w:r>
        <w:rPr>
          <w:rFonts w:ascii="Arial Narrow" w:hAnsi="Arial Narrow"/>
          <w:b/>
          <w:color w:val="000000"/>
        </w:rPr>
        <w:t xml:space="preserve"> </w:t>
      </w:r>
      <w:r w:rsidRPr="00EE1ACD">
        <w:rPr>
          <w:rFonts w:ascii="Arial Narrow" w:hAnsi="Arial Narrow"/>
          <w:color w:val="000000"/>
        </w:rPr>
        <w:t xml:space="preserve">Si la ilegalidad del acto de autoridad no se traduce en un perjuicio que afecte al particular, resulta irrelevante tal vicio, en tanto que se obtuvo el fin deseado, es decir, otorgarle la oportunidad para que ofreciera pruebas y alegara lo que a su derecho conviniere. En consecuencia, es evidente que no se dan los supuestos de ilegalidad a que se refiere el artículo 238, fracción III, del Código Fiscal de </w:t>
      </w:r>
      <w:smartTag w:uri="urn:schemas-microsoft-com:office:smarttags" w:element="PersonName">
        <w:smartTagPr>
          <w:attr w:name="ProductID" w:val="la Federación"/>
        </w:smartTagPr>
        <w:r w:rsidRPr="00EE1ACD">
          <w:rPr>
            <w:rFonts w:ascii="Arial Narrow" w:hAnsi="Arial Narrow"/>
            <w:color w:val="000000"/>
          </w:rPr>
          <w:t>la Federación</w:t>
        </w:r>
      </w:smartTag>
      <w:r w:rsidRPr="00EE1ACD">
        <w:rPr>
          <w:rFonts w:ascii="Arial Narrow" w:hAnsi="Arial Narrow"/>
          <w:color w:val="000000"/>
        </w:rPr>
        <w:t xml:space="preserve">, vigente hasta el 31 de diciembre de 2005, si no se afectaron las defensas del particular, por lo que al no satisfacerse las condiciones legales para la eficacia de la ilegalidad en comento, resulta indebido declarar la nulidad, cuando la ratio </w:t>
      </w:r>
      <w:proofErr w:type="spellStart"/>
      <w:r w:rsidRPr="00EE1ACD">
        <w:rPr>
          <w:rFonts w:ascii="Arial Narrow" w:hAnsi="Arial Narrow"/>
          <w:color w:val="000000"/>
        </w:rPr>
        <w:t>legis</w:t>
      </w:r>
      <w:proofErr w:type="spellEnd"/>
      <w:r w:rsidRPr="00EE1ACD">
        <w:rPr>
          <w:rFonts w:ascii="Arial Narrow" w:hAnsi="Arial Narrow"/>
          <w:color w:val="000000"/>
        </w:rPr>
        <w:t xml:space="preserve"> es muy clara en el sentido de preservar y conservar actuaciones de la autoridad administrativa que, aunque ilegales, no generan afectación al particular, pues también debe atenderse y perseguir el beneficio de intereses colectivos, conducentes a asegurar efectos tales como una adecuada y eficiente recaudación fiscal, lo que justifica la prevención, clara e incondicional del legislador, en el sentido de salvaguardar la validez y eficacia de ciertas actuaciones; y es así que el artículo 237 del mismo código y vigencia, desarrolla el principio de presunción de legitimidad y conservación de los actos administrativos, que incluye lo que en la teoría del derecho administrativo se conoce como "ilegalidades no invalidantes", respecto de las cuales no procede declarar su nulidad, sino confirmar la validez del acto administrativo. Luego, es necesario que tales omisiones o vicios afecten las defensas del particular y trasciendan al sentido de la </w:t>
      </w:r>
      <w:r w:rsidRPr="00EE1ACD">
        <w:rPr>
          <w:rFonts w:ascii="Arial Narrow" w:hAnsi="Arial Narrow"/>
          <w:color w:val="000000"/>
        </w:rPr>
        <w:lastRenderedPageBreak/>
        <w:t>resolución impugnada y que ocasionen un perjuicio efectivo, porque de lo contrario el concepto de anulación esgrimido sería insuficiente y ocioso para declarar la nulidad de la resolución administrativa impugnada.</w:t>
      </w:r>
      <w:r>
        <w:rPr>
          <w:rFonts w:ascii="Arial Narrow" w:hAnsi="Arial Narrow"/>
          <w:color w:val="000000"/>
        </w:rPr>
        <w:t xml:space="preserve"> </w:t>
      </w:r>
      <w:r w:rsidRPr="00EE1ACD">
        <w:rPr>
          <w:rFonts w:ascii="Arial Narrow" w:hAnsi="Arial Narrow"/>
          <w:b/>
          <w:color w:val="000000"/>
        </w:rPr>
        <w:t>CUARTO TRIBUNAL COLEGIADO EN MATERIA ADMINISTRATIVA DEL PRIMER CIRCUITO</w:t>
      </w:r>
      <w:r>
        <w:rPr>
          <w:rFonts w:ascii="Arial Narrow" w:hAnsi="Arial Narrow"/>
          <w:b/>
          <w:color w:val="000000"/>
        </w:rPr>
        <w:t>”</w:t>
      </w:r>
      <w:r w:rsidRPr="00EE1ACD">
        <w:rPr>
          <w:rFonts w:ascii="Arial Narrow" w:hAnsi="Arial Narrow"/>
          <w:b/>
          <w:color w:val="000000"/>
        </w:rPr>
        <w:t>.</w:t>
      </w:r>
    </w:p>
    <w:p w:rsidR="00516F1B" w:rsidRDefault="00516F1B" w:rsidP="00CA493D">
      <w:pPr>
        <w:pStyle w:val="Normal0"/>
        <w:spacing w:line="360" w:lineRule="auto"/>
        <w:jc w:val="both"/>
        <w:rPr>
          <w:rFonts w:ascii="Arial Narrow" w:hAnsi="Arial Narrow"/>
          <w:sz w:val="28"/>
          <w:szCs w:val="28"/>
        </w:rPr>
      </w:pPr>
    </w:p>
    <w:p w:rsidR="000E3DDA" w:rsidRDefault="00516F1B" w:rsidP="008819F1">
      <w:pPr>
        <w:pStyle w:val="Normal0"/>
        <w:spacing w:line="360" w:lineRule="auto"/>
        <w:ind w:firstLine="708"/>
        <w:jc w:val="both"/>
        <w:rPr>
          <w:rFonts w:ascii="Arial Narrow" w:hAnsi="Arial Narrow"/>
          <w:sz w:val="28"/>
          <w:szCs w:val="28"/>
        </w:rPr>
      </w:pPr>
      <w:r>
        <w:rPr>
          <w:rFonts w:ascii="Arial Narrow" w:hAnsi="Arial Narrow"/>
          <w:sz w:val="28"/>
          <w:szCs w:val="28"/>
        </w:rPr>
        <w:t xml:space="preserve">Aduce el demandante que </w:t>
      </w:r>
      <w:r w:rsidR="000E3DDA">
        <w:rPr>
          <w:rFonts w:ascii="Arial Narrow" w:hAnsi="Arial Narrow"/>
          <w:sz w:val="28"/>
          <w:szCs w:val="28"/>
        </w:rPr>
        <w:t>la autoridad demandada omitió llevar a cabo un análisis y estudio de todas y cada una de las pruebas y de las actuaciones que obran en autos</w:t>
      </w:r>
      <w:r w:rsidR="001B498F">
        <w:rPr>
          <w:rFonts w:ascii="Arial Narrow" w:hAnsi="Arial Narrow"/>
          <w:sz w:val="28"/>
          <w:szCs w:val="28"/>
        </w:rPr>
        <w:t>, pues únicamente anuncia los documentos ofertados por la Unidad de Asuntos Internos omitiendo analizar lo relativo al otorgamiento del valor probatorio</w:t>
      </w:r>
      <w:r w:rsidR="009E6F7A">
        <w:rPr>
          <w:rFonts w:ascii="Arial Narrow" w:hAnsi="Arial Narrow"/>
          <w:sz w:val="28"/>
          <w:szCs w:val="28"/>
        </w:rPr>
        <w:t>.</w:t>
      </w:r>
    </w:p>
    <w:p w:rsidR="00B921B0" w:rsidRDefault="00B921B0" w:rsidP="008819F1">
      <w:pPr>
        <w:pStyle w:val="Normal0"/>
        <w:spacing w:line="360" w:lineRule="auto"/>
        <w:ind w:firstLine="708"/>
        <w:jc w:val="both"/>
        <w:rPr>
          <w:rFonts w:ascii="Arial Narrow" w:hAnsi="Arial Narrow"/>
          <w:sz w:val="28"/>
          <w:szCs w:val="28"/>
        </w:rPr>
      </w:pPr>
    </w:p>
    <w:p w:rsidR="00E2127D" w:rsidRDefault="00B921B0" w:rsidP="007B1584">
      <w:pPr>
        <w:pStyle w:val="Normal0"/>
        <w:spacing w:line="360" w:lineRule="auto"/>
        <w:ind w:firstLine="708"/>
        <w:jc w:val="both"/>
        <w:rPr>
          <w:rFonts w:ascii="Arial Narrow" w:hAnsi="Arial Narrow"/>
          <w:sz w:val="28"/>
          <w:szCs w:val="28"/>
        </w:rPr>
      </w:pPr>
      <w:r>
        <w:rPr>
          <w:rFonts w:ascii="Arial Narrow" w:hAnsi="Arial Narrow"/>
          <w:sz w:val="28"/>
          <w:szCs w:val="28"/>
        </w:rPr>
        <w:t xml:space="preserve">Del análisis de la resolución que constituye el acto impugnado, se aprecia que </w:t>
      </w:r>
      <w:r w:rsidR="007B1584">
        <w:rPr>
          <w:rFonts w:ascii="Arial Narrow" w:hAnsi="Arial Narrow"/>
          <w:sz w:val="28"/>
          <w:szCs w:val="28"/>
        </w:rPr>
        <w:t xml:space="preserve">contrario al argumento del actor, </w:t>
      </w:r>
      <w:r>
        <w:rPr>
          <w:rFonts w:ascii="Arial Narrow" w:hAnsi="Arial Narrow"/>
          <w:sz w:val="28"/>
          <w:szCs w:val="28"/>
        </w:rPr>
        <w:t>la autoridad demandada</w:t>
      </w:r>
      <w:r w:rsidR="007B1584">
        <w:rPr>
          <w:rFonts w:ascii="Arial Narrow" w:hAnsi="Arial Narrow"/>
          <w:sz w:val="28"/>
          <w:szCs w:val="28"/>
        </w:rPr>
        <w:t xml:space="preserve"> si</w:t>
      </w:r>
      <w:r w:rsidR="007B1584" w:rsidRPr="007B1584">
        <w:rPr>
          <w:rFonts w:ascii="Arial Narrow" w:hAnsi="Arial Narrow"/>
          <w:sz w:val="28"/>
          <w:szCs w:val="28"/>
        </w:rPr>
        <w:t xml:space="preserve"> </w:t>
      </w:r>
      <w:r w:rsidR="00E2127D">
        <w:rPr>
          <w:rFonts w:ascii="Arial Narrow" w:hAnsi="Arial Narrow"/>
          <w:sz w:val="28"/>
          <w:szCs w:val="28"/>
        </w:rPr>
        <w:t>llev</w:t>
      </w:r>
      <w:r w:rsidR="007B1584">
        <w:rPr>
          <w:rFonts w:ascii="Arial Narrow" w:hAnsi="Arial Narrow"/>
          <w:sz w:val="28"/>
          <w:szCs w:val="28"/>
        </w:rPr>
        <w:t xml:space="preserve">o a cabo un análisis y estudio de todas y cada una de las pruebas y de las actuaciones que obran en autos, pues </w:t>
      </w:r>
      <w:r w:rsidR="00E2127D">
        <w:rPr>
          <w:rFonts w:ascii="Arial Narrow" w:hAnsi="Arial Narrow"/>
          <w:sz w:val="28"/>
          <w:szCs w:val="28"/>
        </w:rPr>
        <w:t>además de señalar cada uno de los elementos de prueba con los que se sustentan los hechos imputados al actor</w:t>
      </w:r>
      <w:r w:rsidR="00913B79">
        <w:rPr>
          <w:rFonts w:ascii="Arial Narrow" w:hAnsi="Arial Narrow"/>
          <w:sz w:val="28"/>
          <w:szCs w:val="28"/>
        </w:rPr>
        <w:t xml:space="preserve">, también se señala lo relacionado a la valoración de los elementos probatorios ofrecidos  por la </w:t>
      </w:r>
      <w:r w:rsidR="00FD17D4">
        <w:rPr>
          <w:rFonts w:ascii="Arial Narrow" w:hAnsi="Arial Narrow"/>
          <w:sz w:val="28"/>
          <w:szCs w:val="28"/>
        </w:rPr>
        <w:t>Unidad de Asuntos Internos de la Secretaria de Seguridad Pública del Estado</w:t>
      </w:r>
      <w:r w:rsidR="00827E4C">
        <w:rPr>
          <w:rFonts w:ascii="Arial Narrow" w:hAnsi="Arial Narrow"/>
          <w:sz w:val="28"/>
          <w:szCs w:val="28"/>
        </w:rPr>
        <w:t>.</w:t>
      </w:r>
    </w:p>
    <w:p w:rsidR="00BF3630" w:rsidRDefault="00BF3630" w:rsidP="007B1584">
      <w:pPr>
        <w:pStyle w:val="Normal0"/>
        <w:spacing w:line="360" w:lineRule="auto"/>
        <w:ind w:firstLine="708"/>
        <w:jc w:val="both"/>
        <w:rPr>
          <w:rFonts w:ascii="Arial Narrow" w:hAnsi="Arial Narrow"/>
          <w:sz w:val="28"/>
          <w:szCs w:val="28"/>
        </w:rPr>
      </w:pPr>
      <w:r>
        <w:rPr>
          <w:rFonts w:ascii="Arial Narrow" w:hAnsi="Arial Narrow"/>
          <w:sz w:val="28"/>
          <w:szCs w:val="28"/>
        </w:rPr>
        <w:t>Se afirma lo anterior por esta Sala Unitaria, al</w:t>
      </w:r>
      <w:r w:rsidR="00246BFC">
        <w:rPr>
          <w:rFonts w:ascii="Arial Narrow" w:hAnsi="Arial Narrow"/>
          <w:sz w:val="28"/>
          <w:szCs w:val="28"/>
        </w:rPr>
        <w:t xml:space="preserve"> desprenderse del considerando QUINTO de la resolución de mérito, la reseña de los medios de prueba</w:t>
      </w:r>
      <w:r>
        <w:rPr>
          <w:rFonts w:ascii="Arial Narrow" w:hAnsi="Arial Narrow"/>
          <w:sz w:val="28"/>
          <w:szCs w:val="28"/>
        </w:rPr>
        <w:t xml:space="preserve"> </w:t>
      </w:r>
      <w:r w:rsidR="00246BFC">
        <w:rPr>
          <w:rFonts w:ascii="Arial Narrow" w:hAnsi="Arial Narrow"/>
          <w:sz w:val="28"/>
          <w:szCs w:val="28"/>
        </w:rPr>
        <w:t>y su respectiva valoración</w:t>
      </w:r>
      <w:r w:rsidR="00ED4173">
        <w:rPr>
          <w:rFonts w:ascii="Arial Narrow" w:hAnsi="Arial Narrow"/>
          <w:sz w:val="28"/>
          <w:szCs w:val="28"/>
        </w:rPr>
        <w:t xml:space="preserve">, para lo cual es necesario digitalizar la parte conducente de dicha </w:t>
      </w:r>
      <w:r w:rsidR="00904596">
        <w:rPr>
          <w:rFonts w:ascii="Arial Narrow" w:hAnsi="Arial Narrow"/>
          <w:sz w:val="28"/>
          <w:szCs w:val="28"/>
        </w:rPr>
        <w:t>resolución</w:t>
      </w:r>
      <w:r w:rsidR="00ED4173">
        <w:rPr>
          <w:rFonts w:ascii="Arial Narrow" w:hAnsi="Arial Narrow"/>
          <w:sz w:val="28"/>
          <w:szCs w:val="28"/>
        </w:rPr>
        <w:t>.</w:t>
      </w:r>
    </w:p>
    <w:p w:rsidR="00C15AEA" w:rsidRDefault="00C15AEA" w:rsidP="007B1584">
      <w:pPr>
        <w:pStyle w:val="Normal0"/>
        <w:spacing w:line="360" w:lineRule="auto"/>
        <w:ind w:firstLine="708"/>
        <w:jc w:val="both"/>
        <w:rPr>
          <w:rFonts w:ascii="Arial Narrow" w:hAnsi="Arial Narrow"/>
          <w:sz w:val="28"/>
          <w:szCs w:val="28"/>
        </w:rPr>
      </w:pPr>
    </w:p>
    <w:p w:rsidR="009E466F" w:rsidRDefault="00624139" w:rsidP="00624139">
      <w:pPr>
        <w:pStyle w:val="Normal0"/>
        <w:spacing w:line="360" w:lineRule="auto"/>
        <w:ind w:firstLine="708"/>
        <w:jc w:val="both"/>
        <w:rPr>
          <w:rFonts w:ascii="Arial Narrow" w:hAnsi="Arial Narrow"/>
          <w:sz w:val="28"/>
          <w:szCs w:val="28"/>
        </w:rPr>
      </w:pPr>
      <w:r>
        <w:rPr>
          <w:b/>
          <w:bCs/>
        </w:rPr>
        <w:t>**********</w:t>
      </w:r>
    </w:p>
    <w:p w:rsidR="00904596" w:rsidRDefault="00904596" w:rsidP="00EB444B">
      <w:pPr>
        <w:pStyle w:val="Normal0"/>
        <w:spacing w:line="360" w:lineRule="auto"/>
        <w:ind w:firstLine="708"/>
        <w:jc w:val="both"/>
        <w:rPr>
          <w:rFonts w:ascii="Arial Narrow" w:hAnsi="Arial Narrow"/>
          <w:sz w:val="28"/>
          <w:szCs w:val="28"/>
        </w:rPr>
      </w:pPr>
      <w:r>
        <w:rPr>
          <w:rFonts w:ascii="Arial Narrow" w:hAnsi="Arial Narrow"/>
          <w:sz w:val="28"/>
          <w:szCs w:val="28"/>
        </w:rPr>
        <w:t>Como se ve</w:t>
      </w:r>
      <w:r w:rsidR="00FE57E9">
        <w:rPr>
          <w:rFonts w:ascii="Arial Narrow" w:hAnsi="Arial Narrow"/>
          <w:sz w:val="28"/>
          <w:szCs w:val="28"/>
        </w:rPr>
        <w:t xml:space="preserve"> de la digitalización anterior, </w:t>
      </w:r>
      <w:r w:rsidR="00F0255C">
        <w:rPr>
          <w:rFonts w:ascii="Arial Narrow" w:hAnsi="Arial Narrow"/>
          <w:sz w:val="28"/>
          <w:szCs w:val="28"/>
        </w:rPr>
        <w:t xml:space="preserve">se aportaron las pruebas documentales consistentes en Oficio </w:t>
      </w:r>
      <w:r w:rsidR="007952A1">
        <w:rPr>
          <w:b/>
          <w:bCs/>
        </w:rPr>
        <w:t>**********</w:t>
      </w:r>
      <w:r w:rsidR="00F0255C">
        <w:rPr>
          <w:rFonts w:ascii="Arial Narrow" w:hAnsi="Arial Narrow"/>
          <w:sz w:val="28"/>
          <w:szCs w:val="28"/>
        </w:rPr>
        <w:t>de fecha veintitrés de febrero del 2018, mediante el cual el Secretario de Seguridad Pública del Estado</w:t>
      </w:r>
      <w:r w:rsidR="00EB444B">
        <w:rPr>
          <w:rFonts w:ascii="Arial Narrow" w:hAnsi="Arial Narrow"/>
          <w:sz w:val="28"/>
          <w:szCs w:val="28"/>
        </w:rPr>
        <w:t>, notifico</w:t>
      </w:r>
      <w:r w:rsidR="00053303">
        <w:rPr>
          <w:rFonts w:ascii="Arial Narrow" w:hAnsi="Arial Narrow"/>
          <w:sz w:val="28"/>
          <w:szCs w:val="28"/>
        </w:rPr>
        <w:t xml:space="preserve"> al aquí actor que se le comisionaba los días dos y tres de marzo de dos mi dieciocho, a la Ciudad de México a las instalaciones de la Dirección General de Plataforma México de la Comisión Nacional de Seguridad</w:t>
      </w:r>
      <w:r w:rsidR="00423DBD">
        <w:rPr>
          <w:rFonts w:ascii="Arial Narrow" w:hAnsi="Arial Narrow"/>
          <w:sz w:val="28"/>
          <w:szCs w:val="28"/>
        </w:rPr>
        <w:t xml:space="preserve">, documento al que se le otorgo valor probatorio pleno en términos del artículo 126 fracción VIII incisos a) y b) de la Ley del Sistema de Seguridad Pública del Estado, </w:t>
      </w:r>
      <w:r w:rsidR="00891DBB">
        <w:rPr>
          <w:rFonts w:ascii="Arial Narrow" w:hAnsi="Arial Narrow"/>
          <w:sz w:val="28"/>
          <w:szCs w:val="28"/>
        </w:rPr>
        <w:t>y por medio del cual se hizo constar la comunicación dirigida al actor en relación a la orden superior encomendada</w:t>
      </w:r>
      <w:r w:rsidR="006F0DDC">
        <w:rPr>
          <w:rFonts w:ascii="Arial Narrow" w:hAnsi="Arial Narrow"/>
          <w:sz w:val="28"/>
          <w:szCs w:val="28"/>
        </w:rPr>
        <w:t xml:space="preserve"> por el Secretario General de Seguridad Pública del Estado.</w:t>
      </w:r>
    </w:p>
    <w:p w:rsidR="00A10630" w:rsidRDefault="002705AA" w:rsidP="007B6754">
      <w:pPr>
        <w:pStyle w:val="Normal0"/>
        <w:spacing w:line="360" w:lineRule="auto"/>
        <w:ind w:firstLine="708"/>
        <w:jc w:val="both"/>
        <w:rPr>
          <w:rFonts w:ascii="Arial Narrow" w:hAnsi="Arial Narrow"/>
          <w:color w:val="FF0000"/>
          <w:sz w:val="28"/>
          <w:szCs w:val="28"/>
        </w:rPr>
      </w:pPr>
      <w:r>
        <w:rPr>
          <w:rFonts w:ascii="Arial Narrow" w:hAnsi="Arial Narrow"/>
          <w:sz w:val="28"/>
          <w:szCs w:val="28"/>
        </w:rPr>
        <w:t xml:space="preserve">Acta administrativa de fecha veintitrés de febrero de dos mil dieciocho </w:t>
      </w:r>
      <w:r>
        <w:rPr>
          <w:rFonts w:ascii="Arial Narrow" w:hAnsi="Arial Narrow"/>
          <w:sz w:val="28"/>
          <w:szCs w:val="28"/>
        </w:rPr>
        <w:lastRenderedPageBreak/>
        <w:t>elaborada por el Director General de la Academia de Seguridad Pública del Estado</w:t>
      </w:r>
      <w:r w:rsidR="00703616">
        <w:rPr>
          <w:rFonts w:ascii="Arial Narrow" w:hAnsi="Arial Narrow"/>
          <w:sz w:val="28"/>
          <w:szCs w:val="28"/>
        </w:rPr>
        <w:t>, mediante el cual hace constar que el actor se neg</w:t>
      </w:r>
      <w:r w:rsidR="000A442F">
        <w:rPr>
          <w:rFonts w:ascii="Arial Narrow" w:hAnsi="Arial Narrow"/>
          <w:sz w:val="28"/>
          <w:szCs w:val="28"/>
        </w:rPr>
        <w:t>ó a recibir el oficio</w:t>
      </w:r>
      <w:r w:rsidR="000A442F" w:rsidRPr="000A442F">
        <w:rPr>
          <w:rFonts w:ascii="Arial Narrow" w:hAnsi="Arial Narrow"/>
          <w:color w:val="FF0000"/>
          <w:sz w:val="28"/>
          <w:szCs w:val="28"/>
        </w:rPr>
        <w:t xml:space="preserve"> </w:t>
      </w:r>
      <w:r w:rsidR="007952A1">
        <w:rPr>
          <w:b/>
          <w:bCs/>
        </w:rPr>
        <w:t>**********</w:t>
      </w:r>
      <w:r w:rsidR="000A442F">
        <w:rPr>
          <w:rFonts w:ascii="Arial Narrow" w:hAnsi="Arial Narrow"/>
          <w:sz w:val="28"/>
          <w:szCs w:val="28"/>
        </w:rPr>
        <w:t>de fecha veintitrés de febrero del 2018,</w:t>
      </w:r>
      <w:r w:rsidR="007B6754" w:rsidRPr="007B6754">
        <w:rPr>
          <w:rFonts w:ascii="Arial Narrow" w:hAnsi="Arial Narrow"/>
          <w:sz w:val="28"/>
          <w:szCs w:val="28"/>
        </w:rPr>
        <w:t xml:space="preserve"> </w:t>
      </w:r>
      <w:r w:rsidR="007B6754">
        <w:rPr>
          <w:rFonts w:ascii="Arial Narrow" w:hAnsi="Arial Narrow"/>
          <w:sz w:val="28"/>
          <w:szCs w:val="28"/>
        </w:rPr>
        <w:t xml:space="preserve">documento al que se le otorgo valor probatorio pleno en términos del artículo 126 fracción VIII incisos a) y b) de la Ley del Sistema de Seguridad Pública del Estado, y por medio del cual se </w:t>
      </w:r>
      <w:r w:rsidR="00705DA8">
        <w:rPr>
          <w:rFonts w:ascii="Arial Narrow" w:hAnsi="Arial Narrow"/>
          <w:sz w:val="28"/>
          <w:szCs w:val="28"/>
        </w:rPr>
        <w:t>estableció la existencia de los hechos objeto del procedimiento, así como las circunstancias de tiempo</w:t>
      </w:r>
      <w:r w:rsidR="00A62245">
        <w:rPr>
          <w:rFonts w:ascii="Arial Narrow" w:hAnsi="Arial Narrow"/>
          <w:sz w:val="28"/>
          <w:szCs w:val="28"/>
        </w:rPr>
        <w:t>, lugar y modo de los mismos, el que relacionado con las demás pruebas establece el hecho del que se responsabiliza al actor, consistente en la negativa a recibir el oficio en cuestión, y del que se advierte que en el mismo no se observa</w:t>
      </w:r>
      <w:r w:rsidR="00A10630">
        <w:rPr>
          <w:rFonts w:ascii="Arial Narrow" w:hAnsi="Arial Narrow"/>
          <w:sz w:val="28"/>
          <w:szCs w:val="28"/>
        </w:rPr>
        <w:t xml:space="preserve"> el nombre o firma como testimonio de recepción del oficio</w:t>
      </w:r>
      <w:r w:rsidR="007952A1">
        <w:rPr>
          <w:b/>
          <w:bCs/>
        </w:rPr>
        <w:t>**********</w:t>
      </w:r>
      <w:r w:rsidR="00A10630">
        <w:rPr>
          <w:rFonts w:ascii="Arial Narrow" w:hAnsi="Arial Narrow"/>
          <w:color w:val="FF0000"/>
          <w:sz w:val="28"/>
          <w:szCs w:val="28"/>
        </w:rPr>
        <w:t>.</w:t>
      </w:r>
    </w:p>
    <w:p w:rsidR="00271A38" w:rsidRDefault="00621C4C" w:rsidP="00271A38">
      <w:pPr>
        <w:pStyle w:val="Normal0"/>
        <w:spacing w:line="360" w:lineRule="auto"/>
        <w:ind w:firstLine="708"/>
        <w:jc w:val="both"/>
        <w:rPr>
          <w:rFonts w:ascii="Arial Narrow" w:hAnsi="Arial Narrow"/>
          <w:sz w:val="28"/>
          <w:szCs w:val="28"/>
        </w:rPr>
      </w:pPr>
      <w:r w:rsidRPr="00621C4C">
        <w:rPr>
          <w:rFonts w:ascii="Arial Narrow" w:hAnsi="Arial Narrow"/>
          <w:sz w:val="28"/>
          <w:szCs w:val="28"/>
        </w:rPr>
        <w:t>Acta administrativa de veintiuno de mayo de dos mil dieciocho</w:t>
      </w:r>
      <w:r w:rsidR="00271A38">
        <w:rPr>
          <w:rFonts w:ascii="Arial Narrow" w:hAnsi="Arial Narrow"/>
          <w:sz w:val="28"/>
          <w:szCs w:val="28"/>
        </w:rPr>
        <w:t xml:space="preserve">, realizada por personal de la Unidad de Asuntos Internos de la Secretaria de Seguridad Pública del Estado, documento al que se le otorgo valor probatorio pleno en términos del artículo 126 fracción VIII incisos a) y b) de la Ley del Sistema de Seguridad Pública del Estado, </w:t>
      </w:r>
      <w:r w:rsidR="0096002D">
        <w:rPr>
          <w:rFonts w:ascii="Arial Narrow" w:hAnsi="Arial Narrow"/>
          <w:sz w:val="28"/>
          <w:szCs w:val="28"/>
        </w:rPr>
        <w:t>por cuanto hace a las manifestaciones realizadas en la misma, en la observancia de que el actor se reservó el derecho a realizar manifestación alguna en relación a los hechos que se le atribuyen</w:t>
      </w:r>
      <w:r w:rsidR="008F5458">
        <w:rPr>
          <w:rFonts w:ascii="Arial Narrow" w:hAnsi="Arial Narrow"/>
          <w:sz w:val="28"/>
          <w:szCs w:val="28"/>
        </w:rPr>
        <w:t>, por lo cual aun cuando no admitió los hechos atribuidos, tampoco desacreditó la falta que se le atribuye.</w:t>
      </w:r>
    </w:p>
    <w:p w:rsidR="00066B0A" w:rsidRDefault="00AF208B" w:rsidP="00EB1A07">
      <w:pPr>
        <w:pStyle w:val="Normal0"/>
        <w:spacing w:line="360" w:lineRule="auto"/>
        <w:ind w:firstLine="708"/>
        <w:jc w:val="both"/>
        <w:rPr>
          <w:rFonts w:ascii="Arial Narrow" w:hAnsi="Arial Narrow"/>
          <w:sz w:val="28"/>
          <w:szCs w:val="28"/>
        </w:rPr>
      </w:pPr>
      <w:r>
        <w:rPr>
          <w:rFonts w:ascii="Arial Narrow" w:hAnsi="Arial Narrow"/>
          <w:sz w:val="28"/>
          <w:szCs w:val="28"/>
        </w:rPr>
        <w:t>Copia certificada del nombramiento de fecha dieciséis de abril de mil novecientos noventa y siete</w:t>
      </w:r>
      <w:r w:rsidR="00EB1A07">
        <w:rPr>
          <w:rFonts w:ascii="Arial Narrow" w:hAnsi="Arial Narrow"/>
          <w:sz w:val="28"/>
          <w:szCs w:val="28"/>
        </w:rPr>
        <w:t>, expedido a nombre del actor por Oficialía Mayor de Gobierno del Estado,</w:t>
      </w:r>
      <w:r w:rsidR="00EB1A07" w:rsidRPr="00EB1A07">
        <w:rPr>
          <w:rFonts w:ascii="Arial Narrow" w:hAnsi="Arial Narrow"/>
          <w:sz w:val="28"/>
          <w:szCs w:val="28"/>
        </w:rPr>
        <w:t xml:space="preserve"> </w:t>
      </w:r>
      <w:r w:rsidR="00EB1A07">
        <w:rPr>
          <w:rFonts w:ascii="Arial Narrow" w:hAnsi="Arial Narrow"/>
          <w:sz w:val="28"/>
          <w:szCs w:val="28"/>
        </w:rPr>
        <w:t xml:space="preserve">documento al que se le otorgo valor probatorio pleno en términos del artículo 126 fracción VIII incisos a) y b) de la Ley del Sistema de Seguridad Pública del Estado, </w:t>
      </w:r>
      <w:r w:rsidR="00066B0A">
        <w:rPr>
          <w:rFonts w:ascii="Arial Narrow" w:hAnsi="Arial Narrow"/>
          <w:sz w:val="28"/>
          <w:szCs w:val="28"/>
        </w:rPr>
        <w:t>por tratarse de un documento público, y mediante el cual se acredita</w:t>
      </w:r>
      <w:r w:rsidR="00564032">
        <w:rPr>
          <w:rFonts w:ascii="Arial Narrow" w:hAnsi="Arial Narrow"/>
          <w:sz w:val="28"/>
          <w:szCs w:val="28"/>
        </w:rPr>
        <w:t xml:space="preserve"> que</w:t>
      </w:r>
      <w:r w:rsidR="005E5850">
        <w:rPr>
          <w:rFonts w:ascii="Arial Narrow" w:hAnsi="Arial Narrow"/>
          <w:sz w:val="28"/>
          <w:szCs w:val="28"/>
        </w:rPr>
        <w:t xml:space="preserve"> </w:t>
      </w:r>
      <w:r w:rsidR="00564032">
        <w:rPr>
          <w:rFonts w:ascii="Arial Narrow" w:hAnsi="Arial Narrow"/>
          <w:sz w:val="28"/>
          <w:szCs w:val="28"/>
        </w:rPr>
        <w:t>al accionante se le nombró Agente “C” en la Dirección General de Seguridad Pública del Estado, a partir del dieciséis de febrero de mil novecientos noventa y siete</w:t>
      </w:r>
      <w:r w:rsidR="005E5850">
        <w:rPr>
          <w:rFonts w:ascii="Arial Narrow" w:hAnsi="Arial Narrow"/>
          <w:sz w:val="28"/>
          <w:szCs w:val="28"/>
        </w:rPr>
        <w:t xml:space="preserve">, encontrándose por ende sujeto a </w:t>
      </w:r>
      <w:r w:rsidR="00751824">
        <w:rPr>
          <w:rFonts w:ascii="Arial Narrow" w:hAnsi="Arial Narrow"/>
          <w:sz w:val="28"/>
          <w:szCs w:val="28"/>
        </w:rPr>
        <w:t>la normatividad que rige el funcionamiento</w:t>
      </w:r>
      <w:r w:rsidR="005A4FFA">
        <w:rPr>
          <w:rFonts w:ascii="Arial Narrow" w:hAnsi="Arial Narrow"/>
          <w:sz w:val="28"/>
          <w:szCs w:val="28"/>
        </w:rPr>
        <w:t xml:space="preserve"> de la citada Dirección.</w:t>
      </w:r>
    </w:p>
    <w:p w:rsidR="00324C14" w:rsidRDefault="005A4FFA" w:rsidP="00324C14">
      <w:pPr>
        <w:pStyle w:val="Normal0"/>
        <w:spacing w:line="360" w:lineRule="auto"/>
        <w:ind w:firstLine="708"/>
        <w:jc w:val="both"/>
        <w:rPr>
          <w:rFonts w:ascii="Arial Narrow" w:hAnsi="Arial Narrow"/>
          <w:sz w:val="28"/>
          <w:szCs w:val="28"/>
        </w:rPr>
      </w:pPr>
      <w:r>
        <w:rPr>
          <w:rFonts w:ascii="Arial Narrow" w:hAnsi="Arial Narrow"/>
          <w:sz w:val="28"/>
          <w:szCs w:val="28"/>
        </w:rPr>
        <w:t xml:space="preserve">Copia certificada de </w:t>
      </w:r>
      <w:proofErr w:type="spellStart"/>
      <w:r>
        <w:rPr>
          <w:rFonts w:ascii="Arial Narrow" w:hAnsi="Arial Narrow"/>
          <w:sz w:val="28"/>
          <w:szCs w:val="28"/>
        </w:rPr>
        <w:t>Kardex</w:t>
      </w:r>
      <w:proofErr w:type="spellEnd"/>
      <w:r>
        <w:rPr>
          <w:rFonts w:ascii="Arial Narrow" w:hAnsi="Arial Narrow"/>
          <w:sz w:val="28"/>
          <w:szCs w:val="28"/>
        </w:rPr>
        <w:t xml:space="preserve"> a nombre del actor, expedido por la</w:t>
      </w:r>
      <w:r w:rsidRPr="005A4FFA">
        <w:rPr>
          <w:rFonts w:ascii="Arial Narrow" w:hAnsi="Arial Narrow"/>
          <w:sz w:val="28"/>
          <w:szCs w:val="28"/>
        </w:rPr>
        <w:t xml:space="preserve"> </w:t>
      </w:r>
      <w:r>
        <w:rPr>
          <w:rFonts w:ascii="Arial Narrow" w:hAnsi="Arial Narrow"/>
          <w:sz w:val="28"/>
          <w:szCs w:val="28"/>
        </w:rPr>
        <w:t>Dirección General de Seguridad Pública del Estado</w:t>
      </w:r>
      <w:r w:rsidR="00324C14">
        <w:rPr>
          <w:rFonts w:ascii="Arial Narrow" w:hAnsi="Arial Narrow"/>
          <w:sz w:val="28"/>
          <w:szCs w:val="28"/>
        </w:rPr>
        <w:t xml:space="preserve">, documento al que se le otorgo valor probatorio pleno en términos del artículo 126 fracción VIII de la Ley del Sistema de Seguridad Pública del Estado, </w:t>
      </w:r>
      <w:r w:rsidR="00E30073">
        <w:rPr>
          <w:rFonts w:ascii="Arial Narrow" w:hAnsi="Arial Narrow"/>
          <w:sz w:val="28"/>
          <w:szCs w:val="28"/>
        </w:rPr>
        <w:t>el cual</w:t>
      </w:r>
      <w:r w:rsidR="00EF6963">
        <w:rPr>
          <w:rFonts w:ascii="Arial Narrow" w:hAnsi="Arial Narrow"/>
          <w:sz w:val="28"/>
          <w:szCs w:val="28"/>
        </w:rPr>
        <w:t xml:space="preserve"> se consideró eficaz e idóneo para </w:t>
      </w:r>
      <w:r w:rsidR="00EF6963">
        <w:rPr>
          <w:rFonts w:ascii="Arial Narrow" w:hAnsi="Arial Narrow"/>
          <w:sz w:val="28"/>
          <w:szCs w:val="28"/>
        </w:rPr>
        <w:lastRenderedPageBreak/>
        <w:t>justificar la existencia del historial de servicio que en ella se consigna</w:t>
      </w:r>
      <w:r w:rsidR="0020504B">
        <w:rPr>
          <w:rFonts w:ascii="Arial Narrow" w:hAnsi="Arial Narrow"/>
          <w:sz w:val="28"/>
          <w:szCs w:val="28"/>
        </w:rPr>
        <w:t>, y en razón de encontrarse debidamente certificado por el funcionario que lo expide y que precisa el archivo del que se extrajo la información en el contenida.</w:t>
      </w:r>
    </w:p>
    <w:p w:rsidR="00FB7F79" w:rsidRDefault="00872747" w:rsidP="00FB7F79">
      <w:pPr>
        <w:pStyle w:val="Normal0"/>
        <w:spacing w:line="360" w:lineRule="auto"/>
        <w:ind w:firstLine="708"/>
        <w:jc w:val="both"/>
        <w:rPr>
          <w:rFonts w:ascii="Arial Narrow" w:hAnsi="Arial Narrow"/>
          <w:sz w:val="28"/>
          <w:szCs w:val="28"/>
        </w:rPr>
      </w:pPr>
      <w:r>
        <w:rPr>
          <w:rFonts w:ascii="Arial Narrow" w:hAnsi="Arial Narrow"/>
          <w:sz w:val="28"/>
          <w:szCs w:val="28"/>
        </w:rPr>
        <w:t>Acta administrativa de fecha doce de junio de dos mil dieciocho realizada por personal de la Unidad de Asuntos Internos de la Secretaría de Seguridad Pública del Estado</w:t>
      </w:r>
      <w:r w:rsidR="00FB7F79">
        <w:rPr>
          <w:rFonts w:ascii="Arial Narrow" w:hAnsi="Arial Narrow"/>
          <w:sz w:val="28"/>
          <w:szCs w:val="28"/>
        </w:rPr>
        <w:t xml:space="preserve">, </w:t>
      </w:r>
      <w:r w:rsidR="00666C56">
        <w:rPr>
          <w:rFonts w:ascii="Arial Narrow" w:hAnsi="Arial Narrow"/>
          <w:sz w:val="28"/>
          <w:szCs w:val="28"/>
        </w:rPr>
        <w:t>al C.</w:t>
      </w:r>
      <w:r w:rsidR="00882DD9" w:rsidRPr="00882DD9">
        <w:rPr>
          <w:b/>
          <w:bCs/>
        </w:rPr>
        <w:t xml:space="preserve"> </w:t>
      </w:r>
      <w:r w:rsidR="00882DD9">
        <w:rPr>
          <w:b/>
          <w:bCs/>
        </w:rPr>
        <w:t>**********</w:t>
      </w:r>
      <w:r w:rsidR="00666C56">
        <w:rPr>
          <w:rFonts w:ascii="Arial Narrow" w:hAnsi="Arial Narrow"/>
          <w:sz w:val="28"/>
          <w:szCs w:val="28"/>
        </w:rPr>
        <w:t xml:space="preserve">, </w:t>
      </w:r>
      <w:r w:rsidR="00FB7F79">
        <w:rPr>
          <w:rFonts w:ascii="Arial Narrow" w:hAnsi="Arial Narrow"/>
          <w:sz w:val="28"/>
          <w:szCs w:val="28"/>
        </w:rPr>
        <w:t xml:space="preserve">documento al que se le otorgo valor probatorio pleno en términos del artículo 126 fracción VIII incisos a) y b) de la Ley del Sistema de Seguridad Pública del Estado, </w:t>
      </w:r>
      <w:r w:rsidR="00950668">
        <w:rPr>
          <w:rFonts w:ascii="Arial Narrow" w:hAnsi="Arial Narrow"/>
          <w:sz w:val="28"/>
          <w:szCs w:val="28"/>
        </w:rPr>
        <w:t>en cuanto a las manifestaciones realizadas en la misma, ya que por medio de este se ratifica el contenido del acta administrativa de 23 de febrero de 2018, relativa a los hechos atribuidos al actor.</w:t>
      </w:r>
    </w:p>
    <w:p w:rsidR="00666C56" w:rsidRDefault="00666C56" w:rsidP="00666C56">
      <w:pPr>
        <w:pStyle w:val="Normal0"/>
        <w:spacing w:line="360" w:lineRule="auto"/>
        <w:ind w:firstLine="708"/>
        <w:jc w:val="both"/>
        <w:rPr>
          <w:rFonts w:ascii="Arial Narrow" w:hAnsi="Arial Narrow"/>
          <w:sz w:val="28"/>
          <w:szCs w:val="28"/>
        </w:rPr>
      </w:pPr>
      <w:r>
        <w:rPr>
          <w:rFonts w:ascii="Arial Narrow" w:hAnsi="Arial Narrow"/>
          <w:sz w:val="28"/>
          <w:szCs w:val="28"/>
        </w:rPr>
        <w:t>Acta administrativa de fecha doce de junio de dos mil dieciocho realizada por personal de la Unidad de Asuntos Internos de la Secretaría de Seguridad Pública del Estado</w:t>
      </w:r>
      <w:r w:rsidR="005C46FB">
        <w:rPr>
          <w:rFonts w:ascii="Arial Narrow" w:hAnsi="Arial Narrow"/>
          <w:sz w:val="28"/>
          <w:szCs w:val="28"/>
        </w:rPr>
        <w:t xml:space="preserve"> a la C.</w:t>
      </w:r>
      <w:r w:rsidR="00882DD9" w:rsidRPr="00882DD9">
        <w:rPr>
          <w:b/>
          <w:bCs/>
        </w:rPr>
        <w:t xml:space="preserve"> </w:t>
      </w:r>
      <w:r w:rsidR="00882DD9">
        <w:rPr>
          <w:b/>
          <w:bCs/>
        </w:rPr>
        <w:t>**********</w:t>
      </w:r>
      <w:r>
        <w:rPr>
          <w:rFonts w:ascii="Arial Narrow" w:hAnsi="Arial Narrow"/>
          <w:sz w:val="28"/>
          <w:szCs w:val="28"/>
        </w:rPr>
        <w:t>, documento al que se le otorgo valor probatorio pleno en términos del artículo 126 fracción VIII incisos a) y b) de la Ley del Sistema de Seguridad Pública del Estado, en cuanto a las manifestaciones realizadas en la misma, ya que por medio de este se ratifica el contenido del acta administrativa de 23 de febrero de 2018, relativa a los hechos atribuidos al actor.</w:t>
      </w:r>
    </w:p>
    <w:p w:rsidR="00A174B7" w:rsidRDefault="00746A4D" w:rsidP="00746A4D">
      <w:pPr>
        <w:pStyle w:val="Normal0"/>
        <w:spacing w:line="360" w:lineRule="auto"/>
        <w:ind w:firstLine="708"/>
        <w:jc w:val="both"/>
        <w:rPr>
          <w:rFonts w:ascii="Arial Narrow" w:hAnsi="Arial Narrow"/>
          <w:sz w:val="28"/>
          <w:szCs w:val="28"/>
        </w:rPr>
      </w:pPr>
      <w:r>
        <w:rPr>
          <w:rFonts w:ascii="Arial Narrow" w:hAnsi="Arial Narrow"/>
          <w:sz w:val="28"/>
          <w:szCs w:val="28"/>
        </w:rPr>
        <w:t>Acta administrativa de fecha veinticinco de junio de dos mil dieciocho realizada por personal de la Unidad de Asuntos Internos de la Secretaría de Seguridad Pública del Estado al C.</w:t>
      </w:r>
      <w:r w:rsidR="00882DD9" w:rsidRPr="00882DD9">
        <w:rPr>
          <w:b/>
          <w:bCs/>
        </w:rPr>
        <w:t xml:space="preserve"> </w:t>
      </w:r>
      <w:r w:rsidR="00882DD9">
        <w:rPr>
          <w:b/>
          <w:bCs/>
        </w:rPr>
        <w:t>**********</w:t>
      </w:r>
      <w:r>
        <w:rPr>
          <w:rFonts w:ascii="Arial Narrow" w:hAnsi="Arial Narrow"/>
          <w:sz w:val="28"/>
          <w:szCs w:val="28"/>
        </w:rPr>
        <w:t xml:space="preserve">, documento al que se le otorgo valor probatorio pleno en términos del artículo 126 fracción VIII incisos a) y b) de la Ley del Sistema de Seguridad Pública del Estado, </w:t>
      </w:r>
      <w:r w:rsidR="00A174B7">
        <w:rPr>
          <w:rFonts w:ascii="Arial Narrow" w:hAnsi="Arial Narrow"/>
          <w:sz w:val="28"/>
          <w:szCs w:val="28"/>
        </w:rPr>
        <w:t>por medio del cual el Director General de la Academia de Seguridad Pública del Estado</w:t>
      </w:r>
      <w:r w:rsidR="00C46D6A">
        <w:rPr>
          <w:rFonts w:ascii="Arial Narrow" w:hAnsi="Arial Narrow"/>
          <w:sz w:val="28"/>
          <w:szCs w:val="28"/>
        </w:rPr>
        <w:t>, informo al Secretario de Seguridad Pública que el actor acudiría a la capacitación del módulo de certificado Único Policial los días</w:t>
      </w:r>
      <w:r w:rsidR="00166876">
        <w:rPr>
          <w:rFonts w:ascii="Arial Narrow" w:hAnsi="Arial Narrow"/>
          <w:sz w:val="28"/>
          <w:szCs w:val="28"/>
        </w:rPr>
        <w:t xml:space="preserve"> 2 y 3 de marzo de 2018, a la Ciudad de México a las instalaciones de la Dirección General de Plataforma México de la Comisión Nacional de Seguridad.</w:t>
      </w:r>
    </w:p>
    <w:p w:rsidR="00296DAC" w:rsidRDefault="00856BE6" w:rsidP="00746A4D">
      <w:pPr>
        <w:pStyle w:val="Normal0"/>
        <w:spacing w:line="360" w:lineRule="auto"/>
        <w:ind w:firstLine="708"/>
        <w:jc w:val="both"/>
        <w:rPr>
          <w:rFonts w:ascii="Arial Narrow" w:hAnsi="Arial Narrow"/>
          <w:sz w:val="28"/>
          <w:szCs w:val="28"/>
        </w:rPr>
      </w:pPr>
      <w:r>
        <w:rPr>
          <w:rFonts w:ascii="Arial Narrow" w:hAnsi="Arial Narrow"/>
          <w:sz w:val="28"/>
          <w:szCs w:val="28"/>
        </w:rPr>
        <w:t>Concluyendo la autoridad emisora que al ser valorados cada uno de los elementos probatorios ofrecidos por la parte actora, la Comisión de Honor y Justicia consideró que los mismos cuentan con los requisitos de Ley</w:t>
      </w:r>
      <w:r w:rsidR="00B3313D">
        <w:rPr>
          <w:rFonts w:ascii="Arial Narrow" w:hAnsi="Arial Narrow"/>
          <w:sz w:val="28"/>
          <w:szCs w:val="28"/>
        </w:rPr>
        <w:t xml:space="preserve"> en términos de lo establecido en el artículo 280, 285, 323 fracciones II y VI, 373, 388 y 402 del Código de Procedimientos Civiles para el Estado de San Luis Potosí</w:t>
      </w:r>
      <w:r w:rsidR="006F3B64">
        <w:rPr>
          <w:rFonts w:ascii="Arial Narrow" w:hAnsi="Arial Narrow"/>
          <w:sz w:val="28"/>
          <w:szCs w:val="28"/>
        </w:rPr>
        <w:t xml:space="preserve">, de </w:t>
      </w:r>
      <w:r w:rsidR="006F3B64">
        <w:rPr>
          <w:rFonts w:ascii="Arial Narrow" w:hAnsi="Arial Narrow"/>
          <w:sz w:val="28"/>
          <w:szCs w:val="28"/>
        </w:rPr>
        <w:lastRenderedPageBreak/>
        <w:t>aplicación supletoria en términos del artículo 182 del Reglamento Interior de la Dirección General de Seguridad P</w:t>
      </w:r>
      <w:r w:rsidR="00296DAC">
        <w:rPr>
          <w:rFonts w:ascii="Arial Narrow" w:hAnsi="Arial Narrow"/>
          <w:sz w:val="28"/>
          <w:szCs w:val="28"/>
        </w:rPr>
        <w:t>ública del Estado.</w:t>
      </w:r>
    </w:p>
    <w:p w:rsidR="00F03249" w:rsidRDefault="0008151E" w:rsidP="007D0157">
      <w:pPr>
        <w:pStyle w:val="Normal0"/>
        <w:spacing w:line="360" w:lineRule="auto"/>
        <w:ind w:firstLine="708"/>
        <w:jc w:val="both"/>
        <w:rPr>
          <w:rFonts w:ascii="Arial Narrow" w:hAnsi="Arial Narrow"/>
          <w:sz w:val="28"/>
          <w:szCs w:val="28"/>
        </w:rPr>
      </w:pPr>
      <w:r>
        <w:rPr>
          <w:rFonts w:ascii="Arial Narrow" w:hAnsi="Arial Narrow"/>
          <w:sz w:val="28"/>
          <w:szCs w:val="28"/>
        </w:rPr>
        <w:t>Por tanto, es evidente que, opuesto a lo argumentado por el demandante en este juicio, la autoridad demandada</w:t>
      </w:r>
      <w:r w:rsidR="00F03249">
        <w:rPr>
          <w:rFonts w:ascii="Arial Narrow" w:hAnsi="Arial Narrow"/>
          <w:sz w:val="28"/>
          <w:szCs w:val="28"/>
        </w:rPr>
        <w:t xml:space="preserve"> si realizó un análisis de todas y cada una de las pruebas </w:t>
      </w:r>
      <w:r w:rsidR="004E63EF">
        <w:rPr>
          <w:rFonts w:ascii="Arial Narrow" w:hAnsi="Arial Narrow"/>
          <w:sz w:val="28"/>
          <w:szCs w:val="28"/>
        </w:rPr>
        <w:t>dentro del procedimiento</w:t>
      </w:r>
      <w:r w:rsidR="00F03249">
        <w:rPr>
          <w:rFonts w:ascii="Arial Narrow" w:hAnsi="Arial Narrow"/>
          <w:sz w:val="28"/>
          <w:szCs w:val="28"/>
        </w:rPr>
        <w:t xml:space="preserve">, </w:t>
      </w:r>
      <w:r w:rsidR="004E63EF">
        <w:rPr>
          <w:rFonts w:ascii="Arial Narrow" w:hAnsi="Arial Narrow"/>
          <w:sz w:val="28"/>
          <w:szCs w:val="28"/>
        </w:rPr>
        <w:t xml:space="preserve">con los que se sustentan los hechos imputados al actor, </w:t>
      </w:r>
      <w:r w:rsidR="009F63D5">
        <w:rPr>
          <w:rFonts w:ascii="Arial Narrow" w:hAnsi="Arial Narrow"/>
          <w:sz w:val="28"/>
          <w:szCs w:val="28"/>
        </w:rPr>
        <w:t>pronunciándose</w:t>
      </w:r>
      <w:r w:rsidR="007D0157">
        <w:rPr>
          <w:rFonts w:ascii="Arial Narrow" w:hAnsi="Arial Narrow"/>
          <w:sz w:val="28"/>
          <w:szCs w:val="28"/>
        </w:rPr>
        <w:t xml:space="preserve"> respecto a lo acreditado con cada una de ellas, así como </w:t>
      </w:r>
      <w:r w:rsidR="00A6059F">
        <w:rPr>
          <w:rFonts w:ascii="Arial Narrow" w:hAnsi="Arial Narrow"/>
          <w:sz w:val="28"/>
          <w:szCs w:val="28"/>
        </w:rPr>
        <w:t>lo relativo</w:t>
      </w:r>
      <w:r w:rsidR="00F03249">
        <w:rPr>
          <w:rFonts w:ascii="Arial Narrow" w:hAnsi="Arial Narrow"/>
          <w:sz w:val="28"/>
          <w:szCs w:val="28"/>
        </w:rPr>
        <w:t xml:space="preserve"> </w:t>
      </w:r>
      <w:r w:rsidR="00A6059F">
        <w:rPr>
          <w:rFonts w:ascii="Arial Narrow" w:hAnsi="Arial Narrow"/>
          <w:sz w:val="28"/>
          <w:szCs w:val="28"/>
        </w:rPr>
        <w:t xml:space="preserve">a la valoración de pruebas ofertadas </w:t>
      </w:r>
      <w:r w:rsidR="00F03249">
        <w:rPr>
          <w:rFonts w:ascii="Arial Narrow" w:hAnsi="Arial Narrow"/>
          <w:sz w:val="28"/>
          <w:szCs w:val="28"/>
        </w:rPr>
        <w:t>por la Unidad de Asuntos Internos de la Secretaria de Seguridad Pública del Estado</w:t>
      </w:r>
      <w:r w:rsidR="00A6059F">
        <w:rPr>
          <w:rFonts w:ascii="Arial Narrow" w:hAnsi="Arial Narrow"/>
          <w:sz w:val="28"/>
          <w:szCs w:val="28"/>
        </w:rPr>
        <w:t>, en los términos que quedaron señalados en p</w:t>
      </w:r>
      <w:r w:rsidR="00F16743">
        <w:rPr>
          <w:rFonts w:ascii="Arial Narrow" w:hAnsi="Arial Narrow"/>
          <w:sz w:val="28"/>
          <w:szCs w:val="28"/>
        </w:rPr>
        <w:t>árrafos anteriores; de ahí que el motivo de disenso resulte inoperante.</w:t>
      </w:r>
    </w:p>
    <w:p w:rsidR="00F16743" w:rsidRDefault="00F16743" w:rsidP="007D0157">
      <w:pPr>
        <w:pStyle w:val="Normal0"/>
        <w:spacing w:line="360" w:lineRule="auto"/>
        <w:ind w:firstLine="708"/>
        <w:jc w:val="both"/>
        <w:rPr>
          <w:rFonts w:ascii="Arial Narrow" w:hAnsi="Arial Narrow"/>
          <w:sz w:val="28"/>
          <w:szCs w:val="28"/>
        </w:rPr>
      </w:pPr>
      <w:r>
        <w:rPr>
          <w:rFonts w:ascii="Arial Narrow" w:hAnsi="Arial Narrow"/>
          <w:sz w:val="28"/>
          <w:szCs w:val="28"/>
        </w:rPr>
        <w:t>En un diverso agravio el actor se duele de la omisión de la autoridad demandada</w:t>
      </w:r>
      <w:r w:rsidR="00820CE7">
        <w:rPr>
          <w:rFonts w:ascii="Arial Narrow" w:hAnsi="Arial Narrow"/>
          <w:sz w:val="28"/>
          <w:szCs w:val="28"/>
        </w:rPr>
        <w:t xml:space="preserve">, relativa a </w:t>
      </w:r>
      <w:r w:rsidR="0017495C">
        <w:rPr>
          <w:rFonts w:ascii="Arial Narrow" w:hAnsi="Arial Narrow"/>
          <w:sz w:val="28"/>
          <w:szCs w:val="28"/>
        </w:rPr>
        <w:t>que el Titular de la Unidad de Asuntos Internos omitió señalar a que acta administrativa se refiere y las circunstancias de lugar, tiempo y modo</w:t>
      </w:r>
      <w:r w:rsidR="00A8024F">
        <w:rPr>
          <w:rFonts w:ascii="Arial Narrow" w:hAnsi="Arial Narrow"/>
          <w:sz w:val="28"/>
          <w:szCs w:val="28"/>
        </w:rPr>
        <w:t xml:space="preserve"> que se requiere para estar en aptitud de impugnar el acta administrativa como el acta circunstanciada, pues en cuanto al oficio </w:t>
      </w:r>
      <w:r w:rsidR="00882DD9">
        <w:rPr>
          <w:b/>
          <w:bCs/>
        </w:rPr>
        <w:t>**********</w:t>
      </w:r>
      <w:r w:rsidR="00A8024F">
        <w:rPr>
          <w:rFonts w:ascii="Arial Narrow" w:hAnsi="Arial Narrow"/>
          <w:sz w:val="28"/>
          <w:szCs w:val="28"/>
        </w:rPr>
        <w:t>de 23 de febrero de 2018, ello solo justifica la comunicación de la orden superior</w:t>
      </w:r>
      <w:r w:rsidR="00E7085D">
        <w:rPr>
          <w:rFonts w:ascii="Arial Narrow" w:hAnsi="Arial Narrow"/>
          <w:sz w:val="28"/>
          <w:szCs w:val="28"/>
        </w:rPr>
        <w:t xml:space="preserve"> encomendada.</w:t>
      </w:r>
    </w:p>
    <w:p w:rsidR="00732233" w:rsidRDefault="00170D1E" w:rsidP="00732233">
      <w:pPr>
        <w:pStyle w:val="Normal0"/>
        <w:spacing w:line="360" w:lineRule="auto"/>
        <w:ind w:firstLine="708"/>
        <w:jc w:val="both"/>
        <w:rPr>
          <w:rFonts w:ascii="Arial Narrow" w:hAnsi="Arial Narrow"/>
          <w:color w:val="FF0000"/>
          <w:sz w:val="28"/>
          <w:szCs w:val="28"/>
        </w:rPr>
      </w:pPr>
      <w:r>
        <w:rPr>
          <w:rFonts w:ascii="Arial Narrow" w:hAnsi="Arial Narrow"/>
          <w:sz w:val="28"/>
          <w:szCs w:val="28"/>
        </w:rPr>
        <w:t>Dicho argumento resulta inoperante, toda vez que d</w:t>
      </w:r>
      <w:r w:rsidR="00F16250">
        <w:rPr>
          <w:rFonts w:ascii="Arial Narrow" w:hAnsi="Arial Narrow"/>
          <w:sz w:val="28"/>
          <w:szCs w:val="28"/>
        </w:rPr>
        <w:t>el an</w:t>
      </w:r>
      <w:r w:rsidR="00794ED6">
        <w:rPr>
          <w:rFonts w:ascii="Arial Narrow" w:hAnsi="Arial Narrow"/>
          <w:sz w:val="28"/>
          <w:szCs w:val="28"/>
        </w:rPr>
        <w:t xml:space="preserve">álisis del considerando </w:t>
      </w:r>
      <w:r w:rsidR="00F16250">
        <w:rPr>
          <w:rFonts w:ascii="Arial Narrow" w:hAnsi="Arial Narrow"/>
          <w:sz w:val="28"/>
          <w:szCs w:val="28"/>
        </w:rPr>
        <w:t xml:space="preserve">Quinto de la resolución impugnada, se advierte que la emisora </w:t>
      </w:r>
      <w:r w:rsidR="00CA5BC5">
        <w:rPr>
          <w:rFonts w:ascii="Arial Narrow" w:hAnsi="Arial Narrow"/>
          <w:sz w:val="28"/>
          <w:szCs w:val="28"/>
        </w:rPr>
        <w:t xml:space="preserve">de la resolución, </w:t>
      </w:r>
      <w:r w:rsidR="00360050">
        <w:rPr>
          <w:rFonts w:ascii="Arial Narrow" w:hAnsi="Arial Narrow"/>
          <w:sz w:val="28"/>
          <w:szCs w:val="28"/>
        </w:rPr>
        <w:t>señala la pretensión planteada por el Titular de la Unidad de Asuntos Internos de la Secretaría de Seguridad Pública</w:t>
      </w:r>
      <w:r w:rsidR="00F57FBF">
        <w:rPr>
          <w:rFonts w:ascii="Arial Narrow" w:hAnsi="Arial Narrow"/>
          <w:sz w:val="28"/>
          <w:szCs w:val="28"/>
        </w:rPr>
        <w:t xml:space="preserve">, </w:t>
      </w:r>
      <w:r w:rsidR="001625C3">
        <w:rPr>
          <w:rFonts w:ascii="Arial Narrow" w:hAnsi="Arial Narrow"/>
          <w:sz w:val="28"/>
          <w:szCs w:val="28"/>
        </w:rPr>
        <w:t>as</w:t>
      </w:r>
      <w:r w:rsidR="00625AD3">
        <w:rPr>
          <w:rFonts w:ascii="Arial Narrow" w:hAnsi="Arial Narrow"/>
          <w:sz w:val="28"/>
          <w:szCs w:val="28"/>
        </w:rPr>
        <w:t xml:space="preserve">í </w:t>
      </w:r>
      <w:r w:rsidR="009D77E5">
        <w:rPr>
          <w:rFonts w:ascii="Arial Narrow" w:hAnsi="Arial Narrow"/>
          <w:sz w:val="28"/>
          <w:szCs w:val="28"/>
        </w:rPr>
        <w:t>mismo</w:t>
      </w:r>
      <w:r w:rsidR="00625AD3">
        <w:rPr>
          <w:rFonts w:ascii="Arial Narrow" w:hAnsi="Arial Narrow"/>
          <w:sz w:val="28"/>
          <w:szCs w:val="28"/>
        </w:rPr>
        <w:t xml:space="preserve"> de entre</w:t>
      </w:r>
      <w:r w:rsidR="001625C3">
        <w:rPr>
          <w:rFonts w:ascii="Arial Narrow" w:hAnsi="Arial Narrow"/>
          <w:sz w:val="28"/>
          <w:szCs w:val="28"/>
        </w:rPr>
        <w:t xml:space="preserve"> los diversos elementos de prueba aportados por dicha autoridad</w:t>
      </w:r>
      <w:r w:rsidR="004060EA">
        <w:rPr>
          <w:rFonts w:ascii="Arial Narrow" w:hAnsi="Arial Narrow"/>
          <w:sz w:val="28"/>
          <w:szCs w:val="28"/>
        </w:rPr>
        <w:t xml:space="preserve">, </w:t>
      </w:r>
      <w:r w:rsidR="002B4E3B">
        <w:rPr>
          <w:rFonts w:ascii="Arial Narrow" w:hAnsi="Arial Narrow"/>
          <w:sz w:val="28"/>
          <w:szCs w:val="28"/>
        </w:rPr>
        <w:t>para sustentar</w:t>
      </w:r>
      <w:r w:rsidR="00625AD3">
        <w:rPr>
          <w:rFonts w:ascii="Arial Narrow" w:hAnsi="Arial Narrow"/>
          <w:sz w:val="28"/>
          <w:szCs w:val="28"/>
        </w:rPr>
        <w:t xml:space="preserve"> la imputación </w:t>
      </w:r>
      <w:r w:rsidR="004060EA">
        <w:rPr>
          <w:rFonts w:ascii="Arial Narrow" w:hAnsi="Arial Narrow"/>
          <w:sz w:val="28"/>
          <w:szCs w:val="28"/>
        </w:rPr>
        <w:t xml:space="preserve">se aprecia </w:t>
      </w:r>
      <w:r w:rsidR="00176CD9">
        <w:rPr>
          <w:rFonts w:ascii="Arial Narrow" w:hAnsi="Arial Narrow"/>
          <w:sz w:val="28"/>
          <w:szCs w:val="28"/>
        </w:rPr>
        <w:t xml:space="preserve">que la emisora menciona </w:t>
      </w:r>
      <w:r w:rsidR="00732233">
        <w:rPr>
          <w:rFonts w:ascii="Arial Narrow" w:hAnsi="Arial Narrow"/>
          <w:sz w:val="28"/>
          <w:szCs w:val="28"/>
        </w:rPr>
        <w:t xml:space="preserve">el </w:t>
      </w:r>
      <w:r w:rsidR="00732233" w:rsidRPr="00B3400B">
        <w:rPr>
          <w:rFonts w:ascii="Arial Narrow" w:hAnsi="Arial Narrow"/>
          <w:i/>
          <w:sz w:val="28"/>
          <w:szCs w:val="28"/>
        </w:rPr>
        <w:t>Acta administrativa de fecha veintitrés de febrero de dos mil dieciocho</w:t>
      </w:r>
      <w:r w:rsidR="00732233">
        <w:rPr>
          <w:rFonts w:ascii="Arial Narrow" w:hAnsi="Arial Narrow"/>
          <w:sz w:val="28"/>
          <w:szCs w:val="28"/>
        </w:rPr>
        <w:t xml:space="preserve"> elaborada por el Director General de la Academia de Seguridad Pública del Estado, </w:t>
      </w:r>
      <w:r w:rsidR="00732233" w:rsidRPr="00176CD9">
        <w:rPr>
          <w:rFonts w:ascii="Arial Narrow" w:hAnsi="Arial Narrow"/>
          <w:sz w:val="28"/>
          <w:szCs w:val="28"/>
        </w:rPr>
        <w:t xml:space="preserve">mediante el cual </w:t>
      </w:r>
      <w:r w:rsidR="00176CD9">
        <w:rPr>
          <w:rFonts w:ascii="Arial Narrow" w:hAnsi="Arial Narrow"/>
          <w:sz w:val="28"/>
          <w:szCs w:val="28"/>
        </w:rPr>
        <w:t>se hizo</w:t>
      </w:r>
      <w:r w:rsidR="00732233" w:rsidRPr="00176CD9">
        <w:rPr>
          <w:rFonts w:ascii="Arial Narrow" w:hAnsi="Arial Narrow"/>
          <w:sz w:val="28"/>
          <w:szCs w:val="28"/>
        </w:rPr>
        <w:t xml:space="preserve"> constar que el actor se negó a recibir el oficio</w:t>
      </w:r>
      <w:r w:rsidR="00732233" w:rsidRPr="00176CD9">
        <w:rPr>
          <w:rFonts w:ascii="Arial Narrow" w:hAnsi="Arial Narrow"/>
          <w:color w:val="FF0000"/>
          <w:sz w:val="28"/>
          <w:szCs w:val="28"/>
        </w:rPr>
        <w:t xml:space="preserve"> </w:t>
      </w:r>
      <w:r w:rsidR="00986153">
        <w:rPr>
          <w:b/>
          <w:bCs/>
        </w:rPr>
        <w:t>**********</w:t>
      </w:r>
      <w:r w:rsidR="00732233" w:rsidRPr="00176CD9">
        <w:rPr>
          <w:rFonts w:ascii="Arial Narrow" w:hAnsi="Arial Narrow"/>
          <w:sz w:val="28"/>
          <w:szCs w:val="28"/>
        </w:rPr>
        <w:t>de fecha veintitrés de febrero del 2018,</w:t>
      </w:r>
      <w:r w:rsidR="00732233" w:rsidRPr="007B6754">
        <w:rPr>
          <w:rFonts w:ascii="Arial Narrow" w:hAnsi="Arial Narrow"/>
          <w:sz w:val="28"/>
          <w:szCs w:val="28"/>
        </w:rPr>
        <w:t xml:space="preserve"> </w:t>
      </w:r>
      <w:r w:rsidR="00732233">
        <w:rPr>
          <w:rFonts w:ascii="Arial Narrow" w:hAnsi="Arial Narrow"/>
          <w:sz w:val="28"/>
          <w:szCs w:val="28"/>
        </w:rPr>
        <w:t xml:space="preserve">documento al que se le otorgo valor probatorio pleno y por medio del cual se estableció la existencia de los hechos objeto del procedimiento, así como las circunstancias de tiempo, lugar y modo de los mismos, </w:t>
      </w:r>
      <w:r w:rsidR="00BC7452">
        <w:rPr>
          <w:rFonts w:ascii="Arial Narrow" w:hAnsi="Arial Narrow"/>
          <w:sz w:val="28"/>
          <w:szCs w:val="28"/>
        </w:rPr>
        <w:t xml:space="preserve">documento que fue </w:t>
      </w:r>
      <w:r w:rsidR="00732233">
        <w:rPr>
          <w:rFonts w:ascii="Arial Narrow" w:hAnsi="Arial Narrow"/>
          <w:sz w:val="28"/>
          <w:szCs w:val="28"/>
        </w:rPr>
        <w:t xml:space="preserve">relacionado con </w:t>
      </w:r>
      <w:r w:rsidR="00BC7452">
        <w:rPr>
          <w:rFonts w:ascii="Arial Narrow" w:hAnsi="Arial Narrow"/>
          <w:sz w:val="28"/>
          <w:szCs w:val="28"/>
        </w:rPr>
        <w:t>el resto de las probanzas</w:t>
      </w:r>
      <w:r w:rsidR="00732233">
        <w:rPr>
          <w:rFonts w:ascii="Arial Narrow" w:hAnsi="Arial Narrow"/>
          <w:sz w:val="28"/>
          <w:szCs w:val="28"/>
        </w:rPr>
        <w:t xml:space="preserve"> </w:t>
      </w:r>
      <w:r w:rsidR="004D29FB">
        <w:rPr>
          <w:rFonts w:ascii="Arial Narrow" w:hAnsi="Arial Narrow"/>
          <w:sz w:val="28"/>
          <w:szCs w:val="28"/>
        </w:rPr>
        <w:t xml:space="preserve">para efecto de </w:t>
      </w:r>
      <w:r w:rsidR="00732233">
        <w:rPr>
          <w:rFonts w:ascii="Arial Narrow" w:hAnsi="Arial Narrow"/>
          <w:sz w:val="28"/>
          <w:szCs w:val="28"/>
        </w:rPr>
        <w:t>establece</w:t>
      </w:r>
      <w:r w:rsidR="004D29FB">
        <w:rPr>
          <w:rFonts w:ascii="Arial Narrow" w:hAnsi="Arial Narrow"/>
          <w:sz w:val="28"/>
          <w:szCs w:val="28"/>
        </w:rPr>
        <w:t>r</w:t>
      </w:r>
      <w:r w:rsidR="00732233">
        <w:rPr>
          <w:rFonts w:ascii="Arial Narrow" w:hAnsi="Arial Narrow"/>
          <w:sz w:val="28"/>
          <w:szCs w:val="28"/>
        </w:rPr>
        <w:t xml:space="preserve"> el hecho del que se responsabiliza al actor, consistente en la negativa a recibir el oficio en</w:t>
      </w:r>
      <w:r w:rsidR="004D29FB">
        <w:rPr>
          <w:rFonts w:ascii="Arial Narrow" w:hAnsi="Arial Narrow"/>
          <w:sz w:val="28"/>
          <w:szCs w:val="28"/>
        </w:rPr>
        <w:t xml:space="preserve"> cuestión, y del que se advierte</w:t>
      </w:r>
      <w:r w:rsidR="00732233">
        <w:rPr>
          <w:rFonts w:ascii="Arial Narrow" w:hAnsi="Arial Narrow"/>
          <w:sz w:val="28"/>
          <w:szCs w:val="28"/>
        </w:rPr>
        <w:t xml:space="preserve"> que en el mismo no se observa el nombre o firma como testimonio de recepción del oficio</w:t>
      </w:r>
      <w:r w:rsidR="00986153">
        <w:rPr>
          <w:b/>
          <w:bCs/>
        </w:rPr>
        <w:t>**********</w:t>
      </w:r>
      <w:r w:rsidR="00732233">
        <w:rPr>
          <w:rFonts w:ascii="Arial Narrow" w:hAnsi="Arial Narrow"/>
          <w:color w:val="FF0000"/>
          <w:sz w:val="28"/>
          <w:szCs w:val="28"/>
        </w:rPr>
        <w:t>.</w:t>
      </w:r>
    </w:p>
    <w:p w:rsidR="00CE6E5D" w:rsidRDefault="00CE6E5D" w:rsidP="00CE6E5D">
      <w:pPr>
        <w:pStyle w:val="Normal0"/>
        <w:spacing w:line="360" w:lineRule="auto"/>
        <w:ind w:firstLine="708"/>
        <w:jc w:val="both"/>
        <w:rPr>
          <w:rFonts w:ascii="Arial Narrow" w:hAnsi="Arial Narrow"/>
          <w:sz w:val="28"/>
          <w:szCs w:val="28"/>
        </w:rPr>
      </w:pPr>
      <w:r>
        <w:rPr>
          <w:rFonts w:ascii="Arial Narrow" w:hAnsi="Arial Narrow"/>
          <w:color w:val="FF0000"/>
          <w:sz w:val="28"/>
          <w:szCs w:val="28"/>
        </w:rPr>
        <w:t xml:space="preserve">Por tanto </w:t>
      </w:r>
      <w:proofErr w:type="spellStart"/>
      <w:r>
        <w:rPr>
          <w:rFonts w:ascii="Arial Narrow" w:hAnsi="Arial Narrow"/>
          <w:color w:val="FF0000"/>
          <w:sz w:val="28"/>
          <w:szCs w:val="28"/>
        </w:rPr>
        <w:t>aún</w:t>
      </w:r>
      <w:proofErr w:type="spellEnd"/>
      <w:r>
        <w:rPr>
          <w:rFonts w:ascii="Arial Narrow" w:hAnsi="Arial Narrow"/>
          <w:color w:val="FF0000"/>
          <w:sz w:val="28"/>
          <w:szCs w:val="28"/>
        </w:rPr>
        <w:t xml:space="preserve"> cuando el </w:t>
      </w:r>
      <w:r>
        <w:rPr>
          <w:rFonts w:ascii="Arial Narrow" w:hAnsi="Arial Narrow"/>
          <w:sz w:val="28"/>
          <w:szCs w:val="28"/>
        </w:rPr>
        <w:t>oficio</w:t>
      </w:r>
      <w:r w:rsidRPr="00A10630">
        <w:rPr>
          <w:rFonts w:ascii="Arial Narrow" w:hAnsi="Arial Narrow"/>
          <w:color w:val="FF0000"/>
          <w:sz w:val="28"/>
          <w:szCs w:val="28"/>
        </w:rPr>
        <w:t xml:space="preserve"> </w:t>
      </w:r>
      <w:r w:rsidR="00986153">
        <w:rPr>
          <w:b/>
          <w:bCs/>
        </w:rPr>
        <w:t>**********</w:t>
      </w:r>
      <w:r>
        <w:rPr>
          <w:rFonts w:ascii="Arial Narrow" w:hAnsi="Arial Narrow"/>
          <w:sz w:val="28"/>
          <w:szCs w:val="28"/>
        </w:rPr>
        <w:t xml:space="preserve">solo justifica la comunicación de la </w:t>
      </w:r>
      <w:r>
        <w:rPr>
          <w:rFonts w:ascii="Arial Narrow" w:hAnsi="Arial Narrow"/>
          <w:sz w:val="28"/>
          <w:szCs w:val="28"/>
        </w:rPr>
        <w:lastRenderedPageBreak/>
        <w:t xml:space="preserve">orden superior encomendada, </w:t>
      </w:r>
      <w:r w:rsidR="00433F07">
        <w:rPr>
          <w:rFonts w:ascii="Arial Narrow" w:hAnsi="Arial Narrow"/>
          <w:sz w:val="28"/>
          <w:szCs w:val="28"/>
        </w:rPr>
        <w:t>se señaló de manera precisa</w:t>
      </w:r>
      <w:r w:rsidR="00986153" w:rsidRPr="00986153">
        <w:rPr>
          <w:rFonts w:ascii="Arial Narrow" w:hAnsi="Arial Narrow"/>
          <w:i/>
          <w:sz w:val="28"/>
          <w:szCs w:val="28"/>
        </w:rPr>
        <w:t xml:space="preserve"> </w:t>
      </w:r>
      <w:r w:rsidR="00433F07">
        <w:rPr>
          <w:rFonts w:ascii="Arial Narrow" w:hAnsi="Arial Narrow"/>
          <w:sz w:val="28"/>
          <w:szCs w:val="28"/>
        </w:rPr>
        <w:t>el a</w:t>
      </w:r>
      <w:r w:rsidR="00433F07" w:rsidRPr="00433F07">
        <w:rPr>
          <w:rFonts w:ascii="Arial Narrow" w:hAnsi="Arial Narrow"/>
          <w:sz w:val="28"/>
          <w:szCs w:val="28"/>
        </w:rPr>
        <w:t>cta administrativa de fecha veintitrés de febrero de dos mil dieciocho</w:t>
      </w:r>
      <w:r w:rsidR="00433F07">
        <w:rPr>
          <w:rFonts w:ascii="Arial Narrow" w:hAnsi="Arial Narrow"/>
          <w:sz w:val="28"/>
          <w:szCs w:val="28"/>
        </w:rPr>
        <w:t xml:space="preserve">, </w:t>
      </w:r>
      <w:r w:rsidR="009D77E5">
        <w:rPr>
          <w:rFonts w:ascii="Arial Narrow" w:hAnsi="Arial Narrow"/>
          <w:sz w:val="28"/>
          <w:szCs w:val="28"/>
        </w:rPr>
        <w:t xml:space="preserve">en la cual se establece la conducta atribuida al actor, y </w:t>
      </w:r>
      <w:r w:rsidR="00433F07">
        <w:rPr>
          <w:rFonts w:ascii="Arial Narrow" w:hAnsi="Arial Narrow"/>
          <w:sz w:val="28"/>
          <w:szCs w:val="28"/>
        </w:rPr>
        <w:t xml:space="preserve">mediante la </w:t>
      </w:r>
      <w:r w:rsidR="00433F07" w:rsidRPr="00176CD9">
        <w:rPr>
          <w:rFonts w:ascii="Arial Narrow" w:hAnsi="Arial Narrow"/>
          <w:sz w:val="28"/>
          <w:szCs w:val="28"/>
        </w:rPr>
        <w:t xml:space="preserve"> cual </w:t>
      </w:r>
      <w:r w:rsidR="00433F07">
        <w:rPr>
          <w:rFonts w:ascii="Arial Narrow" w:hAnsi="Arial Narrow"/>
          <w:sz w:val="28"/>
          <w:szCs w:val="28"/>
        </w:rPr>
        <w:t>se hizo</w:t>
      </w:r>
      <w:r w:rsidR="00433F07" w:rsidRPr="00176CD9">
        <w:rPr>
          <w:rFonts w:ascii="Arial Narrow" w:hAnsi="Arial Narrow"/>
          <w:sz w:val="28"/>
          <w:szCs w:val="28"/>
        </w:rPr>
        <w:t xml:space="preserve"> constar que el actor se negó a recibir el oficio</w:t>
      </w:r>
      <w:r w:rsidR="00433F07">
        <w:rPr>
          <w:rFonts w:ascii="Arial Narrow" w:hAnsi="Arial Narrow"/>
          <w:sz w:val="28"/>
          <w:szCs w:val="28"/>
        </w:rPr>
        <w:t xml:space="preserve"> citado</w:t>
      </w:r>
      <w:r w:rsidR="00C50E9E">
        <w:rPr>
          <w:rFonts w:ascii="Arial Narrow" w:hAnsi="Arial Narrow"/>
          <w:sz w:val="28"/>
          <w:szCs w:val="28"/>
        </w:rPr>
        <w:t xml:space="preserve">, ello aunado a </w:t>
      </w:r>
      <w:r w:rsidR="005736B5">
        <w:rPr>
          <w:rFonts w:ascii="Arial Narrow" w:hAnsi="Arial Narrow"/>
          <w:sz w:val="28"/>
          <w:szCs w:val="28"/>
        </w:rPr>
        <w:t>que dicho elemento de prueba se encuentra concatenada con el resto de las probanzas ofertadas</w:t>
      </w:r>
      <w:r w:rsidR="00922051">
        <w:rPr>
          <w:rFonts w:ascii="Arial Narrow" w:hAnsi="Arial Narrow"/>
          <w:sz w:val="28"/>
          <w:szCs w:val="28"/>
        </w:rPr>
        <w:t>, las cuales ya fueron reseñadas en párrafos anteriores, con el valor probatorio o</w:t>
      </w:r>
      <w:r w:rsidR="00113732">
        <w:rPr>
          <w:rFonts w:ascii="Arial Narrow" w:hAnsi="Arial Narrow"/>
          <w:sz w:val="28"/>
          <w:szCs w:val="28"/>
        </w:rPr>
        <w:t>torgado por la emisora del acto, las que llevaron a la convicción de la  acreditación de la conducta atribuida al actor.</w:t>
      </w:r>
    </w:p>
    <w:p w:rsidR="00A60413" w:rsidRDefault="00A60413" w:rsidP="00CE6E5D">
      <w:pPr>
        <w:pStyle w:val="Normal0"/>
        <w:spacing w:line="360" w:lineRule="auto"/>
        <w:ind w:firstLine="708"/>
        <w:jc w:val="both"/>
        <w:rPr>
          <w:rFonts w:ascii="Arial Narrow" w:hAnsi="Arial Narrow"/>
          <w:sz w:val="28"/>
          <w:szCs w:val="28"/>
        </w:rPr>
      </w:pPr>
      <w:r>
        <w:rPr>
          <w:rFonts w:ascii="Arial Narrow" w:hAnsi="Arial Narrow"/>
          <w:sz w:val="28"/>
          <w:szCs w:val="28"/>
        </w:rPr>
        <w:t>En diverso agravio el actor aduce que</w:t>
      </w:r>
      <w:r w:rsidR="00687A99">
        <w:rPr>
          <w:rFonts w:ascii="Arial Narrow" w:hAnsi="Arial Narrow"/>
          <w:sz w:val="28"/>
          <w:szCs w:val="28"/>
        </w:rPr>
        <w:t>,</w:t>
      </w:r>
      <w:r>
        <w:rPr>
          <w:rFonts w:ascii="Arial Narrow" w:hAnsi="Arial Narrow"/>
          <w:sz w:val="28"/>
          <w:szCs w:val="28"/>
        </w:rPr>
        <w:t xml:space="preserve"> por lo que se refiere a las actas administrativas de fechas 23 de febrero</w:t>
      </w:r>
      <w:r w:rsidR="00786C9D">
        <w:rPr>
          <w:rFonts w:ascii="Arial Narrow" w:hAnsi="Arial Narrow"/>
          <w:sz w:val="28"/>
          <w:szCs w:val="28"/>
        </w:rPr>
        <w:t xml:space="preserve"> y 28 de mayo ambas del año 2018, indicadas en el punto dos del Considerando Quinto las mismas carecen de valor probatorio pleno</w:t>
      </w:r>
      <w:r w:rsidR="00687A99">
        <w:rPr>
          <w:rFonts w:ascii="Arial Narrow" w:hAnsi="Arial Narrow"/>
          <w:sz w:val="28"/>
          <w:szCs w:val="28"/>
        </w:rPr>
        <w:t>, pues se trata de un acto unilateral en la que el actor no participó porque no fue citado a la misma, por lo cual considera le causa agravio a su esfera jurídica.</w:t>
      </w:r>
    </w:p>
    <w:p w:rsidR="00646D69" w:rsidRDefault="00767CC6" w:rsidP="008604A2">
      <w:pPr>
        <w:pStyle w:val="Normal0"/>
        <w:spacing w:line="360" w:lineRule="auto"/>
        <w:ind w:firstLine="708"/>
        <w:jc w:val="both"/>
        <w:rPr>
          <w:rFonts w:ascii="Arial Narrow" w:hAnsi="Arial Narrow"/>
          <w:sz w:val="28"/>
          <w:szCs w:val="28"/>
        </w:rPr>
      </w:pPr>
      <w:r>
        <w:rPr>
          <w:rFonts w:ascii="Arial Narrow" w:hAnsi="Arial Narrow"/>
          <w:sz w:val="28"/>
          <w:szCs w:val="28"/>
        </w:rPr>
        <w:t xml:space="preserve">Es inoperante el argumento anterior, toda vez que el </w:t>
      </w:r>
      <w:r w:rsidR="008604A2">
        <w:rPr>
          <w:rFonts w:ascii="Arial Narrow" w:hAnsi="Arial Narrow"/>
          <w:sz w:val="28"/>
          <w:szCs w:val="28"/>
        </w:rPr>
        <w:t>Acta administrativa de fecha veintitrés de febrero de dos mil dieciocho elaborada por el Director General de la Academia de Seguridad Pública del Estado, mediante el cual hace constar que el actor se negó a recibir el oficio</w:t>
      </w:r>
      <w:r w:rsidR="008604A2" w:rsidRPr="000A442F">
        <w:rPr>
          <w:rFonts w:ascii="Arial Narrow" w:hAnsi="Arial Narrow"/>
          <w:color w:val="FF0000"/>
          <w:sz w:val="28"/>
          <w:szCs w:val="28"/>
        </w:rPr>
        <w:t xml:space="preserve"> </w:t>
      </w:r>
      <w:r w:rsidR="00E827C8">
        <w:rPr>
          <w:b/>
          <w:bCs/>
        </w:rPr>
        <w:t>**********</w:t>
      </w:r>
      <w:r w:rsidR="008604A2">
        <w:rPr>
          <w:rFonts w:ascii="Arial Narrow" w:hAnsi="Arial Narrow"/>
          <w:sz w:val="28"/>
          <w:szCs w:val="28"/>
        </w:rPr>
        <w:t>de fecha veintitrés de febrero del 2018,</w:t>
      </w:r>
      <w:r w:rsidR="008604A2" w:rsidRPr="007B6754">
        <w:rPr>
          <w:rFonts w:ascii="Arial Narrow" w:hAnsi="Arial Narrow"/>
          <w:sz w:val="28"/>
          <w:szCs w:val="28"/>
        </w:rPr>
        <w:t xml:space="preserve"> </w:t>
      </w:r>
      <w:r w:rsidR="008604A2">
        <w:rPr>
          <w:rFonts w:ascii="Arial Narrow" w:hAnsi="Arial Narrow"/>
          <w:sz w:val="28"/>
          <w:szCs w:val="28"/>
        </w:rPr>
        <w:t>documento al que se l</w:t>
      </w:r>
      <w:r w:rsidR="00646D69">
        <w:rPr>
          <w:rFonts w:ascii="Arial Narrow" w:hAnsi="Arial Narrow"/>
          <w:sz w:val="28"/>
          <w:szCs w:val="28"/>
        </w:rPr>
        <w:t xml:space="preserve">e otorgo valor probatorio pleno, no se trata </w:t>
      </w:r>
      <w:r w:rsidR="008C6AB1">
        <w:rPr>
          <w:rFonts w:ascii="Arial Narrow" w:hAnsi="Arial Narrow"/>
          <w:sz w:val="28"/>
          <w:szCs w:val="28"/>
        </w:rPr>
        <w:t>de un acto unilateral,</w:t>
      </w:r>
      <w:r w:rsidR="00646D69">
        <w:rPr>
          <w:rFonts w:ascii="Arial Narrow" w:hAnsi="Arial Narrow"/>
          <w:sz w:val="28"/>
          <w:szCs w:val="28"/>
        </w:rPr>
        <w:t xml:space="preserve"> en virtud de que </w:t>
      </w:r>
      <w:r w:rsidR="00E43632">
        <w:rPr>
          <w:rFonts w:ascii="Arial Narrow" w:hAnsi="Arial Narrow"/>
          <w:sz w:val="28"/>
          <w:szCs w:val="28"/>
        </w:rPr>
        <w:t>fueron</w:t>
      </w:r>
      <w:r w:rsidR="00646D69">
        <w:rPr>
          <w:rFonts w:ascii="Arial Narrow" w:hAnsi="Arial Narrow"/>
          <w:sz w:val="28"/>
          <w:szCs w:val="28"/>
        </w:rPr>
        <w:t xml:space="preserve"> partes intervinientes en la misma (</w:t>
      </w:r>
      <w:r w:rsidR="00E827C8">
        <w:rPr>
          <w:b/>
          <w:bCs/>
        </w:rPr>
        <w:t>**********</w:t>
      </w:r>
      <w:r w:rsidR="0085447C">
        <w:rPr>
          <w:rFonts w:ascii="Arial Narrow" w:hAnsi="Arial Narrow"/>
          <w:sz w:val="28"/>
          <w:szCs w:val="28"/>
        </w:rPr>
        <w:t>)</w:t>
      </w:r>
      <w:r w:rsidR="00C23615">
        <w:rPr>
          <w:rFonts w:ascii="Arial Narrow" w:hAnsi="Arial Narrow"/>
          <w:sz w:val="28"/>
          <w:szCs w:val="28"/>
        </w:rPr>
        <w:t xml:space="preserve"> </w:t>
      </w:r>
      <w:r w:rsidR="00E43632">
        <w:rPr>
          <w:rFonts w:ascii="Arial Narrow" w:hAnsi="Arial Narrow"/>
          <w:sz w:val="28"/>
          <w:szCs w:val="28"/>
        </w:rPr>
        <w:t xml:space="preserve">el </w:t>
      </w:r>
      <w:r w:rsidR="00C23615">
        <w:rPr>
          <w:rFonts w:ascii="Arial Narrow" w:hAnsi="Arial Narrow"/>
          <w:sz w:val="28"/>
          <w:szCs w:val="28"/>
        </w:rPr>
        <w:t>personal de la Secretaría de Seguridad Pública del Estado</w:t>
      </w:r>
      <w:r w:rsidR="00E43632">
        <w:rPr>
          <w:rFonts w:ascii="Arial Narrow" w:hAnsi="Arial Narrow"/>
          <w:sz w:val="28"/>
          <w:szCs w:val="28"/>
        </w:rPr>
        <w:t>,</w:t>
      </w:r>
      <w:r w:rsidR="00CC083A">
        <w:rPr>
          <w:rFonts w:ascii="Arial Narrow" w:hAnsi="Arial Narrow"/>
          <w:sz w:val="28"/>
          <w:szCs w:val="28"/>
        </w:rPr>
        <w:t xml:space="preserve"> así como</w:t>
      </w:r>
      <w:r w:rsidR="00E827C8">
        <w:rPr>
          <w:b/>
          <w:bCs/>
        </w:rPr>
        <w:t>**********</w:t>
      </w:r>
      <w:r w:rsidR="00CC083A">
        <w:rPr>
          <w:rFonts w:ascii="Arial Narrow" w:hAnsi="Arial Narrow"/>
          <w:sz w:val="28"/>
          <w:szCs w:val="28"/>
        </w:rPr>
        <w:t>,</w:t>
      </w:r>
      <w:r w:rsidR="00E43632">
        <w:rPr>
          <w:rFonts w:ascii="Arial Narrow" w:hAnsi="Arial Narrow"/>
          <w:sz w:val="28"/>
          <w:szCs w:val="28"/>
        </w:rPr>
        <w:t xml:space="preserve"> máxime que </w:t>
      </w:r>
      <w:r w:rsidR="00E16F0B">
        <w:rPr>
          <w:rFonts w:ascii="Arial Narrow" w:hAnsi="Arial Narrow"/>
          <w:sz w:val="28"/>
          <w:szCs w:val="28"/>
        </w:rPr>
        <w:t xml:space="preserve">dicho personal </w:t>
      </w:r>
      <w:r w:rsidR="0082505F">
        <w:rPr>
          <w:rFonts w:ascii="Arial Narrow" w:hAnsi="Arial Narrow"/>
          <w:sz w:val="28"/>
          <w:szCs w:val="28"/>
        </w:rPr>
        <w:t>ratifico el contenido del acta administrativa de veintitrés de febrero de dos mil dieciocho, relativa a los hechos atribuidos al actor, tal como se aprecia</w:t>
      </w:r>
      <w:r w:rsidR="007A26C1">
        <w:rPr>
          <w:rFonts w:ascii="Arial Narrow" w:hAnsi="Arial Narrow"/>
          <w:sz w:val="28"/>
          <w:szCs w:val="28"/>
        </w:rPr>
        <w:t xml:space="preserve"> de las diversas actas administrativas de fecha doce </w:t>
      </w:r>
      <w:r w:rsidR="006D3CE3">
        <w:rPr>
          <w:rFonts w:ascii="Arial Narrow" w:hAnsi="Arial Narrow"/>
          <w:sz w:val="28"/>
          <w:szCs w:val="28"/>
        </w:rPr>
        <w:t xml:space="preserve">y veinticinco </w:t>
      </w:r>
      <w:r w:rsidR="007A26C1">
        <w:rPr>
          <w:rFonts w:ascii="Arial Narrow" w:hAnsi="Arial Narrow"/>
          <w:sz w:val="28"/>
          <w:szCs w:val="28"/>
        </w:rPr>
        <w:t>de junio</w:t>
      </w:r>
      <w:r w:rsidR="006D3CE3">
        <w:rPr>
          <w:rFonts w:ascii="Arial Narrow" w:hAnsi="Arial Narrow"/>
          <w:sz w:val="28"/>
          <w:szCs w:val="28"/>
        </w:rPr>
        <w:t xml:space="preserve"> </w:t>
      </w:r>
      <w:r w:rsidR="007A26C1">
        <w:rPr>
          <w:rFonts w:ascii="Arial Narrow" w:hAnsi="Arial Narrow"/>
          <w:sz w:val="28"/>
          <w:szCs w:val="28"/>
        </w:rPr>
        <w:t xml:space="preserve"> de dos mil dieciocho</w:t>
      </w:r>
      <w:r w:rsidR="006D3CE3">
        <w:rPr>
          <w:rFonts w:ascii="Arial Narrow" w:hAnsi="Arial Narrow"/>
          <w:sz w:val="28"/>
          <w:szCs w:val="28"/>
        </w:rPr>
        <w:t>,</w:t>
      </w:r>
      <w:r w:rsidR="00D93465">
        <w:rPr>
          <w:rFonts w:ascii="Arial Narrow" w:hAnsi="Arial Narrow"/>
          <w:sz w:val="28"/>
          <w:szCs w:val="28"/>
        </w:rPr>
        <w:t xml:space="preserve"> a que se hace mención en los puntos</w:t>
      </w:r>
      <w:r w:rsidR="006D3CE3">
        <w:rPr>
          <w:rFonts w:ascii="Arial Narrow" w:hAnsi="Arial Narrow"/>
          <w:sz w:val="28"/>
          <w:szCs w:val="28"/>
        </w:rPr>
        <w:t xml:space="preserve"> 6, </w:t>
      </w:r>
      <w:r w:rsidR="00C21C83">
        <w:rPr>
          <w:rFonts w:ascii="Arial Narrow" w:hAnsi="Arial Narrow"/>
          <w:sz w:val="28"/>
          <w:szCs w:val="28"/>
        </w:rPr>
        <w:t>7</w:t>
      </w:r>
      <w:r w:rsidR="006D3CE3">
        <w:rPr>
          <w:rFonts w:ascii="Arial Narrow" w:hAnsi="Arial Narrow"/>
          <w:sz w:val="28"/>
          <w:szCs w:val="28"/>
        </w:rPr>
        <w:t xml:space="preserve"> y 8</w:t>
      </w:r>
      <w:r w:rsidR="00C21C83">
        <w:rPr>
          <w:rFonts w:ascii="Arial Narrow" w:hAnsi="Arial Narrow"/>
          <w:sz w:val="28"/>
          <w:szCs w:val="28"/>
        </w:rPr>
        <w:t xml:space="preserve"> del  considerando Quinto de la resolución impugnada</w:t>
      </w:r>
      <w:r w:rsidR="0080700A">
        <w:rPr>
          <w:rFonts w:ascii="Arial Narrow" w:hAnsi="Arial Narrow"/>
          <w:sz w:val="28"/>
          <w:szCs w:val="28"/>
        </w:rPr>
        <w:t>, por lo que evidentemente no se trata de un acto unilateral, por lo que</w:t>
      </w:r>
      <w:r w:rsidR="00E163FF">
        <w:rPr>
          <w:rFonts w:ascii="Arial Narrow" w:hAnsi="Arial Narrow"/>
          <w:sz w:val="28"/>
          <w:szCs w:val="28"/>
        </w:rPr>
        <w:t xml:space="preserve"> si bien el actor no fue partícipe en el mismo, ello no implica </w:t>
      </w:r>
      <w:r w:rsidR="0017172B">
        <w:rPr>
          <w:rFonts w:ascii="Arial Narrow" w:hAnsi="Arial Narrow"/>
          <w:sz w:val="28"/>
          <w:szCs w:val="28"/>
        </w:rPr>
        <w:t>su</w:t>
      </w:r>
      <w:r w:rsidR="00E163FF">
        <w:rPr>
          <w:rFonts w:ascii="Arial Narrow" w:hAnsi="Arial Narrow"/>
          <w:sz w:val="28"/>
          <w:szCs w:val="28"/>
        </w:rPr>
        <w:t xml:space="preserve"> unilateralidad</w:t>
      </w:r>
      <w:r w:rsidR="00456641">
        <w:rPr>
          <w:rFonts w:ascii="Arial Narrow" w:hAnsi="Arial Narrow"/>
          <w:sz w:val="28"/>
          <w:szCs w:val="28"/>
        </w:rPr>
        <w:t>, ante la concurrencia de diversas partes.</w:t>
      </w:r>
      <w:r w:rsidR="0080700A">
        <w:rPr>
          <w:rFonts w:ascii="Arial Narrow" w:hAnsi="Arial Narrow"/>
          <w:sz w:val="28"/>
          <w:szCs w:val="28"/>
        </w:rPr>
        <w:t xml:space="preserve"> </w:t>
      </w:r>
      <w:r w:rsidR="00D93465">
        <w:rPr>
          <w:rFonts w:ascii="Arial Narrow" w:hAnsi="Arial Narrow"/>
          <w:sz w:val="28"/>
          <w:szCs w:val="28"/>
        </w:rPr>
        <w:t xml:space="preserve"> </w:t>
      </w:r>
    </w:p>
    <w:p w:rsidR="005D6564" w:rsidRDefault="0077698A" w:rsidP="008604A2">
      <w:pPr>
        <w:pStyle w:val="Normal0"/>
        <w:spacing w:line="360" w:lineRule="auto"/>
        <w:ind w:firstLine="708"/>
        <w:jc w:val="both"/>
        <w:rPr>
          <w:rFonts w:ascii="Arial Narrow" w:hAnsi="Arial Narrow"/>
          <w:sz w:val="28"/>
          <w:szCs w:val="28"/>
        </w:rPr>
      </w:pPr>
      <w:r>
        <w:rPr>
          <w:rFonts w:ascii="Arial Narrow" w:hAnsi="Arial Narrow"/>
          <w:sz w:val="28"/>
          <w:szCs w:val="28"/>
        </w:rPr>
        <w:t>Por lo que respecta al argumento en el sentido que las copias certificadas consideradas en los puntos 4 y 5, al no ser hechos controvertidos, solo demuestran lo que en ellas se establece, por lo cual considera el actor se les debió negar valor probatorio pleno</w:t>
      </w:r>
      <w:r w:rsidR="000C6BFB">
        <w:rPr>
          <w:rFonts w:ascii="Arial Narrow" w:hAnsi="Arial Narrow"/>
          <w:sz w:val="28"/>
          <w:szCs w:val="28"/>
        </w:rPr>
        <w:t>,</w:t>
      </w:r>
      <w:r w:rsidR="00B12344">
        <w:rPr>
          <w:rFonts w:ascii="Arial Narrow" w:hAnsi="Arial Narrow"/>
          <w:sz w:val="28"/>
          <w:szCs w:val="28"/>
        </w:rPr>
        <w:t xml:space="preserve"> así como en lo referente a las actas administrativas de fechas doce y vei</w:t>
      </w:r>
      <w:r w:rsidR="00CE24D0">
        <w:rPr>
          <w:rFonts w:ascii="Arial Narrow" w:hAnsi="Arial Narrow"/>
          <w:sz w:val="28"/>
          <w:szCs w:val="28"/>
        </w:rPr>
        <w:t>n</w:t>
      </w:r>
      <w:r w:rsidR="00B12344">
        <w:rPr>
          <w:rFonts w:ascii="Arial Narrow" w:hAnsi="Arial Narrow"/>
          <w:sz w:val="28"/>
          <w:szCs w:val="28"/>
        </w:rPr>
        <w:t>ti</w:t>
      </w:r>
      <w:r w:rsidR="00CE24D0">
        <w:rPr>
          <w:rFonts w:ascii="Arial Narrow" w:hAnsi="Arial Narrow"/>
          <w:sz w:val="28"/>
          <w:szCs w:val="28"/>
        </w:rPr>
        <w:t>ci</w:t>
      </w:r>
      <w:r w:rsidR="00B12344">
        <w:rPr>
          <w:rFonts w:ascii="Arial Narrow" w:hAnsi="Arial Narrow"/>
          <w:sz w:val="28"/>
          <w:szCs w:val="28"/>
        </w:rPr>
        <w:t xml:space="preserve">nco de junio del año dos mil dieciocho, </w:t>
      </w:r>
      <w:r w:rsidR="003A70C5">
        <w:rPr>
          <w:rFonts w:ascii="Arial Narrow" w:hAnsi="Arial Narrow"/>
          <w:sz w:val="28"/>
          <w:szCs w:val="28"/>
        </w:rPr>
        <w:lastRenderedPageBreak/>
        <w:t xml:space="preserve">aduce el actor </w:t>
      </w:r>
      <w:r w:rsidR="00B12344">
        <w:rPr>
          <w:rFonts w:ascii="Arial Narrow" w:hAnsi="Arial Narrow"/>
          <w:sz w:val="28"/>
          <w:szCs w:val="28"/>
        </w:rPr>
        <w:t xml:space="preserve">carecen de valor probatorio pleno al no haberse solicitado el medio de </w:t>
      </w:r>
      <w:r w:rsidR="00CE24D0">
        <w:rPr>
          <w:rFonts w:ascii="Arial Narrow" w:hAnsi="Arial Narrow"/>
          <w:sz w:val="28"/>
          <w:szCs w:val="28"/>
        </w:rPr>
        <w:t>perfeccionamiento</w:t>
      </w:r>
      <w:r w:rsidR="00B12344">
        <w:rPr>
          <w:rFonts w:ascii="Arial Narrow" w:hAnsi="Arial Narrow"/>
          <w:sz w:val="28"/>
          <w:szCs w:val="28"/>
        </w:rPr>
        <w:t xml:space="preserve"> que la ley señala, por lo que se les debió negar valor probatorio al tratarse de actos unilaterales carentes de eficacia jurídica.</w:t>
      </w:r>
    </w:p>
    <w:p w:rsidR="00944B95" w:rsidRDefault="00944B95" w:rsidP="008604A2">
      <w:pPr>
        <w:pStyle w:val="Normal0"/>
        <w:spacing w:line="360" w:lineRule="auto"/>
        <w:ind w:firstLine="708"/>
        <w:jc w:val="both"/>
        <w:rPr>
          <w:rFonts w:ascii="Arial Narrow" w:hAnsi="Arial Narrow"/>
          <w:sz w:val="28"/>
          <w:szCs w:val="28"/>
        </w:rPr>
      </w:pPr>
    </w:p>
    <w:p w:rsidR="0077698A" w:rsidRDefault="0040316A" w:rsidP="008604A2">
      <w:pPr>
        <w:pStyle w:val="Normal0"/>
        <w:spacing w:line="360" w:lineRule="auto"/>
        <w:ind w:firstLine="708"/>
        <w:jc w:val="both"/>
        <w:rPr>
          <w:rFonts w:ascii="Arial Narrow" w:hAnsi="Arial Narrow"/>
          <w:sz w:val="28"/>
          <w:szCs w:val="28"/>
        </w:rPr>
      </w:pPr>
      <w:r>
        <w:rPr>
          <w:rFonts w:ascii="Arial Narrow" w:hAnsi="Arial Narrow"/>
          <w:sz w:val="28"/>
          <w:szCs w:val="28"/>
        </w:rPr>
        <w:t>Dicho</w:t>
      </w:r>
      <w:r w:rsidR="005D6564">
        <w:rPr>
          <w:rFonts w:ascii="Arial Narrow" w:hAnsi="Arial Narrow"/>
          <w:sz w:val="28"/>
          <w:szCs w:val="28"/>
        </w:rPr>
        <w:t>s</w:t>
      </w:r>
      <w:r>
        <w:rPr>
          <w:rFonts w:ascii="Arial Narrow" w:hAnsi="Arial Narrow"/>
          <w:sz w:val="28"/>
          <w:szCs w:val="28"/>
        </w:rPr>
        <w:t xml:space="preserve"> argumento</w:t>
      </w:r>
      <w:r w:rsidR="005D6564">
        <w:rPr>
          <w:rFonts w:ascii="Arial Narrow" w:hAnsi="Arial Narrow"/>
          <w:sz w:val="28"/>
          <w:szCs w:val="28"/>
        </w:rPr>
        <w:t>s</w:t>
      </w:r>
      <w:r>
        <w:rPr>
          <w:rFonts w:ascii="Arial Narrow" w:hAnsi="Arial Narrow"/>
          <w:sz w:val="28"/>
          <w:szCs w:val="28"/>
        </w:rPr>
        <w:t xml:space="preserve"> resulta</w:t>
      </w:r>
      <w:r w:rsidR="005D6564">
        <w:rPr>
          <w:rFonts w:ascii="Arial Narrow" w:hAnsi="Arial Narrow"/>
          <w:sz w:val="28"/>
          <w:szCs w:val="28"/>
        </w:rPr>
        <w:t>n</w:t>
      </w:r>
      <w:r>
        <w:rPr>
          <w:rFonts w:ascii="Arial Narrow" w:hAnsi="Arial Narrow"/>
          <w:sz w:val="28"/>
          <w:szCs w:val="28"/>
        </w:rPr>
        <w:t xml:space="preserve"> inoperante</w:t>
      </w:r>
      <w:r w:rsidR="005D6564">
        <w:rPr>
          <w:rFonts w:ascii="Arial Narrow" w:hAnsi="Arial Narrow"/>
          <w:sz w:val="28"/>
          <w:szCs w:val="28"/>
        </w:rPr>
        <w:t>s</w:t>
      </w:r>
      <w:r>
        <w:rPr>
          <w:rFonts w:ascii="Arial Narrow" w:hAnsi="Arial Narrow"/>
          <w:sz w:val="28"/>
          <w:szCs w:val="28"/>
        </w:rPr>
        <w:t xml:space="preserve"> por insuficiente</w:t>
      </w:r>
      <w:r w:rsidR="005D6564">
        <w:rPr>
          <w:rFonts w:ascii="Arial Narrow" w:hAnsi="Arial Narrow"/>
          <w:sz w:val="28"/>
          <w:szCs w:val="28"/>
        </w:rPr>
        <w:t>s</w:t>
      </w:r>
      <w:r>
        <w:rPr>
          <w:rFonts w:ascii="Arial Narrow" w:hAnsi="Arial Narrow"/>
          <w:sz w:val="28"/>
          <w:szCs w:val="28"/>
        </w:rPr>
        <w:t>, toda vez que</w:t>
      </w:r>
      <w:r w:rsidR="00FB0229">
        <w:rPr>
          <w:rFonts w:ascii="Arial Narrow" w:hAnsi="Arial Narrow"/>
          <w:sz w:val="28"/>
          <w:szCs w:val="28"/>
        </w:rPr>
        <w:t xml:space="preserve"> no controvierte</w:t>
      </w:r>
      <w:r w:rsidR="000C6BFB">
        <w:rPr>
          <w:rFonts w:ascii="Arial Narrow" w:hAnsi="Arial Narrow"/>
          <w:sz w:val="28"/>
          <w:szCs w:val="28"/>
        </w:rPr>
        <w:t>n</w:t>
      </w:r>
      <w:r w:rsidR="00FB0229">
        <w:rPr>
          <w:rFonts w:ascii="Arial Narrow" w:hAnsi="Arial Narrow"/>
          <w:sz w:val="28"/>
          <w:szCs w:val="28"/>
        </w:rPr>
        <w:t xml:space="preserve"> los razonamientos ni fundamentos legales en que se </w:t>
      </w:r>
      <w:r w:rsidR="00AC5EC6">
        <w:rPr>
          <w:rFonts w:ascii="Arial Narrow" w:hAnsi="Arial Narrow"/>
          <w:sz w:val="28"/>
          <w:szCs w:val="28"/>
        </w:rPr>
        <w:t>sustentó</w:t>
      </w:r>
      <w:r w:rsidR="00FB0229">
        <w:rPr>
          <w:rFonts w:ascii="Arial Narrow" w:hAnsi="Arial Narrow"/>
          <w:sz w:val="28"/>
          <w:szCs w:val="28"/>
        </w:rPr>
        <w:t xml:space="preserve"> la emisora, </w:t>
      </w:r>
      <w:r w:rsidR="00AC5EC6">
        <w:rPr>
          <w:rFonts w:ascii="Arial Narrow" w:hAnsi="Arial Narrow"/>
          <w:sz w:val="28"/>
          <w:szCs w:val="28"/>
        </w:rPr>
        <w:t>por lo que de ello no se advierte materia sobre la cual justipreciar la legalidad de la resolución combatida.</w:t>
      </w:r>
    </w:p>
    <w:p w:rsidR="003D5952" w:rsidRPr="003D5952" w:rsidRDefault="003D5952" w:rsidP="003D5952">
      <w:pPr>
        <w:pStyle w:val="Normal0"/>
        <w:spacing w:line="360" w:lineRule="auto"/>
        <w:ind w:firstLine="708"/>
        <w:jc w:val="both"/>
        <w:rPr>
          <w:rFonts w:ascii="Arial Narrow" w:hAnsi="Arial Narrow"/>
          <w:sz w:val="28"/>
          <w:szCs w:val="28"/>
        </w:rPr>
      </w:pPr>
    </w:p>
    <w:p w:rsidR="002631DD" w:rsidRPr="002631DD" w:rsidRDefault="002631DD" w:rsidP="002631DD">
      <w:pPr>
        <w:autoSpaceDE w:val="0"/>
        <w:autoSpaceDN w:val="0"/>
        <w:adjustRightInd w:val="0"/>
        <w:spacing w:line="360" w:lineRule="auto"/>
        <w:ind w:firstLine="708"/>
        <w:jc w:val="both"/>
        <w:rPr>
          <w:rFonts w:ascii="Arial Narrow" w:hAnsi="Arial Narrow" w:cs="Arial"/>
          <w:sz w:val="28"/>
          <w:szCs w:val="28"/>
        </w:rPr>
      </w:pPr>
      <w:r w:rsidRPr="002631DD">
        <w:rPr>
          <w:rFonts w:ascii="Arial Narrow" w:hAnsi="Arial Narrow" w:cs="Arial"/>
          <w:sz w:val="28"/>
          <w:szCs w:val="28"/>
        </w:rPr>
        <w:t xml:space="preserve">Sirve de sustento a lo anterior, la Jurisprudencia emitida por los Tribunales Colegiados de Circuito, Época: Octava Época, publicada en la Gaceta del Semanario Judicial de la Federación, Núm. 81, Septiembre de 1994, Materia(s): Común, Tesis: V.2o. J/105, Página: 66 </w:t>
      </w:r>
    </w:p>
    <w:p w:rsidR="002631DD" w:rsidRPr="002631DD" w:rsidRDefault="002631DD" w:rsidP="002631DD">
      <w:pPr>
        <w:autoSpaceDE w:val="0"/>
        <w:autoSpaceDN w:val="0"/>
        <w:adjustRightInd w:val="0"/>
        <w:spacing w:line="360" w:lineRule="auto"/>
        <w:ind w:firstLine="708"/>
        <w:jc w:val="both"/>
        <w:rPr>
          <w:rFonts w:ascii="Arial Narrow" w:hAnsi="Arial Narrow" w:cs="Arial"/>
          <w:b/>
          <w:sz w:val="24"/>
          <w:szCs w:val="24"/>
        </w:rPr>
      </w:pPr>
      <w:r w:rsidRPr="002631DD">
        <w:rPr>
          <w:rFonts w:ascii="Arial Narrow" w:hAnsi="Arial Narrow" w:cs="Arial"/>
          <w:b/>
          <w:sz w:val="24"/>
          <w:szCs w:val="24"/>
        </w:rPr>
        <w:t>AGRAVIOS INSUFICIENTES</w:t>
      </w:r>
      <w:r w:rsidRPr="002631DD">
        <w:rPr>
          <w:rFonts w:ascii="Arial Narrow" w:hAnsi="Arial Narrow" w:cs="Arial"/>
          <w:sz w:val="24"/>
          <w:szCs w:val="24"/>
        </w:rPr>
        <w:t xml:space="preserve">. Cuando en los agravios aducidos por la recurrente no se precisan argumentos tendientes a demostrar la ilegalidad de la sentencia, ni se atacan los fundamentos legales y consideraciones en que se sustenta el sentido del fallo, se impone confirmarlo en sus términos por la insuficiencia de los propios agravios. </w:t>
      </w:r>
      <w:r w:rsidRPr="002631DD">
        <w:rPr>
          <w:rFonts w:ascii="Arial Narrow" w:hAnsi="Arial Narrow" w:cs="Arial"/>
          <w:b/>
          <w:sz w:val="24"/>
          <w:szCs w:val="24"/>
        </w:rPr>
        <w:t>SEGUNDO TRIBUNAL COLEGIADO DEL QUINTO CIRCUITO.</w:t>
      </w:r>
    </w:p>
    <w:p w:rsidR="00991743" w:rsidRPr="00991743" w:rsidRDefault="00991743" w:rsidP="00991743">
      <w:pPr>
        <w:pStyle w:val="Normal0"/>
        <w:spacing w:line="360" w:lineRule="auto"/>
        <w:ind w:firstLine="708"/>
        <w:jc w:val="both"/>
        <w:rPr>
          <w:rFonts w:ascii="Arial Narrow" w:hAnsi="Arial Narrow"/>
          <w:sz w:val="28"/>
          <w:szCs w:val="28"/>
        </w:rPr>
      </w:pPr>
    </w:p>
    <w:p w:rsidR="00991743" w:rsidRDefault="003A70C5" w:rsidP="00991743">
      <w:pPr>
        <w:pStyle w:val="Normal0"/>
        <w:spacing w:line="360" w:lineRule="auto"/>
        <w:ind w:firstLine="708"/>
        <w:jc w:val="both"/>
        <w:rPr>
          <w:rFonts w:ascii="Arial Narrow" w:hAnsi="Arial Narrow"/>
          <w:sz w:val="28"/>
          <w:szCs w:val="28"/>
        </w:rPr>
      </w:pPr>
      <w:r>
        <w:rPr>
          <w:rFonts w:ascii="Arial Narrow" w:hAnsi="Arial Narrow"/>
          <w:sz w:val="28"/>
          <w:szCs w:val="28"/>
        </w:rPr>
        <w:t>En un distinto concepto de nulidad el actor refiere que los documentos fueron valorados en forma ilegal y sin atino jurídico por la falta de análisis y estudio</w:t>
      </w:r>
      <w:r w:rsidR="00D603A3">
        <w:rPr>
          <w:rFonts w:ascii="Arial Narrow" w:hAnsi="Arial Narrow"/>
          <w:sz w:val="28"/>
          <w:szCs w:val="28"/>
        </w:rPr>
        <w:t>, por lo que al no reunir los requisitos de ley y no haberse realizado el enlace jurídico es por lo cual dichos documentos no son aptos para estimar la procedencia del inicio del procedimiento</w:t>
      </w:r>
      <w:r w:rsidR="007B143C">
        <w:rPr>
          <w:rFonts w:ascii="Arial Narrow" w:hAnsi="Arial Narrow"/>
          <w:sz w:val="28"/>
          <w:szCs w:val="28"/>
        </w:rPr>
        <w:t>, vulnerándose en su perjuicio la legalidad y certeza jurídica a que se refieren los artículos 14 y 16 de la Constitución Federal.</w:t>
      </w:r>
    </w:p>
    <w:p w:rsidR="009470D1" w:rsidRDefault="00B82F0A" w:rsidP="009470D1">
      <w:pPr>
        <w:pStyle w:val="Normal0"/>
        <w:spacing w:line="360" w:lineRule="auto"/>
        <w:ind w:firstLine="708"/>
        <w:jc w:val="both"/>
        <w:rPr>
          <w:rFonts w:ascii="Arial Narrow" w:hAnsi="Arial Narrow"/>
          <w:sz w:val="28"/>
          <w:szCs w:val="28"/>
        </w:rPr>
      </w:pPr>
      <w:r>
        <w:rPr>
          <w:rFonts w:ascii="Arial Narrow" w:hAnsi="Arial Narrow"/>
          <w:sz w:val="28"/>
          <w:szCs w:val="28"/>
        </w:rPr>
        <w:t>E</w:t>
      </w:r>
      <w:r w:rsidR="00A91540">
        <w:rPr>
          <w:rFonts w:ascii="Arial Narrow" w:hAnsi="Arial Narrow"/>
          <w:sz w:val="28"/>
          <w:szCs w:val="28"/>
        </w:rPr>
        <w:t xml:space="preserve">n el caso se reitera lo analizado en párrafos anteriores, </w:t>
      </w:r>
      <w:r w:rsidR="00073E32">
        <w:rPr>
          <w:rFonts w:ascii="Arial Narrow" w:hAnsi="Arial Narrow"/>
          <w:sz w:val="28"/>
          <w:szCs w:val="28"/>
        </w:rPr>
        <w:t xml:space="preserve">lo que se tiene aquí por reproducido en obvio de repeticiones innecesarias, </w:t>
      </w:r>
      <w:r w:rsidR="009470D1">
        <w:rPr>
          <w:rFonts w:ascii="Arial Narrow" w:hAnsi="Arial Narrow"/>
          <w:sz w:val="28"/>
          <w:szCs w:val="28"/>
        </w:rPr>
        <w:t xml:space="preserve">relativo a que la autoridad demandada si realizó un análisis de todas y cada una de las pruebas dentro del procedimiento, </w:t>
      </w:r>
      <w:r w:rsidR="00073E32">
        <w:rPr>
          <w:rFonts w:ascii="Arial Narrow" w:hAnsi="Arial Narrow"/>
          <w:sz w:val="28"/>
          <w:szCs w:val="28"/>
        </w:rPr>
        <w:t xml:space="preserve">para lo cual se precisó cada una de ellas, </w:t>
      </w:r>
      <w:r w:rsidR="002830B6">
        <w:rPr>
          <w:rFonts w:ascii="Arial Narrow" w:hAnsi="Arial Narrow"/>
          <w:sz w:val="28"/>
          <w:szCs w:val="28"/>
        </w:rPr>
        <w:t xml:space="preserve">y </w:t>
      </w:r>
      <w:r w:rsidR="009470D1">
        <w:rPr>
          <w:rFonts w:ascii="Arial Narrow" w:hAnsi="Arial Narrow"/>
          <w:sz w:val="28"/>
          <w:szCs w:val="28"/>
        </w:rPr>
        <w:t xml:space="preserve">con los que se sustentan los hechos imputados al actor, pronunciándose </w:t>
      </w:r>
      <w:r w:rsidR="002830B6">
        <w:rPr>
          <w:rFonts w:ascii="Arial Narrow" w:hAnsi="Arial Narrow"/>
          <w:sz w:val="28"/>
          <w:szCs w:val="28"/>
        </w:rPr>
        <w:t xml:space="preserve">la emisora </w:t>
      </w:r>
      <w:r w:rsidR="009470D1">
        <w:rPr>
          <w:rFonts w:ascii="Arial Narrow" w:hAnsi="Arial Narrow"/>
          <w:sz w:val="28"/>
          <w:szCs w:val="28"/>
        </w:rPr>
        <w:t xml:space="preserve">respecto a lo acreditado con cada una de ellas, así como lo relativo a la valoración de pruebas ofertadas por la Unidad de Asuntos Internos de la </w:t>
      </w:r>
      <w:r w:rsidR="009470D1">
        <w:rPr>
          <w:rFonts w:ascii="Arial Narrow" w:hAnsi="Arial Narrow"/>
          <w:sz w:val="28"/>
          <w:szCs w:val="28"/>
        </w:rPr>
        <w:lastRenderedPageBreak/>
        <w:t>Secretaria de Seguridad Pública del Estado, en los términos que quedaron señalados en párrafos que anteceden</w:t>
      </w:r>
      <w:r w:rsidR="00D5399A">
        <w:rPr>
          <w:rFonts w:ascii="Arial Narrow" w:hAnsi="Arial Narrow"/>
          <w:sz w:val="28"/>
          <w:szCs w:val="28"/>
        </w:rPr>
        <w:t>.</w:t>
      </w:r>
    </w:p>
    <w:p w:rsidR="00B82F0A" w:rsidRDefault="00B82F0A" w:rsidP="00991743">
      <w:pPr>
        <w:pStyle w:val="Normal0"/>
        <w:spacing w:line="360" w:lineRule="auto"/>
        <w:ind w:firstLine="708"/>
        <w:jc w:val="both"/>
        <w:rPr>
          <w:rFonts w:ascii="Arial Narrow" w:hAnsi="Arial Narrow"/>
          <w:sz w:val="28"/>
          <w:szCs w:val="28"/>
        </w:rPr>
      </w:pPr>
    </w:p>
    <w:p w:rsidR="00A91540" w:rsidRDefault="00D5399A" w:rsidP="00A91540">
      <w:pPr>
        <w:pStyle w:val="Normal0"/>
        <w:spacing w:line="360" w:lineRule="auto"/>
        <w:ind w:firstLine="708"/>
        <w:jc w:val="both"/>
        <w:rPr>
          <w:rFonts w:ascii="Arial Narrow" w:hAnsi="Arial Narrow"/>
          <w:sz w:val="28"/>
          <w:szCs w:val="28"/>
        </w:rPr>
      </w:pPr>
      <w:r>
        <w:rPr>
          <w:rFonts w:ascii="Arial Narrow" w:hAnsi="Arial Narrow"/>
          <w:sz w:val="28"/>
          <w:szCs w:val="28"/>
        </w:rPr>
        <w:t>En lo relativo a los elementos de prueba, la demandada concluyó</w:t>
      </w:r>
      <w:r w:rsidR="00A91540">
        <w:rPr>
          <w:rFonts w:ascii="Arial Narrow" w:hAnsi="Arial Narrow"/>
          <w:sz w:val="28"/>
          <w:szCs w:val="28"/>
        </w:rPr>
        <w:t xml:space="preserve"> que al ser valorados cada uno de los elementos probatorios ofrecidos por la parte actora, la Comisión de Honor y Justicia consideró que los mismos cuentan con los requisitos de Ley en términos de lo establecido en el artículo 280, 285, 323 fracciones II y VI, 373, 388 y 402 del Código de Procedimientos Civiles para el Estado de San Luis Potosí, de aplicación supletoria en términos del artículo 182 del Reglamento Interior de la Dirección General de Seguridad Pública del Estado.</w:t>
      </w:r>
    </w:p>
    <w:p w:rsidR="007841FA" w:rsidRPr="007841FA" w:rsidRDefault="00033674" w:rsidP="007841FA">
      <w:pPr>
        <w:spacing w:line="360" w:lineRule="auto"/>
        <w:ind w:firstLine="708"/>
        <w:jc w:val="both"/>
        <w:rPr>
          <w:rFonts w:ascii="Arial Narrow" w:hAnsi="Arial Narrow" w:cs="Arial"/>
          <w:sz w:val="28"/>
          <w:szCs w:val="28"/>
        </w:rPr>
      </w:pPr>
      <w:r>
        <w:rPr>
          <w:rFonts w:ascii="Arial Narrow" w:hAnsi="Arial Narrow"/>
          <w:sz w:val="28"/>
        </w:rPr>
        <w:t>Sin embargo</w:t>
      </w:r>
      <w:r w:rsidR="004A0DAA">
        <w:rPr>
          <w:rFonts w:ascii="Arial Narrow" w:hAnsi="Arial Narrow"/>
          <w:sz w:val="28"/>
        </w:rPr>
        <w:t xml:space="preserve">, respecto de los </w:t>
      </w:r>
      <w:r w:rsidR="005B68D7">
        <w:rPr>
          <w:rFonts w:ascii="Arial Narrow" w:hAnsi="Arial Narrow"/>
          <w:sz w:val="28"/>
        </w:rPr>
        <w:t>motivos expues</w:t>
      </w:r>
      <w:r w:rsidR="004A0DAA">
        <w:rPr>
          <w:rFonts w:ascii="Arial Narrow" w:hAnsi="Arial Narrow"/>
          <w:sz w:val="28"/>
        </w:rPr>
        <w:t>tos y el</w:t>
      </w:r>
      <w:r w:rsidR="00814EE0">
        <w:rPr>
          <w:rFonts w:ascii="Arial Narrow" w:hAnsi="Arial Narrow"/>
          <w:sz w:val="28"/>
        </w:rPr>
        <w:t xml:space="preserve"> cúmulo de dispositivos legales que cita </w:t>
      </w:r>
      <w:smartTag w:uri="urn:schemas-microsoft-com:office:smarttags" w:element="PersonName">
        <w:smartTagPr>
          <w:attr w:name="ProductID" w:val="la Autoridad Demandada"/>
        </w:smartTagPr>
        <w:r w:rsidR="00814EE0">
          <w:rPr>
            <w:rFonts w:ascii="Arial Narrow" w:hAnsi="Arial Narrow"/>
            <w:sz w:val="28"/>
          </w:rPr>
          <w:t>la Autoridad Demandada</w:t>
        </w:r>
      </w:smartTag>
      <w:r w:rsidR="00814EE0">
        <w:rPr>
          <w:rFonts w:ascii="Arial Narrow" w:hAnsi="Arial Narrow"/>
          <w:sz w:val="28"/>
        </w:rPr>
        <w:t xml:space="preserve">, en la </w:t>
      </w:r>
      <w:r>
        <w:rPr>
          <w:rFonts w:ascii="Arial Narrow" w:hAnsi="Arial Narrow"/>
          <w:sz w:val="28"/>
        </w:rPr>
        <w:t>resolución impugnada</w:t>
      </w:r>
      <w:r w:rsidR="00814EE0">
        <w:rPr>
          <w:rFonts w:ascii="Arial Narrow" w:hAnsi="Arial Narrow"/>
          <w:sz w:val="28"/>
        </w:rPr>
        <w:t>, el actor es omiso por completo en demostrar que no son aplicables, son insuficientes, o bien que no son los idóneos para sostener la legalidad de la actuació</w:t>
      </w:r>
      <w:r w:rsidR="00E37010">
        <w:rPr>
          <w:rFonts w:ascii="Arial Narrow" w:hAnsi="Arial Narrow"/>
          <w:sz w:val="28"/>
        </w:rPr>
        <w:t>n autoritaria, particularmente el análisis y estudio</w:t>
      </w:r>
      <w:r w:rsidR="00E85517">
        <w:rPr>
          <w:rFonts w:ascii="Arial Narrow" w:hAnsi="Arial Narrow"/>
          <w:sz w:val="28"/>
        </w:rPr>
        <w:t xml:space="preserve"> de los elementos de prueba ofertados, </w:t>
      </w:r>
      <w:r w:rsidR="0084795E">
        <w:rPr>
          <w:rFonts w:ascii="Arial Narrow" w:hAnsi="Arial Narrow"/>
          <w:sz w:val="28"/>
        </w:rPr>
        <w:t xml:space="preserve">respecto de los cuales se duele </w:t>
      </w:r>
      <w:r w:rsidR="0084795E">
        <w:rPr>
          <w:rFonts w:ascii="Arial Narrow" w:hAnsi="Arial Narrow"/>
          <w:sz w:val="28"/>
          <w:szCs w:val="28"/>
        </w:rPr>
        <w:t xml:space="preserve">no reúnen los requisitos de ley y no haberse realizado el enlace jurídico </w:t>
      </w:r>
      <w:r w:rsidR="00D97546">
        <w:rPr>
          <w:rFonts w:ascii="Arial Narrow" w:hAnsi="Arial Narrow"/>
          <w:sz w:val="28"/>
          <w:szCs w:val="28"/>
        </w:rPr>
        <w:t>de los mismos</w:t>
      </w:r>
      <w:r w:rsidR="00814EE0">
        <w:rPr>
          <w:rFonts w:ascii="Arial Narrow" w:hAnsi="Arial Narrow"/>
          <w:sz w:val="28"/>
        </w:rPr>
        <w:t xml:space="preserve">, por lo que su argumentación es por completo </w:t>
      </w:r>
      <w:r w:rsidR="00814EE0" w:rsidRPr="007841FA">
        <w:rPr>
          <w:rFonts w:ascii="Arial Narrow" w:hAnsi="Arial Narrow"/>
          <w:sz w:val="28"/>
        </w:rPr>
        <w:t>infundada, e inoperante para demostrar que se cometió e</w:t>
      </w:r>
      <w:r w:rsidR="007841FA">
        <w:rPr>
          <w:rFonts w:ascii="Arial Narrow" w:hAnsi="Arial Narrow"/>
          <w:sz w:val="28"/>
        </w:rPr>
        <w:t>n su perjuicio violación alguna,</w:t>
      </w:r>
      <w:r w:rsidR="007841FA" w:rsidRPr="007841FA">
        <w:rPr>
          <w:rFonts w:ascii="Arial Narrow" w:hAnsi="Arial Narrow" w:cs="Arial"/>
          <w:sz w:val="28"/>
          <w:szCs w:val="28"/>
        </w:rPr>
        <w:t xml:space="preserve"> máxime que de conformidad con lo establecido en el segundo párrafo del numeral </w:t>
      </w:r>
      <w:r w:rsidR="007841FA" w:rsidRPr="007841FA">
        <w:rPr>
          <w:rFonts w:ascii="Arial Narrow" w:hAnsi="Arial Narrow" w:cs="Arial"/>
          <w:bCs/>
          <w:sz w:val="28"/>
          <w:szCs w:val="28"/>
        </w:rPr>
        <w:t>248 del Código Procesal Administrativo para el Estado de San Luis Potosí, al</w:t>
      </w:r>
      <w:r w:rsidR="007841FA" w:rsidRPr="007841FA">
        <w:rPr>
          <w:rFonts w:ascii="Arial Narrow" w:hAnsi="Arial Narrow" w:cs="Arial"/>
          <w:sz w:val="28"/>
          <w:szCs w:val="28"/>
        </w:rPr>
        <w:t xml:space="preserve"> pronunciar la sentencia se debe considerar que los actos impugnados gozan de presunción de legalidad, por lo que corresponde al actor destruir dicha presunción sin que así lo hubiere hecho.</w:t>
      </w:r>
    </w:p>
    <w:p w:rsidR="00814EE0" w:rsidRDefault="00D249D5" w:rsidP="00D97546">
      <w:pPr>
        <w:pStyle w:val="Normal0"/>
        <w:spacing w:line="360" w:lineRule="auto"/>
        <w:ind w:firstLine="708"/>
        <w:jc w:val="both"/>
        <w:rPr>
          <w:rFonts w:ascii="Arial Narrow" w:hAnsi="Arial Narrow"/>
          <w:sz w:val="28"/>
          <w:szCs w:val="28"/>
        </w:rPr>
      </w:pPr>
      <w:r>
        <w:rPr>
          <w:rFonts w:ascii="Arial Narrow" w:hAnsi="Arial Narrow"/>
          <w:sz w:val="28"/>
          <w:szCs w:val="28"/>
        </w:rPr>
        <w:t xml:space="preserve">Por último, el demandante argumenta que </w:t>
      </w:r>
      <w:r w:rsidR="00D94C75">
        <w:rPr>
          <w:rFonts w:ascii="Arial Narrow" w:hAnsi="Arial Narrow"/>
          <w:sz w:val="28"/>
          <w:szCs w:val="28"/>
        </w:rPr>
        <w:t xml:space="preserve">le causa agravio los considerandos sexto, séptimo y octavo de la resolución combatida,  en razón de la falta de análisis y estudio de las pruebas </w:t>
      </w:r>
      <w:r w:rsidR="00B33ED5">
        <w:rPr>
          <w:rFonts w:ascii="Arial Narrow" w:hAnsi="Arial Narrow"/>
          <w:sz w:val="28"/>
          <w:szCs w:val="28"/>
        </w:rPr>
        <w:t xml:space="preserve"> ofertadas por el Titular de la Unidad de Asuntos Internos, y de la apreciación de lo actuado</w:t>
      </w:r>
      <w:r w:rsidR="001B6449">
        <w:rPr>
          <w:rFonts w:ascii="Arial Narrow" w:hAnsi="Arial Narrow"/>
          <w:sz w:val="28"/>
          <w:szCs w:val="28"/>
        </w:rPr>
        <w:t>, de donde se desprende que si justificó su proceder ante los superiores y la falta de apreciaci</w:t>
      </w:r>
      <w:r w:rsidR="003D3694">
        <w:rPr>
          <w:rFonts w:ascii="Arial Narrow" w:hAnsi="Arial Narrow"/>
          <w:sz w:val="28"/>
          <w:szCs w:val="28"/>
        </w:rPr>
        <w:t>ón de la justif</w:t>
      </w:r>
      <w:r w:rsidR="001B6449">
        <w:rPr>
          <w:rFonts w:ascii="Arial Narrow" w:hAnsi="Arial Narrow"/>
          <w:sz w:val="28"/>
          <w:szCs w:val="28"/>
        </w:rPr>
        <w:t>icación de inasistencia a la audiencia de fecha 9 de febrero de 2021 por cuestiones de contagio del Virus Covid-19 y por la contingencia sanitaria</w:t>
      </w:r>
      <w:r w:rsidR="003D3694">
        <w:rPr>
          <w:rFonts w:ascii="Arial Narrow" w:hAnsi="Arial Narrow"/>
          <w:sz w:val="28"/>
          <w:szCs w:val="28"/>
        </w:rPr>
        <w:t xml:space="preserve">, por lo cual considera se violentaron sus derechos a la salud por no haber considerado suficientes sus certificados médicos, por lo cual solicita la nulidad del </w:t>
      </w:r>
      <w:r w:rsidR="003D3694">
        <w:rPr>
          <w:rFonts w:ascii="Arial Narrow" w:hAnsi="Arial Narrow"/>
          <w:sz w:val="28"/>
          <w:szCs w:val="28"/>
        </w:rPr>
        <w:lastRenderedPageBreak/>
        <w:t>procedimiento iniciado en su contra.</w:t>
      </w:r>
    </w:p>
    <w:p w:rsidR="00F60905" w:rsidRDefault="00F60905" w:rsidP="00D97546">
      <w:pPr>
        <w:pStyle w:val="Normal0"/>
        <w:spacing w:line="360" w:lineRule="auto"/>
        <w:ind w:firstLine="708"/>
        <w:jc w:val="both"/>
        <w:rPr>
          <w:rFonts w:ascii="Arial Narrow" w:hAnsi="Arial Narrow"/>
          <w:sz w:val="28"/>
          <w:szCs w:val="28"/>
        </w:rPr>
      </w:pPr>
    </w:p>
    <w:p w:rsidR="00F60905" w:rsidRDefault="00F60905" w:rsidP="00D97546">
      <w:pPr>
        <w:pStyle w:val="Normal0"/>
        <w:spacing w:line="360" w:lineRule="auto"/>
        <w:ind w:firstLine="708"/>
        <w:jc w:val="both"/>
        <w:rPr>
          <w:rFonts w:ascii="Arial Narrow" w:hAnsi="Arial Narrow"/>
          <w:sz w:val="28"/>
          <w:szCs w:val="28"/>
        </w:rPr>
      </w:pPr>
      <w:r>
        <w:rPr>
          <w:rFonts w:ascii="Arial Narrow" w:hAnsi="Arial Narrow"/>
          <w:sz w:val="28"/>
          <w:szCs w:val="28"/>
        </w:rPr>
        <w:t>Dicho argumento guarda relación con el concepto de nulidad anterior, por lo que</w:t>
      </w:r>
      <w:r w:rsidR="008C2B34">
        <w:rPr>
          <w:rFonts w:ascii="Arial Narrow" w:hAnsi="Arial Narrow"/>
          <w:sz w:val="28"/>
          <w:szCs w:val="28"/>
        </w:rPr>
        <w:t xml:space="preserve"> se tiene por reproducido lo anterior, en obvio de repeticiones innecesarias, y</w:t>
      </w:r>
      <w:r>
        <w:rPr>
          <w:rFonts w:ascii="Arial Narrow" w:hAnsi="Arial Narrow"/>
          <w:sz w:val="28"/>
          <w:szCs w:val="28"/>
        </w:rPr>
        <w:t xml:space="preserve"> se reitera que la autoridad demandada si realizó un análisis de todas y cada una de las pruebas dentro del procedimiento, para lo cual se precisó cada una de ellas, y </w:t>
      </w:r>
      <w:r w:rsidR="001B500F">
        <w:rPr>
          <w:rFonts w:ascii="Arial Narrow" w:hAnsi="Arial Narrow"/>
          <w:sz w:val="28"/>
          <w:szCs w:val="28"/>
        </w:rPr>
        <w:t xml:space="preserve">con las cuales sustentó </w:t>
      </w:r>
      <w:r>
        <w:rPr>
          <w:rFonts w:ascii="Arial Narrow" w:hAnsi="Arial Narrow"/>
          <w:sz w:val="28"/>
          <w:szCs w:val="28"/>
        </w:rPr>
        <w:t>los hechos imputados al actor, pronunciándose la emisora respecto a lo acreditado con cada una de ellas, así como lo relativo a la valoración de pruebas ofertadas</w:t>
      </w:r>
      <w:r w:rsidR="001F5B18">
        <w:rPr>
          <w:rFonts w:ascii="Arial Narrow" w:hAnsi="Arial Narrow"/>
          <w:sz w:val="28"/>
          <w:szCs w:val="28"/>
        </w:rPr>
        <w:t>.</w:t>
      </w:r>
    </w:p>
    <w:p w:rsidR="00743890" w:rsidRDefault="00E74924" w:rsidP="00743890">
      <w:pPr>
        <w:pStyle w:val="Normal0"/>
        <w:spacing w:line="360" w:lineRule="auto"/>
        <w:ind w:firstLine="708"/>
        <w:jc w:val="both"/>
        <w:rPr>
          <w:rFonts w:ascii="Arial Narrow" w:hAnsi="Arial Narrow"/>
          <w:sz w:val="28"/>
          <w:szCs w:val="28"/>
        </w:rPr>
      </w:pPr>
      <w:r>
        <w:rPr>
          <w:rFonts w:ascii="Arial Narrow" w:hAnsi="Arial Narrow"/>
          <w:sz w:val="28"/>
          <w:szCs w:val="28"/>
        </w:rPr>
        <w:t>De igual manera</w:t>
      </w:r>
      <w:r w:rsidR="00CD4B4A">
        <w:rPr>
          <w:rFonts w:ascii="Arial Narrow" w:hAnsi="Arial Narrow"/>
          <w:sz w:val="28"/>
          <w:szCs w:val="28"/>
        </w:rPr>
        <w:t xml:space="preserve">, esta Sala Unitaria ya realizó pronunciamiento en relación a </w:t>
      </w:r>
      <w:r w:rsidR="008A58E3">
        <w:rPr>
          <w:rFonts w:ascii="Arial Narrow" w:hAnsi="Arial Narrow"/>
          <w:sz w:val="28"/>
          <w:szCs w:val="28"/>
        </w:rPr>
        <w:t xml:space="preserve">los razonamientos expuestos por la emisora </w:t>
      </w:r>
      <w:r w:rsidR="003C396E">
        <w:rPr>
          <w:rFonts w:ascii="Arial Narrow" w:hAnsi="Arial Narrow"/>
          <w:sz w:val="28"/>
          <w:szCs w:val="28"/>
        </w:rPr>
        <w:t xml:space="preserve">respecto de </w:t>
      </w:r>
      <w:r w:rsidR="00CD4B4A">
        <w:rPr>
          <w:rFonts w:ascii="Arial Narrow" w:hAnsi="Arial Narrow"/>
          <w:sz w:val="28"/>
          <w:szCs w:val="28"/>
        </w:rPr>
        <w:t>la solicitud de diferimiento de audiencia, con la que se pretendió justificar</w:t>
      </w:r>
      <w:r w:rsidR="00CB6204">
        <w:rPr>
          <w:rFonts w:ascii="Arial Narrow" w:hAnsi="Arial Narrow"/>
          <w:sz w:val="28"/>
          <w:szCs w:val="28"/>
        </w:rPr>
        <w:t xml:space="preserve"> la</w:t>
      </w:r>
      <w:r w:rsidR="00CD4B4A">
        <w:rPr>
          <w:rFonts w:ascii="Arial Narrow" w:hAnsi="Arial Narrow"/>
          <w:sz w:val="28"/>
          <w:szCs w:val="28"/>
        </w:rPr>
        <w:t xml:space="preserve"> inasistencia</w:t>
      </w:r>
      <w:r w:rsidR="003C396E">
        <w:rPr>
          <w:rFonts w:ascii="Arial Narrow" w:hAnsi="Arial Narrow"/>
          <w:sz w:val="28"/>
          <w:szCs w:val="28"/>
        </w:rPr>
        <w:t xml:space="preserve"> del aquí actor</w:t>
      </w:r>
      <w:r w:rsidR="00CD4B4A">
        <w:rPr>
          <w:rFonts w:ascii="Arial Narrow" w:hAnsi="Arial Narrow"/>
          <w:sz w:val="28"/>
          <w:szCs w:val="28"/>
        </w:rPr>
        <w:t xml:space="preserve"> a la audiencia de fecha 9 de febrero de 2021</w:t>
      </w:r>
      <w:r w:rsidR="00CB6204">
        <w:rPr>
          <w:rFonts w:ascii="Arial Narrow" w:hAnsi="Arial Narrow"/>
          <w:sz w:val="28"/>
          <w:szCs w:val="28"/>
        </w:rPr>
        <w:t>, con base en diversas recetas médicas exhibidas en copias simples</w:t>
      </w:r>
      <w:r w:rsidR="00454164">
        <w:rPr>
          <w:rFonts w:ascii="Arial Narrow" w:hAnsi="Arial Narrow"/>
          <w:sz w:val="28"/>
          <w:szCs w:val="28"/>
        </w:rPr>
        <w:t>;</w:t>
      </w:r>
      <w:r w:rsidR="008C2B34">
        <w:rPr>
          <w:rFonts w:ascii="Arial Narrow" w:hAnsi="Arial Narrow"/>
          <w:sz w:val="28"/>
          <w:szCs w:val="28"/>
        </w:rPr>
        <w:t xml:space="preserve"> por lo que se</w:t>
      </w:r>
      <w:r w:rsidR="008C2B34" w:rsidRPr="008C2B34">
        <w:rPr>
          <w:rFonts w:ascii="Arial Narrow" w:hAnsi="Arial Narrow"/>
          <w:sz w:val="28"/>
          <w:szCs w:val="28"/>
        </w:rPr>
        <w:t xml:space="preserve"> </w:t>
      </w:r>
      <w:r w:rsidR="008C2B34">
        <w:rPr>
          <w:rFonts w:ascii="Arial Narrow" w:hAnsi="Arial Narrow"/>
          <w:sz w:val="28"/>
          <w:szCs w:val="28"/>
        </w:rPr>
        <w:t>tiene por reproducido en este apartado lo expuesto</w:t>
      </w:r>
      <w:r w:rsidR="00D43102">
        <w:rPr>
          <w:rFonts w:ascii="Arial Narrow" w:hAnsi="Arial Narrow"/>
          <w:sz w:val="28"/>
          <w:szCs w:val="28"/>
        </w:rPr>
        <w:t xml:space="preserve"> en el concepto de nulidad respectivo</w:t>
      </w:r>
      <w:r w:rsidR="008C2B34">
        <w:rPr>
          <w:rFonts w:ascii="Arial Narrow" w:hAnsi="Arial Narrow"/>
          <w:sz w:val="28"/>
          <w:szCs w:val="28"/>
        </w:rPr>
        <w:t xml:space="preserve">, </w:t>
      </w:r>
      <w:r w:rsidR="00454164">
        <w:rPr>
          <w:rFonts w:ascii="Arial Narrow" w:hAnsi="Arial Narrow"/>
          <w:sz w:val="28"/>
          <w:szCs w:val="28"/>
        </w:rPr>
        <w:t xml:space="preserve">analizado en párrafos anteriores, </w:t>
      </w:r>
      <w:r w:rsidR="008C2B34">
        <w:rPr>
          <w:rFonts w:ascii="Arial Narrow" w:hAnsi="Arial Narrow"/>
          <w:sz w:val="28"/>
          <w:szCs w:val="28"/>
        </w:rPr>
        <w:t>en obvio</w:t>
      </w:r>
      <w:r w:rsidR="008E3E81">
        <w:rPr>
          <w:rFonts w:ascii="Arial Narrow" w:hAnsi="Arial Narrow"/>
          <w:sz w:val="28"/>
          <w:szCs w:val="28"/>
        </w:rPr>
        <w:t xml:space="preserve"> de repeticiones innecesarias.</w:t>
      </w:r>
    </w:p>
    <w:p w:rsidR="00743890" w:rsidRDefault="00743890" w:rsidP="00743890">
      <w:pPr>
        <w:pStyle w:val="Normal0"/>
        <w:spacing w:line="360" w:lineRule="auto"/>
        <w:ind w:firstLine="708"/>
        <w:jc w:val="both"/>
        <w:rPr>
          <w:rFonts w:ascii="Arial Narrow" w:hAnsi="Arial Narrow"/>
          <w:sz w:val="28"/>
          <w:szCs w:val="28"/>
        </w:rPr>
      </w:pPr>
    </w:p>
    <w:p w:rsidR="001063D7" w:rsidRDefault="00743890" w:rsidP="0080657D">
      <w:pPr>
        <w:pStyle w:val="Normal0"/>
        <w:spacing w:line="360" w:lineRule="auto"/>
        <w:ind w:firstLine="708"/>
        <w:jc w:val="both"/>
        <w:rPr>
          <w:rFonts w:ascii="Arial Narrow" w:hAnsi="Arial Narrow"/>
          <w:sz w:val="28"/>
          <w:szCs w:val="28"/>
        </w:rPr>
      </w:pPr>
      <w:r>
        <w:rPr>
          <w:rFonts w:ascii="Arial Narrow" w:hAnsi="Arial Narrow"/>
          <w:sz w:val="28"/>
          <w:szCs w:val="28"/>
        </w:rPr>
        <w:t xml:space="preserve">Ahora bien, de conformidad con lo establecido en el primer párrafo del numeral 241 del Código Procesal Administrativo para el </w:t>
      </w:r>
      <w:r w:rsidRPr="007E18BF">
        <w:rPr>
          <w:rFonts w:ascii="Arial Narrow" w:hAnsi="Arial Narrow"/>
          <w:sz w:val="28"/>
          <w:szCs w:val="28"/>
        </w:rPr>
        <w:t xml:space="preserve">Estado de San Luis Potosí, </w:t>
      </w:r>
      <w:r>
        <w:rPr>
          <w:rFonts w:ascii="Arial Narrow" w:hAnsi="Arial Narrow"/>
          <w:sz w:val="28"/>
          <w:szCs w:val="28"/>
        </w:rPr>
        <w:t>s</w:t>
      </w:r>
      <w:r w:rsidRPr="007E18BF">
        <w:rPr>
          <w:rFonts w:ascii="Arial Narrow" w:hAnsi="Arial Narrow"/>
          <w:sz w:val="28"/>
          <w:szCs w:val="28"/>
        </w:rPr>
        <w:t>i la parte demandada no produce su contestación dentro del término legal, la Sala, de oficio, declarará la preclusión del derecho correspondiente, teniendo por contestada la demanda en sentido afirma</w:t>
      </w:r>
      <w:r>
        <w:rPr>
          <w:rFonts w:ascii="Arial Narrow" w:hAnsi="Arial Narrow"/>
          <w:sz w:val="28"/>
          <w:szCs w:val="28"/>
        </w:rPr>
        <w:t xml:space="preserve">tivo salvo prueba en contrario; por lo que si bien la no comparecencia del demandado, establece la presunción de que son ciertos los hechos contenidos en dicha demanda, dicha presunción sólo puede destruirse por las pruebas que se rindan, existiendo en el caso prueba en contrario con base en la propia resolución impugnada por </w:t>
      </w:r>
      <w:r w:rsidR="0080657D">
        <w:rPr>
          <w:rFonts w:ascii="Arial Narrow" w:hAnsi="Arial Narrow"/>
          <w:sz w:val="28"/>
          <w:szCs w:val="28"/>
        </w:rPr>
        <w:t>el actor</w:t>
      </w:r>
      <w:r>
        <w:rPr>
          <w:rFonts w:ascii="Arial Narrow" w:hAnsi="Arial Narrow"/>
          <w:sz w:val="28"/>
          <w:szCs w:val="28"/>
        </w:rPr>
        <w:t xml:space="preserve">, y ofertada como medio de prueba por </w:t>
      </w:r>
      <w:r w:rsidR="0080657D">
        <w:rPr>
          <w:rFonts w:ascii="Arial Narrow" w:hAnsi="Arial Narrow"/>
          <w:sz w:val="28"/>
          <w:szCs w:val="28"/>
        </w:rPr>
        <w:t>el mismo</w:t>
      </w:r>
      <w:r>
        <w:rPr>
          <w:rFonts w:ascii="Arial Narrow" w:hAnsi="Arial Narrow"/>
          <w:sz w:val="28"/>
          <w:szCs w:val="28"/>
        </w:rPr>
        <w:t xml:space="preserve">, documental con la cual se demostró lo infundado e inoperante de los agravios expuestos por </w:t>
      </w:r>
      <w:r w:rsidR="0080657D">
        <w:rPr>
          <w:rFonts w:ascii="Arial Narrow" w:hAnsi="Arial Narrow"/>
          <w:sz w:val="28"/>
          <w:szCs w:val="28"/>
        </w:rPr>
        <w:t>el accionante</w:t>
      </w:r>
      <w:r>
        <w:rPr>
          <w:rFonts w:ascii="Arial Narrow" w:hAnsi="Arial Narrow"/>
          <w:sz w:val="28"/>
          <w:szCs w:val="28"/>
        </w:rPr>
        <w:t>, por lo que la presunción legal se desvirtúa, al existir dicha prueba en contrario, en los términos de lo expuesto en párrafos que anteceden.</w:t>
      </w:r>
    </w:p>
    <w:p w:rsidR="0080657D" w:rsidRPr="0080657D" w:rsidRDefault="0080657D" w:rsidP="0080657D">
      <w:pPr>
        <w:pStyle w:val="Normal0"/>
        <w:spacing w:line="360" w:lineRule="auto"/>
        <w:ind w:firstLine="708"/>
        <w:jc w:val="both"/>
        <w:rPr>
          <w:rFonts w:ascii="Arial Narrow" w:hAnsi="Arial Narrow"/>
          <w:sz w:val="28"/>
          <w:szCs w:val="28"/>
        </w:rPr>
      </w:pPr>
    </w:p>
    <w:p w:rsidR="00FB718A" w:rsidRDefault="00FB718A" w:rsidP="00FB718A">
      <w:pPr>
        <w:spacing w:line="360" w:lineRule="auto"/>
        <w:ind w:firstLine="708"/>
        <w:jc w:val="both"/>
        <w:rPr>
          <w:rFonts w:ascii="Arial Narrow" w:hAnsi="Arial Narrow" w:cs="Arial"/>
          <w:sz w:val="28"/>
          <w:szCs w:val="28"/>
        </w:rPr>
      </w:pPr>
      <w:r w:rsidRPr="00B30ACD">
        <w:rPr>
          <w:rFonts w:ascii="Arial Narrow" w:hAnsi="Arial Narrow" w:cs="Arial"/>
          <w:sz w:val="28"/>
          <w:szCs w:val="28"/>
        </w:rPr>
        <w:t>En atención a lo anterior, a juicio de la Magistrada Titular de esta Primera Sala Unitaria, se declara la LEGALIDAD y VALIDEZ de</w:t>
      </w:r>
      <w:r w:rsidR="005B1DD3">
        <w:rPr>
          <w:rFonts w:ascii="Arial Narrow" w:hAnsi="Arial Narrow" w:cs="Arial"/>
          <w:sz w:val="28"/>
          <w:szCs w:val="28"/>
        </w:rPr>
        <w:t xml:space="preserve">l acto impugnado </w:t>
      </w:r>
      <w:r w:rsidRPr="00B30ACD">
        <w:rPr>
          <w:rFonts w:ascii="Arial Narrow" w:hAnsi="Arial Narrow" w:cs="Arial"/>
          <w:sz w:val="28"/>
          <w:szCs w:val="28"/>
        </w:rPr>
        <w:lastRenderedPageBreak/>
        <w:t>consistente en</w:t>
      </w:r>
      <w:r w:rsidR="005B1DD3" w:rsidRPr="005B1DD3">
        <w:rPr>
          <w:rFonts w:ascii="Arial Narrow" w:eastAsia="Times New Roman" w:hAnsi="Arial Narrow" w:cs="Arial"/>
          <w:i/>
          <w:color w:val="FF0000"/>
          <w:sz w:val="28"/>
          <w:szCs w:val="28"/>
          <w:lang w:val="es-ES_tradnl" w:eastAsia="es-ES"/>
        </w:rPr>
        <w:t xml:space="preserve"> </w:t>
      </w:r>
      <w:r w:rsidR="005B1DD3" w:rsidRPr="004E7CB8">
        <w:rPr>
          <w:rFonts w:ascii="Arial Narrow" w:eastAsia="Times New Roman" w:hAnsi="Arial Narrow" w:cs="Arial"/>
          <w:i/>
          <w:color w:val="FF0000"/>
          <w:sz w:val="28"/>
          <w:szCs w:val="28"/>
          <w:lang w:val="es-ES_tradnl" w:eastAsia="es-ES"/>
        </w:rPr>
        <w:t xml:space="preserve">la resolución de fecha </w:t>
      </w:r>
      <w:r w:rsidR="005B1DD3">
        <w:rPr>
          <w:rFonts w:ascii="Arial Narrow" w:eastAsia="Times New Roman" w:hAnsi="Arial Narrow" w:cs="Arial"/>
          <w:i/>
          <w:color w:val="FF0000"/>
          <w:sz w:val="28"/>
          <w:szCs w:val="28"/>
          <w:lang w:val="es-ES_tradnl" w:eastAsia="es-ES"/>
        </w:rPr>
        <w:t>veintitrés de febrero de dos mil veintiuno</w:t>
      </w:r>
      <w:r w:rsidR="005B1DD3" w:rsidRPr="004E7CB8">
        <w:rPr>
          <w:rFonts w:ascii="Arial Narrow" w:eastAsia="Times New Roman" w:hAnsi="Arial Narrow" w:cs="Arial"/>
          <w:i/>
          <w:color w:val="FF0000"/>
          <w:sz w:val="28"/>
          <w:szCs w:val="28"/>
          <w:lang w:val="es-ES_tradnl" w:eastAsia="es-ES"/>
        </w:rPr>
        <w:t xml:space="preserve">, emitida por los integrantes de la Comisión de Honor y Justicia de la Dirección General de Seguridad Pública </w:t>
      </w:r>
      <w:r w:rsidR="005B1DD3">
        <w:rPr>
          <w:rFonts w:ascii="Arial Narrow" w:eastAsia="Times New Roman" w:hAnsi="Arial Narrow" w:cs="Arial"/>
          <w:i/>
          <w:color w:val="FF0000"/>
          <w:sz w:val="28"/>
          <w:szCs w:val="28"/>
          <w:lang w:val="es-ES_tradnl" w:eastAsia="es-ES"/>
        </w:rPr>
        <w:t>del Estado</w:t>
      </w:r>
      <w:r w:rsidR="005B1DD3" w:rsidRPr="004E7CB8">
        <w:rPr>
          <w:rFonts w:ascii="Arial Narrow" w:eastAsia="Times New Roman" w:hAnsi="Arial Narrow" w:cs="Arial"/>
          <w:i/>
          <w:color w:val="FF0000"/>
          <w:sz w:val="28"/>
          <w:szCs w:val="28"/>
          <w:lang w:val="es-ES_tradnl" w:eastAsia="es-ES"/>
        </w:rPr>
        <w:t xml:space="preserve"> de San Luis Potosí</w:t>
      </w:r>
      <w:r w:rsidR="005B1DD3">
        <w:rPr>
          <w:rFonts w:ascii="Arial Narrow" w:eastAsia="Times New Roman" w:hAnsi="Arial Narrow" w:cs="Arial"/>
          <w:i/>
          <w:color w:val="FF0000"/>
          <w:sz w:val="28"/>
          <w:szCs w:val="28"/>
          <w:lang w:val="es-ES_tradnl" w:eastAsia="es-ES"/>
        </w:rPr>
        <w:t xml:space="preserve">, dictada </w:t>
      </w:r>
      <w:r w:rsidR="00D34FF4">
        <w:rPr>
          <w:rFonts w:ascii="Arial Narrow" w:eastAsia="Times New Roman" w:hAnsi="Arial Narrow" w:cs="Arial"/>
          <w:i/>
          <w:color w:val="FF0000"/>
          <w:sz w:val="28"/>
          <w:szCs w:val="28"/>
          <w:lang w:val="es-ES_tradnl" w:eastAsia="es-ES"/>
        </w:rPr>
        <w:t xml:space="preserve">en </w:t>
      </w:r>
      <w:r w:rsidR="005B1DD3">
        <w:rPr>
          <w:rFonts w:ascii="Arial Narrow" w:eastAsia="Times New Roman" w:hAnsi="Arial Narrow" w:cs="Arial"/>
          <w:i/>
          <w:color w:val="FF0000"/>
          <w:sz w:val="28"/>
          <w:szCs w:val="28"/>
          <w:lang w:val="es-ES_tradnl" w:eastAsia="es-ES"/>
        </w:rPr>
        <w:t xml:space="preserve">el expediente administrativo número </w:t>
      </w:r>
      <w:r w:rsidR="00992E0F">
        <w:rPr>
          <w:rFonts w:ascii="Arial" w:hAnsi="Arial" w:cs="Arial"/>
          <w:b/>
          <w:bCs/>
        </w:rPr>
        <w:t>**********</w:t>
      </w:r>
      <w:r w:rsidR="00B430DF">
        <w:rPr>
          <w:rFonts w:ascii="Arial Narrow" w:eastAsia="Times New Roman" w:hAnsi="Arial Narrow" w:cs="Arial"/>
          <w:i/>
          <w:color w:val="FF0000"/>
          <w:sz w:val="28"/>
          <w:szCs w:val="28"/>
          <w:lang w:val="es-ES_tradnl" w:eastAsia="es-ES"/>
        </w:rPr>
        <w:t>instaurado en contra del aquí actor</w:t>
      </w:r>
      <w:r>
        <w:rPr>
          <w:rFonts w:ascii="Arial Narrow" w:eastAsia="Times New Roman" w:hAnsi="Arial Narrow" w:cs="Arial"/>
          <w:color w:val="000000"/>
          <w:sz w:val="28"/>
          <w:szCs w:val="28"/>
          <w:lang w:eastAsia="es-ES"/>
        </w:rPr>
        <w:t>, conforme a lo expuesto en la presente sentencia.</w:t>
      </w:r>
    </w:p>
    <w:p w:rsidR="00D550AD" w:rsidRDefault="00FB718A" w:rsidP="00B430DF">
      <w:pPr>
        <w:spacing w:line="360" w:lineRule="auto"/>
        <w:ind w:firstLine="708"/>
        <w:jc w:val="both"/>
        <w:rPr>
          <w:rFonts w:ascii="Arial Narrow" w:hAnsi="Arial Narrow" w:cs="Arial"/>
          <w:sz w:val="28"/>
          <w:szCs w:val="28"/>
        </w:rPr>
      </w:pPr>
      <w:r w:rsidRPr="00367DAC">
        <w:rPr>
          <w:rFonts w:ascii="Arial Narrow" w:hAnsi="Arial Narrow" w:cs="Arial"/>
          <w:sz w:val="28"/>
          <w:szCs w:val="28"/>
        </w:rPr>
        <w:t xml:space="preserve">Por lo expuesto, fundado y con apoyo en los artículos 123 de la Constitución Política del Estado de San </w:t>
      </w:r>
      <w:r>
        <w:rPr>
          <w:rFonts w:ascii="Arial Narrow" w:hAnsi="Arial Narrow" w:cs="Arial"/>
          <w:sz w:val="28"/>
          <w:szCs w:val="28"/>
        </w:rPr>
        <w:t>Luis Potosí, 1º, 2º, 7º, fracción I</w:t>
      </w:r>
      <w:r w:rsidRPr="00367DAC">
        <w:rPr>
          <w:rFonts w:ascii="Arial Narrow" w:hAnsi="Arial Narrow" w:cs="Arial"/>
          <w:sz w:val="28"/>
          <w:szCs w:val="28"/>
        </w:rPr>
        <w:t xml:space="preserve"> y 9º fracción III de la Ley Orgánica del Tribunal Estatal de Justicia Administrativa de San Luis Potosí y 248, </w:t>
      </w:r>
      <w:r>
        <w:rPr>
          <w:rFonts w:ascii="Arial Narrow" w:hAnsi="Arial Narrow" w:cs="Arial"/>
          <w:sz w:val="28"/>
          <w:szCs w:val="28"/>
        </w:rPr>
        <w:t xml:space="preserve">249 y </w:t>
      </w:r>
      <w:r w:rsidRPr="00367DAC">
        <w:rPr>
          <w:rFonts w:ascii="Arial Narrow" w:hAnsi="Arial Narrow" w:cs="Arial"/>
          <w:sz w:val="28"/>
          <w:szCs w:val="28"/>
        </w:rPr>
        <w:t>251 primer párrafo del Código Procesal Administrativo para el Estado de San Luis Potosí, es de resolverse y se,</w:t>
      </w:r>
    </w:p>
    <w:p w:rsidR="00D550AD" w:rsidRPr="00B430DF" w:rsidRDefault="00FB718A" w:rsidP="00B430DF">
      <w:pPr>
        <w:spacing w:line="360" w:lineRule="auto"/>
        <w:ind w:firstLine="708"/>
        <w:jc w:val="center"/>
        <w:rPr>
          <w:rFonts w:ascii="Arial Narrow" w:hAnsi="Arial Narrow" w:cs="Arial"/>
          <w:b/>
          <w:sz w:val="28"/>
          <w:szCs w:val="28"/>
        </w:rPr>
      </w:pPr>
      <w:r w:rsidRPr="0059716C">
        <w:rPr>
          <w:rFonts w:ascii="Arial Narrow" w:hAnsi="Arial Narrow" w:cs="Arial"/>
          <w:b/>
          <w:sz w:val="28"/>
          <w:szCs w:val="28"/>
        </w:rPr>
        <w:t>R E S U E L V E</w:t>
      </w:r>
    </w:p>
    <w:p w:rsidR="00D550AD" w:rsidRPr="005B1DD3" w:rsidRDefault="00FB718A" w:rsidP="005B1DD3">
      <w:pPr>
        <w:spacing w:line="360" w:lineRule="auto"/>
        <w:ind w:firstLine="708"/>
        <w:jc w:val="both"/>
        <w:rPr>
          <w:rFonts w:ascii="Arial Narrow" w:hAnsi="Arial Narrow" w:cs="Arial"/>
          <w:color w:val="000000"/>
          <w:sz w:val="28"/>
          <w:szCs w:val="28"/>
        </w:rPr>
      </w:pPr>
      <w:r w:rsidRPr="00367DAC">
        <w:rPr>
          <w:rFonts w:ascii="Arial Narrow" w:hAnsi="Arial Narrow" w:cs="Arial"/>
          <w:b/>
          <w:bCs/>
          <w:color w:val="000000"/>
          <w:sz w:val="28"/>
          <w:szCs w:val="28"/>
        </w:rPr>
        <w:t>PRIMERO.-</w:t>
      </w:r>
      <w:r w:rsidRPr="00367DAC">
        <w:rPr>
          <w:rFonts w:ascii="Arial Narrow" w:hAnsi="Arial Narrow" w:cs="Arial"/>
          <w:color w:val="000000"/>
          <w:sz w:val="28"/>
          <w:szCs w:val="28"/>
        </w:rPr>
        <w:t xml:space="preserve"> Esta </w:t>
      </w:r>
      <w:r>
        <w:rPr>
          <w:rFonts w:ascii="Arial Narrow" w:hAnsi="Arial Narrow" w:cs="Arial"/>
          <w:color w:val="000000"/>
          <w:sz w:val="28"/>
          <w:szCs w:val="28"/>
        </w:rPr>
        <w:t xml:space="preserve">Primera </w:t>
      </w:r>
      <w:r w:rsidRPr="00367DAC">
        <w:rPr>
          <w:rFonts w:ascii="Arial Narrow" w:hAnsi="Arial Narrow" w:cs="Arial"/>
          <w:color w:val="000000"/>
          <w:sz w:val="28"/>
          <w:szCs w:val="28"/>
        </w:rPr>
        <w:t>Sala Unitaria es competente para conocer y resolver la presente controversia.</w:t>
      </w:r>
    </w:p>
    <w:p w:rsidR="00FB718A" w:rsidRDefault="00FB718A" w:rsidP="00FB718A">
      <w:pPr>
        <w:spacing w:line="360" w:lineRule="auto"/>
        <w:ind w:firstLine="708"/>
        <w:jc w:val="both"/>
        <w:rPr>
          <w:rFonts w:ascii="Arial Narrow" w:hAnsi="Arial Narrow" w:cs="Arial"/>
          <w:sz w:val="28"/>
          <w:szCs w:val="28"/>
        </w:rPr>
      </w:pPr>
      <w:r w:rsidRPr="00B30ACD">
        <w:rPr>
          <w:rFonts w:ascii="Arial Narrow" w:eastAsia="Times New Roman" w:hAnsi="Arial Narrow" w:cs="Arial"/>
          <w:b/>
          <w:bCs/>
          <w:color w:val="000000"/>
          <w:sz w:val="28"/>
          <w:szCs w:val="28"/>
          <w:lang w:eastAsia="es-ES"/>
        </w:rPr>
        <w:t>SEGUNDO</w:t>
      </w:r>
      <w:r w:rsidRPr="00B30ACD">
        <w:rPr>
          <w:rFonts w:ascii="Arial Narrow" w:eastAsia="Times New Roman" w:hAnsi="Arial Narrow" w:cs="Arial"/>
          <w:color w:val="000000"/>
          <w:sz w:val="28"/>
          <w:szCs w:val="28"/>
          <w:lang w:eastAsia="es-ES"/>
        </w:rPr>
        <w:t xml:space="preserve">.- Se decreta la </w:t>
      </w:r>
      <w:r w:rsidRPr="00B30ACD">
        <w:rPr>
          <w:rFonts w:ascii="Arial Narrow" w:eastAsia="Times New Roman" w:hAnsi="Arial Narrow" w:cs="Arial"/>
          <w:b/>
          <w:color w:val="000000"/>
          <w:sz w:val="28"/>
          <w:szCs w:val="28"/>
          <w:lang w:eastAsia="es-ES"/>
        </w:rPr>
        <w:t>LEGALIDAD Y VALIDEZ</w:t>
      </w:r>
      <w:r w:rsidRPr="00B30ACD">
        <w:rPr>
          <w:rFonts w:ascii="Arial Narrow" w:eastAsia="Times New Roman" w:hAnsi="Arial Narrow" w:cs="Arial"/>
          <w:color w:val="000000"/>
          <w:sz w:val="28"/>
          <w:szCs w:val="28"/>
          <w:lang w:eastAsia="es-ES"/>
        </w:rPr>
        <w:t xml:space="preserve"> de</w:t>
      </w:r>
      <w:r>
        <w:rPr>
          <w:rFonts w:ascii="Arial Narrow" w:eastAsia="Times New Roman" w:hAnsi="Arial Narrow" w:cs="Arial"/>
          <w:color w:val="000000"/>
          <w:sz w:val="28"/>
          <w:szCs w:val="28"/>
          <w:lang w:eastAsia="es-ES"/>
        </w:rPr>
        <w:t xml:space="preserve">l acto impugnado </w:t>
      </w:r>
      <w:r w:rsidRPr="00B30ACD">
        <w:rPr>
          <w:rFonts w:ascii="Arial Narrow" w:eastAsia="Times New Roman" w:hAnsi="Arial Narrow" w:cs="Arial"/>
          <w:color w:val="000000"/>
          <w:sz w:val="28"/>
          <w:szCs w:val="28"/>
          <w:lang w:eastAsia="es-ES"/>
        </w:rPr>
        <w:t>consistente en</w:t>
      </w:r>
      <w:r w:rsidR="005B1DD3" w:rsidRPr="005B1DD3">
        <w:rPr>
          <w:rFonts w:ascii="Arial Narrow" w:eastAsia="Times New Roman" w:hAnsi="Arial Narrow" w:cs="Arial"/>
          <w:i/>
          <w:color w:val="FF0000"/>
          <w:sz w:val="28"/>
          <w:szCs w:val="28"/>
          <w:lang w:val="es-ES_tradnl" w:eastAsia="es-ES"/>
        </w:rPr>
        <w:t xml:space="preserve"> </w:t>
      </w:r>
      <w:r w:rsidR="005B1DD3" w:rsidRPr="004E7CB8">
        <w:rPr>
          <w:rFonts w:ascii="Arial Narrow" w:eastAsia="Times New Roman" w:hAnsi="Arial Narrow" w:cs="Arial"/>
          <w:i/>
          <w:color w:val="FF0000"/>
          <w:sz w:val="28"/>
          <w:szCs w:val="28"/>
          <w:lang w:val="es-ES_tradnl" w:eastAsia="es-ES"/>
        </w:rPr>
        <w:t xml:space="preserve">la resolución de fecha </w:t>
      </w:r>
      <w:r w:rsidR="005B1DD3">
        <w:rPr>
          <w:rFonts w:ascii="Arial Narrow" w:eastAsia="Times New Roman" w:hAnsi="Arial Narrow" w:cs="Arial"/>
          <w:i/>
          <w:color w:val="FF0000"/>
          <w:sz w:val="28"/>
          <w:szCs w:val="28"/>
          <w:lang w:val="es-ES_tradnl" w:eastAsia="es-ES"/>
        </w:rPr>
        <w:t>veintitrés de febrero de dos mil veintiuno</w:t>
      </w:r>
      <w:r w:rsidR="005B1DD3" w:rsidRPr="004E7CB8">
        <w:rPr>
          <w:rFonts w:ascii="Arial Narrow" w:eastAsia="Times New Roman" w:hAnsi="Arial Narrow" w:cs="Arial"/>
          <w:i/>
          <w:color w:val="FF0000"/>
          <w:sz w:val="28"/>
          <w:szCs w:val="28"/>
          <w:lang w:val="es-ES_tradnl" w:eastAsia="es-ES"/>
        </w:rPr>
        <w:t xml:space="preserve">, emitida por los integrantes de la Comisión de Honor y Justicia de la Dirección General de Seguridad Pública </w:t>
      </w:r>
      <w:r w:rsidR="005B1DD3">
        <w:rPr>
          <w:rFonts w:ascii="Arial Narrow" w:eastAsia="Times New Roman" w:hAnsi="Arial Narrow" w:cs="Arial"/>
          <w:i/>
          <w:color w:val="FF0000"/>
          <w:sz w:val="28"/>
          <w:szCs w:val="28"/>
          <w:lang w:val="es-ES_tradnl" w:eastAsia="es-ES"/>
        </w:rPr>
        <w:t>del Estado</w:t>
      </w:r>
      <w:r w:rsidR="005B1DD3" w:rsidRPr="004E7CB8">
        <w:rPr>
          <w:rFonts w:ascii="Arial Narrow" w:eastAsia="Times New Roman" w:hAnsi="Arial Narrow" w:cs="Arial"/>
          <w:i/>
          <w:color w:val="FF0000"/>
          <w:sz w:val="28"/>
          <w:szCs w:val="28"/>
          <w:lang w:val="es-ES_tradnl" w:eastAsia="es-ES"/>
        </w:rPr>
        <w:t xml:space="preserve"> de San Luis Potosí</w:t>
      </w:r>
      <w:r w:rsidR="005B1DD3">
        <w:rPr>
          <w:rFonts w:ascii="Arial Narrow" w:eastAsia="Times New Roman" w:hAnsi="Arial Narrow" w:cs="Arial"/>
          <w:i/>
          <w:color w:val="FF0000"/>
          <w:sz w:val="28"/>
          <w:szCs w:val="28"/>
          <w:lang w:val="es-ES_tradnl" w:eastAsia="es-ES"/>
        </w:rPr>
        <w:t xml:space="preserve">, </w:t>
      </w:r>
      <w:r w:rsidR="00D34FF4">
        <w:rPr>
          <w:rFonts w:ascii="Arial Narrow" w:eastAsia="Times New Roman" w:hAnsi="Arial Narrow" w:cs="Arial"/>
          <w:i/>
          <w:color w:val="FF0000"/>
          <w:sz w:val="28"/>
          <w:szCs w:val="28"/>
          <w:lang w:val="es-ES_tradnl" w:eastAsia="es-ES"/>
        </w:rPr>
        <w:t xml:space="preserve"> en </w:t>
      </w:r>
      <w:r w:rsidR="005B1DD3">
        <w:rPr>
          <w:rFonts w:ascii="Arial Narrow" w:eastAsia="Times New Roman" w:hAnsi="Arial Narrow" w:cs="Arial"/>
          <w:i/>
          <w:color w:val="FF0000"/>
          <w:sz w:val="28"/>
          <w:szCs w:val="28"/>
          <w:lang w:val="es-ES_tradnl" w:eastAsia="es-ES"/>
        </w:rPr>
        <w:t>el expediente administrativo número</w:t>
      </w:r>
      <w:r w:rsidR="00992E0F">
        <w:rPr>
          <w:rFonts w:ascii="Arial" w:hAnsi="Arial" w:cs="Arial"/>
          <w:b/>
          <w:bCs/>
        </w:rPr>
        <w:t>**********</w:t>
      </w:r>
      <w:r w:rsidR="00B430DF">
        <w:rPr>
          <w:rFonts w:ascii="Arial Narrow" w:eastAsia="Times New Roman" w:hAnsi="Arial Narrow" w:cs="Arial"/>
          <w:i/>
          <w:color w:val="FF0000"/>
          <w:sz w:val="28"/>
          <w:szCs w:val="28"/>
          <w:lang w:val="es-ES_tradnl" w:eastAsia="es-ES"/>
        </w:rPr>
        <w:t xml:space="preserve">, </w:t>
      </w:r>
      <w:r w:rsidR="00D34FF4">
        <w:rPr>
          <w:rFonts w:ascii="Arial Narrow" w:eastAsia="Times New Roman" w:hAnsi="Arial Narrow" w:cs="Arial"/>
          <w:i/>
          <w:color w:val="FF0000"/>
          <w:sz w:val="28"/>
          <w:szCs w:val="28"/>
          <w:lang w:val="es-ES_tradnl" w:eastAsia="es-ES"/>
        </w:rPr>
        <w:t xml:space="preserve">instaurado </w:t>
      </w:r>
      <w:r w:rsidR="00B430DF">
        <w:rPr>
          <w:rFonts w:ascii="Arial Narrow" w:eastAsia="Times New Roman" w:hAnsi="Arial Narrow" w:cs="Arial"/>
          <w:i/>
          <w:color w:val="FF0000"/>
          <w:sz w:val="28"/>
          <w:szCs w:val="28"/>
          <w:lang w:val="es-ES_tradnl" w:eastAsia="es-ES"/>
        </w:rPr>
        <w:t>en contra del aquí  actor</w:t>
      </w:r>
      <w:r>
        <w:rPr>
          <w:rFonts w:ascii="Arial Narrow" w:hAnsi="Arial Narrow" w:cs="Arial"/>
          <w:sz w:val="28"/>
          <w:szCs w:val="28"/>
        </w:rPr>
        <w:t xml:space="preserve">, </w:t>
      </w:r>
      <w:r w:rsidRPr="00B30ACD">
        <w:rPr>
          <w:rFonts w:ascii="Arial Narrow" w:eastAsia="Times New Roman" w:hAnsi="Arial Narrow" w:cs="Arial"/>
          <w:color w:val="000000"/>
          <w:sz w:val="28"/>
          <w:szCs w:val="28"/>
          <w:lang w:eastAsia="es-ES"/>
        </w:rPr>
        <w:t xml:space="preserve">por las razones </w:t>
      </w:r>
      <w:r w:rsidR="00F67A9E">
        <w:rPr>
          <w:rFonts w:ascii="Arial Narrow" w:eastAsia="Times New Roman" w:hAnsi="Arial Narrow" w:cs="Arial"/>
          <w:color w:val="000000"/>
          <w:sz w:val="28"/>
          <w:szCs w:val="28"/>
          <w:lang w:eastAsia="es-ES"/>
        </w:rPr>
        <w:t>e</w:t>
      </w:r>
      <w:r w:rsidR="005B1DD3">
        <w:rPr>
          <w:rFonts w:ascii="Arial Narrow" w:eastAsia="Times New Roman" w:hAnsi="Arial Narrow" w:cs="Arial"/>
          <w:color w:val="000000"/>
          <w:sz w:val="28"/>
          <w:szCs w:val="28"/>
          <w:lang w:eastAsia="es-ES"/>
        </w:rPr>
        <w:t>xpuestas en el Considerando Sex</w:t>
      </w:r>
      <w:r w:rsidRPr="00B30ACD">
        <w:rPr>
          <w:rFonts w:ascii="Arial Narrow" w:eastAsia="Times New Roman" w:hAnsi="Arial Narrow" w:cs="Arial"/>
          <w:color w:val="000000"/>
          <w:sz w:val="28"/>
          <w:szCs w:val="28"/>
          <w:lang w:eastAsia="es-ES"/>
        </w:rPr>
        <w:t>to de esta resolución.</w:t>
      </w:r>
    </w:p>
    <w:p w:rsidR="00FB718A" w:rsidRDefault="00FB718A" w:rsidP="00FB718A">
      <w:pPr>
        <w:spacing w:line="360" w:lineRule="auto"/>
        <w:ind w:firstLine="708"/>
        <w:jc w:val="both"/>
        <w:rPr>
          <w:rFonts w:ascii="Arial Narrow" w:hAnsi="Arial Narrow" w:cs="Arial"/>
          <w:sz w:val="28"/>
          <w:szCs w:val="28"/>
        </w:rPr>
      </w:pPr>
      <w:r w:rsidRPr="00B30ACD">
        <w:rPr>
          <w:rFonts w:ascii="Arial Narrow" w:eastAsia="Times New Roman" w:hAnsi="Arial Narrow" w:cs="Arial"/>
          <w:b/>
          <w:bCs/>
          <w:color w:val="000000"/>
          <w:sz w:val="28"/>
          <w:szCs w:val="28"/>
          <w:lang w:eastAsia="es-ES"/>
        </w:rPr>
        <w:t>TERCERO.-</w:t>
      </w:r>
      <w:r w:rsidRPr="00B30ACD">
        <w:rPr>
          <w:rFonts w:ascii="Arial Narrow" w:eastAsia="Times New Roman" w:hAnsi="Arial Narrow" w:cs="Arial"/>
          <w:color w:val="000000"/>
          <w:sz w:val="28"/>
          <w:szCs w:val="28"/>
          <w:lang w:eastAsia="es-ES"/>
        </w:rPr>
        <w:t xml:space="preserve"> Notifíquese personalmente a la parte actora</w:t>
      </w:r>
      <w:r w:rsidRPr="00367DAC">
        <w:rPr>
          <w:rFonts w:ascii="Arial Narrow" w:hAnsi="Arial Narrow" w:cs="Arial"/>
          <w:sz w:val="28"/>
          <w:szCs w:val="28"/>
        </w:rPr>
        <w:t xml:space="preserve"> y por oficio a las Autoridades Demandadas, con copia autorizada de esta resolución.</w:t>
      </w:r>
    </w:p>
    <w:p w:rsidR="008D3645" w:rsidRPr="002F14DD" w:rsidRDefault="00FB718A" w:rsidP="008D3645">
      <w:pPr>
        <w:spacing w:line="360" w:lineRule="auto"/>
        <w:ind w:firstLine="708"/>
        <w:jc w:val="both"/>
        <w:rPr>
          <w:rFonts w:ascii="Arial Narrow" w:hAnsi="Arial Narrow" w:cs="Arial"/>
          <w:sz w:val="28"/>
          <w:szCs w:val="28"/>
        </w:rPr>
      </w:pPr>
      <w:r w:rsidRPr="00367DAC">
        <w:rPr>
          <w:rFonts w:ascii="Arial Narrow" w:hAnsi="Arial Narrow" w:cs="Arial"/>
          <w:sz w:val="28"/>
          <w:szCs w:val="28"/>
        </w:rPr>
        <w:t xml:space="preserve">Así lo resolvió y firma, la Magistrada Titular de la Primera Sala Unitaria del Tribunal Estatal de Justicia Administrativa, </w:t>
      </w:r>
      <w:r w:rsidRPr="00367DAC">
        <w:rPr>
          <w:rFonts w:ascii="Arial Narrow" w:hAnsi="Arial Narrow" w:cs="Arial"/>
          <w:b/>
          <w:sz w:val="28"/>
          <w:szCs w:val="28"/>
        </w:rPr>
        <w:t xml:space="preserve">Licenciada Ma. Eugenia Reyna </w:t>
      </w:r>
      <w:proofErr w:type="spellStart"/>
      <w:r w:rsidRPr="00367DAC">
        <w:rPr>
          <w:rFonts w:ascii="Arial Narrow" w:hAnsi="Arial Narrow" w:cs="Arial"/>
          <w:b/>
          <w:sz w:val="28"/>
          <w:szCs w:val="28"/>
        </w:rPr>
        <w:t>Mascorro</w:t>
      </w:r>
      <w:proofErr w:type="spellEnd"/>
      <w:r w:rsidRPr="00367DAC">
        <w:rPr>
          <w:rFonts w:ascii="Arial Narrow" w:hAnsi="Arial Narrow" w:cs="Arial"/>
          <w:b/>
          <w:sz w:val="28"/>
          <w:szCs w:val="28"/>
        </w:rPr>
        <w:t>,</w:t>
      </w:r>
      <w:r w:rsidRPr="00367DAC">
        <w:rPr>
          <w:rFonts w:ascii="Arial Narrow" w:hAnsi="Arial Narrow" w:cs="Arial"/>
          <w:sz w:val="28"/>
          <w:szCs w:val="28"/>
        </w:rPr>
        <w:t xml:space="preserve"> quien actúa con Secretario de Acuerdos, </w:t>
      </w:r>
      <w:r w:rsidRPr="00367DAC">
        <w:rPr>
          <w:rFonts w:ascii="Arial Narrow" w:hAnsi="Arial Narrow" w:cs="Arial"/>
          <w:b/>
          <w:sz w:val="28"/>
          <w:szCs w:val="28"/>
        </w:rPr>
        <w:t>Licenciado Antonio Martínez Portillo,</w:t>
      </w:r>
      <w:r w:rsidR="008D3645">
        <w:rPr>
          <w:rFonts w:ascii="Arial Narrow" w:hAnsi="Arial Narrow" w:cs="Arial"/>
          <w:sz w:val="28"/>
          <w:szCs w:val="28"/>
        </w:rPr>
        <w:t xml:space="preserve"> que autoriza y da fe</w:t>
      </w:r>
      <w:r w:rsidR="008D3645" w:rsidRPr="00367DAC">
        <w:rPr>
          <w:rFonts w:ascii="Arial Narrow" w:hAnsi="Arial Narrow" w:cs="Arial"/>
          <w:sz w:val="28"/>
          <w:szCs w:val="28"/>
        </w:rPr>
        <w:t>.</w:t>
      </w:r>
      <w:proofErr w:type="gramStart"/>
      <w:r w:rsidR="008D3645" w:rsidRPr="00367DAC">
        <w:rPr>
          <w:rFonts w:ascii="Arial Narrow" w:hAnsi="Arial Narrow" w:cs="Arial"/>
          <w:sz w:val="28"/>
          <w:szCs w:val="28"/>
        </w:rPr>
        <w:t>-</w:t>
      </w:r>
      <w:r w:rsidR="008D3645" w:rsidRPr="008263A6">
        <w:rPr>
          <w:rFonts w:ascii="Arial Narrow" w:hAnsi="Arial Narrow" w:cs="Arial"/>
          <w:sz w:val="28"/>
          <w:szCs w:val="28"/>
        </w:rPr>
        <w:t>(</w:t>
      </w:r>
      <w:proofErr w:type="gramEnd"/>
      <w:r w:rsidR="008D3645" w:rsidRPr="008263A6">
        <w:rPr>
          <w:rFonts w:ascii="Arial Narrow" w:hAnsi="Arial Narrow" w:cs="Arial"/>
          <w:sz w:val="28"/>
          <w:szCs w:val="28"/>
        </w:rPr>
        <w:t>rúbricas)</w:t>
      </w:r>
    </w:p>
    <w:p w:rsidR="008D3645" w:rsidRDefault="008D3645" w:rsidP="008D3645">
      <w:pPr>
        <w:ind w:firstLine="708"/>
        <w:jc w:val="both"/>
        <w:rPr>
          <w:b/>
          <w:i/>
        </w:rPr>
      </w:pPr>
      <w:r>
        <w:rPr>
          <w:b/>
          <w:i/>
        </w:rPr>
        <w:t>Se suprimen datos personales por tratarse de información confidencial de particulares cuyo resguardo y protección está a cargo del Tribunal Estatal de Justicia Administrativa de San Luis Potosí;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FB718A" w:rsidRDefault="00FB718A" w:rsidP="00354399">
      <w:pPr>
        <w:pStyle w:val="Normal0"/>
        <w:spacing w:line="360" w:lineRule="auto"/>
        <w:ind w:firstLine="708"/>
        <w:jc w:val="both"/>
        <w:rPr>
          <w:rFonts w:ascii="Arial Narrow" w:hAnsi="Arial Narrow"/>
          <w:sz w:val="28"/>
          <w:szCs w:val="28"/>
        </w:rPr>
      </w:pPr>
    </w:p>
    <w:sectPr w:rsidR="00FB718A"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F79" w:rsidRDefault="00FB7F79" w:rsidP="00E40D22">
      <w:pPr>
        <w:spacing w:after="0" w:line="240" w:lineRule="auto"/>
      </w:pPr>
      <w:r>
        <w:separator/>
      </w:r>
    </w:p>
  </w:endnote>
  <w:endnote w:type="continuationSeparator" w:id="0">
    <w:p w:rsidR="00FB7F79" w:rsidRDefault="00FB7F79"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F79" w:rsidRDefault="00FB7F79" w:rsidP="00E40D22">
      <w:pPr>
        <w:spacing w:after="0" w:line="240" w:lineRule="auto"/>
      </w:pPr>
      <w:r>
        <w:separator/>
      </w:r>
    </w:p>
  </w:footnote>
  <w:footnote w:type="continuationSeparator" w:id="0">
    <w:p w:rsidR="00FB7F79" w:rsidRDefault="00FB7F79" w:rsidP="00E40D22">
      <w:pPr>
        <w:spacing w:after="0" w:line="240" w:lineRule="auto"/>
      </w:pPr>
      <w:r>
        <w:continuationSeparator/>
      </w:r>
    </w:p>
  </w:footnote>
  <w:footnote w:id="1">
    <w:p w:rsidR="00FB7F79" w:rsidRPr="00974DEB" w:rsidRDefault="00FB7F79" w:rsidP="005D0222">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7F79" w:rsidRDefault="00FB7F79"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B7F79" w:rsidRPr="006C0427" w:rsidRDefault="00FB7F79"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5E75F9">
      <w:rPr>
        <w:rStyle w:val="Nmerodepgina"/>
        <w:noProof/>
        <w:color w:val="FFFFFF"/>
      </w:rPr>
      <w:t>3</w:t>
    </w:r>
    <w:r w:rsidRPr="006C0427">
      <w:rPr>
        <w:rStyle w:val="Nmerodepgina"/>
        <w:color w:val="FFFFFF"/>
      </w:rPr>
      <w:fldChar w:fldCharType="end"/>
    </w:r>
    <w:bookmarkEnd w:id="1"/>
  </w:p>
  <w:p w:rsidR="00FB7F79" w:rsidRPr="00364AFE" w:rsidRDefault="00FB7F79"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E75F9">
      <w:rPr>
        <w:rFonts w:ascii="Arial Narrow" w:hAnsi="Arial Narrow"/>
        <w:noProof/>
      </w:rPr>
      <w:t>2</w:t>
    </w:r>
    <w:r w:rsidRPr="00364AFE">
      <w:rPr>
        <w:rFonts w:ascii="Arial Narrow" w:hAnsi="Arial Narrow"/>
      </w:rPr>
      <w:fldChar w:fldCharType="end"/>
    </w:r>
  </w:p>
  <w:p w:rsidR="00FB7F79" w:rsidRPr="00E47A61" w:rsidRDefault="002179C3" w:rsidP="00251D3B">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FB7F79" w:rsidRPr="00AA6DA7" w:rsidRDefault="00FB7F79" w:rsidP="00254BE2">
                <w:pPr>
                  <w:spacing w:after="0" w:line="240" w:lineRule="auto"/>
                  <w:jc w:val="center"/>
                  <w:rPr>
                    <w:rFonts w:cs="Calibri"/>
                    <w:sz w:val="20"/>
                    <w:szCs w:val="20"/>
                  </w:rPr>
                </w:pPr>
                <w:r>
                  <w:rPr>
                    <w:rFonts w:cs="Calibri"/>
                    <w:noProof/>
                    <w:sz w:val="20"/>
                    <w:szCs w:val="20"/>
                    <w:lang w:eastAsia="es-MX"/>
                  </w:rPr>
                  <w:drawing>
                    <wp:inline distT="0" distB="0" distL="0" distR="0" wp14:anchorId="49D3E708" wp14:editId="61530AA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B7F79" w:rsidRDefault="00FB7F79" w:rsidP="00254BE2">
                <w:pPr>
                  <w:pStyle w:val="Sinespaciado"/>
                  <w:jc w:val="center"/>
                  <w:rPr>
                    <w:rFonts w:ascii="Microsoft Sans Serif" w:hAnsi="Microsoft Sans Serif" w:cs="Microsoft Sans Serif"/>
                    <w:sz w:val="14"/>
                    <w:szCs w:val="14"/>
                  </w:rPr>
                </w:pPr>
              </w:p>
              <w:p w:rsidR="00FB7F79" w:rsidRPr="00AF006C" w:rsidRDefault="00FB7F79"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B7F79" w:rsidRPr="00AF006C" w:rsidRDefault="00FB7F79" w:rsidP="00254BE2">
                <w:pPr>
                  <w:pStyle w:val="Sinespaciado"/>
                  <w:jc w:val="center"/>
                  <w:rPr>
                    <w:rFonts w:ascii="Microsoft Sans Serif" w:hAnsi="Microsoft Sans Serif" w:cs="Microsoft Sans Serif"/>
                    <w:b/>
                    <w:sz w:val="16"/>
                    <w:szCs w:val="16"/>
                  </w:rPr>
                </w:pPr>
              </w:p>
              <w:p w:rsidR="00FB7F79" w:rsidRPr="00AF006C" w:rsidRDefault="00FB7F79"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7F79" w:rsidRPr="004A456E" w:rsidRDefault="002179C3" w:rsidP="00251D3B">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FB7F79" w:rsidRPr="00AA6DA7" w:rsidRDefault="00FB7F79" w:rsidP="00251D3B">
                <w:pPr>
                  <w:spacing w:after="0" w:line="240" w:lineRule="auto"/>
                  <w:jc w:val="center"/>
                  <w:rPr>
                    <w:rFonts w:cs="Calibri"/>
                    <w:sz w:val="20"/>
                    <w:szCs w:val="20"/>
                  </w:rPr>
                </w:pPr>
                <w:r>
                  <w:rPr>
                    <w:rFonts w:cs="Calibri"/>
                    <w:noProof/>
                    <w:sz w:val="20"/>
                    <w:szCs w:val="20"/>
                    <w:lang w:eastAsia="es-MX"/>
                  </w:rPr>
                  <w:drawing>
                    <wp:inline distT="0" distB="0" distL="0" distR="0" wp14:anchorId="38671396" wp14:editId="656740CD">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B7F79" w:rsidRDefault="00FB7F79" w:rsidP="00251D3B">
                <w:pPr>
                  <w:pStyle w:val="Sinespaciado"/>
                  <w:jc w:val="center"/>
                  <w:rPr>
                    <w:rFonts w:ascii="Microsoft Sans Serif" w:hAnsi="Microsoft Sans Serif" w:cs="Microsoft Sans Serif"/>
                    <w:sz w:val="14"/>
                    <w:szCs w:val="14"/>
                  </w:rPr>
                </w:pPr>
              </w:p>
              <w:p w:rsidR="00FB7F79" w:rsidRPr="00AF006C" w:rsidRDefault="00FB7F79"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B7F79" w:rsidRPr="00AF006C" w:rsidRDefault="00FB7F79" w:rsidP="00251D3B">
                <w:pPr>
                  <w:pStyle w:val="Sinespaciado"/>
                  <w:jc w:val="center"/>
                  <w:rPr>
                    <w:rFonts w:ascii="Microsoft Sans Serif" w:hAnsi="Microsoft Sans Serif" w:cs="Microsoft Sans Serif"/>
                    <w:b/>
                    <w:sz w:val="16"/>
                    <w:szCs w:val="16"/>
                  </w:rPr>
                </w:pPr>
              </w:p>
              <w:p w:rsidR="00FB7F79" w:rsidRPr="00AF006C" w:rsidRDefault="00FB7F79"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FB7F79">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A454AB8"/>
    <w:multiLevelType w:val="hybridMultilevel"/>
    <w:tmpl w:val="18221530"/>
    <w:lvl w:ilvl="0" w:tplc="B64E55E8">
      <w:start w:val="19"/>
      <w:numFmt w:val="bullet"/>
      <w:lvlText w:val="-"/>
      <w:lvlJc w:val="left"/>
      <w:pPr>
        <w:ind w:left="1068" w:hanging="360"/>
      </w:pPr>
      <w:rPr>
        <w:rFonts w:ascii="Arial Narrow" w:eastAsia="Times New Roman" w:hAnsi="Arial Narrow"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5">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4B3158C5"/>
    <w:multiLevelType w:val="hybridMultilevel"/>
    <w:tmpl w:val="89B2E3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nsid w:val="5DA1232F"/>
    <w:multiLevelType w:val="hybridMultilevel"/>
    <w:tmpl w:val="AF2E2B9A"/>
    <w:lvl w:ilvl="0" w:tplc="CBE48862">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10"/>
  </w:num>
  <w:num w:numId="2">
    <w:abstractNumId w:val="11"/>
  </w:num>
  <w:num w:numId="3">
    <w:abstractNumId w:val="2"/>
  </w:num>
  <w:num w:numId="4">
    <w:abstractNumId w:val="9"/>
  </w:num>
  <w:num w:numId="5">
    <w:abstractNumId w:val="0"/>
  </w:num>
  <w:num w:numId="6">
    <w:abstractNumId w:val="5"/>
  </w:num>
  <w:num w:numId="7">
    <w:abstractNumId w:val="13"/>
  </w:num>
  <w:num w:numId="8">
    <w:abstractNumId w:val="4"/>
  </w:num>
  <w:num w:numId="9">
    <w:abstractNumId w:val="12"/>
  </w:num>
  <w:num w:numId="10">
    <w:abstractNumId w:val="1"/>
  </w:num>
  <w:num w:numId="11">
    <w:abstractNumId w:val="7"/>
  </w:num>
  <w:num w:numId="12">
    <w:abstractNumId w:val="6"/>
  </w:num>
  <w:num w:numId="13">
    <w:abstractNumId w:val="8"/>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6D60"/>
    <w:rsid w:val="00007B8E"/>
    <w:rsid w:val="00007E94"/>
    <w:rsid w:val="0001275B"/>
    <w:rsid w:val="00017108"/>
    <w:rsid w:val="00017677"/>
    <w:rsid w:val="000200BA"/>
    <w:rsid w:val="000213CC"/>
    <w:rsid w:val="00023376"/>
    <w:rsid w:val="0002502F"/>
    <w:rsid w:val="00030650"/>
    <w:rsid w:val="0003181B"/>
    <w:rsid w:val="00033674"/>
    <w:rsid w:val="00037F86"/>
    <w:rsid w:val="000405F8"/>
    <w:rsid w:val="00041165"/>
    <w:rsid w:val="000431DD"/>
    <w:rsid w:val="00043D40"/>
    <w:rsid w:val="00044F28"/>
    <w:rsid w:val="000458A8"/>
    <w:rsid w:val="0004684F"/>
    <w:rsid w:val="00053303"/>
    <w:rsid w:val="00062414"/>
    <w:rsid w:val="00062A44"/>
    <w:rsid w:val="0006416E"/>
    <w:rsid w:val="00066B0A"/>
    <w:rsid w:val="00073E32"/>
    <w:rsid w:val="00074979"/>
    <w:rsid w:val="00075483"/>
    <w:rsid w:val="0007750B"/>
    <w:rsid w:val="0008151E"/>
    <w:rsid w:val="00082D21"/>
    <w:rsid w:val="00084026"/>
    <w:rsid w:val="00085D86"/>
    <w:rsid w:val="00086C14"/>
    <w:rsid w:val="00087730"/>
    <w:rsid w:val="00093963"/>
    <w:rsid w:val="000946EB"/>
    <w:rsid w:val="00095BE3"/>
    <w:rsid w:val="00095ED6"/>
    <w:rsid w:val="0009659F"/>
    <w:rsid w:val="000972E2"/>
    <w:rsid w:val="00097F0B"/>
    <w:rsid w:val="000A11D2"/>
    <w:rsid w:val="000A3065"/>
    <w:rsid w:val="000A442F"/>
    <w:rsid w:val="000A49AB"/>
    <w:rsid w:val="000A53D7"/>
    <w:rsid w:val="000A6B9B"/>
    <w:rsid w:val="000B2CB8"/>
    <w:rsid w:val="000B3195"/>
    <w:rsid w:val="000B57E9"/>
    <w:rsid w:val="000C04A3"/>
    <w:rsid w:val="000C4C2D"/>
    <w:rsid w:val="000C6BFB"/>
    <w:rsid w:val="000D09AF"/>
    <w:rsid w:val="000D181E"/>
    <w:rsid w:val="000D26A3"/>
    <w:rsid w:val="000D729A"/>
    <w:rsid w:val="000D7546"/>
    <w:rsid w:val="000E0D0A"/>
    <w:rsid w:val="000E0FFD"/>
    <w:rsid w:val="000E1212"/>
    <w:rsid w:val="000E38A7"/>
    <w:rsid w:val="000E3DDA"/>
    <w:rsid w:val="000E45F3"/>
    <w:rsid w:val="000E4945"/>
    <w:rsid w:val="000E5390"/>
    <w:rsid w:val="000E5FDB"/>
    <w:rsid w:val="000F0C79"/>
    <w:rsid w:val="000F2C86"/>
    <w:rsid w:val="000F49E4"/>
    <w:rsid w:val="000F5894"/>
    <w:rsid w:val="0010162E"/>
    <w:rsid w:val="001063D7"/>
    <w:rsid w:val="001068E7"/>
    <w:rsid w:val="00107FFA"/>
    <w:rsid w:val="00111291"/>
    <w:rsid w:val="00113732"/>
    <w:rsid w:val="00113EA5"/>
    <w:rsid w:val="00122284"/>
    <w:rsid w:val="00134DE5"/>
    <w:rsid w:val="0014011F"/>
    <w:rsid w:val="00144CAF"/>
    <w:rsid w:val="00146D0A"/>
    <w:rsid w:val="00147722"/>
    <w:rsid w:val="001506E1"/>
    <w:rsid w:val="00150ACD"/>
    <w:rsid w:val="00150CF8"/>
    <w:rsid w:val="0015270B"/>
    <w:rsid w:val="00153244"/>
    <w:rsid w:val="0015342E"/>
    <w:rsid w:val="00154225"/>
    <w:rsid w:val="001552CF"/>
    <w:rsid w:val="0015646C"/>
    <w:rsid w:val="001568C2"/>
    <w:rsid w:val="00157F43"/>
    <w:rsid w:val="00160D23"/>
    <w:rsid w:val="001619D9"/>
    <w:rsid w:val="001625C3"/>
    <w:rsid w:val="001649EB"/>
    <w:rsid w:val="00166876"/>
    <w:rsid w:val="00170D1E"/>
    <w:rsid w:val="0017172B"/>
    <w:rsid w:val="001722AE"/>
    <w:rsid w:val="001726CF"/>
    <w:rsid w:val="00172F31"/>
    <w:rsid w:val="0017495C"/>
    <w:rsid w:val="00174BB6"/>
    <w:rsid w:val="001751D8"/>
    <w:rsid w:val="00176BBE"/>
    <w:rsid w:val="00176CD9"/>
    <w:rsid w:val="001773A5"/>
    <w:rsid w:val="00181787"/>
    <w:rsid w:val="00181ADD"/>
    <w:rsid w:val="00182622"/>
    <w:rsid w:val="00183BC7"/>
    <w:rsid w:val="00186B9D"/>
    <w:rsid w:val="00193EDD"/>
    <w:rsid w:val="001967A2"/>
    <w:rsid w:val="00196B0B"/>
    <w:rsid w:val="00197A5F"/>
    <w:rsid w:val="001A0E18"/>
    <w:rsid w:val="001A19F9"/>
    <w:rsid w:val="001A5534"/>
    <w:rsid w:val="001A65D1"/>
    <w:rsid w:val="001A7515"/>
    <w:rsid w:val="001B0C05"/>
    <w:rsid w:val="001B106D"/>
    <w:rsid w:val="001B1507"/>
    <w:rsid w:val="001B2454"/>
    <w:rsid w:val="001B271F"/>
    <w:rsid w:val="001B498F"/>
    <w:rsid w:val="001B500F"/>
    <w:rsid w:val="001B5FBF"/>
    <w:rsid w:val="001B6449"/>
    <w:rsid w:val="001C187C"/>
    <w:rsid w:val="001C1F4D"/>
    <w:rsid w:val="001C2B97"/>
    <w:rsid w:val="001C5AA9"/>
    <w:rsid w:val="001C5D26"/>
    <w:rsid w:val="001C5DC5"/>
    <w:rsid w:val="001C61B6"/>
    <w:rsid w:val="001C6966"/>
    <w:rsid w:val="001C6E9E"/>
    <w:rsid w:val="001C738A"/>
    <w:rsid w:val="001D0B85"/>
    <w:rsid w:val="001D38D6"/>
    <w:rsid w:val="001D5A9E"/>
    <w:rsid w:val="001E4BAD"/>
    <w:rsid w:val="001E5911"/>
    <w:rsid w:val="001F10B4"/>
    <w:rsid w:val="001F15F9"/>
    <w:rsid w:val="001F1899"/>
    <w:rsid w:val="001F2BBA"/>
    <w:rsid w:val="001F4921"/>
    <w:rsid w:val="001F5B18"/>
    <w:rsid w:val="001F7BCF"/>
    <w:rsid w:val="00203334"/>
    <w:rsid w:val="00203ADC"/>
    <w:rsid w:val="0020504B"/>
    <w:rsid w:val="00210CFD"/>
    <w:rsid w:val="00211CED"/>
    <w:rsid w:val="002123BA"/>
    <w:rsid w:val="0021259D"/>
    <w:rsid w:val="002151C7"/>
    <w:rsid w:val="00217D7E"/>
    <w:rsid w:val="00220D98"/>
    <w:rsid w:val="002214B8"/>
    <w:rsid w:val="00224A9B"/>
    <w:rsid w:val="00225ACB"/>
    <w:rsid w:val="0022654C"/>
    <w:rsid w:val="00226DF1"/>
    <w:rsid w:val="00226EB0"/>
    <w:rsid w:val="00227FB5"/>
    <w:rsid w:val="002304F2"/>
    <w:rsid w:val="00230AD1"/>
    <w:rsid w:val="00230B4F"/>
    <w:rsid w:val="00230CEB"/>
    <w:rsid w:val="0023198E"/>
    <w:rsid w:val="002342E6"/>
    <w:rsid w:val="002369C4"/>
    <w:rsid w:val="00240CD9"/>
    <w:rsid w:val="002414DD"/>
    <w:rsid w:val="0024283C"/>
    <w:rsid w:val="00242FFF"/>
    <w:rsid w:val="00244779"/>
    <w:rsid w:val="00245644"/>
    <w:rsid w:val="00246BFC"/>
    <w:rsid w:val="00250C75"/>
    <w:rsid w:val="002510A6"/>
    <w:rsid w:val="00251D3B"/>
    <w:rsid w:val="00254362"/>
    <w:rsid w:val="0025480F"/>
    <w:rsid w:val="00254BE2"/>
    <w:rsid w:val="00254F72"/>
    <w:rsid w:val="00255C6D"/>
    <w:rsid w:val="00256C9B"/>
    <w:rsid w:val="00256E04"/>
    <w:rsid w:val="002631DD"/>
    <w:rsid w:val="002705AA"/>
    <w:rsid w:val="00270862"/>
    <w:rsid w:val="00271A38"/>
    <w:rsid w:val="0027270B"/>
    <w:rsid w:val="002740D6"/>
    <w:rsid w:val="00274ECA"/>
    <w:rsid w:val="00275753"/>
    <w:rsid w:val="00276ACB"/>
    <w:rsid w:val="0028145B"/>
    <w:rsid w:val="002815C9"/>
    <w:rsid w:val="00282257"/>
    <w:rsid w:val="002830B6"/>
    <w:rsid w:val="00283526"/>
    <w:rsid w:val="0029652C"/>
    <w:rsid w:val="00296666"/>
    <w:rsid w:val="00296DAC"/>
    <w:rsid w:val="002A11AC"/>
    <w:rsid w:val="002A3839"/>
    <w:rsid w:val="002A5F33"/>
    <w:rsid w:val="002A6D42"/>
    <w:rsid w:val="002B00BD"/>
    <w:rsid w:val="002B4D35"/>
    <w:rsid w:val="002B4E3B"/>
    <w:rsid w:val="002C35BD"/>
    <w:rsid w:val="002C7470"/>
    <w:rsid w:val="002D2287"/>
    <w:rsid w:val="002D35F4"/>
    <w:rsid w:val="002D53B5"/>
    <w:rsid w:val="002D6977"/>
    <w:rsid w:val="002D7676"/>
    <w:rsid w:val="002D7C5F"/>
    <w:rsid w:val="002E1D86"/>
    <w:rsid w:val="002E3208"/>
    <w:rsid w:val="002E48BC"/>
    <w:rsid w:val="002F0102"/>
    <w:rsid w:val="002F21DC"/>
    <w:rsid w:val="002F2C86"/>
    <w:rsid w:val="002F39D1"/>
    <w:rsid w:val="002F3E29"/>
    <w:rsid w:val="00306247"/>
    <w:rsid w:val="00312367"/>
    <w:rsid w:val="00314557"/>
    <w:rsid w:val="00314793"/>
    <w:rsid w:val="00314E60"/>
    <w:rsid w:val="00316A9F"/>
    <w:rsid w:val="00317CC4"/>
    <w:rsid w:val="00320493"/>
    <w:rsid w:val="0032084E"/>
    <w:rsid w:val="003220E5"/>
    <w:rsid w:val="00322251"/>
    <w:rsid w:val="00322953"/>
    <w:rsid w:val="00323A07"/>
    <w:rsid w:val="00323C68"/>
    <w:rsid w:val="00323F73"/>
    <w:rsid w:val="00324C14"/>
    <w:rsid w:val="00326A71"/>
    <w:rsid w:val="00326A96"/>
    <w:rsid w:val="00326D60"/>
    <w:rsid w:val="003319D3"/>
    <w:rsid w:val="003339D3"/>
    <w:rsid w:val="003407B5"/>
    <w:rsid w:val="00340989"/>
    <w:rsid w:val="0034312A"/>
    <w:rsid w:val="003456E6"/>
    <w:rsid w:val="00345713"/>
    <w:rsid w:val="003457F4"/>
    <w:rsid w:val="00345C36"/>
    <w:rsid w:val="003500C3"/>
    <w:rsid w:val="00353686"/>
    <w:rsid w:val="00354399"/>
    <w:rsid w:val="003571FD"/>
    <w:rsid w:val="00360050"/>
    <w:rsid w:val="00361ED9"/>
    <w:rsid w:val="0036225F"/>
    <w:rsid w:val="00364269"/>
    <w:rsid w:val="00366F4E"/>
    <w:rsid w:val="003702C7"/>
    <w:rsid w:val="003704FC"/>
    <w:rsid w:val="00371529"/>
    <w:rsid w:val="00375A12"/>
    <w:rsid w:val="00377FEB"/>
    <w:rsid w:val="00380039"/>
    <w:rsid w:val="003803CB"/>
    <w:rsid w:val="0038615C"/>
    <w:rsid w:val="00386183"/>
    <w:rsid w:val="00386BB3"/>
    <w:rsid w:val="00390362"/>
    <w:rsid w:val="00392CCE"/>
    <w:rsid w:val="0039583B"/>
    <w:rsid w:val="003978CC"/>
    <w:rsid w:val="00397EBF"/>
    <w:rsid w:val="003A03A0"/>
    <w:rsid w:val="003A1BA9"/>
    <w:rsid w:val="003A2568"/>
    <w:rsid w:val="003A3457"/>
    <w:rsid w:val="003A551B"/>
    <w:rsid w:val="003A70C5"/>
    <w:rsid w:val="003A770C"/>
    <w:rsid w:val="003B1984"/>
    <w:rsid w:val="003B2DC1"/>
    <w:rsid w:val="003B4579"/>
    <w:rsid w:val="003B72E1"/>
    <w:rsid w:val="003B7B22"/>
    <w:rsid w:val="003C1814"/>
    <w:rsid w:val="003C396E"/>
    <w:rsid w:val="003C6697"/>
    <w:rsid w:val="003D3694"/>
    <w:rsid w:val="003D56A2"/>
    <w:rsid w:val="003D5952"/>
    <w:rsid w:val="003E2F8A"/>
    <w:rsid w:val="003E3E54"/>
    <w:rsid w:val="003E3FD7"/>
    <w:rsid w:val="003E54F1"/>
    <w:rsid w:val="003F00AB"/>
    <w:rsid w:val="003F12BC"/>
    <w:rsid w:val="003F7142"/>
    <w:rsid w:val="003F78F3"/>
    <w:rsid w:val="004002EC"/>
    <w:rsid w:val="00400B74"/>
    <w:rsid w:val="00401BC7"/>
    <w:rsid w:val="004023F2"/>
    <w:rsid w:val="0040316A"/>
    <w:rsid w:val="00404189"/>
    <w:rsid w:val="00405D0D"/>
    <w:rsid w:val="004060EA"/>
    <w:rsid w:val="00412790"/>
    <w:rsid w:val="004158A1"/>
    <w:rsid w:val="00415EE7"/>
    <w:rsid w:val="00416A2A"/>
    <w:rsid w:val="004171B8"/>
    <w:rsid w:val="0042071D"/>
    <w:rsid w:val="00420A4A"/>
    <w:rsid w:val="0042267C"/>
    <w:rsid w:val="0042268E"/>
    <w:rsid w:val="00422938"/>
    <w:rsid w:val="004231E3"/>
    <w:rsid w:val="00423CCE"/>
    <w:rsid w:val="00423DBD"/>
    <w:rsid w:val="00431BB5"/>
    <w:rsid w:val="00432BE9"/>
    <w:rsid w:val="00433F07"/>
    <w:rsid w:val="00435506"/>
    <w:rsid w:val="0044379E"/>
    <w:rsid w:val="00453BF0"/>
    <w:rsid w:val="00453E37"/>
    <w:rsid w:val="00454164"/>
    <w:rsid w:val="00456641"/>
    <w:rsid w:val="00461E17"/>
    <w:rsid w:val="00463B36"/>
    <w:rsid w:val="00463CA0"/>
    <w:rsid w:val="00464070"/>
    <w:rsid w:val="00464FD9"/>
    <w:rsid w:val="00466032"/>
    <w:rsid w:val="00466707"/>
    <w:rsid w:val="004703C5"/>
    <w:rsid w:val="0047098E"/>
    <w:rsid w:val="00471B8F"/>
    <w:rsid w:val="0047265A"/>
    <w:rsid w:val="004733D1"/>
    <w:rsid w:val="0047632F"/>
    <w:rsid w:val="004767EB"/>
    <w:rsid w:val="00476A0D"/>
    <w:rsid w:val="00477144"/>
    <w:rsid w:val="004848A2"/>
    <w:rsid w:val="00485242"/>
    <w:rsid w:val="004879FD"/>
    <w:rsid w:val="00490853"/>
    <w:rsid w:val="00491F44"/>
    <w:rsid w:val="00493CAE"/>
    <w:rsid w:val="004977CB"/>
    <w:rsid w:val="004A01EA"/>
    <w:rsid w:val="004A032B"/>
    <w:rsid w:val="004A0DAA"/>
    <w:rsid w:val="004A4C3F"/>
    <w:rsid w:val="004A576C"/>
    <w:rsid w:val="004A5AF7"/>
    <w:rsid w:val="004B25B1"/>
    <w:rsid w:val="004B25C1"/>
    <w:rsid w:val="004B3120"/>
    <w:rsid w:val="004B314A"/>
    <w:rsid w:val="004B4809"/>
    <w:rsid w:val="004B4DA1"/>
    <w:rsid w:val="004B5F98"/>
    <w:rsid w:val="004B7E30"/>
    <w:rsid w:val="004C1CCC"/>
    <w:rsid w:val="004C34A7"/>
    <w:rsid w:val="004C6FC4"/>
    <w:rsid w:val="004C7716"/>
    <w:rsid w:val="004C7DF9"/>
    <w:rsid w:val="004D0B59"/>
    <w:rsid w:val="004D29FB"/>
    <w:rsid w:val="004D3C42"/>
    <w:rsid w:val="004D4CAB"/>
    <w:rsid w:val="004D5231"/>
    <w:rsid w:val="004D6BEC"/>
    <w:rsid w:val="004E21FC"/>
    <w:rsid w:val="004E2CE5"/>
    <w:rsid w:val="004E3D4D"/>
    <w:rsid w:val="004E5C2E"/>
    <w:rsid w:val="004E601E"/>
    <w:rsid w:val="004E63EF"/>
    <w:rsid w:val="004E7CB8"/>
    <w:rsid w:val="00506B23"/>
    <w:rsid w:val="00506E15"/>
    <w:rsid w:val="00512315"/>
    <w:rsid w:val="00515CAC"/>
    <w:rsid w:val="00516F1B"/>
    <w:rsid w:val="00517362"/>
    <w:rsid w:val="005238E9"/>
    <w:rsid w:val="00527176"/>
    <w:rsid w:val="005309F0"/>
    <w:rsid w:val="00531282"/>
    <w:rsid w:val="00533C69"/>
    <w:rsid w:val="00533E7E"/>
    <w:rsid w:val="005359E3"/>
    <w:rsid w:val="005364E9"/>
    <w:rsid w:val="0054043A"/>
    <w:rsid w:val="00544852"/>
    <w:rsid w:val="0054575F"/>
    <w:rsid w:val="0055057B"/>
    <w:rsid w:val="00554634"/>
    <w:rsid w:val="005565B9"/>
    <w:rsid w:val="0055786E"/>
    <w:rsid w:val="005633DB"/>
    <w:rsid w:val="00564032"/>
    <w:rsid w:val="00565BFC"/>
    <w:rsid w:val="005671DE"/>
    <w:rsid w:val="00567255"/>
    <w:rsid w:val="00571DF7"/>
    <w:rsid w:val="005736B5"/>
    <w:rsid w:val="00573A29"/>
    <w:rsid w:val="00576DCD"/>
    <w:rsid w:val="00584133"/>
    <w:rsid w:val="005852D6"/>
    <w:rsid w:val="00585DB3"/>
    <w:rsid w:val="00586E87"/>
    <w:rsid w:val="00591ABE"/>
    <w:rsid w:val="005927DC"/>
    <w:rsid w:val="005940F2"/>
    <w:rsid w:val="005971FA"/>
    <w:rsid w:val="00597D20"/>
    <w:rsid w:val="005A03D0"/>
    <w:rsid w:val="005A3324"/>
    <w:rsid w:val="005A4FFA"/>
    <w:rsid w:val="005A5D75"/>
    <w:rsid w:val="005A7F98"/>
    <w:rsid w:val="005B1DD3"/>
    <w:rsid w:val="005B4D13"/>
    <w:rsid w:val="005B5CC7"/>
    <w:rsid w:val="005B68D7"/>
    <w:rsid w:val="005B697D"/>
    <w:rsid w:val="005B6B29"/>
    <w:rsid w:val="005B724F"/>
    <w:rsid w:val="005C46FB"/>
    <w:rsid w:val="005C480A"/>
    <w:rsid w:val="005C6A10"/>
    <w:rsid w:val="005D0222"/>
    <w:rsid w:val="005D6564"/>
    <w:rsid w:val="005D6984"/>
    <w:rsid w:val="005D6C06"/>
    <w:rsid w:val="005D7C1C"/>
    <w:rsid w:val="005E30D6"/>
    <w:rsid w:val="005E5058"/>
    <w:rsid w:val="005E50BA"/>
    <w:rsid w:val="005E57A2"/>
    <w:rsid w:val="005E5850"/>
    <w:rsid w:val="005E75F9"/>
    <w:rsid w:val="005E7DE2"/>
    <w:rsid w:val="005F49F3"/>
    <w:rsid w:val="005F7190"/>
    <w:rsid w:val="00600AE3"/>
    <w:rsid w:val="00610B81"/>
    <w:rsid w:val="0061256A"/>
    <w:rsid w:val="00614706"/>
    <w:rsid w:val="00615F7E"/>
    <w:rsid w:val="00620768"/>
    <w:rsid w:val="006217A7"/>
    <w:rsid w:val="00621850"/>
    <w:rsid w:val="00621C4C"/>
    <w:rsid w:val="00622065"/>
    <w:rsid w:val="0062269A"/>
    <w:rsid w:val="00624139"/>
    <w:rsid w:val="00625A6D"/>
    <w:rsid w:val="00625AD3"/>
    <w:rsid w:val="00630378"/>
    <w:rsid w:val="00631CBF"/>
    <w:rsid w:val="00635386"/>
    <w:rsid w:val="00635DC3"/>
    <w:rsid w:val="006401AE"/>
    <w:rsid w:val="00642BA4"/>
    <w:rsid w:val="0064349D"/>
    <w:rsid w:val="0064536D"/>
    <w:rsid w:val="00646D69"/>
    <w:rsid w:val="00650E94"/>
    <w:rsid w:val="00651583"/>
    <w:rsid w:val="0065495F"/>
    <w:rsid w:val="006602B5"/>
    <w:rsid w:val="00663310"/>
    <w:rsid w:val="00666C56"/>
    <w:rsid w:val="006672F8"/>
    <w:rsid w:val="00667CA9"/>
    <w:rsid w:val="0067430B"/>
    <w:rsid w:val="00676EC4"/>
    <w:rsid w:val="00677EFD"/>
    <w:rsid w:val="00681695"/>
    <w:rsid w:val="00684B1A"/>
    <w:rsid w:val="00687A99"/>
    <w:rsid w:val="006924E6"/>
    <w:rsid w:val="00695347"/>
    <w:rsid w:val="00696B5F"/>
    <w:rsid w:val="006A0562"/>
    <w:rsid w:val="006A10BA"/>
    <w:rsid w:val="006A1AA2"/>
    <w:rsid w:val="006A501E"/>
    <w:rsid w:val="006B0F13"/>
    <w:rsid w:val="006B2CA6"/>
    <w:rsid w:val="006B5C5D"/>
    <w:rsid w:val="006B753D"/>
    <w:rsid w:val="006B7E33"/>
    <w:rsid w:val="006C0AF8"/>
    <w:rsid w:val="006C1622"/>
    <w:rsid w:val="006C16A4"/>
    <w:rsid w:val="006C546F"/>
    <w:rsid w:val="006C5479"/>
    <w:rsid w:val="006C5B81"/>
    <w:rsid w:val="006C617E"/>
    <w:rsid w:val="006C6C41"/>
    <w:rsid w:val="006D0B9A"/>
    <w:rsid w:val="006D10E2"/>
    <w:rsid w:val="006D3CE3"/>
    <w:rsid w:val="006D4041"/>
    <w:rsid w:val="006D608F"/>
    <w:rsid w:val="006E0AB8"/>
    <w:rsid w:val="006E2F96"/>
    <w:rsid w:val="006E5489"/>
    <w:rsid w:val="006E5950"/>
    <w:rsid w:val="006E7281"/>
    <w:rsid w:val="006E7705"/>
    <w:rsid w:val="006F0981"/>
    <w:rsid w:val="006F0BAA"/>
    <w:rsid w:val="006F0DDC"/>
    <w:rsid w:val="006F147F"/>
    <w:rsid w:val="006F25D4"/>
    <w:rsid w:val="006F304F"/>
    <w:rsid w:val="006F3B64"/>
    <w:rsid w:val="0070122D"/>
    <w:rsid w:val="00703398"/>
    <w:rsid w:val="00703616"/>
    <w:rsid w:val="007037B3"/>
    <w:rsid w:val="0070395C"/>
    <w:rsid w:val="00703CB4"/>
    <w:rsid w:val="00704407"/>
    <w:rsid w:val="007045BE"/>
    <w:rsid w:val="00705DA8"/>
    <w:rsid w:val="0071526C"/>
    <w:rsid w:val="00715893"/>
    <w:rsid w:val="00716B2A"/>
    <w:rsid w:val="00721876"/>
    <w:rsid w:val="00723CD9"/>
    <w:rsid w:val="007259A8"/>
    <w:rsid w:val="00730326"/>
    <w:rsid w:val="00732233"/>
    <w:rsid w:val="00733B2B"/>
    <w:rsid w:val="0073610B"/>
    <w:rsid w:val="00740942"/>
    <w:rsid w:val="00741EF9"/>
    <w:rsid w:val="00742D45"/>
    <w:rsid w:val="00743890"/>
    <w:rsid w:val="00743A48"/>
    <w:rsid w:val="00743E4C"/>
    <w:rsid w:val="00744005"/>
    <w:rsid w:val="0074610D"/>
    <w:rsid w:val="00746A4D"/>
    <w:rsid w:val="007517A1"/>
    <w:rsid w:val="00751824"/>
    <w:rsid w:val="00751D22"/>
    <w:rsid w:val="0075258C"/>
    <w:rsid w:val="007528D9"/>
    <w:rsid w:val="00755CD1"/>
    <w:rsid w:val="0075672C"/>
    <w:rsid w:val="00756FAF"/>
    <w:rsid w:val="0076007A"/>
    <w:rsid w:val="00762417"/>
    <w:rsid w:val="0076322F"/>
    <w:rsid w:val="007646FF"/>
    <w:rsid w:val="00764C60"/>
    <w:rsid w:val="00767CC6"/>
    <w:rsid w:val="0077239F"/>
    <w:rsid w:val="00773648"/>
    <w:rsid w:val="00773EB5"/>
    <w:rsid w:val="00774E5F"/>
    <w:rsid w:val="00775966"/>
    <w:rsid w:val="0077698A"/>
    <w:rsid w:val="007841FA"/>
    <w:rsid w:val="00785CB0"/>
    <w:rsid w:val="00786B19"/>
    <w:rsid w:val="00786C9D"/>
    <w:rsid w:val="00791594"/>
    <w:rsid w:val="00794821"/>
    <w:rsid w:val="00794ED6"/>
    <w:rsid w:val="007952A1"/>
    <w:rsid w:val="00796DCB"/>
    <w:rsid w:val="00796EB4"/>
    <w:rsid w:val="007A16D1"/>
    <w:rsid w:val="007A2003"/>
    <w:rsid w:val="007A26C1"/>
    <w:rsid w:val="007A557E"/>
    <w:rsid w:val="007B143C"/>
    <w:rsid w:val="007B1584"/>
    <w:rsid w:val="007B35F8"/>
    <w:rsid w:val="007B39AD"/>
    <w:rsid w:val="007B3A11"/>
    <w:rsid w:val="007B3E4B"/>
    <w:rsid w:val="007B4908"/>
    <w:rsid w:val="007B4D03"/>
    <w:rsid w:val="007B6754"/>
    <w:rsid w:val="007C5D1B"/>
    <w:rsid w:val="007C6274"/>
    <w:rsid w:val="007C6BC5"/>
    <w:rsid w:val="007D0157"/>
    <w:rsid w:val="007D120F"/>
    <w:rsid w:val="007D128C"/>
    <w:rsid w:val="007D6B13"/>
    <w:rsid w:val="007D7474"/>
    <w:rsid w:val="007E0684"/>
    <w:rsid w:val="007E3717"/>
    <w:rsid w:val="007E76B2"/>
    <w:rsid w:val="007F0368"/>
    <w:rsid w:val="007F0792"/>
    <w:rsid w:val="007F1682"/>
    <w:rsid w:val="007F40F1"/>
    <w:rsid w:val="0080049D"/>
    <w:rsid w:val="00802116"/>
    <w:rsid w:val="00802B31"/>
    <w:rsid w:val="00803C84"/>
    <w:rsid w:val="008055D1"/>
    <w:rsid w:val="0080657D"/>
    <w:rsid w:val="008066C8"/>
    <w:rsid w:val="0080700A"/>
    <w:rsid w:val="0080705A"/>
    <w:rsid w:val="00807C4F"/>
    <w:rsid w:val="008113F6"/>
    <w:rsid w:val="00813966"/>
    <w:rsid w:val="008141C0"/>
    <w:rsid w:val="00814EE0"/>
    <w:rsid w:val="00816581"/>
    <w:rsid w:val="008169DC"/>
    <w:rsid w:val="00817DC9"/>
    <w:rsid w:val="00820CE7"/>
    <w:rsid w:val="00823074"/>
    <w:rsid w:val="00823FFA"/>
    <w:rsid w:val="00824BC7"/>
    <w:rsid w:val="0082505F"/>
    <w:rsid w:val="00827E4C"/>
    <w:rsid w:val="00830211"/>
    <w:rsid w:val="008315A2"/>
    <w:rsid w:val="00841EEE"/>
    <w:rsid w:val="0084795E"/>
    <w:rsid w:val="00850D1B"/>
    <w:rsid w:val="00850ED9"/>
    <w:rsid w:val="008514E0"/>
    <w:rsid w:val="00851C26"/>
    <w:rsid w:val="00852280"/>
    <w:rsid w:val="0085342A"/>
    <w:rsid w:val="0085447C"/>
    <w:rsid w:val="00854551"/>
    <w:rsid w:val="00856BE6"/>
    <w:rsid w:val="00856FCC"/>
    <w:rsid w:val="0085727E"/>
    <w:rsid w:val="00857FD0"/>
    <w:rsid w:val="008604A2"/>
    <w:rsid w:val="00861C2C"/>
    <w:rsid w:val="00862096"/>
    <w:rsid w:val="0086225B"/>
    <w:rsid w:val="00865F89"/>
    <w:rsid w:val="00867F49"/>
    <w:rsid w:val="00870CA3"/>
    <w:rsid w:val="00872747"/>
    <w:rsid w:val="00873786"/>
    <w:rsid w:val="00875371"/>
    <w:rsid w:val="008763F5"/>
    <w:rsid w:val="008816A7"/>
    <w:rsid w:val="008819F1"/>
    <w:rsid w:val="00882DD9"/>
    <w:rsid w:val="0088584C"/>
    <w:rsid w:val="00885F52"/>
    <w:rsid w:val="00886192"/>
    <w:rsid w:val="008905B8"/>
    <w:rsid w:val="00891AF1"/>
    <w:rsid w:val="00891DBB"/>
    <w:rsid w:val="008923E6"/>
    <w:rsid w:val="008952D9"/>
    <w:rsid w:val="00895962"/>
    <w:rsid w:val="008964A0"/>
    <w:rsid w:val="00896A4B"/>
    <w:rsid w:val="008A1D9F"/>
    <w:rsid w:val="008A2B89"/>
    <w:rsid w:val="008A2D84"/>
    <w:rsid w:val="008A444E"/>
    <w:rsid w:val="008A4487"/>
    <w:rsid w:val="008A58E3"/>
    <w:rsid w:val="008A6BCD"/>
    <w:rsid w:val="008A7CF6"/>
    <w:rsid w:val="008A7F8A"/>
    <w:rsid w:val="008B25D4"/>
    <w:rsid w:val="008B4049"/>
    <w:rsid w:val="008B47A0"/>
    <w:rsid w:val="008B7B19"/>
    <w:rsid w:val="008C0D7C"/>
    <w:rsid w:val="008C1061"/>
    <w:rsid w:val="008C2B34"/>
    <w:rsid w:val="008C6AB1"/>
    <w:rsid w:val="008D3645"/>
    <w:rsid w:val="008E256B"/>
    <w:rsid w:val="008E31D1"/>
    <w:rsid w:val="008E3E81"/>
    <w:rsid w:val="008E7F24"/>
    <w:rsid w:val="008F08FC"/>
    <w:rsid w:val="008F49F8"/>
    <w:rsid w:val="008F5458"/>
    <w:rsid w:val="009022EA"/>
    <w:rsid w:val="00903CDD"/>
    <w:rsid w:val="00904596"/>
    <w:rsid w:val="0090668A"/>
    <w:rsid w:val="0090711C"/>
    <w:rsid w:val="00907DB8"/>
    <w:rsid w:val="009102DF"/>
    <w:rsid w:val="00911B15"/>
    <w:rsid w:val="00911D85"/>
    <w:rsid w:val="00913B79"/>
    <w:rsid w:val="00915D37"/>
    <w:rsid w:val="00917FE1"/>
    <w:rsid w:val="00921DAB"/>
    <w:rsid w:val="00922051"/>
    <w:rsid w:val="0092243A"/>
    <w:rsid w:val="00922AA5"/>
    <w:rsid w:val="00925239"/>
    <w:rsid w:val="009260D8"/>
    <w:rsid w:val="00930F56"/>
    <w:rsid w:val="00931632"/>
    <w:rsid w:val="00932A6A"/>
    <w:rsid w:val="0093521C"/>
    <w:rsid w:val="009356B6"/>
    <w:rsid w:val="00935B31"/>
    <w:rsid w:val="00935B8A"/>
    <w:rsid w:val="00936068"/>
    <w:rsid w:val="0094057A"/>
    <w:rsid w:val="00942CDA"/>
    <w:rsid w:val="00942F52"/>
    <w:rsid w:val="00943545"/>
    <w:rsid w:val="00944A02"/>
    <w:rsid w:val="00944B95"/>
    <w:rsid w:val="009470D1"/>
    <w:rsid w:val="00950668"/>
    <w:rsid w:val="00951347"/>
    <w:rsid w:val="00953726"/>
    <w:rsid w:val="00953EEA"/>
    <w:rsid w:val="00954D65"/>
    <w:rsid w:val="00957DC9"/>
    <w:rsid w:val="0096002D"/>
    <w:rsid w:val="00961B5A"/>
    <w:rsid w:val="00961E0F"/>
    <w:rsid w:val="00963746"/>
    <w:rsid w:val="00970854"/>
    <w:rsid w:val="00971296"/>
    <w:rsid w:val="0097392F"/>
    <w:rsid w:val="00973ABF"/>
    <w:rsid w:val="00974246"/>
    <w:rsid w:val="00975C07"/>
    <w:rsid w:val="009775A6"/>
    <w:rsid w:val="009809B9"/>
    <w:rsid w:val="009842DF"/>
    <w:rsid w:val="00986153"/>
    <w:rsid w:val="00991743"/>
    <w:rsid w:val="00992E0F"/>
    <w:rsid w:val="00993EEC"/>
    <w:rsid w:val="00997A13"/>
    <w:rsid w:val="009A0E31"/>
    <w:rsid w:val="009A126A"/>
    <w:rsid w:val="009A1E13"/>
    <w:rsid w:val="009A2264"/>
    <w:rsid w:val="009A351C"/>
    <w:rsid w:val="009A5F68"/>
    <w:rsid w:val="009A6A8B"/>
    <w:rsid w:val="009A71C6"/>
    <w:rsid w:val="009B0966"/>
    <w:rsid w:val="009B240A"/>
    <w:rsid w:val="009B38B4"/>
    <w:rsid w:val="009B3AC1"/>
    <w:rsid w:val="009B3B53"/>
    <w:rsid w:val="009B43FC"/>
    <w:rsid w:val="009B45F5"/>
    <w:rsid w:val="009B5358"/>
    <w:rsid w:val="009B7738"/>
    <w:rsid w:val="009C0BD2"/>
    <w:rsid w:val="009C688D"/>
    <w:rsid w:val="009D01D0"/>
    <w:rsid w:val="009D3062"/>
    <w:rsid w:val="009D3204"/>
    <w:rsid w:val="009D3759"/>
    <w:rsid w:val="009D414A"/>
    <w:rsid w:val="009D77E5"/>
    <w:rsid w:val="009E05D1"/>
    <w:rsid w:val="009E382A"/>
    <w:rsid w:val="009E39A6"/>
    <w:rsid w:val="009E466F"/>
    <w:rsid w:val="009E5A79"/>
    <w:rsid w:val="009E6F7A"/>
    <w:rsid w:val="009F1E8B"/>
    <w:rsid w:val="009F2144"/>
    <w:rsid w:val="009F3252"/>
    <w:rsid w:val="009F63D5"/>
    <w:rsid w:val="009F6751"/>
    <w:rsid w:val="009F6ADE"/>
    <w:rsid w:val="00A0218C"/>
    <w:rsid w:val="00A04BE9"/>
    <w:rsid w:val="00A10630"/>
    <w:rsid w:val="00A11D28"/>
    <w:rsid w:val="00A174B7"/>
    <w:rsid w:val="00A17EEC"/>
    <w:rsid w:val="00A2065A"/>
    <w:rsid w:val="00A20858"/>
    <w:rsid w:val="00A20979"/>
    <w:rsid w:val="00A24BE9"/>
    <w:rsid w:val="00A2642F"/>
    <w:rsid w:val="00A30D46"/>
    <w:rsid w:val="00A31BF5"/>
    <w:rsid w:val="00A32D1D"/>
    <w:rsid w:val="00A335AC"/>
    <w:rsid w:val="00A40FBA"/>
    <w:rsid w:val="00A44D86"/>
    <w:rsid w:val="00A45106"/>
    <w:rsid w:val="00A47566"/>
    <w:rsid w:val="00A5136E"/>
    <w:rsid w:val="00A5249A"/>
    <w:rsid w:val="00A53A1E"/>
    <w:rsid w:val="00A55743"/>
    <w:rsid w:val="00A55F80"/>
    <w:rsid w:val="00A60413"/>
    <w:rsid w:val="00A6059F"/>
    <w:rsid w:val="00A62245"/>
    <w:rsid w:val="00A6361D"/>
    <w:rsid w:val="00A6456B"/>
    <w:rsid w:val="00A658D6"/>
    <w:rsid w:val="00A672A0"/>
    <w:rsid w:val="00A67A83"/>
    <w:rsid w:val="00A71AE0"/>
    <w:rsid w:val="00A7262A"/>
    <w:rsid w:val="00A72BD6"/>
    <w:rsid w:val="00A74295"/>
    <w:rsid w:val="00A8024F"/>
    <w:rsid w:val="00A866CE"/>
    <w:rsid w:val="00A8697B"/>
    <w:rsid w:val="00A86E0D"/>
    <w:rsid w:val="00A903D6"/>
    <w:rsid w:val="00A91540"/>
    <w:rsid w:val="00A91A55"/>
    <w:rsid w:val="00A92F29"/>
    <w:rsid w:val="00A96123"/>
    <w:rsid w:val="00A97867"/>
    <w:rsid w:val="00AA092D"/>
    <w:rsid w:val="00AA506A"/>
    <w:rsid w:val="00AA5382"/>
    <w:rsid w:val="00AA5D29"/>
    <w:rsid w:val="00AA66F7"/>
    <w:rsid w:val="00AA7579"/>
    <w:rsid w:val="00AB001F"/>
    <w:rsid w:val="00AB3116"/>
    <w:rsid w:val="00AB6D7F"/>
    <w:rsid w:val="00AC52AD"/>
    <w:rsid w:val="00AC5EC6"/>
    <w:rsid w:val="00AD0188"/>
    <w:rsid w:val="00AD1A17"/>
    <w:rsid w:val="00AD43CA"/>
    <w:rsid w:val="00AD4D51"/>
    <w:rsid w:val="00AD58F9"/>
    <w:rsid w:val="00AD74A5"/>
    <w:rsid w:val="00AE1274"/>
    <w:rsid w:val="00AE182C"/>
    <w:rsid w:val="00AF086C"/>
    <w:rsid w:val="00AF0AAC"/>
    <w:rsid w:val="00AF208B"/>
    <w:rsid w:val="00AF61B8"/>
    <w:rsid w:val="00AF7D45"/>
    <w:rsid w:val="00B05053"/>
    <w:rsid w:val="00B06C5D"/>
    <w:rsid w:val="00B110F6"/>
    <w:rsid w:val="00B11DD1"/>
    <w:rsid w:val="00B12344"/>
    <w:rsid w:val="00B13FB0"/>
    <w:rsid w:val="00B14F1C"/>
    <w:rsid w:val="00B177BF"/>
    <w:rsid w:val="00B2140D"/>
    <w:rsid w:val="00B217D2"/>
    <w:rsid w:val="00B21C10"/>
    <w:rsid w:val="00B23ADE"/>
    <w:rsid w:val="00B23EEA"/>
    <w:rsid w:val="00B30958"/>
    <w:rsid w:val="00B3282F"/>
    <w:rsid w:val="00B3313D"/>
    <w:rsid w:val="00B33ED5"/>
    <w:rsid w:val="00B3400B"/>
    <w:rsid w:val="00B35501"/>
    <w:rsid w:val="00B35B4C"/>
    <w:rsid w:val="00B420B4"/>
    <w:rsid w:val="00B430DF"/>
    <w:rsid w:val="00B4330C"/>
    <w:rsid w:val="00B45F57"/>
    <w:rsid w:val="00B47034"/>
    <w:rsid w:val="00B47526"/>
    <w:rsid w:val="00B47EFE"/>
    <w:rsid w:val="00B5176D"/>
    <w:rsid w:val="00B51C1C"/>
    <w:rsid w:val="00B53671"/>
    <w:rsid w:val="00B54665"/>
    <w:rsid w:val="00B62AFB"/>
    <w:rsid w:val="00B641FA"/>
    <w:rsid w:val="00B6544F"/>
    <w:rsid w:val="00B6560B"/>
    <w:rsid w:val="00B65F8B"/>
    <w:rsid w:val="00B66532"/>
    <w:rsid w:val="00B672A7"/>
    <w:rsid w:val="00B709D1"/>
    <w:rsid w:val="00B8033B"/>
    <w:rsid w:val="00B8226B"/>
    <w:rsid w:val="00B82F0A"/>
    <w:rsid w:val="00B839AD"/>
    <w:rsid w:val="00B83CB1"/>
    <w:rsid w:val="00B921B0"/>
    <w:rsid w:val="00B95B9C"/>
    <w:rsid w:val="00B96054"/>
    <w:rsid w:val="00B9619F"/>
    <w:rsid w:val="00B965E4"/>
    <w:rsid w:val="00B96DDC"/>
    <w:rsid w:val="00BA00D7"/>
    <w:rsid w:val="00BA1B61"/>
    <w:rsid w:val="00BA24D4"/>
    <w:rsid w:val="00BA3FFF"/>
    <w:rsid w:val="00BA5F38"/>
    <w:rsid w:val="00BA6A68"/>
    <w:rsid w:val="00BB006E"/>
    <w:rsid w:val="00BB0ABC"/>
    <w:rsid w:val="00BB3A1F"/>
    <w:rsid w:val="00BB5860"/>
    <w:rsid w:val="00BB63D5"/>
    <w:rsid w:val="00BB6F23"/>
    <w:rsid w:val="00BB761D"/>
    <w:rsid w:val="00BC27B9"/>
    <w:rsid w:val="00BC561D"/>
    <w:rsid w:val="00BC5E1A"/>
    <w:rsid w:val="00BC73D2"/>
    <w:rsid w:val="00BC7452"/>
    <w:rsid w:val="00BD421F"/>
    <w:rsid w:val="00BD539C"/>
    <w:rsid w:val="00BD553D"/>
    <w:rsid w:val="00BD5C8E"/>
    <w:rsid w:val="00BE1CB6"/>
    <w:rsid w:val="00BE2F97"/>
    <w:rsid w:val="00BF3630"/>
    <w:rsid w:val="00C0183E"/>
    <w:rsid w:val="00C0516B"/>
    <w:rsid w:val="00C10D36"/>
    <w:rsid w:val="00C11046"/>
    <w:rsid w:val="00C1110B"/>
    <w:rsid w:val="00C13C62"/>
    <w:rsid w:val="00C14584"/>
    <w:rsid w:val="00C14B43"/>
    <w:rsid w:val="00C15AEA"/>
    <w:rsid w:val="00C17CED"/>
    <w:rsid w:val="00C21C83"/>
    <w:rsid w:val="00C23615"/>
    <w:rsid w:val="00C2451C"/>
    <w:rsid w:val="00C24803"/>
    <w:rsid w:val="00C30DDA"/>
    <w:rsid w:val="00C32CF7"/>
    <w:rsid w:val="00C41C43"/>
    <w:rsid w:val="00C41E21"/>
    <w:rsid w:val="00C4359D"/>
    <w:rsid w:val="00C4457A"/>
    <w:rsid w:val="00C4541F"/>
    <w:rsid w:val="00C46D6A"/>
    <w:rsid w:val="00C47849"/>
    <w:rsid w:val="00C50E9E"/>
    <w:rsid w:val="00C54F51"/>
    <w:rsid w:val="00C56043"/>
    <w:rsid w:val="00C65616"/>
    <w:rsid w:val="00C7085A"/>
    <w:rsid w:val="00C709D9"/>
    <w:rsid w:val="00C711E1"/>
    <w:rsid w:val="00C72B81"/>
    <w:rsid w:val="00C73192"/>
    <w:rsid w:val="00C7595E"/>
    <w:rsid w:val="00C75A76"/>
    <w:rsid w:val="00C7619B"/>
    <w:rsid w:val="00C76DAF"/>
    <w:rsid w:val="00C8046E"/>
    <w:rsid w:val="00C82302"/>
    <w:rsid w:val="00C91477"/>
    <w:rsid w:val="00C959ED"/>
    <w:rsid w:val="00C96A40"/>
    <w:rsid w:val="00CA13F9"/>
    <w:rsid w:val="00CA32FD"/>
    <w:rsid w:val="00CA493D"/>
    <w:rsid w:val="00CA5608"/>
    <w:rsid w:val="00CA5BC5"/>
    <w:rsid w:val="00CA69EE"/>
    <w:rsid w:val="00CA7F68"/>
    <w:rsid w:val="00CB17BC"/>
    <w:rsid w:val="00CB38A2"/>
    <w:rsid w:val="00CB44E4"/>
    <w:rsid w:val="00CB6204"/>
    <w:rsid w:val="00CB7598"/>
    <w:rsid w:val="00CB797B"/>
    <w:rsid w:val="00CB7B70"/>
    <w:rsid w:val="00CC083A"/>
    <w:rsid w:val="00CC1978"/>
    <w:rsid w:val="00CC58BD"/>
    <w:rsid w:val="00CC73D5"/>
    <w:rsid w:val="00CC78D8"/>
    <w:rsid w:val="00CD324D"/>
    <w:rsid w:val="00CD3598"/>
    <w:rsid w:val="00CD4B4A"/>
    <w:rsid w:val="00CD7E95"/>
    <w:rsid w:val="00CE24D0"/>
    <w:rsid w:val="00CE3C1E"/>
    <w:rsid w:val="00CE6E5D"/>
    <w:rsid w:val="00CF0C99"/>
    <w:rsid w:val="00CF29F2"/>
    <w:rsid w:val="00CF4199"/>
    <w:rsid w:val="00CF4BAE"/>
    <w:rsid w:val="00D00C54"/>
    <w:rsid w:val="00D00F00"/>
    <w:rsid w:val="00D028ED"/>
    <w:rsid w:val="00D02B88"/>
    <w:rsid w:val="00D02D3A"/>
    <w:rsid w:val="00D03301"/>
    <w:rsid w:val="00D0673D"/>
    <w:rsid w:val="00D07AFE"/>
    <w:rsid w:val="00D176E4"/>
    <w:rsid w:val="00D20A62"/>
    <w:rsid w:val="00D21E0E"/>
    <w:rsid w:val="00D21E7B"/>
    <w:rsid w:val="00D24996"/>
    <w:rsid w:val="00D249D5"/>
    <w:rsid w:val="00D2724E"/>
    <w:rsid w:val="00D27AA9"/>
    <w:rsid w:val="00D27E6D"/>
    <w:rsid w:val="00D32F90"/>
    <w:rsid w:val="00D34FF4"/>
    <w:rsid w:val="00D401AC"/>
    <w:rsid w:val="00D404B5"/>
    <w:rsid w:val="00D419D3"/>
    <w:rsid w:val="00D42035"/>
    <w:rsid w:val="00D42861"/>
    <w:rsid w:val="00D43102"/>
    <w:rsid w:val="00D44916"/>
    <w:rsid w:val="00D50C4C"/>
    <w:rsid w:val="00D50DAE"/>
    <w:rsid w:val="00D51AC6"/>
    <w:rsid w:val="00D5399A"/>
    <w:rsid w:val="00D550AD"/>
    <w:rsid w:val="00D603A3"/>
    <w:rsid w:val="00D6134D"/>
    <w:rsid w:val="00D631A0"/>
    <w:rsid w:val="00D6323C"/>
    <w:rsid w:val="00D64D3E"/>
    <w:rsid w:val="00D652F4"/>
    <w:rsid w:val="00D67612"/>
    <w:rsid w:val="00D70F0D"/>
    <w:rsid w:val="00D75002"/>
    <w:rsid w:val="00D76045"/>
    <w:rsid w:val="00D76A2C"/>
    <w:rsid w:val="00D80FF3"/>
    <w:rsid w:val="00D812B6"/>
    <w:rsid w:val="00D81760"/>
    <w:rsid w:val="00D823CE"/>
    <w:rsid w:val="00D8289C"/>
    <w:rsid w:val="00D87C6A"/>
    <w:rsid w:val="00D90D72"/>
    <w:rsid w:val="00D93465"/>
    <w:rsid w:val="00D94844"/>
    <w:rsid w:val="00D94C75"/>
    <w:rsid w:val="00D95949"/>
    <w:rsid w:val="00D97546"/>
    <w:rsid w:val="00DA4C53"/>
    <w:rsid w:val="00DA58F3"/>
    <w:rsid w:val="00DA7F28"/>
    <w:rsid w:val="00DB024D"/>
    <w:rsid w:val="00DB3A7B"/>
    <w:rsid w:val="00DB3CFD"/>
    <w:rsid w:val="00DB4348"/>
    <w:rsid w:val="00DB4D49"/>
    <w:rsid w:val="00DB511E"/>
    <w:rsid w:val="00DB6A1B"/>
    <w:rsid w:val="00DD42BC"/>
    <w:rsid w:val="00DD46DC"/>
    <w:rsid w:val="00DD4870"/>
    <w:rsid w:val="00DD606B"/>
    <w:rsid w:val="00DE367D"/>
    <w:rsid w:val="00DE479E"/>
    <w:rsid w:val="00DE5757"/>
    <w:rsid w:val="00DE63C0"/>
    <w:rsid w:val="00DE66F2"/>
    <w:rsid w:val="00DF14E3"/>
    <w:rsid w:val="00DF3CF0"/>
    <w:rsid w:val="00DF4124"/>
    <w:rsid w:val="00E0395D"/>
    <w:rsid w:val="00E06B0D"/>
    <w:rsid w:val="00E07F92"/>
    <w:rsid w:val="00E14279"/>
    <w:rsid w:val="00E163FF"/>
    <w:rsid w:val="00E167B2"/>
    <w:rsid w:val="00E16F0B"/>
    <w:rsid w:val="00E2127D"/>
    <w:rsid w:val="00E226D3"/>
    <w:rsid w:val="00E27021"/>
    <w:rsid w:val="00E30073"/>
    <w:rsid w:val="00E30E30"/>
    <w:rsid w:val="00E31C50"/>
    <w:rsid w:val="00E3262B"/>
    <w:rsid w:val="00E32710"/>
    <w:rsid w:val="00E341AB"/>
    <w:rsid w:val="00E360A1"/>
    <w:rsid w:val="00E37010"/>
    <w:rsid w:val="00E40AC9"/>
    <w:rsid w:val="00E40D22"/>
    <w:rsid w:val="00E41FD4"/>
    <w:rsid w:val="00E43632"/>
    <w:rsid w:val="00E43BBA"/>
    <w:rsid w:val="00E4452D"/>
    <w:rsid w:val="00E44C8D"/>
    <w:rsid w:val="00E4568E"/>
    <w:rsid w:val="00E46987"/>
    <w:rsid w:val="00E47CB8"/>
    <w:rsid w:val="00E513A4"/>
    <w:rsid w:val="00E513FC"/>
    <w:rsid w:val="00E516D7"/>
    <w:rsid w:val="00E53C0E"/>
    <w:rsid w:val="00E544E9"/>
    <w:rsid w:val="00E55919"/>
    <w:rsid w:val="00E56B2B"/>
    <w:rsid w:val="00E612A8"/>
    <w:rsid w:val="00E61948"/>
    <w:rsid w:val="00E624F3"/>
    <w:rsid w:val="00E636C4"/>
    <w:rsid w:val="00E64773"/>
    <w:rsid w:val="00E67524"/>
    <w:rsid w:val="00E70351"/>
    <w:rsid w:val="00E7085D"/>
    <w:rsid w:val="00E7117C"/>
    <w:rsid w:val="00E7146E"/>
    <w:rsid w:val="00E720AE"/>
    <w:rsid w:val="00E72991"/>
    <w:rsid w:val="00E73AC1"/>
    <w:rsid w:val="00E74924"/>
    <w:rsid w:val="00E762C7"/>
    <w:rsid w:val="00E764E2"/>
    <w:rsid w:val="00E76FAC"/>
    <w:rsid w:val="00E827C8"/>
    <w:rsid w:val="00E82B4E"/>
    <w:rsid w:val="00E82DF7"/>
    <w:rsid w:val="00E83BCF"/>
    <w:rsid w:val="00E85517"/>
    <w:rsid w:val="00E86CA2"/>
    <w:rsid w:val="00E90659"/>
    <w:rsid w:val="00E95F28"/>
    <w:rsid w:val="00E97251"/>
    <w:rsid w:val="00EA18AC"/>
    <w:rsid w:val="00EA5ED8"/>
    <w:rsid w:val="00EB1A07"/>
    <w:rsid w:val="00EB4416"/>
    <w:rsid w:val="00EB444B"/>
    <w:rsid w:val="00EB46E0"/>
    <w:rsid w:val="00EB4FC0"/>
    <w:rsid w:val="00EB5E20"/>
    <w:rsid w:val="00EB5E93"/>
    <w:rsid w:val="00EC4B94"/>
    <w:rsid w:val="00EC720E"/>
    <w:rsid w:val="00ED25FB"/>
    <w:rsid w:val="00ED4173"/>
    <w:rsid w:val="00ED5F1F"/>
    <w:rsid w:val="00ED5F45"/>
    <w:rsid w:val="00EE5467"/>
    <w:rsid w:val="00EE7B7D"/>
    <w:rsid w:val="00EF1C3E"/>
    <w:rsid w:val="00EF2ACA"/>
    <w:rsid w:val="00EF4026"/>
    <w:rsid w:val="00EF6963"/>
    <w:rsid w:val="00F00F46"/>
    <w:rsid w:val="00F01728"/>
    <w:rsid w:val="00F021C9"/>
    <w:rsid w:val="00F0255C"/>
    <w:rsid w:val="00F03249"/>
    <w:rsid w:val="00F034F1"/>
    <w:rsid w:val="00F05C22"/>
    <w:rsid w:val="00F075D9"/>
    <w:rsid w:val="00F11415"/>
    <w:rsid w:val="00F13344"/>
    <w:rsid w:val="00F14A80"/>
    <w:rsid w:val="00F1508D"/>
    <w:rsid w:val="00F16250"/>
    <w:rsid w:val="00F16252"/>
    <w:rsid w:val="00F16743"/>
    <w:rsid w:val="00F16F39"/>
    <w:rsid w:val="00F17BA3"/>
    <w:rsid w:val="00F206CC"/>
    <w:rsid w:val="00F2185D"/>
    <w:rsid w:val="00F24328"/>
    <w:rsid w:val="00F305DC"/>
    <w:rsid w:val="00F32C9F"/>
    <w:rsid w:val="00F33F74"/>
    <w:rsid w:val="00F340E9"/>
    <w:rsid w:val="00F414D6"/>
    <w:rsid w:val="00F42F63"/>
    <w:rsid w:val="00F445B6"/>
    <w:rsid w:val="00F44F59"/>
    <w:rsid w:val="00F47B04"/>
    <w:rsid w:val="00F506AF"/>
    <w:rsid w:val="00F52039"/>
    <w:rsid w:val="00F52D26"/>
    <w:rsid w:val="00F54BE4"/>
    <w:rsid w:val="00F55D6B"/>
    <w:rsid w:val="00F57432"/>
    <w:rsid w:val="00F57FBF"/>
    <w:rsid w:val="00F60905"/>
    <w:rsid w:val="00F61FDC"/>
    <w:rsid w:val="00F63354"/>
    <w:rsid w:val="00F63522"/>
    <w:rsid w:val="00F64540"/>
    <w:rsid w:val="00F65C43"/>
    <w:rsid w:val="00F675A5"/>
    <w:rsid w:val="00F67A9E"/>
    <w:rsid w:val="00F72393"/>
    <w:rsid w:val="00F76706"/>
    <w:rsid w:val="00F77155"/>
    <w:rsid w:val="00F823AF"/>
    <w:rsid w:val="00F829BE"/>
    <w:rsid w:val="00F82B01"/>
    <w:rsid w:val="00F8367C"/>
    <w:rsid w:val="00F84049"/>
    <w:rsid w:val="00F84A76"/>
    <w:rsid w:val="00F9316E"/>
    <w:rsid w:val="00F93798"/>
    <w:rsid w:val="00F97879"/>
    <w:rsid w:val="00FA0E07"/>
    <w:rsid w:val="00FA4EB2"/>
    <w:rsid w:val="00FA634A"/>
    <w:rsid w:val="00FA7226"/>
    <w:rsid w:val="00FB0229"/>
    <w:rsid w:val="00FB2D1A"/>
    <w:rsid w:val="00FB4175"/>
    <w:rsid w:val="00FB4780"/>
    <w:rsid w:val="00FB60FF"/>
    <w:rsid w:val="00FB653F"/>
    <w:rsid w:val="00FB6EEA"/>
    <w:rsid w:val="00FB718A"/>
    <w:rsid w:val="00FB7F79"/>
    <w:rsid w:val="00FC0857"/>
    <w:rsid w:val="00FC4CA4"/>
    <w:rsid w:val="00FC5DE3"/>
    <w:rsid w:val="00FC5EF1"/>
    <w:rsid w:val="00FC7480"/>
    <w:rsid w:val="00FD0395"/>
    <w:rsid w:val="00FD17D4"/>
    <w:rsid w:val="00FD1F3F"/>
    <w:rsid w:val="00FD3768"/>
    <w:rsid w:val="00FD3CB2"/>
    <w:rsid w:val="00FD491E"/>
    <w:rsid w:val="00FD4BDA"/>
    <w:rsid w:val="00FD4C00"/>
    <w:rsid w:val="00FE0EBC"/>
    <w:rsid w:val="00FE2308"/>
    <w:rsid w:val="00FE2A8B"/>
    <w:rsid w:val="00FE3010"/>
    <w:rsid w:val="00FE4EC7"/>
    <w:rsid w:val="00FE57E9"/>
    <w:rsid w:val="00FE68F4"/>
    <w:rsid w:val="00FF1CB0"/>
    <w:rsid w:val="00FF24CD"/>
    <w:rsid w:val="00FF315C"/>
    <w:rsid w:val="00FF3740"/>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136482944">
      <w:bodyDiv w:val="1"/>
      <w:marLeft w:val="0"/>
      <w:marRight w:val="0"/>
      <w:marTop w:val="0"/>
      <w:marBottom w:val="0"/>
      <w:divBdr>
        <w:top w:val="none" w:sz="0" w:space="0" w:color="auto"/>
        <w:left w:val="none" w:sz="0" w:space="0" w:color="auto"/>
        <w:bottom w:val="none" w:sz="0" w:space="0" w:color="auto"/>
        <w:right w:val="none" w:sz="0" w:space="0" w:color="auto"/>
      </w:divBdr>
    </w:div>
    <w:div w:id="1183594609">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954BEB-87CC-45F6-A8C8-C0C015184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22</Pages>
  <Words>7860</Words>
  <Characters>43233</Characters>
  <Application>Microsoft Office Word</Application>
  <DocSecurity>0</DocSecurity>
  <Lines>360</Lines>
  <Paragraphs>101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50992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15</cp:revision>
  <cp:lastPrinted>2021-09-22T14:26:00Z</cp:lastPrinted>
  <dcterms:created xsi:type="dcterms:W3CDTF">2021-10-05T15:02:00Z</dcterms:created>
  <dcterms:modified xsi:type="dcterms:W3CDTF">2021-10-05T15:34:00Z</dcterms:modified>
</cp:coreProperties>
</file>