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D4143D7"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31D44">
        <w:rPr>
          <w:rFonts w:ascii="AvantGarde Bk BT" w:hAnsi="AvantGarde Bk BT" w:cs="Arial"/>
          <w:b/>
          <w:color w:val="000000" w:themeColor="text1"/>
          <w:sz w:val="24"/>
          <w:szCs w:val="24"/>
        </w:rPr>
        <w:t>005</w:t>
      </w:r>
      <w:r w:rsidR="00126008">
        <w:rPr>
          <w:rFonts w:ascii="AvantGarde Bk BT" w:hAnsi="AvantGarde Bk BT" w:cs="Arial"/>
          <w:b/>
          <w:color w:val="000000" w:themeColor="text1"/>
          <w:sz w:val="24"/>
          <w:szCs w:val="24"/>
        </w:rPr>
        <w:t>/</w:t>
      </w:r>
      <w:r w:rsidR="00231D44">
        <w:rPr>
          <w:rFonts w:ascii="AvantGarde Bk BT" w:hAnsi="AvantGarde Bk BT" w:cs="Arial"/>
          <w:b/>
          <w:color w:val="000000" w:themeColor="text1"/>
          <w:sz w:val="24"/>
          <w:szCs w:val="24"/>
        </w:rPr>
        <w:t>2021</w:t>
      </w:r>
      <w:r w:rsidR="00A2443F" w:rsidRPr="007C5605">
        <w:rPr>
          <w:rFonts w:ascii="AvantGarde Bk BT" w:hAnsi="AvantGarde Bk BT" w:cs="Arial"/>
          <w:b/>
          <w:color w:val="000000" w:themeColor="text1"/>
          <w:sz w:val="24"/>
          <w:szCs w:val="24"/>
        </w:rPr>
        <w:t>-1</w:t>
      </w:r>
      <w:r w:rsidR="00231D44">
        <w:rPr>
          <w:rFonts w:ascii="AvantGarde Bk BT" w:hAnsi="AvantGarde Bk BT" w:cs="Arial"/>
          <w:b/>
          <w:color w:val="000000" w:themeColor="text1"/>
          <w:sz w:val="24"/>
          <w:szCs w:val="24"/>
        </w:rPr>
        <w:t xml:space="preserve"> OP</w:t>
      </w:r>
      <w:r w:rsidR="0010246E">
        <w:rPr>
          <w:rFonts w:ascii="AvantGarde Bk BT" w:hAnsi="AvantGarde Bk BT" w:cs="Arial"/>
          <w:b/>
          <w:color w:val="000000" w:themeColor="text1"/>
          <w:sz w:val="24"/>
          <w:szCs w:val="24"/>
        </w:rPr>
        <w:t xml:space="preserve"> </w:t>
      </w:r>
    </w:p>
    <w:p w14:paraId="011846DD" w14:textId="50DA2D92" w:rsidR="0004274F" w:rsidRPr="007C5605" w:rsidRDefault="0004274F"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5E1BCACF" w:rsidR="0004274F" w:rsidRPr="007C5605" w:rsidRDefault="00231D44"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SERVICIOS DE SALUD</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52DC450"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7D2F2B">
        <w:rPr>
          <w:rFonts w:ascii="AvantGarde Bk BT" w:hAnsi="AvantGarde Bk BT" w:cs="Arial"/>
          <w:color w:val="000000" w:themeColor="text1"/>
          <w:sz w:val="24"/>
          <w:szCs w:val="24"/>
        </w:rPr>
        <w:t>22 veintidós</w:t>
      </w:r>
      <w:r w:rsidR="004363BE">
        <w:rPr>
          <w:rFonts w:ascii="AvantGarde Bk BT" w:hAnsi="AvantGarde Bk BT" w:cs="Arial"/>
          <w:color w:val="000000" w:themeColor="text1"/>
          <w:sz w:val="24"/>
          <w:szCs w:val="24"/>
        </w:rPr>
        <w:t xml:space="preserve"> de septiembre de 2021 </w:t>
      </w:r>
      <w:proofErr w:type="gramStart"/>
      <w:r w:rsidR="004363BE">
        <w:rPr>
          <w:rFonts w:ascii="AvantGarde Bk BT" w:hAnsi="AvantGarde Bk BT" w:cs="Arial"/>
          <w:color w:val="000000" w:themeColor="text1"/>
          <w:sz w:val="24"/>
          <w:szCs w:val="24"/>
        </w:rPr>
        <w:t>dos mil veintiuno</w:t>
      </w:r>
      <w:proofErr w:type="gramEnd"/>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029AF9D9"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231D44">
        <w:rPr>
          <w:rFonts w:ascii="AvantGarde Bk BT" w:hAnsi="AvantGarde Bk BT" w:cs="Arial"/>
          <w:color w:val="000000" w:themeColor="text1"/>
          <w:sz w:val="24"/>
          <w:szCs w:val="24"/>
        </w:rPr>
        <w:t>27 veintisiete de junio</w:t>
      </w:r>
      <w:r w:rsidR="002B75F7">
        <w:rPr>
          <w:rFonts w:ascii="AvantGarde Bk BT" w:hAnsi="AvantGarde Bk BT" w:cs="Arial"/>
          <w:color w:val="000000" w:themeColor="text1"/>
          <w:sz w:val="24"/>
          <w:szCs w:val="24"/>
        </w:rPr>
        <w:t xml:space="preserve"> de octubre</w:t>
      </w:r>
      <w:r w:rsidR="00926B84">
        <w:rPr>
          <w:rFonts w:ascii="AvantGarde Bk BT" w:hAnsi="AvantGarde Bk BT" w:cs="Arial"/>
          <w:color w:val="000000" w:themeColor="text1"/>
          <w:sz w:val="24"/>
          <w:szCs w:val="24"/>
        </w:rPr>
        <w:t xml:space="preserve"> de 20</w:t>
      </w:r>
      <w:r w:rsidR="00231D44">
        <w:rPr>
          <w:rFonts w:ascii="AvantGarde Bk BT" w:hAnsi="AvantGarde Bk BT" w:cs="Arial"/>
          <w:color w:val="000000" w:themeColor="text1"/>
          <w:sz w:val="24"/>
          <w:szCs w:val="24"/>
        </w:rPr>
        <w:t>20 dos mil veinte</w:t>
      </w:r>
      <w:r w:rsidR="00126008">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l</w:t>
      </w:r>
      <w:r w:rsidR="00231D44">
        <w:rPr>
          <w:rFonts w:ascii="AvantGarde Bk BT" w:hAnsi="AvantGarde Bk BT" w:cs="Arial"/>
          <w:color w:val="000000" w:themeColor="text1"/>
          <w:sz w:val="24"/>
          <w:szCs w:val="24"/>
        </w:rPr>
        <w:t>os</w:t>
      </w:r>
      <w:r w:rsidR="00126008">
        <w:rPr>
          <w:rFonts w:ascii="AvantGarde Bk BT" w:hAnsi="AvantGarde Bk BT" w:cs="Arial"/>
          <w:color w:val="000000" w:themeColor="text1"/>
          <w:sz w:val="24"/>
          <w:szCs w:val="24"/>
        </w:rPr>
        <w:t xml:space="preserve"> </w:t>
      </w:r>
      <w:r w:rsidR="00231D44">
        <w:rPr>
          <w:rFonts w:ascii="AvantGarde Bk BT" w:hAnsi="AvantGarde Bk BT" w:cs="Arial"/>
          <w:b/>
          <w:color w:val="000000" w:themeColor="text1"/>
          <w:sz w:val="24"/>
          <w:szCs w:val="24"/>
        </w:rPr>
        <w:t>SERVICIOS DE SALUD</w:t>
      </w:r>
      <w:r w:rsidR="00E630DA">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7D2F2B">
        <w:rPr>
          <w:rFonts w:ascii="AvantGarde Bk BT" w:hAnsi="AvantGarde Bk BT" w:cs="Arial"/>
          <w:color w:val="000000" w:themeColor="text1"/>
          <w:sz w:val="24"/>
          <w:szCs w:val="24"/>
        </w:rPr>
        <w:t xml:space="preserve">la Plataforma Nacional de Transparencia Sistema </w:t>
      </w:r>
      <w:proofErr w:type="spellStart"/>
      <w:r w:rsidR="007D2F2B">
        <w:rPr>
          <w:rFonts w:ascii="AvantGarde Bk BT" w:hAnsi="AvantGarde Bk BT" w:cs="Arial"/>
          <w:color w:val="000000" w:themeColor="text1"/>
          <w:sz w:val="24"/>
          <w:szCs w:val="24"/>
        </w:rPr>
        <w:t>Informexslp</w:t>
      </w:r>
      <w:proofErr w:type="spellEnd"/>
      <w:r w:rsidR="007D2F2B">
        <w:rPr>
          <w:rFonts w:ascii="AvantGarde Bk BT" w:hAnsi="AvantGarde Bk BT" w:cs="Arial"/>
          <w:color w:val="000000" w:themeColor="text1"/>
          <w:sz w:val="24"/>
          <w:szCs w:val="24"/>
        </w:rPr>
        <w:t>, misma que quedó registrada bajo el folio 00818720</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066559">
        <w:rPr>
          <w:rFonts w:ascii="AvantGarde Bk BT" w:hAnsi="AvantGarde Bk BT" w:cs="Arial"/>
          <w:color w:val="000000" w:themeColor="text1"/>
          <w:sz w:val="24"/>
          <w:szCs w:val="24"/>
        </w:rPr>
        <w:t>02</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2CE400D3" w:rsidR="00B400A9" w:rsidRDefault="0004274F" w:rsidP="00A31B2D">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Pr="003E53AD">
        <w:rPr>
          <w:rFonts w:ascii="AvantGarde Bk BT" w:hAnsi="AvantGarde Bk BT" w:cs="Arial"/>
          <w:b/>
          <w:color w:val="000000" w:themeColor="text1"/>
          <w:sz w:val="24"/>
          <w:szCs w:val="24"/>
        </w:rPr>
        <w:t xml:space="preserve">Respuesta a la solicitud de acceso a la información pública. </w:t>
      </w:r>
      <w:r w:rsidR="00CB4024">
        <w:rPr>
          <w:rFonts w:ascii="AvantGarde Bk BT" w:hAnsi="AvantGarde Bk BT" w:cs="Arial"/>
          <w:color w:val="000000" w:themeColor="text1"/>
          <w:sz w:val="24"/>
          <w:szCs w:val="24"/>
        </w:rPr>
        <w:t>Los</w:t>
      </w:r>
      <w:r w:rsidR="00420E25" w:rsidRPr="003E53AD">
        <w:rPr>
          <w:rFonts w:ascii="AvantGarde Bk BT" w:hAnsi="AvantGarde Bk BT" w:cs="Arial"/>
          <w:color w:val="000000" w:themeColor="text1"/>
          <w:sz w:val="24"/>
          <w:szCs w:val="24"/>
        </w:rPr>
        <w:t xml:space="preserve"> </w:t>
      </w:r>
      <w:r w:rsidR="00CB4024">
        <w:rPr>
          <w:rFonts w:ascii="AvantGarde Bk BT" w:hAnsi="AvantGarde Bk BT" w:cs="Arial"/>
          <w:b/>
          <w:color w:val="000000" w:themeColor="text1"/>
          <w:sz w:val="24"/>
          <w:szCs w:val="24"/>
        </w:rPr>
        <w:t>SERVICIOS DE SALUD</w:t>
      </w:r>
      <w:r w:rsidR="00CB4024" w:rsidRPr="003E53AD">
        <w:rPr>
          <w:rFonts w:ascii="AvantGarde Bk BT" w:hAnsi="AvantGarde Bk BT" w:cs="Arial"/>
          <w:color w:val="000000" w:themeColor="text1"/>
          <w:sz w:val="24"/>
          <w:szCs w:val="24"/>
        </w:rPr>
        <w:t xml:space="preserve"> </w:t>
      </w:r>
      <w:r w:rsidR="005D2C05" w:rsidRPr="003E53AD">
        <w:rPr>
          <w:rFonts w:ascii="AvantGarde Bk BT" w:hAnsi="AvantGarde Bk BT" w:cs="Arial"/>
          <w:color w:val="000000" w:themeColor="text1"/>
          <w:sz w:val="24"/>
          <w:szCs w:val="24"/>
        </w:rPr>
        <w:t>dio</w:t>
      </w:r>
      <w:r w:rsidR="00BC108C" w:rsidRPr="003E53AD">
        <w:rPr>
          <w:rFonts w:ascii="AvantGarde Bk BT" w:hAnsi="AvantGarde Bk BT" w:cs="Arial"/>
          <w:color w:val="000000" w:themeColor="text1"/>
          <w:sz w:val="24"/>
          <w:szCs w:val="24"/>
        </w:rPr>
        <w:t xml:space="preserve"> </w:t>
      </w:r>
      <w:r w:rsidRPr="003E53AD">
        <w:rPr>
          <w:rFonts w:ascii="AvantGarde Bk BT" w:hAnsi="AvantGarde Bk BT" w:cs="Arial"/>
          <w:color w:val="000000" w:themeColor="text1"/>
          <w:sz w:val="24"/>
          <w:szCs w:val="24"/>
        </w:rPr>
        <w:t>contestación</w:t>
      </w:r>
      <w:r w:rsidR="00D531CC" w:rsidRPr="003E53AD">
        <w:rPr>
          <w:rFonts w:ascii="AvantGarde Bk BT" w:hAnsi="AvantGarde Bk BT" w:cs="Arial"/>
          <w:color w:val="000000" w:themeColor="text1"/>
          <w:sz w:val="24"/>
          <w:szCs w:val="24"/>
        </w:rPr>
        <w:t xml:space="preserve"> a la solicitud de información</w:t>
      </w:r>
      <w:r w:rsidR="005D2C05" w:rsidRPr="003E53AD">
        <w:rPr>
          <w:rFonts w:ascii="AvantGarde Bk BT" w:hAnsi="AvantGarde Bk BT" w:cs="Arial"/>
          <w:color w:val="000000" w:themeColor="text1"/>
          <w:sz w:val="24"/>
          <w:szCs w:val="24"/>
        </w:rPr>
        <w:t xml:space="preserve"> el </w:t>
      </w:r>
      <w:r w:rsidR="00CB4024">
        <w:rPr>
          <w:rFonts w:ascii="AvantGarde Bk BT" w:hAnsi="AvantGarde Bk BT" w:cs="Arial"/>
          <w:color w:val="000000" w:themeColor="text1"/>
          <w:sz w:val="24"/>
          <w:szCs w:val="24"/>
        </w:rPr>
        <w:t>21 veintiuno de agosto</w:t>
      </w:r>
      <w:r w:rsidR="003E53AD" w:rsidRPr="003E53AD">
        <w:rPr>
          <w:rFonts w:ascii="AvantGarde Bk BT" w:hAnsi="AvantGarde Bk BT" w:cs="Arial"/>
          <w:color w:val="000000" w:themeColor="text1"/>
          <w:sz w:val="24"/>
          <w:szCs w:val="24"/>
        </w:rPr>
        <w:t xml:space="preserve"> </w:t>
      </w:r>
      <w:r w:rsidR="00925206" w:rsidRPr="003E53AD">
        <w:rPr>
          <w:rFonts w:ascii="AvantGarde Bk BT" w:hAnsi="AvantGarde Bk BT" w:cs="Arial"/>
          <w:color w:val="000000" w:themeColor="text1"/>
          <w:sz w:val="24"/>
          <w:szCs w:val="24"/>
        </w:rPr>
        <w:t>de 20</w:t>
      </w:r>
      <w:r w:rsidR="00CB4024">
        <w:rPr>
          <w:rFonts w:ascii="AvantGarde Bk BT" w:hAnsi="AvantGarde Bk BT" w:cs="Arial"/>
          <w:color w:val="000000" w:themeColor="text1"/>
          <w:sz w:val="24"/>
          <w:szCs w:val="24"/>
        </w:rPr>
        <w:t>20</w:t>
      </w:r>
      <w:r w:rsidR="00925206" w:rsidRPr="003E53AD">
        <w:rPr>
          <w:rFonts w:ascii="AvantGarde Bk BT" w:hAnsi="AvantGarde Bk BT" w:cs="Arial"/>
          <w:color w:val="000000" w:themeColor="text1"/>
          <w:sz w:val="24"/>
          <w:szCs w:val="24"/>
        </w:rPr>
        <w:t xml:space="preserve"> dos mil </w:t>
      </w:r>
      <w:r w:rsidR="00CB4024">
        <w:rPr>
          <w:rFonts w:ascii="AvantGarde Bk BT" w:hAnsi="AvantGarde Bk BT" w:cs="Arial"/>
          <w:color w:val="000000" w:themeColor="text1"/>
          <w:sz w:val="24"/>
          <w:szCs w:val="24"/>
        </w:rPr>
        <w:t>veinte</w:t>
      </w:r>
    </w:p>
    <w:p w14:paraId="6D089B31" w14:textId="7ECADB0F" w:rsidR="00CC35B6" w:rsidRPr="0092495A" w:rsidRDefault="00CC35B6"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CB4024">
        <w:rPr>
          <w:rFonts w:ascii="AvantGarde Bk BT" w:hAnsi="AvantGarde Bk BT" w:cs="Arial"/>
          <w:color w:val="000000" w:themeColor="text1"/>
          <w:sz w:val="24"/>
          <w:szCs w:val="24"/>
        </w:rPr>
        <w:t xml:space="preserve">05 cinco de enero de 2021 </w:t>
      </w:r>
      <w:proofErr w:type="gramStart"/>
      <w:r w:rsidR="00CB4024">
        <w:rPr>
          <w:rFonts w:ascii="AvantGarde Bk BT" w:hAnsi="AvantGarde Bk BT" w:cs="Arial"/>
          <w:color w:val="000000" w:themeColor="text1"/>
          <w:sz w:val="24"/>
          <w:szCs w:val="24"/>
        </w:rPr>
        <w:t>dos mil veintiuno</w:t>
      </w:r>
      <w:proofErr w:type="gramEnd"/>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w:t>
      </w:r>
      <w:r w:rsidR="00925206">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01</w:t>
      </w:r>
      <w:r w:rsidR="004B5EC8">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0FF9D6FA" w14:textId="455F232B" w:rsidR="00CC35B6" w:rsidRPr="007C5605" w:rsidRDefault="00CC35B6"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B4024">
        <w:rPr>
          <w:rFonts w:ascii="AvantGarde Bk BT" w:hAnsi="AvantGarde Bk BT" w:cs="Arial"/>
          <w:color w:val="000000" w:themeColor="text1"/>
          <w:sz w:val="24"/>
          <w:szCs w:val="24"/>
        </w:rPr>
        <w:t xml:space="preserve">08 ocho de enero de 2021 </w:t>
      </w:r>
      <w:proofErr w:type="gramStart"/>
      <w:r w:rsidR="00CB4024">
        <w:rPr>
          <w:rFonts w:ascii="AvantGarde Bk BT" w:hAnsi="AvantGarde Bk BT" w:cs="Arial"/>
          <w:color w:val="000000" w:themeColor="text1"/>
          <w:sz w:val="24"/>
          <w:szCs w:val="24"/>
        </w:rPr>
        <w:t>dos mil veintiuno</w:t>
      </w:r>
      <w:proofErr w:type="gramEnd"/>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Pr="007C5605">
        <w:rPr>
          <w:rFonts w:ascii="AvantGarde Bk BT" w:hAnsi="AvantGarde Bk BT" w:cs="Arial"/>
          <w:color w:val="000000" w:themeColor="text1"/>
          <w:sz w:val="24"/>
          <w:szCs w:val="24"/>
        </w:rPr>
        <w:lastRenderedPageBreak/>
        <w:t>Maestro Alejandro Lafuente Torres para que procediera, previo su análisis, a su admisión o desechamiento según fuera el caso.</w:t>
      </w:r>
    </w:p>
    <w:p w14:paraId="157E0B40" w14:textId="2B2EA7AD" w:rsidR="00CC35B6" w:rsidRPr="007C5605" w:rsidRDefault="00CC35B6" w:rsidP="00A31B2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B4024">
        <w:rPr>
          <w:rFonts w:ascii="AvantGarde Bk BT" w:hAnsi="AvantGarde Bk BT" w:cs="Arial"/>
          <w:color w:val="000000" w:themeColor="text1"/>
          <w:sz w:val="24"/>
          <w:szCs w:val="24"/>
        </w:rPr>
        <w:t xml:space="preserve">03 tres de marzo de 2021 </w:t>
      </w:r>
      <w:proofErr w:type="gramStart"/>
      <w:r w:rsidR="00CB4024">
        <w:rPr>
          <w:rFonts w:ascii="AvantGarde Bk BT" w:hAnsi="AvantGarde Bk BT" w:cs="Arial"/>
          <w:color w:val="000000" w:themeColor="text1"/>
          <w:sz w:val="24"/>
          <w:szCs w:val="24"/>
        </w:rPr>
        <w:t>dos mil veintiuno</w:t>
      </w:r>
      <w:proofErr w:type="gramEnd"/>
      <w:r w:rsidRPr="007C5605">
        <w:rPr>
          <w:rFonts w:ascii="AvantGarde Bk BT" w:hAnsi="AvantGarde Bk BT" w:cs="Arial"/>
          <w:color w:val="000000" w:themeColor="text1"/>
          <w:sz w:val="24"/>
          <w:szCs w:val="24"/>
        </w:rPr>
        <w:t xml:space="preserve"> el Comisionado Ponente:</w:t>
      </w:r>
    </w:p>
    <w:p w14:paraId="1F826082" w14:textId="06B236CA"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481AFB">
        <w:rPr>
          <w:rFonts w:ascii="AvantGarde Bk BT" w:hAnsi="AvantGarde Bk BT" w:cs="Arial"/>
          <w:color w:val="000000" w:themeColor="text1"/>
          <w:sz w:val="24"/>
          <w:szCs w:val="24"/>
        </w:rPr>
        <w:t>VI</w:t>
      </w:r>
      <w:r w:rsidR="004B5EC8">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77AD3A10"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81AFB">
        <w:rPr>
          <w:rFonts w:ascii="AvantGarde Bk BT" w:hAnsi="AvantGarde Bk BT" w:cs="Arial"/>
          <w:b/>
          <w:color w:val="000000" w:themeColor="text1"/>
          <w:sz w:val="24"/>
          <w:szCs w:val="24"/>
        </w:rPr>
        <w:t>005</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w:t>
      </w:r>
      <w:r w:rsidR="00481AFB">
        <w:rPr>
          <w:rFonts w:ascii="AvantGarde Bk BT" w:hAnsi="AvantGarde Bk BT" w:cs="Arial"/>
          <w:b/>
          <w:color w:val="000000" w:themeColor="text1"/>
          <w:sz w:val="24"/>
          <w:szCs w:val="24"/>
        </w:rPr>
        <w:t>2</w:t>
      </w:r>
      <w:r w:rsidR="00CD570B">
        <w:rPr>
          <w:rFonts w:ascii="AvantGarde Bk BT" w:hAnsi="AvantGarde Bk BT" w:cs="Arial"/>
          <w:b/>
          <w:color w:val="000000" w:themeColor="text1"/>
          <w:sz w:val="24"/>
          <w:szCs w:val="24"/>
        </w:rPr>
        <w:t>1-1</w:t>
      </w:r>
      <w:r w:rsidR="00481AFB">
        <w:rPr>
          <w:rFonts w:ascii="AvantGarde Bk BT" w:hAnsi="AvantGarde Bk BT" w:cs="Arial"/>
          <w:b/>
          <w:color w:val="000000" w:themeColor="text1"/>
          <w:sz w:val="24"/>
          <w:szCs w:val="24"/>
        </w:rPr>
        <w:t xml:space="preserve"> OP</w:t>
      </w:r>
      <w:r w:rsidRPr="00BF7B76">
        <w:rPr>
          <w:rFonts w:ascii="AvantGarde Bk BT" w:hAnsi="AvantGarde Bk BT" w:cs="Arial"/>
          <w:b/>
          <w:color w:val="000000" w:themeColor="text1"/>
          <w:sz w:val="24"/>
          <w:szCs w:val="24"/>
        </w:rPr>
        <w:t>.</w:t>
      </w:r>
    </w:p>
    <w:p w14:paraId="5AF280AC" w14:textId="3C2868E8"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481AFB">
        <w:rPr>
          <w:rFonts w:ascii="AvantGarde Bk BT" w:hAnsi="AvantGarde Bk BT" w:cs="Arial"/>
          <w:color w:val="000000" w:themeColor="text1"/>
          <w:sz w:val="24"/>
          <w:szCs w:val="24"/>
        </w:rPr>
        <w:t xml:space="preserve"> los</w:t>
      </w:r>
      <w:r w:rsidRPr="007C5605">
        <w:rPr>
          <w:rFonts w:ascii="AvantGarde Bk BT" w:hAnsi="AvantGarde Bk BT" w:cs="Arial"/>
          <w:color w:val="000000" w:themeColor="text1"/>
          <w:sz w:val="24"/>
          <w:szCs w:val="24"/>
        </w:rPr>
        <w:t xml:space="preserve"> </w:t>
      </w:r>
      <w:r w:rsidR="00481AFB">
        <w:rPr>
          <w:rFonts w:ascii="AvantGarde Bk BT" w:hAnsi="AvantGarde Bk BT" w:cs="Arial"/>
          <w:b/>
          <w:color w:val="000000" w:themeColor="text1"/>
          <w:sz w:val="24"/>
          <w:szCs w:val="24"/>
        </w:rPr>
        <w:t>SERVICIOS DE SALUD</w:t>
      </w:r>
      <w:r w:rsidR="00CD3864">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50BB8A78"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CD386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493680A" w14:textId="69587A9E" w:rsidR="00CC35B6" w:rsidRPr="007C5605" w:rsidRDefault="00CC35B6" w:rsidP="00D94478">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33ECEEF" w14:textId="1D0E35D3" w:rsidR="002B19B6" w:rsidRDefault="00CC35B6" w:rsidP="002B19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2B19B6" w:rsidRPr="007C5605">
        <w:rPr>
          <w:rFonts w:ascii="AvantGarde Bk BT" w:hAnsi="AvantGarde Bk BT" w:cs="Arial"/>
          <w:b/>
          <w:color w:val="000000" w:themeColor="text1"/>
          <w:sz w:val="24"/>
          <w:szCs w:val="24"/>
        </w:rPr>
        <w:t>Rendición del informe de</w:t>
      </w:r>
      <w:r w:rsidR="002B19B6">
        <w:rPr>
          <w:rFonts w:ascii="AvantGarde Bk BT" w:hAnsi="AvantGarde Bk BT" w:cs="Arial"/>
          <w:b/>
          <w:color w:val="000000" w:themeColor="text1"/>
          <w:sz w:val="24"/>
          <w:szCs w:val="24"/>
        </w:rPr>
        <w:t>l sujeto obligado</w:t>
      </w:r>
      <w:r w:rsidR="002B19B6" w:rsidRPr="007C5605">
        <w:rPr>
          <w:rFonts w:ascii="AvantGarde Bk BT" w:hAnsi="AvantGarde Bk BT" w:cs="Arial"/>
          <w:b/>
          <w:color w:val="000000" w:themeColor="text1"/>
          <w:sz w:val="24"/>
          <w:szCs w:val="24"/>
        </w:rPr>
        <w:t>.</w:t>
      </w:r>
      <w:r w:rsidR="002B19B6" w:rsidRPr="007C5605">
        <w:rPr>
          <w:rFonts w:ascii="AvantGarde Bk BT" w:hAnsi="AvantGarde Bk BT" w:cs="Arial"/>
          <w:color w:val="000000" w:themeColor="text1"/>
          <w:sz w:val="24"/>
          <w:szCs w:val="24"/>
        </w:rPr>
        <w:t xml:space="preserve"> </w:t>
      </w:r>
      <w:r w:rsidR="002B19B6">
        <w:rPr>
          <w:rFonts w:ascii="AvantGarde Bk BT" w:hAnsi="AvantGarde Bk BT" w:cs="Arial"/>
          <w:color w:val="000000" w:themeColor="text1"/>
          <w:sz w:val="24"/>
          <w:szCs w:val="24"/>
        </w:rPr>
        <w:t xml:space="preserve">Mediante el auto del </w:t>
      </w:r>
      <w:r w:rsidR="00481AFB">
        <w:rPr>
          <w:rFonts w:ascii="AvantGarde Bk BT" w:hAnsi="AvantGarde Bk BT" w:cs="Arial"/>
          <w:color w:val="000000" w:themeColor="text1"/>
          <w:sz w:val="24"/>
          <w:szCs w:val="24"/>
        </w:rPr>
        <w:t xml:space="preserve">09 nueve de abril de 2021 </w:t>
      </w:r>
      <w:proofErr w:type="gramStart"/>
      <w:r w:rsidR="00481AFB">
        <w:rPr>
          <w:rFonts w:ascii="AvantGarde Bk BT" w:hAnsi="AvantGarde Bk BT" w:cs="Arial"/>
          <w:color w:val="000000" w:themeColor="text1"/>
          <w:sz w:val="24"/>
          <w:szCs w:val="24"/>
        </w:rPr>
        <w:t>dos mil veintiuno</w:t>
      </w:r>
      <w:proofErr w:type="gramEnd"/>
      <w:r w:rsidR="002B19B6">
        <w:rPr>
          <w:rFonts w:ascii="AvantGarde Bk BT" w:hAnsi="AvantGarde Bk BT" w:cs="Arial"/>
          <w:color w:val="000000" w:themeColor="text1"/>
          <w:sz w:val="24"/>
          <w:szCs w:val="24"/>
        </w:rPr>
        <w:t>, el ponente:</w:t>
      </w:r>
    </w:p>
    <w:p w14:paraId="43B50971" w14:textId="0CB353E9" w:rsidR="00B169DB" w:rsidRDefault="00481AFB" w:rsidP="00EA0DA2">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recibido un oficio</w:t>
      </w:r>
      <w:r w:rsidR="004B5EC8">
        <w:rPr>
          <w:rFonts w:ascii="AvantGarde Bk BT" w:hAnsi="AvantGarde Bk BT" w:cs="Arial"/>
          <w:color w:val="000000" w:themeColor="text1"/>
          <w:sz w:val="24"/>
          <w:szCs w:val="24"/>
        </w:rPr>
        <w:t xml:space="preserve"> con número </w:t>
      </w:r>
      <w:r>
        <w:rPr>
          <w:rFonts w:ascii="AvantGarde Bk BT" w:hAnsi="AvantGarde Bk BT" w:cs="Arial"/>
          <w:color w:val="000000" w:themeColor="text1"/>
          <w:sz w:val="24"/>
          <w:szCs w:val="24"/>
        </w:rPr>
        <w:t>SSSLP/UT.245-2021</w:t>
      </w:r>
      <w:r w:rsidR="004B5EC8">
        <w:rPr>
          <w:rFonts w:ascii="AvantGarde Bk BT" w:hAnsi="AvantGarde Bk BT" w:cs="Arial"/>
          <w:color w:val="000000" w:themeColor="text1"/>
          <w:sz w:val="24"/>
          <w:szCs w:val="24"/>
        </w:rPr>
        <w:t xml:space="preserve">, signado por </w:t>
      </w:r>
      <w:r>
        <w:rPr>
          <w:rFonts w:ascii="AvantGarde Bk BT" w:hAnsi="AvantGarde Bk BT" w:cs="Arial"/>
          <w:color w:val="000000" w:themeColor="text1"/>
          <w:sz w:val="24"/>
          <w:szCs w:val="24"/>
        </w:rPr>
        <w:t xml:space="preserve">Brenda </w:t>
      </w:r>
      <w:proofErr w:type="spellStart"/>
      <w:r>
        <w:rPr>
          <w:rFonts w:ascii="AvantGarde Bk BT" w:hAnsi="AvantGarde Bk BT" w:cs="Arial"/>
          <w:color w:val="000000" w:themeColor="text1"/>
          <w:sz w:val="24"/>
          <w:szCs w:val="24"/>
        </w:rPr>
        <w:t>Lizette</w:t>
      </w:r>
      <w:proofErr w:type="spellEnd"/>
      <w:r>
        <w:rPr>
          <w:rFonts w:ascii="AvantGarde Bk BT" w:hAnsi="AvantGarde Bk BT" w:cs="Arial"/>
          <w:color w:val="000000" w:themeColor="text1"/>
          <w:sz w:val="24"/>
          <w:szCs w:val="24"/>
        </w:rPr>
        <w:t xml:space="preserve"> Pérez Salazar</w:t>
      </w:r>
      <w:r w:rsidR="00B169DB" w:rsidRPr="004B5EC8">
        <w:rPr>
          <w:rFonts w:ascii="AvantGarde Bk BT" w:hAnsi="AvantGarde Bk BT" w:cs="Arial"/>
          <w:color w:val="000000" w:themeColor="text1"/>
          <w:sz w:val="24"/>
          <w:szCs w:val="24"/>
        </w:rPr>
        <w:t>, Titular d</w:t>
      </w:r>
      <w:r>
        <w:rPr>
          <w:rFonts w:ascii="AvantGarde Bk BT" w:hAnsi="AvantGarde Bk BT" w:cs="Arial"/>
          <w:color w:val="000000" w:themeColor="text1"/>
          <w:sz w:val="24"/>
          <w:szCs w:val="24"/>
        </w:rPr>
        <w:t>e la Unidad de Transparencia de</w:t>
      </w:r>
      <w:r w:rsidR="00B169DB" w:rsidRPr="004B5EC8">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sujeto obligado, recibido</w:t>
      </w:r>
      <w:r w:rsidR="00636B2E">
        <w:rPr>
          <w:rFonts w:ascii="AvantGarde Bk BT" w:hAnsi="AvantGarde Bk BT" w:cs="Arial"/>
          <w:color w:val="000000" w:themeColor="text1"/>
          <w:sz w:val="24"/>
          <w:szCs w:val="24"/>
        </w:rPr>
        <w:t xml:space="preserve"> en </w:t>
      </w:r>
      <w:r w:rsidR="002B19B6" w:rsidRPr="004B5EC8">
        <w:rPr>
          <w:rFonts w:ascii="AvantGarde Bk BT" w:hAnsi="AvantGarde Bk BT" w:cs="Arial"/>
          <w:color w:val="000000" w:themeColor="text1"/>
          <w:sz w:val="24"/>
          <w:szCs w:val="24"/>
        </w:rPr>
        <w:t xml:space="preserve">oficialía de partes de este Organismo Garante el </w:t>
      </w:r>
      <w:r w:rsidR="00847F75">
        <w:rPr>
          <w:rFonts w:ascii="AvantGarde Bk BT" w:hAnsi="AvantGarde Bk BT" w:cs="Arial"/>
          <w:color w:val="000000" w:themeColor="text1"/>
          <w:sz w:val="24"/>
          <w:szCs w:val="24"/>
        </w:rPr>
        <w:t>03 tres de abril</w:t>
      </w:r>
      <w:r w:rsidR="006A3029" w:rsidRPr="004B5EC8">
        <w:rPr>
          <w:rFonts w:ascii="AvantGarde Bk BT" w:hAnsi="AvantGarde Bk BT" w:cs="Arial"/>
          <w:color w:val="000000" w:themeColor="text1"/>
          <w:sz w:val="24"/>
          <w:szCs w:val="24"/>
        </w:rPr>
        <w:t xml:space="preserve"> </w:t>
      </w:r>
      <w:r w:rsidR="00847F75">
        <w:rPr>
          <w:rFonts w:ascii="AvantGarde Bk BT" w:hAnsi="AvantGarde Bk BT" w:cs="Arial"/>
          <w:color w:val="000000" w:themeColor="text1"/>
          <w:sz w:val="24"/>
          <w:szCs w:val="24"/>
        </w:rPr>
        <w:t xml:space="preserve">de 2021 </w:t>
      </w:r>
      <w:proofErr w:type="gramStart"/>
      <w:r w:rsidR="00847F75">
        <w:rPr>
          <w:rFonts w:ascii="AvantGarde Bk BT" w:hAnsi="AvantGarde Bk BT" w:cs="Arial"/>
          <w:color w:val="000000" w:themeColor="text1"/>
          <w:sz w:val="24"/>
          <w:szCs w:val="24"/>
        </w:rPr>
        <w:t>dos mil veintiuno</w:t>
      </w:r>
      <w:proofErr w:type="gramEnd"/>
      <w:r w:rsidR="006A3029" w:rsidRPr="004B5EC8">
        <w:rPr>
          <w:rFonts w:ascii="AvantGarde Bk BT" w:hAnsi="AvantGarde Bk BT" w:cs="Arial"/>
          <w:color w:val="000000" w:themeColor="text1"/>
          <w:sz w:val="24"/>
          <w:szCs w:val="24"/>
        </w:rPr>
        <w:t xml:space="preserve">, </w:t>
      </w:r>
      <w:r w:rsidR="00847F75">
        <w:rPr>
          <w:rFonts w:ascii="AvantGarde Bk BT" w:hAnsi="AvantGarde Bk BT" w:cs="Arial"/>
          <w:color w:val="000000" w:themeColor="text1"/>
          <w:sz w:val="24"/>
          <w:szCs w:val="24"/>
        </w:rPr>
        <w:t>con 01 un anexo</w:t>
      </w:r>
      <w:r w:rsidR="00EA4E8F">
        <w:rPr>
          <w:rFonts w:ascii="AvantGarde Bk BT" w:hAnsi="AvantGarde Bk BT" w:cs="Arial"/>
          <w:color w:val="000000" w:themeColor="text1"/>
          <w:sz w:val="24"/>
          <w:szCs w:val="24"/>
        </w:rPr>
        <w:t>.</w:t>
      </w:r>
      <w:r w:rsidR="002B19B6" w:rsidRPr="004B5EC8">
        <w:rPr>
          <w:rFonts w:ascii="AvantGarde Bk BT" w:hAnsi="AvantGarde Bk BT" w:cs="Arial"/>
          <w:color w:val="000000" w:themeColor="text1"/>
          <w:sz w:val="24"/>
          <w:szCs w:val="24"/>
        </w:rPr>
        <w:t xml:space="preserve"> </w:t>
      </w:r>
    </w:p>
    <w:p w14:paraId="1FA5A5E3" w14:textId="09328E6A" w:rsidR="002B19B6" w:rsidRDefault="002B19B6"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Reconoció la personería con</w:t>
      </w:r>
      <w:r w:rsidR="00847F75">
        <w:rPr>
          <w:rFonts w:ascii="AvantGarde Bk BT" w:hAnsi="AvantGarde Bk BT" w:cs="Arial"/>
          <w:color w:val="000000" w:themeColor="text1"/>
          <w:sz w:val="24"/>
          <w:szCs w:val="24"/>
        </w:rPr>
        <w:t xml:space="preserve"> la que compareció dentro de los</w:t>
      </w:r>
      <w:r>
        <w:rPr>
          <w:rFonts w:ascii="AvantGarde Bk BT" w:hAnsi="AvantGarde Bk BT" w:cs="Arial"/>
          <w:color w:val="000000" w:themeColor="text1"/>
          <w:sz w:val="24"/>
          <w:szCs w:val="24"/>
        </w:rPr>
        <w:t xml:space="preserve"> autos la Titular de la Unidad de Transparencia del sujeto obligado.</w:t>
      </w:r>
    </w:p>
    <w:p w14:paraId="30D9BD06" w14:textId="50094510" w:rsidR="002B19B6" w:rsidRDefault="002B19B6"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w:t>
      </w:r>
    </w:p>
    <w:p w14:paraId="0EAB6017" w14:textId="180FB99E" w:rsidR="00847F75" w:rsidRDefault="00847F75"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medio de impugnación con fundamento en lo dispuesto por el artículo 170 de la Ley de la materia, lo anterior en virtud de la complejidad del expediente en estudio.</w:t>
      </w:r>
    </w:p>
    <w:p w14:paraId="764E2B85" w14:textId="7B7991D1" w:rsidR="005A5C86" w:rsidRPr="00847F75" w:rsidRDefault="00B10168" w:rsidP="00847F75">
      <w:pPr>
        <w:pStyle w:val="corte4fondo"/>
        <w:numPr>
          <w:ilvl w:val="0"/>
          <w:numId w:val="17"/>
        </w:numPr>
        <w:tabs>
          <w:tab w:val="left" w:pos="567"/>
        </w:tabs>
        <w:spacing w:after="240"/>
        <w:rPr>
          <w:rFonts w:ascii="AvantGarde Bk BT" w:hAnsi="AvantGarde Bk BT" w:cs="Arial"/>
          <w:color w:val="000000" w:themeColor="text1"/>
          <w:sz w:val="24"/>
          <w:szCs w:val="24"/>
        </w:rPr>
      </w:pPr>
      <w:r w:rsidRPr="00847F75">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756C5F">
        <w:rPr>
          <w:rFonts w:ascii="AvantGarde Bk BT" w:hAnsi="AvantGarde Bk BT" w:cs="Arial"/>
          <w:color w:val="000000" w:themeColor="text1"/>
          <w:sz w:val="24"/>
          <w:szCs w:val="24"/>
        </w:rPr>
        <w:lastRenderedPageBreak/>
        <w:t>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49FDDCBD" w14:textId="1E221BF3" w:rsidR="00E215D2" w:rsidRPr="007C5605" w:rsidRDefault="007B1265" w:rsidP="00FC052B">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xml:space="preserve">. </w:t>
      </w:r>
      <w:r w:rsidR="00FC052B" w:rsidRPr="007C5605">
        <w:rPr>
          <w:rFonts w:ascii="AvantGarde Bk BT" w:hAnsi="AvantGarde Bk BT" w:cs="Arial"/>
          <w:b/>
          <w:color w:val="000000" w:themeColor="text1"/>
          <w:sz w:val="24"/>
          <w:szCs w:val="24"/>
        </w:rPr>
        <w:t>Causales de improcedencia.</w:t>
      </w:r>
      <w:r w:rsidR="00FC052B"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FC052B">
        <w:rPr>
          <w:rFonts w:ascii="AvantGarde Bk BT" w:hAnsi="AvantGarde Bk BT" w:cs="Arial"/>
          <w:color w:val="000000" w:themeColor="text1"/>
          <w:sz w:val="24"/>
          <w:szCs w:val="24"/>
        </w:rPr>
        <w:t>s</w:t>
      </w:r>
      <w:r w:rsidR="00FC052B"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092F1917" w:rsidR="008540CA" w:rsidRDefault="00E215D2" w:rsidP="00FC052B">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Estudio de fondo.</w:t>
      </w:r>
      <w:r w:rsidRPr="007C5605">
        <w:rPr>
          <w:rFonts w:ascii="AvantGarde Bk BT" w:hAnsi="AvantGarde Bk BT" w:cs="Arial"/>
          <w:color w:val="000000" w:themeColor="text1"/>
          <w:sz w:val="24"/>
          <w:szCs w:val="24"/>
        </w:rPr>
        <w:t xml:space="preserve">  </w:t>
      </w:r>
      <w:r w:rsidRPr="007756E6">
        <w:rPr>
          <w:rFonts w:ascii="AvantGarde Bk BT" w:hAnsi="AvantGarde Bk BT" w:cs="Arial"/>
          <w:color w:val="000000" w:themeColor="text1"/>
          <w:sz w:val="24"/>
          <w:szCs w:val="24"/>
        </w:rPr>
        <w:t>Esta Comisión Estatal de Garantía de Acceso a la Información Pública entra al estudio de fondo del presente asunto de conformidad con lo siguiente:</w:t>
      </w:r>
    </w:p>
    <w:p w14:paraId="00E798A9" w14:textId="18D651E4" w:rsidR="006254F5" w:rsidRDefault="00AA7BDA" w:rsidP="00C7618E">
      <w:pPr>
        <w:pStyle w:val="corte4fondo"/>
        <w:tabs>
          <w:tab w:val="left" w:pos="567"/>
        </w:tabs>
        <w:rPr>
          <w:rFonts w:ascii="AvantGarde Bk BT" w:hAnsi="AvantGarde Bk BT" w:cs="Arial"/>
          <w:color w:val="000000" w:themeColor="text1"/>
          <w:sz w:val="24"/>
          <w:szCs w:val="24"/>
        </w:rPr>
      </w:pPr>
      <w:r w:rsidRPr="00D1450E">
        <w:rPr>
          <w:rFonts w:ascii="AvantGarde Bk BT" w:hAnsi="AvantGarde Bk BT" w:cs="Arial"/>
          <w:color w:val="000000" w:themeColor="text1"/>
          <w:sz w:val="24"/>
          <w:szCs w:val="24"/>
        </w:rPr>
        <w:t xml:space="preserve">En el caso que nos ocupa, el hoy recurrente </w:t>
      </w:r>
      <w:r w:rsidR="00970059" w:rsidRPr="00D1450E">
        <w:rPr>
          <w:rFonts w:ascii="AvantGarde Bk BT" w:hAnsi="AvantGarde Bk BT" w:cs="Arial"/>
          <w:color w:val="000000" w:themeColor="text1"/>
          <w:sz w:val="24"/>
          <w:szCs w:val="24"/>
        </w:rPr>
        <w:t>realizó</w:t>
      </w:r>
      <w:r w:rsidR="0048065E" w:rsidRPr="00D1450E">
        <w:rPr>
          <w:rFonts w:ascii="AvantGarde Bk BT" w:hAnsi="AvantGarde Bk BT" w:cs="Arial"/>
          <w:color w:val="000000" w:themeColor="text1"/>
          <w:sz w:val="24"/>
          <w:szCs w:val="24"/>
        </w:rPr>
        <w:t xml:space="preserve"> su solicitud de información a través de </w:t>
      </w:r>
      <w:r w:rsidR="00FC052B">
        <w:rPr>
          <w:rFonts w:ascii="AvantGarde Bk BT" w:hAnsi="AvantGarde Bk BT" w:cs="Arial"/>
          <w:color w:val="000000" w:themeColor="text1"/>
          <w:sz w:val="24"/>
          <w:szCs w:val="24"/>
        </w:rPr>
        <w:t xml:space="preserve">la Plataforma Nacional de Transparencia Sistema </w:t>
      </w:r>
      <w:proofErr w:type="spellStart"/>
      <w:r w:rsidR="00FC052B">
        <w:rPr>
          <w:rFonts w:ascii="AvantGarde Bk BT" w:hAnsi="AvantGarde Bk BT" w:cs="Arial"/>
          <w:color w:val="000000" w:themeColor="text1"/>
          <w:sz w:val="24"/>
          <w:szCs w:val="24"/>
        </w:rPr>
        <w:t>Informexslp</w:t>
      </w:r>
      <w:proofErr w:type="spellEnd"/>
      <w:r w:rsidR="00241820" w:rsidRPr="00D1450E">
        <w:rPr>
          <w:rFonts w:ascii="AvantGarde Bk BT" w:hAnsi="AvantGarde Bk BT" w:cs="Arial"/>
          <w:color w:val="000000" w:themeColor="text1"/>
          <w:sz w:val="24"/>
          <w:szCs w:val="24"/>
        </w:rPr>
        <w:t>, mediante la cual solicitó</w:t>
      </w:r>
      <w:r w:rsidR="0048065E" w:rsidRPr="00D1450E">
        <w:rPr>
          <w:rFonts w:ascii="AvantGarde Bk BT" w:hAnsi="AvantGarde Bk BT" w:cs="Arial"/>
          <w:color w:val="000000" w:themeColor="text1"/>
          <w:sz w:val="24"/>
          <w:szCs w:val="24"/>
        </w:rPr>
        <w:t>:</w:t>
      </w:r>
    </w:p>
    <w:p w14:paraId="205F3590" w14:textId="77777777" w:rsidR="00FC052B" w:rsidRPr="00D545F6" w:rsidRDefault="00FC052B" w:rsidP="00FC052B">
      <w:pPr>
        <w:pStyle w:val="corte4fondo"/>
        <w:tabs>
          <w:tab w:val="left" w:pos="567"/>
        </w:tabs>
        <w:rPr>
          <w:rFonts w:ascii="AvantGarde Bk BT" w:hAnsi="AvantGarde Bk BT" w:cs="Arial"/>
          <w:i/>
          <w:color w:val="000000" w:themeColor="text1"/>
          <w:sz w:val="20"/>
          <w:szCs w:val="24"/>
        </w:rPr>
      </w:pPr>
      <w:r>
        <w:rPr>
          <w:rFonts w:ascii="AvantGarde Bk BT" w:hAnsi="AvantGarde Bk BT" w:cs="Arial"/>
          <w:color w:val="000000" w:themeColor="text1"/>
          <w:sz w:val="24"/>
          <w:szCs w:val="24"/>
        </w:rPr>
        <w:t>“</w:t>
      </w:r>
      <w:r w:rsidRPr="00D545F6">
        <w:rPr>
          <w:rFonts w:ascii="AvantGarde Bk BT" w:hAnsi="AvantGarde Bk BT" w:cs="Arial"/>
          <w:i/>
          <w:color w:val="000000" w:themeColor="text1"/>
          <w:sz w:val="20"/>
          <w:szCs w:val="24"/>
        </w:rPr>
        <w:t>Indique el monto total pagado al proveedor MAURICIO AYALA GALLEGOS de octubre del 2015 a mayo del 2020.</w:t>
      </w:r>
    </w:p>
    <w:p w14:paraId="711050B2" w14:textId="306E4458" w:rsidR="00FC052B" w:rsidRDefault="00FC052B" w:rsidP="00D545F6">
      <w:pPr>
        <w:pStyle w:val="corte4fondo"/>
        <w:tabs>
          <w:tab w:val="left" w:pos="567"/>
        </w:tabs>
        <w:spacing w:after="240"/>
        <w:rPr>
          <w:rFonts w:ascii="AvantGarde Bk BT" w:hAnsi="AvantGarde Bk BT" w:cs="Arial"/>
          <w:color w:val="000000" w:themeColor="text1"/>
          <w:sz w:val="24"/>
          <w:szCs w:val="24"/>
        </w:rPr>
      </w:pPr>
      <w:r w:rsidRPr="00D545F6">
        <w:rPr>
          <w:rFonts w:ascii="AvantGarde Bk BT" w:hAnsi="AvantGarde Bk BT" w:cs="Arial"/>
          <w:i/>
          <w:color w:val="000000" w:themeColor="text1"/>
          <w:sz w:val="20"/>
          <w:szCs w:val="24"/>
        </w:rPr>
        <w:t xml:space="preserve">Requiero COPIA DIGITAL de todas las facturas pagadas a este </w:t>
      </w:r>
      <w:proofErr w:type="gramStart"/>
      <w:r w:rsidRPr="00D545F6">
        <w:rPr>
          <w:rFonts w:ascii="AvantGarde Bk BT" w:hAnsi="AvantGarde Bk BT" w:cs="Arial"/>
          <w:i/>
          <w:color w:val="000000" w:themeColor="text1"/>
          <w:sz w:val="20"/>
          <w:szCs w:val="24"/>
        </w:rPr>
        <w:t>proveedor</w:t>
      </w:r>
      <w:proofErr w:type="gramEnd"/>
      <w:r w:rsidRPr="00D545F6">
        <w:rPr>
          <w:rFonts w:ascii="AvantGarde Bk BT" w:hAnsi="AvantGarde Bk BT" w:cs="Arial"/>
          <w:i/>
          <w:color w:val="000000" w:themeColor="text1"/>
          <w:sz w:val="20"/>
          <w:szCs w:val="24"/>
        </w:rPr>
        <w:t xml:space="preserve"> así como de todos los contratos celebrados con este proveedor. Las Actas del Comité de Compras y Adquisiciones y los diversos documentos relacionados con </w:t>
      </w:r>
      <w:proofErr w:type="spellStart"/>
      <w:r w:rsidRPr="00D545F6">
        <w:rPr>
          <w:rFonts w:ascii="AvantGarde Bk BT" w:hAnsi="AvantGarde Bk BT" w:cs="Arial"/>
          <w:i/>
          <w:color w:val="000000" w:themeColor="text1"/>
          <w:sz w:val="20"/>
          <w:szCs w:val="24"/>
        </w:rPr>
        <w:t>con</w:t>
      </w:r>
      <w:proofErr w:type="spellEnd"/>
      <w:r w:rsidRPr="00D545F6">
        <w:rPr>
          <w:rFonts w:ascii="AvantGarde Bk BT" w:hAnsi="AvantGarde Bk BT" w:cs="Arial"/>
          <w:i/>
          <w:color w:val="000000" w:themeColor="text1"/>
          <w:sz w:val="20"/>
          <w:szCs w:val="24"/>
        </w:rPr>
        <w:t xml:space="preserve"> estos procesos</w:t>
      </w:r>
      <w:r w:rsidRPr="00FC052B">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r w:rsidR="00D545F6">
        <w:rPr>
          <w:rFonts w:ascii="AvantGarde Bk BT" w:hAnsi="AvantGarde Bk BT" w:cs="Arial"/>
          <w:color w:val="000000" w:themeColor="text1"/>
          <w:sz w:val="24"/>
          <w:szCs w:val="24"/>
        </w:rPr>
        <w:t xml:space="preserve"> </w:t>
      </w:r>
      <w:r w:rsidR="00D545F6" w:rsidRPr="00D545F6">
        <w:rPr>
          <w:rFonts w:ascii="AvantGarde Bk BT" w:hAnsi="AvantGarde Bk BT" w:cs="Arial"/>
          <w:b/>
          <w:color w:val="000000" w:themeColor="text1"/>
          <w:sz w:val="24"/>
          <w:szCs w:val="24"/>
        </w:rPr>
        <w:t>SIC</w:t>
      </w:r>
      <w:r w:rsidR="00D545F6">
        <w:rPr>
          <w:rFonts w:ascii="AvantGarde Bk BT" w:hAnsi="AvantGarde Bk BT" w:cs="Arial"/>
          <w:color w:val="000000" w:themeColor="text1"/>
          <w:sz w:val="24"/>
          <w:szCs w:val="24"/>
        </w:rPr>
        <w:t xml:space="preserve"> (visible a foja 02 de autos).</w:t>
      </w:r>
    </w:p>
    <w:p w14:paraId="26F84922" w14:textId="7C9E45A0" w:rsidR="00343B68" w:rsidRDefault="00C74762" w:rsidP="000476BE">
      <w:pPr>
        <w:pStyle w:val="corte4fondo"/>
        <w:tabs>
          <w:tab w:val="left" w:pos="567"/>
        </w:tabs>
        <w:rPr>
          <w:rFonts w:ascii="AvantGarde Bk BT" w:hAnsi="AvantGarde Bk BT" w:cs="Arial"/>
          <w:color w:val="000000" w:themeColor="text1"/>
          <w:sz w:val="24"/>
          <w:szCs w:val="24"/>
        </w:rPr>
      </w:pPr>
      <w:r w:rsidRPr="000E748F">
        <w:rPr>
          <w:rFonts w:ascii="AvantGarde Bk BT" w:hAnsi="AvantGarde Bk BT" w:cs="Arial"/>
          <w:color w:val="000000" w:themeColor="text1"/>
          <w:sz w:val="24"/>
          <w:szCs w:val="24"/>
        </w:rPr>
        <w:t xml:space="preserve">A dicha solicitud recayó la </w:t>
      </w:r>
      <w:r w:rsidR="00D545F6">
        <w:rPr>
          <w:rFonts w:ascii="AvantGarde Bk BT" w:hAnsi="AvantGarde Bk BT" w:cs="Arial"/>
          <w:color w:val="000000" w:themeColor="text1"/>
          <w:sz w:val="24"/>
          <w:szCs w:val="24"/>
        </w:rPr>
        <w:t xml:space="preserve">siguiente </w:t>
      </w:r>
      <w:r w:rsidRPr="000E748F">
        <w:rPr>
          <w:rFonts w:ascii="AvantGarde Bk BT" w:hAnsi="AvantGarde Bk BT" w:cs="Arial"/>
          <w:color w:val="000000" w:themeColor="text1"/>
          <w:sz w:val="24"/>
          <w:szCs w:val="24"/>
        </w:rPr>
        <w:t>respuesta emitida por el sujeto obligado</w:t>
      </w:r>
      <w:r w:rsidR="000476BE" w:rsidRPr="000E748F">
        <w:rPr>
          <w:rFonts w:ascii="AvantGarde Bk BT" w:hAnsi="AvantGarde Bk BT" w:cs="Arial"/>
          <w:color w:val="000000" w:themeColor="text1"/>
          <w:sz w:val="24"/>
          <w:szCs w:val="24"/>
        </w:rPr>
        <w:t>:</w:t>
      </w:r>
    </w:p>
    <w:p w14:paraId="7FB84080" w14:textId="5F1F854A" w:rsidR="000476BE" w:rsidRPr="00D962FB" w:rsidRDefault="00D545F6" w:rsidP="000476BE">
      <w:pPr>
        <w:pStyle w:val="corte4fondo"/>
        <w:tabs>
          <w:tab w:val="left" w:pos="567"/>
        </w:tabs>
        <w:rPr>
          <w:rFonts w:ascii="AvantGarde Bk BT" w:hAnsi="AvantGarde Bk BT" w:cs="Arial"/>
          <w:color w:val="000000" w:themeColor="text1"/>
          <w:sz w:val="24"/>
          <w:szCs w:val="24"/>
          <w:highlight w:val="yellow"/>
        </w:rPr>
      </w:pPr>
      <w:r>
        <w:rPr>
          <w:noProof/>
        </w:rPr>
        <w:lastRenderedPageBreak/>
        <w:drawing>
          <wp:anchor distT="0" distB="0" distL="114300" distR="114300" simplePos="0" relativeHeight="251770880" behindDoc="0" locked="0" layoutInCell="1" allowOverlap="1" wp14:anchorId="5D3AAA15" wp14:editId="04405AC4">
            <wp:simplePos x="0" y="0"/>
            <wp:positionH relativeFrom="margin">
              <wp:align>center</wp:align>
            </wp:positionH>
            <wp:positionV relativeFrom="paragraph">
              <wp:posOffset>10160</wp:posOffset>
            </wp:positionV>
            <wp:extent cx="4326255" cy="50196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968" t="18900" r="30547" b="2041"/>
                    <a:stretch/>
                  </pic:blipFill>
                  <pic:spPr bwMode="auto">
                    <a:xfrm>
                      <a:off x="0" y="0"/>
                      <a:ext cx="4326255" cy="5019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 xml:space="preserve"> </w:t>
      </w:r>
    </w:p>
    <w:p w14:paraId="05174DE0" w14:textId="00C17A63" w:rsidR="004939FA" w:rsidRPr="004939FA" w:rsidRDefault="004939FA" w:rsidP="004939FA">
      <w:pPr>
        <w:pStyle w:val="corte4fondo"/>
        <w:tabs>
          <w:tab w:val="left" w:pos="567"/>
        </w:tabs>
        <w:ind w:left="1429" w:firstLine="0"/>
        <w:rPr>
          <w:rFonts w:ascii="AvantGarde Bk BT" w:hAnsi="AvantGarde Bk BT" w:cs="Arial"/>
          <w:color w:val="000000" w:themeColor="text1"/>
          <w:sz w:val="24"/>
          <w:szCs w:val="24"/>
        </w:rPr>
      </w:pPr>
    </w:p>
    <w:p w14:paraId="1DAF0001" w14:textId="5E054B2C" w:rsidR="00807E51" w:rsidRDefault="00807E51" w:rsidP="00445571">
      <w:pPr>
        <w:spacing w:line="360" w:lineRule="auto"/>
        <w:ind w:firstLine="709"/>
        <w:rPr>
          <w:rFonts w:ascii="AvantGarde Bk BT" w:hAnsi="AvantGarde Bk BT" w:cs="Arial"/>
          <w:color w:val="000000" w:themeColor="text1"/>
          <w:sz w:val="24"/>
          <w:szCs w:val="24"/>
        </w:rPr>
      </w:pPr>
    </w:p>
    <w:p w14:paraId="1F21E4CD" w14:textId="4FF6477B" w:rsidR="00807E51" w:rsidRDefault="00807E51" w:rsidP="00445571">
      <w:pPr>
        <w:spacing w:line="360" w:lineRule="auto"/>
        <w:ind w:firstLine="709"/>
        <w:rPr>
          <w:rFonts w:ascii="AvantGarde Bk BT" w:hAnsi="AvantGarde Bk BT" w:cs="Arial"/>
          <w:color w:val="000000" w:themeColor="text1"/>
          <w:sz w:val="24"/>
          <w:szCs w:val="24"/>
        </w:rPr>
      </w:pPr>
    </w:p>
    <w:p w14:paraId="6C03A929" w14:textId="77777777" w:rsidR="00807E51" w:rsidRDefault="00807E51" w:rsidP="00445571">
      <w:pPr>
        <w:spacing w:line="360" w:lineRule="auto"/>
        <w:ind w:firstLine="709"/>
        <w:rPr>
          <w:rFonts w:ascii="AvantGarde Bk BT" w:hAnsi="AvantGarde Bk BT" w:cs="Arial"/>
          <w:color w:val="000000" w:themeColor="text1"/>
          <w:sz w:val="24"/>
          <w:szCs w:val="24"/>
        </w:rPr>
      </w:pPr>
    </w:p>
    <w:p w14:paraId="1ABF0F75" w14:textId="73889041" w:rsidR="00807E51" w:rsidRDefault="00807E51" w:rsidP="00445571">
      <w:pPr>
        <w:spacing w:line="360" w:lineRule="auto"/>
        <w:ind w:firstLine="709"/>
        <w:rPr>
          <w:rFonts w:ascii="AvantGarde Bk BT" w:hAnsi="AvantGarde Bk BT" w:cs="Arial"/>
          <w:color w:val="000000" w:themeColor="text1"/>
          <w:sz w:val="24"/>
          <w:szCs w:val="24"/>
        </w:rPr>
      </w:pPr>
    </w:p>
    <w:p w14:paraId="114961A8" w14:textId="77777777" w:rsidR="00807E51" w:rsidRDefault="00807E51" w:rsidP="00445571">
      <w:pPr>
        <w:spacing w:line="360" w:lineRule="auto"/>
        <w:ind w:firstLine="709"/>
        <w:rPr>
          <w:rFonts w:ascii="AvantGarde Bk BT" w:hAnsi="AvantGarde Bk BT" w:cs="Arial"/>
          <w:color w:val="000000" w:themeColor="text1"/>
          <w:sz w:val="24"/>
          <w:szCs w:val="24"/>
        </w:rPr>
      </w:pPr>
    </w:p>
    <w:p w14:paraId="7FD40D33" w14:textId="77777777" w:rsidR="00807E51" w:rsidRDefault="00807E51" w:rsidP="00445571">
      <w:pPr>
        <w:spacing w:line="360" w:lineRule="auto"/>
        <w:ind w:firstLine="709"/>
        <w:rPr>
          <w:rFonts w:ascii="AvantGarde Bk BT" w:hAnsi="AvantGarde Bk BT" w:cs="Arial"/>
          <w:color w:val="000000" w:themeColor="text1"/>
          <w:sz w:val="24"/>
          <w:szCs w:val="24"/>
        </w:rPr>
      </w:pPr>
    </w:p>
    <w:p w14:paraId="6B50137A" w14:textId="77777777" w:rsidR="00807E51" w:rsidRDefault="00807E51" w:rsidP="00445571">
      <w:pPr>
        <w:spacing w:line="360" w:lineRule="auto"/>
        <w:ind w:firstLine="709"/>
        <w:rPr>
          <w:rFonts w:ascii="AvantGarde Bk BT" w:hAnsi="AvantGarde Bk BT" w:cs="Arial"/>
          <w:color w:val="000000" w:themeColor="text1"/>
          <w:sz w:val="24"/>
          <w:szCs w:val="24"/>
        </w:rPr>
      </w:pPr>
    </w:p>
    <w:p w14:paraId="01E9BBCF" w14:textId="06D0B611" w:rsidR="00807E51" w:rsidRDefault="00807E51" w:rsidP="00445571">
      <w:pPr>
        <w:spacing w:line="360" w:lineRule="auto"/>
        <w:ind w:firstLine="709"/>
        <w:rPr>
          <w:rFonts w:ascii="AvantGarde Bk BT" w:hAnsi="AvantGarde Bk BT" w:cs="Arial"/>
          <w:color w:val="000000" w:themeColor="text1"/>
          <w:sz w:val="24"/>
          <w:szCs w:val="24"/>
        </w:rPr>
      </w:pPr>
    </w:p>
    <w:p w14:paraId="298FD184" w14:textId="466FB4D2" w:rsidR="00807E51" w:rsidRDefault="00807E51" w:rsidP="00445571">
      <w:pPr>
        <w:spacing w:line="360" w:lineRule="auto"/>
        <w:ind w:firstLine="709"/>
        <w:rPr>
          <w:rFonts w:ascii="AvantGarde Bk BT" w:hAnsi="AvantGarde Bk BT" w:cs="Arial"/>
          <w:color w:val="000000" w:themeColor="text1"/>
          <w:sz w:val="24"/>
          <w:szCs w:val="24"/>
        </w:rPr>
      </w:pPr>
    </w:p>
    <w:p w14:paraId="007C256E" w14:textId="4FE10DA3" w:rsidR="00807E51" w:rsidRDefault="00807E51" w:rsidP="00445571">
      <w:pPr>
        <w:spacing w:line="360" w:lineRule="auto"/>
        <w:ind w:firstLine="709"/>
        <w:rPr>
          <w:rFonts w:ascii="AvantGarde Bk BT" w:hAnsi="AvantGarde Bk BT" w:cs="Arial"/>
          <w:color w:val="000000" w:themeColor="text1"/>
          <w:sz w:val="24"/>
          <w:szCs w:val="24"/>
        </w:rPr>
      </w:pPr>
    </w:p>
    <w:p w14:paraId="6B00F354" w14:textId="5EE44E0C" w:rsidR="00807E51" w:rsidRDefault="00807E51" w:rsidP="00445571">
      <w:pPr>
        <w:spacing w:line="360" w:lineRule="auto"/>
        <w:ind w:firstLine="709"/>
        <w:rPr>
          <w:rFonts w:ascii="AvantGarde Bk BT" w:hAnsi="AvantGarde Bk BT" w:cs="Arial"/>
          <w:color w:val="000000" w:themeColor="text1"/>
          <w:sz w:val="24"/>
          <w:szCs w:val="24"/>
        </w:rPr>
      </w:pPr>
    </w:p>
    <w:p w14:paraId="18734A1B" w14:textId="20370E14" w:rsidR="00807E51" w:rsidRDefault="00D545F6" w:rsidP="00445571">
      <w:pPr>
        <w:spacing w:line="360" w:lineRule="auto"/>
        <w:ind w:firstLine="709"/>
        <w:rPr>
          <w:rFonts w:ascii="AvantGarde Bk BT" w:hAnsi="AvantGarde Bk BT" w:cs="Arial"/>
          <w:color w:val="000000" w:themeColor="text1"/>
          <w:sz w:val="24"/>
          <w:szCs w:val="24"/>
        </w:rPr>
      </w:pPr>
      <w:r>
        <w:rPr>
          <w:noProof/>
        </w:rPr>
        <w:drawing>
          <wp:anchor distT="0" distB="0" distL="114300" distR="114300" simplePos="0" relativeHeight="251771904" behindDoc="0" locked="0" layoutInCell="1" allowOverlap="1" wp14:anchorId="24985148" wp14:editId="26E404D8">
            <wp:simplePos x="0" y="0"/>
            <wp:positionH relativeFrom="page">
              <wp:posOffset>1943100</wp:posOffset>
            </wp:positionH>
            <wp:positionV relativeFrom="paragraph">
              <wp:posOffset>8255</wp:posOffset>
            </wp:positionV>
            <wp:extent cx="4333875" cy="3181350"/>
            <wp:effectExtent l="0" t="0" r="952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1518" t="28217" r="30183" b="22005"/>
                    <a:stretch/>
                  </pic:blipFill>
                  <pic:spPr bwMode="auto">
                    <a:xfrm>
                      <a:off x="0" y="0"/>
                      <a:ext cx="4333875" cy="3181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7ACEB0" w14:textId="5629E4B0" w:rsidR="00807E51" w:rsidRDefault="00807E51" w:rsidP="00445571">
      <w:pPr>
        <w:spacing w:line="360" w:lineRule="auto"/>
        <w:ind w:firstLine="709"/>
        <w:rPr>
          <w:rFonts w:ascii="AvantGarde Bk BT" w:hAnsi="AvantGarde Bk BT" w:cs="Arial"/>
          <w:color w:val="000000" w:themeColor="text1"/>
          <w:sz w:val="24"/>
          <w:szCs w:val="24"/>
        </w:rPr>
      </w:pPr>
    </w:p>
    <w:p w14:paraId="6750715E" w14:textId="24815814" w:rsidR="00807E51" w:rsidRDefault="00807E51" w:rsidP="00445571">
      <w:pPr>
        <w:spacing w:line="360" w:lineRule="auto"/>
        <w:ind w:firstLine="709"/>
        <w:rPr>
          <w:rFonts w:ascii="AvantGarde Bk BT" w:hAnsi="AvantGarde Bk BT" w:cs="Arial"/>
          <w:color w:val="000000" w:themeColor="text1"/>
          <w:sz w:val="24"/>
          <w:szCs w:val="24"/>
        </w:rPr>
      </w:pPr>
    </w:p>
    <w:p w14:paraId="070EC4B2" w14:textId="377515DA" w:rsidR="00807E51" w:rsidRDefault="00807E51" w:rsidP="00445571">
      <w:pPr>
        <w:spacing w:line="360" w:lineRule="auto"/>
        <w:ind w:firstLine="709"/>
        <w:rPr>
          <w:rFonts w:ascii="AvantGarde Bk BT" w:hAnsi="AvantGarde Bk BT" w:cs="Arial"/>
          <w:color w:val="000000" w:themeColor="text1"/>
          <w:sz w:val="24"/>
          <w:szCs w:val="24"/>
        </w:rPr>
      </w:pPr>
    </w:p>
    <w:p w14:paraId="1C380BCF" w14:textId="77777777" w:rsidR="00807E51" w:rsidRDefault="00807E51" w:rsidP="00445571">
      <w:pPr>
        <w:spacing w:line="360" w:lineRule="auto"/>
        <w:ind w:firstLine="709"/>
        <w:rPr>
          <w:rFonts w:ascii="AvantGarde Bk BT" w:hAnsi="AvantGarde Bk BT" w:cs="Arial"/>
          <w:color w:val="000000" w:themeColor="text1"/>
          <w:sz w:val="24"/>
          <w:szCs w:val="24"/>
        </w:rPr>
      </w:pPr>
    </w:p>
    <w:p w14:paraId="58CB1B7C" w14:textId="6D649E2E" w:rsidR="00807E51" w:rsidRDefault="00807E51" w:rsidP="00445571">
      <w:pPr>
        <w:spacing w:line="360" w:lineRule="auto"/>
        <w:ind w:firstLine="709"/>
        <w:rPr>
          <w:rFonts w:ascii="AvantGarde Bk BT" w:hAnsi="AvantGarde Bk BT" w:cs="Arial"/>
          <w:color w:val="000000" w:themeColor="text1"/>
          <w:sz w:val="24"/>
          <w:szCs w:val="24"/>
        </w:rPr>
      </w:pPr>
    </w:p>
    <w:p w14:paraId="755B1460" w14:textId="219B4A9A" w:rsidR="00807E51" w:rsidRDefault="00807E51" w:rsidP="00716824">
      <w:pPr>
        <w:spacing w:line="360" w:lineRule="auto"/>
        <w:rPr>
          <w:rFonts w:ascii="AvantGarde Bk BT" w:hAnsi="AvantGarde Bk BT" w:cs="Arial"/>
          <w:color w:val="000000" w:themeColor="text1"/>
          <w:sz w:val="24"/>
          <w:szCs w:val="24"/>
        </w:rPr>
      </w:pPr>
    </w:p>
    <w:p w14:paraId="342BF4C7" w14:textId="75B706D8" w:rsidR="00BA7070" w:rsidRDefault="00BA7070" w:rsidP="00445571">
      <w:pPr>
        <w:spacing w:line="360" w:lineRule="auto"/>
        <w:ind w:firstLine="709"/>
        <w:rPr>
          <w:rFonts w:ascii="AvantGarde Bk BT" w:hAnsi="AvantGarde Bk BT" w:cs="Arial"/>
          <w:color w:val="000000" w:themeColor="text1"/>
          <w:sz w:val="24"/>
          <w:szCs w:val="24"/>
        </w:rPr>
      </w:pPr>
    </w:p>
    <w:p w14:paraId="4408900A" w14:textId="77777777" w:rsidR="00BA7070" w:rsidRDefault="00BA7070" w:rsidP="00445571">
      <w:pPr>
        <w:spacing w:line="360" w:lineRule="auto"/>
        <w:ind w:firstLine="709"/>
        <w:rPr>
          <w:rFonts w:ascii="AvantGarde Bk BT" w:hAnsi="AvantGarde Bk BT" w:cs="Arial"/>
          <w:color w:val="000000" w:themeColor="text1"/>
          <w:sz w:val="24"/>
          <w:szCs w:val="24"/>
        </w:rPr>
      </w:pPr>
    </w:p>
    <w:p w14:paraId="6E998705" w14:textId="0A03D0E0" w:rsidR="00BA7070" w:rsidRDefault="00BA7070" w:rsidP="00445571">
      <w:pPr>
        <w:spacing w:line="360" w:lineRule="auto"/>
        <w:ind w:firstLine="709"/>
        <w:rPr>
          <w:rFonts w:ascii="AvantGarde Bk BT" w:hAnsi="AvantGarde Bk BT" w:cs="Arial"/>
          <w:color w:val="000000" w:themeColor="text1"/>
          <w:sz w:val="24"/>
          <w:szCs w:val="24"/>
        </w:rPr>
      </w:pPr>
    </w:p>
    <w:p w14:paraId="4D6FE66E" w14:textId="6C797684" w:rsidR="00BA7070" w:rsidRDefault="00E508F6" w:rsidP="00445571">
      <w:pPr>
        <w:spacing w:line="360" w:lineRule="auto"/>
        <w:ind w:firstLine="709"/>
        <w:rPr>
          <w:rFonts w:ascii="AvantGarde Bk BT" w:hAnsi="AvantGarde Bk BT" w:cs="Arial"/>
          <w:color w:val="000000" w:themeColor="text1"/>
          <w:sz w:val="24"/>
          <w:szCs w:val="24"/>
        </w:rPr>
      </w:pPr>
      <w:r>
        <w:rPr>
          <w:noProof/>
        </w:rPr>
        <w:lastRenderedPageBreak/>
        <w:drawing>
          <wp:anchor distT="0" distB="0" distL="114300" distR="114300" simplePos="0" relativeHeight="251772928" behindDoc="0" locked="0" layoutInCell="1" allowOverlap="1" wp14:anchorId="42CA9CF6" wp14:editId="1BF930D4">
            <wp:simplePos x="0" y="0"/>
            <wp:positionH relativeFrom="margin">
              <wp:align>right</wp:align>
            </wp:positionH>
            <wp:positionV relativeFrom="paragraph">
              <wp:posOffset>9525</wp:posOffset>
            </wp:positionV>
            <wp:extent cx="4633595" cy="6619875"/>
            <wp:effectExtent l="0" t="0" r="0" b="952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4727" t="18369" r="33704" b="1773"/>
                    <a:stretch/>
                  </pic:blipFill>
                  <pic:spPr bwMode="auto">
                    <a:xfrm>
                      <a:off x="0" y="0"/>
                      <a:ext cx="4633595" cy="6619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ADA365" w14:textId="77777777" w:rsidR="00BA7070" w:rsidRDefault="00BA7070" w:rsidP="00445571">
      <w:pPr>
        <w:spacing w:line="360" w:lineRule="auto"/>
        <w:ind w:firstLine="709"/>
        <w:rPr>
          <w:rFonts w:ascii="AvantGarde Bk BT" w:hAnsi="AvantGarde Bk BT" w:cs="Arial"/>
          <w:color w:val="000000" w:themeColor="text1"/>
          <w:sz w:val="24"/>
          <w:szCs w:val="24"/>
        </w:rPr>
      </w:pPr>
    </w:p>
    <w:p w14:paraId="61A7EA48" w14:textId="77777777" w:rsidR="00BA7070" w:rsidRDefault="00BA7070" w:rsidP="00445571">
      <w:pPr>
        <w:spacing w:line="360" w:lineRule="auto"/>
        <w:ind w:firstLine="709"/>
        <w:rPr>
          <w:rFonts w:ascii="AvantGarde Bk BT" w:hAnsi="AvantGarde Bk BT" w:cs="Arial"/>
          <w:color w:val="000000" w:themeColor="text1"/>
          <w:sz w:val="24"/>
          <w:szCs w:val="24"/>
        </w:rPr>
      </w:pPr>
    </w:p>
    <w:p w14:paraId="3B5D3A2B" w14:textId="555B4DA8" w:rsidR="00BA7070" w:rsidRDefault="00BA7070" w:rsidP="00445571">
      <w:pPr>
        <w:spacing w:line="360" w:lineRule="auto"/>
        <w:ind w:firstLine="709"/>
        <w:rPr>
          <w:rFonts w:ascii="AvantGarde Bk BT" w:hAnsi="AvantGarde Bk BT" w:cs="Arial"/>
          <w:color w:val="000000" w:themeColor="text1"/>
          <w:sz w:val="24"/>
          <w:szCs w:val="24"/>
        </w:rPr>
      </w:pPr>
    </w:p>
    <w:p w14:paraId="51439F62" w14:textId="77777777" w:rsidR="00BA7070" w:rsidRDefault="00BA7070" w:rsidP="00445571">
      <w:pPr>
        <w:spacing w:line="360" w:lineRule="auto"/>
        <w:ind w:firstLine="709"/>
        <w:rPr>
          <w:rFonts w:ascii="AvantGarde Bk BT" w:hAnsi="AvantGarde Bk BT" w:cs="Arial"/>
          <w:color w:val="000000" w:themeColor="text1"/>
          <w:sz w:val="24"/>
          <w:szCs w:val="24"/>
        </w:rPr>
      </w:pPr>
    </w:p>
    <w:p w14:paraId="0D9C1F30" w14:textId="77777777" w:rsidR="00BA7070" w:rsidRDefault="00BA7070" w:rsidP="00445571">
      <w:pPr>
        <w:spacing w:line="360" w:lineRule="auto"/>
        <w:ind w:firstLine="709"/>
        <w:rPr>
          <w:rFonts w:ascii="AvantGarde Bk BT" w:hAnsi="AvantGarde Bk BT" w:cs="Arial"/>
          <w:color w:val="000000" w:themeColor="text1"/>
          <w:sz w:val="24"/>
          <w:szCs w:val="24"/>
        </w:rPr>
      </w:pPr>
    </w:p>
    <w:p w14:paraId="25DD421B" w14:textId="77777777" w:rsidR="00BA7070" w:rsidRDefault="00BA7070" w:rsidP="00445571">
      <w:pPr>
        <w:spacing w:line="360" w:lineRule="auto"/>
        <w:ind w:firstLine="709"/>
        <w:rPr>
          <w:rFonts w:ascii="AvantGarde Bk BT" w:hAnsi="AvantGarde Bk BT" w:cs="Arial"/>
          <w:color w:val="000000" w:themeColor="text1"/>
          <w:sz w:val="24"/>
          <w:szCs w:val="24"/>
        </w:rPr>
      </w:pPr>
    </w:p>
    <w:p w14:paraId="5901824E" w14:textId="7B37299B" w:rsidR="00BA7070" w:rsidRDefault="00BA7070" w:rsidP="00445571">
      <w:pPr>
        <w:spacing w:line="360" w:lineRule="auto"/>
        <w:ind w:firstLine="709"/>
        <w:rPr>
          <w:rFonts w:ascii="AvantGarde Bk BT" w:hAnsi="AvantGarde Bk BT" w:cs="Arial"/>
          <w:color w:val="000000" w:themeColor="text1"/>
          <w:sz w:val="24"/>
          <w:szCs w:val="24"/>
        </w:rPr>
      </w:pPr>
    </w:p>
    <w:p w14:paraId="2FDDF303" w14:textId="03498915" w:rsidR="00BA7070" w:rsidRDefault="00BA7070" w:rsidP="00445571">
      <w:pPr>
        <w:spacing w:line="360" w:lineRule="auto"/>
        <w:ind w:firstLine="709"/>
        <w:rPr>
          <w:rFonts w:ascii="AvantGarde Bk BT" w:hAnsi="AvantGarde Bk BT" w:cs="Arial"/>
          <w:color w:val="000000" w:themeColor="text1"/>
          <w:sz w:val="24"/>
          <w:szCs w:val="24"/>
        </w:rPr>
      </w:pPr>
    </w:p>
    <w:p w14:paraId="52690390" w14:textId="67EF405B" w:rsidR="00BA7070" w:rsidRDefault="00BA7070" w:rsidP="00445571">
      <w:pPr>
        <w:spacing w:line="360" w:lineRule="auto"/>
        <w:ind w:firstLine="709"/>
        <w:rPr>
          <w:rFonts w:ascii="AvantGarde Bk BT" w:hAnsi="AvantGarde Bk BT" w:cs="Arial"/>
          <w:color w:val="000000" w:themeColor="text1"/>
          <w:sz w:val="24"/>
          <w:szCs w:val="24"/>
        </w:rPr>
      </w:pPr>
    </w:p>
    <w:p w14:paraId="226A00B3" w14:textId="11785977" w:rsidR="00BA7070" w:rsidRDefault="00BA7070" w:rsidP="00445571">
      <w:pPr>
        <w:spacing w:line="360" w:lineRule="auto"/>
        <w:ind w:firstLine="709"/>
        <w:rPr>
          <w:rFonts w:ascii="AvantGarde Bk BT" w:hAnsi="AvantGarde Bk BT" w:cs="Arial"/>
          <w:color w:val="000000" w:themeColor="text1"/>
          <w:sz w:val="24"/>
          <w:szCs w:val="24"/>
        </w:rPr>
      </w:pPr>
    </w:p>
    <w:p w14:paraId="07EA16D8" w14:textId="00839E82" w:rsidR="00BA7070" w:rsidRDefault="00BA7070" w:rsidP="00445571">
      <w:pPr>
        <w:spacing w:line="360" w:lineRule="auto"/>
        <w:ind w:firstLine="709"/>
        <w:rPr>
          <w:rFonts w:ascii="AvantGarde Bk BT" w:hAnsi="AvantGarde Bk BT" w:cs="Arial"/>
          <w:color w:val="000000" w:themeColor="text1"/>
          <w:sz w:val="24"/>
          <w:szCs w:val="24"/>
        </w:rPr>
      </w:pPr>
    </w:p>
    <w:p w14:paraId="7CB5C549" w14:textId="77777777" w:rsidR="00BA7070" w:rsidRDefault="00BA7070" w:rsidP="00445571">
      <w:pPr>
        <w:spacing w:line="360" w:lineRule="auto"/>
        <w:ind w:firstLine="709"/>
        <w:rPr>
          <w:rFonts w:ascii="AvantGarde Bk BT" w:hAnsi="AvantGarde Bk BT" w:cs="Arial"/>
          <w:color w:val="000000" w:themeColor="text1"/>
          <w:sz w:val="24"/>
          <w:szCs w:val="24"/>
        </w:rPr>
      </w:pPr>
    </w:p>
    <w:p w14:paraId="0F948572" w14:textId="3189E8C8" w:rsidR="00BA7070" w:rsidRDefault="00BA7070" w:rsidP="00445571">
      <w:pPr>
        <w:spacing w:line="360" w:lineRule="auto"/>
        <w:ind w:firstLine="709"/>
        <w:rPr>
          <w:rFonts w:ascii="AvantGarde Bk BT" w:hAnsi="AvantGarde Bk BT" w:cs="Arial"/>
          <w:color w:val="000000" w:themeColor="text1"/>
          <w:sz w:val="24"/>
          <w:szCs w:val="24"/>
        </w:rPr>
      </w:pPr>
    </w:p>
    <w:p w14:paraId="7993DD21" w14:textId="5363684E" w:rsidR="00BA7070" w:rsidRDefault="00BA7070" w:rsidP="00445571">
      <w:pPr>
        <w:spacing w:line="360" w:lineRule="auto"/>
        <w:ind w:firstLine="709"/>
        <w:rPr>
          <w:rFonts w:ascii="AvantGarde Bk BT" w:hAnsi="AvantGarde Bk BT" w:cs="Arial"/>
          <w:color w:val="000000" w:themeColor="text1"/>
          <w:sz w:val="24"/>
          <w:szCs w:val="24"/>
        </w:rPr>
      </w:pPr>
    </w:p>
    <w:p w14:paraId="7FA12E46" w14:textId="2D093EE9" w:rsidR="00BA7070" w:rsidRDefault="00BA7070" w:rsidP="00445571">
      <w:pPr>
        <w:spacing w:line="360" w:lineRule="auto"/>
        <w:ind w:firstLine="709"/>
        <w:rPr>
          <w:rFonts w:ascii="AvantGarde Bk BT" w:hAnsi="AvantGarde Bk BT" w:cs="Arial"/>
          <w:color w:val="000000" w:themeColor="text1"/>
          <w:sz w:val="24"/>
          <w:szCs w:val="24"/>
        </w:rPr>
      </w:pPr>
    </w:p>
    <w:p w14:paraId="540A4FC4" w14:textId="77777777" w:rsidR="00BA7070" w:rsidRDefault="00BA7070" w:rsidP="00445571">
      <w:pPr>
        <w:spacing w:line="360" w:lineRule="auto"/>
        <w:ind w:firstLine="709"/>
        <w:rPr>
          <w:rFonts w:ascii="AvantGarde Bk BT" w:hAnsi="AvantGarde Bk BT" w:cs="Arial"/>
          <w:color w:val="000000" w:themeColor="text1"/>
          <w:sz w:val="24"/>
          <w:szCs w:val="24"/>
        </w:rPr>
      </w:pPr>
    </w:p>
    <w:p w14:paraId="385375A4" w14:textId="648798E0" w:rsidR="00BA7070" w:rsidRDefault="00BA7070" w:rsidP="00445571">
      <w:pPr>
        <w:spacing w:line="360" w:lineRule="auto"/>
        <w:ind w:firstLine="709"/>
        <w:rPr>
          <w:rFonts w:ascii="AvantGarde Bk BT" w:hAnsi="AvantGarde Bk BT" w:cs="Arial"/>
          <w:color w:val="000000" w:themeColor="text1"/>
          <w:sz w:val="24"/>
          <w:szCs w:val="24"/>
        </w:rPr>
      </w:pPr>
    </w:p>
    <w:p w14:paraId="5785561B" w14:textId="232C3352" w:rsidR="00BA7070" w:rsidRDefault="00BA7070" w:rsidP="00445571">
      <w:pPr>
        <w:spacing w:line="360" w:lineRule="auto"/>
        <w:ind w:firstLine="709"/>
        <w:rPr>
          <w:rFonts w:ascii="AvantGarde Bk BT" w:hAnsi="AvantGarde Bk BT" w:cs="Arial"/>
          <w:color w:val="000000" w:themeColor="text1"/>
          <w:sz w:val="24"/>
          <w:szCs w:val="24"/>
        </w:rPr>
      </w:pPr>
    </w:p>
    <w:p w14:paraId="7BF0967D" w14:textId="5CA01A8C" w:rsidR="00BA7070" w:rsidRDefault="00BA7070" w:rsidP="00445571">
      <w:pPr>
        <w:spacing w:line="360" w:lineRule="auto"/>
        <w:ind w:firstLine="709"/>
        <w:rPr>
          <w:rFonts w:ascii="AvantGarde Bk BT" w:hAnsi="AvantGarde Bk BT" w:cs="Arial"/>
          <w:color w:val="000000" w:themeColor="text1"/>
          <w:sz w:val="24"/>
          <w:szCs w:val="24"/>
        </w:rPr>
      </w:pPr>
    </w:p>
    <w:p w14:paraId="48F3130F" w14:textId="5B7BC566" w:rsidR="00BA7070" w:rsidRDefault="00BA7070" w:rsidP="00445571">
      <w:pPr>
        <w:spacing w:line="360" w:lineRule="auto"/>
        <w:ind w:firstLine="709"/>
        <w:rPr>
          <w:rFonts w:ascii="AvantGarde Bk BT" w:hAnsi="AvantGarde Bk BT" w:cs="Arial"/>
          <w:color w:val="000000" w:themeColor="text1"/>
          <w:sz w:val="24"/>
          <w:szCs w:val="24"/>
        </w:rPr>
      </w:pPr>
    </w:p>
    <w:p w14:paraId="4A64AE23" w14:textId="458B3921" w:rsidR="00BA7070" w:rsidRDefault="008170E7" w:rsidP="00445571">
      <w:pPr>
        <w:spacing w:line="360" w:lineRule="auto"/>
        <w:ind w:firstLine="709"/>
        <w:rPr>
          <w:rFonts w:ascii="AvantGarde Bk BT" w:hAnsi="AvantGarde Bk BT" w:cs="Arial"/>
          <w:color w:val="000000" w:themeColor="text1"/>
          <w:sz w:val="24"/>
          <w:szCs w:val="24"/>
        </w:rPr>
      </w:pPr>
      <w:r>
        <w:rPr>
          <w:noProof/>
        </w:rPr>
        <w:t xml:space="preserve"> </w:t>
      </w:r>
    </w:p>
    <w:p w14:paraId="6EB0C5C9" w14:textId="4566339A" w:rsidR="00BA7070" w:rsidRDefault="00E508F6" w:rsidP="00445571">
      <w:pPr>
        <w:spacing w:line="360" w:lineRule="auto"/>
        <w:ind w:firstLine="709"/>
        <w:rPr>
          <w:rFonts w:ascii="AvantGarde Bk BT" w:hAnsi="AvantGarde Bk BT" w:cs="Arial"/>
          <w:color w:val="000000" w:themeColor="text1"/>
          <w:sz w:val="24"/>
          <w:szCs w:val="24"/>
        </w:rPr>
      </w:pPr>
      <w:r>
        <w:rPr>
          <w:noProof/>
        </w:rPr>
        <w:lastRenderedPageBreak/>
        <w:drawing>
          <wp:anchor distT="0" distB="0" distL="114300" distR="114300" simplePos="0" relativeHeight="251773952" behindDoc="0" locked="0" layoutInCell="1" allowOverlap="1" wp14:anchorId="5C5B9B9D" wp14:editId="0114385D">
            <wp:simplePos x="0" y="0"/>
            <wp:positionH relativeFrom="margin">
              <wp:align>left</wp:align>
            </wp:positionH>
            <wp:positionV relativeFrom="paragraph">
              <wp:posOffset>0</wp:posOffset>
            </wp:positionV>
            <wp:extent cx="4762500" cy="6151880"/>
            <wp:effectExtent l="0" t="0" r="0" b="1270"/>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2171" t="17835" r="32802" b="2041"/>
                    <a:stretch/>
                  </pic:blipFill>
                  <pic:spPr bwMode="auto">
                    <a:xfrm>
                      <a:off x="0" y="0"/>
                      <a:ext cx="4762500" cy="6151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A5F69E" w14:textId="6045ACB9" w:rsidR="00BA7070" w:rsidRDefault="00BA7070" w:rsidP="00445571">
      <w:pPr>
        <w:spacing w:line="360" w:lineRule="auto"/>
        <w:ind w:firstLine="709"/>
        <w:rPr>
          <w:rFonts w:ascii="AvantGarde Bk BT" w:hAnsi="AvantGarde Bk BT" w:cs="Arial"/>
          <w:color w:val="000000" w:themeColor="text1"/>
          <w:sz w:val="24"/>
          <w:szCs w:val="24"/>
        </w:rPr>
      </w:pPr>
    </w:p>
    <w:p w14:paraId="1A8BDA43" w14:textId="51B65E46" w:rsidR="00BA7070" w:rsidRDefault="00BA7070" w:rsidP="00445571">
      <w:pPr>
        <w:spacing w:line="360" w:lineRule="auto"/>
        <w:ind w:firstLine="709"/>
        <w:rPr>
          <w:rFonts w:ascii="AvantGarde Bk BT" w:hAnsi="AvantGarde Bk BT" w:cs="Arial"/>
          <w:color w:val="000000" w:themeColor="text1"/>
          <w:sz w:val="24"/>
          <w:szCs w:val="24"/>
        </w:rPr>
      </w:pPr>
    </w:p>
    <w:p w14:paraId="69BE51F5" w14:textId="192DB52E" w:rsidR="00536966" w:rsidRDefault="00536966" w:rsidP="00445571">
      <w:pPr>
        <w:spacing w:line="360" w:lineRule="auto"/>
        <w:ind w:firstLine="709"/>
        <w:rPr>
          <w:rFonts w:ascii="AvantGarde Bk BT" w:hAnsi="AvantGarde Bk BT" w:cs="Arial"/>
          <w:color w:val="000000" w:themeColor="text1"/>
          <w:sz w:val="24"/>
          <w:szCs w:val="24"/>
        </w:rPr>
      </w:pPr>
    </w:p>
    <w:p w14:paraId="2B4FFECB" w14:textId="52ABA03F" w:rsidR="00536966" w:rsidRDefault="00536966" w:rsidP="00445571">
      <w:pPr>
        <w:spacing w:line="360" w:lineRule="auto"/>
        <w:ind w:firstLine="709"/>
        <w:rPr>
          <w:rFonts w:ascii="AvantGarde Bk BT" w:hAnsi="AvantGarde Bk BT" w:cs="Arial"/>
          <w:color w:val="000000" w:themeColor="text1"/>
          <w:sz w:val="24"/>
          <w:szCs w:val="24"/>
        </w:rPr>
      </w:pPr>
    </w:p>
    <w:p w14:paraId="7CDD53BD" w14:textId="78510118" w:rsidR="00536966" w:rsidRDefault="00536966" w:rsidP="00445571">
      <w:pPr>
        <w:spacing w:line="360" w:lineRule="auto"/>
        <w:ind w:firstLine="709"/>
        <w:rPr>
          <w:rFonts w:ascii="AvantGarde Bk BT" w:hAnsi="AvantGarde Bk BT" w:cs="Arial"/>
          <w:color w:val="000000" w:themeColor="text1"/>
          <w:sz w:val="24"/>
          <w:szCs w:val="24"/>
        </w:rPr>
      </w:pPr>
    </w:p>
    <w:p w14:paraId="46D25C80" w14:textId="43E65A02" w:rsidR="00536966" w:rsidRDefault="00536966" w:rsidP="00445571">
      <w:pPr>
        <w:spacing w:line="360" w:lineRule="auto"/>
        <w:ind w:firstLine="709"/>
        <w:rPr>
          <w:rFonts w:ascii="AvantGarde Bk BT" w:hAnsi="AvantGarde Bk BT" w:cs="Arial"/>
          <w:color w:val="000000" w:themeColor="text1"/>
          <w:sz w:val="24"/>
          <w:szCs w:val="24"/>
        </w:rPr>
      </w:pPr>
    </w:p>
    <w:p w14:paraId="1C255ABD" w14:textId="26F9266C" w:rsidR="00536966" w:rsidRDefault="00536966" w:rsidP="00445571">
      <w:pPr>
        <w:spacing w:line="360" w:lineRule="auto"/>
        <w:ind w:firstLine="709"/>
        <w:rPr>
          <w:rFonts w:ascii="AvantGarde Bk BT" w:hAnsi="AvantGarde Bk BT" w:cs="Arial"/>
          <w:color w:val="000000" w:themeColor="text1"/>
          <w:sz w:val="24"/>
          <w:szCs w:val="24"/>
        </w:rPr>
      </w:pPr>
    </w:p>
    <w:p w14:paraId="1B3EF8EE" w14:textId="1DDEA893" w:rsidR="00536966" w:rsidRDefault="00536966" w:rsidP="00445571">
      <w:pPr>
        <w:spacing w:line="360" w:lineRule="auto"/>
        <w:ind w:firstLine="709"/>
        <w:rPr>
          <w:rFonts w:ascii="AvantGarde Bk BT" w:hAnsi="AvantGarde Bk BT" w:cs="Arial"/>
          <w:color w:val="000000" w:themeColor="text1"/>
          <w:sz w:val="24"/>
          <w:szCs w:val="24"/>
        </w:rPr>
      </w:pPr>
    </w:p>
    <w:p w14:paraId="5FEDC720" w14:textId="0A10480D" w:rsidR="00536966" w:rsidRDefault="00536966" w:rsidP="00445571">
      <w:pPr>
        <w:spacing w:line="360" w:lineRule="auto"/>
        <w:ind w:firstLine="709"/>
        <w:rPr>
          <w:rFonts w:ascii="AvantGarde Bk BT" w:hAnsi="AvantGarde Bk BT" w:cs="Arial"/>
          <w:color w:val="000000" w:themeColor="text1"/>
          <w:sz w:val="24"/>
          <w:szCs w:val="24"/>
        </w:rPr>
      </w:pPr>
    </w:p>
    <w:p w14:paraId="5BA183EA" w14:textId="22A07D0D" w:rsidR="00536966" w:rsidRDefault="0082669E" w:rsidP="00445571">
      <w:pPr>
        <w:spacing w:line="360" w:lineRule="auto"/>
        <w:ind w:firstLine="709"/>
        <w:rPr>
          <w:rFonts w:ascii="AvantGarde Bk BT" w:hAnsi="AvantGarde Bk BT" w:cs="Arial"/>
          <w:color w:val="000000" w:themeColor="text1"/>
          <w:sz w:val="24"/>
          <w:szCs w:val="24"/>
        </w:rPr>
      </w:pPr>
      <w:r>
        <w:rPr>
          <w:noProof/>
        </w:rPr>
        <w:t xml:space="preserve"> </w:t>
      </w:r>
    </w:p>
    <w:p w14:paraId="6A899C26" w14:textId="222FC762" w:rsidR="00536966" w:rsidRDefault="00536966" w:rsidP="00445571">
      <w:pPr>
        <w:spacing w:line="360" w:lineRule="auto"/>
        <w:ind w:firstLine="709"/>
        <w:rPr>
          <w:rFonts w:ascii="AvantGarde Bk BT" w:hAnsi="AvantGarde Bk BT" w:cs="Arial"/>
          <w:color w:val="000000" w:themeColor="text1"/>
          <w:sz w:val="24"/>
          <w:szCs w:val="24"/>
        </w:rPr>
      </w:pPr>
    </w:p>
    <w:p w14:paraId="6D0F387C" w14:textId="11AF1919" w:rsidR="00536966" w:rsidRDefault="00536966" w:rsidP="00445571">
      <w:pPr>
        <w:spacing w:line="360" w:lineRule="auto"/>
        <w:ind w:firstLine="709"/>
        <w:rPr>
          <w:rFonts w:ascii="AvantGarde Bk BT" w:hAnsi="AvantGarde Bk BT" w:cs="Arial"/>
          <w:color w:val="000000" w:themeColor="text1"/>
          <w:sz w:val="24"/>
          <w:szCs w:val="24"/>
        </w:rPr>
      </w:pPr>
    </w:p>
    <w:p w14:paraId="2108DA21" w14:textId="1FCA8A13" w:rsidR="00536966" w:rsidRDefault="00536966" w:rsidP="00445571">
      <w:pPr>
        <w:spacing w:line="360" w:lineRule="auto"/>
        <w:ind w:firstLine="709"/>
        <w:rPr>
          <w:rFonts w:ascii="AvantGarde Bk BT" w:hAnsi="AvantGarde Bk BT" w:cs="Arial"/>
          <w:color w:val="000000" w:themeColor="text1"/>
          <w:sz w:val="24"/>
          <w:szCs w:val="24"/>
        </w:rPr>
      </w:pPr>
    </w:p>
    <w:p w14:paraId="2CCD1DA6" w14:textId="5DE9BCD6" w:rsidR="00536966" w:rsidRDefault="00536966" w:rsidP="00445571">
      <w:pPr>
        <w:spacing w:line="360" w:lineRule="auto"/>
        <w:ind w:firstLine="709"/>
        <w:rPr>
          <w:rFonts w:ascii="AvantGarde Bk BT" w:hAnsi="AvantGarde Bk BT" w:cs="Arial"/>
          <w:color w:val="000000" w:themeColor="text1"/>
          <w:sz w:val="24"/>
          <w:szCs w:val="24"/>
        </w:rPr>
      </w:pPr>
    </w:p>
    <w:p w14:paraId="3FFDE16E" w14:textId="7D4CAA6B" w:rsidR="005E495A" w:rsidRPr="00A0591E" w:rsidRDefault="005E495A" w:rsidP="00E508F6">
      <w:pPr>
        <w:spacing w:line="360" w:lineRule="auto"/>
        <w:rPr>
          <w:rFonts w:ascii="AvantGarde Bk BT" w:hAnsi="AvantGarde Bk BT" w:cs="Arial"/>
          <w:color w:val="000000" w:themeColor="text1"/>
          <w:sz w:val="24"/>
          <w:szCs w:val="24"/>
        </w:rPr>
      </w:pPr>
    </w:p>
    <w:p w14:paraId="4D473703" w14:textId="0F6A4C95" w:rsidR="00BA7070" w:rsidRDefault="00343B68" w:rsidP="00D02CA5">
      <w:pPr>
        <w:spacing w:line="360" w:lineRule="auto"/>
        <w:ind w:firstLine="709"/>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contra dicha respuesta y t</w:t>
      </w:r>
      <w:r w:rsidR="00445571">
        <w:rPr>
          <w:rFonts w:ascii="AvantGarde Bk BT" w:hAnsi="AvantGarde Bk BT" w:cs="Arial"/>
          <w:color w:val="000000" w:themeColor="text1"/>
          <w:sz w:val="24"/>
          <w:szCs w:val="24"/>
        </w:rPr>
        <w:t>extualmente señaló como agravio:</w:t>
      </w:r>
    </w:p>
    <w:p w14:paraId="4FDB97EF" w14:textId="0AB1791C" w:rsidR="00D02CA5" w:rsidRPr="002D5FF1" w:rsidRDefault="00D02CA5" w:rsidP="002D5FF1">
      <w:pPr>
        <w:spacing w:line="360" w:lineRule="auto"/>
        <w:ind w:firstLine="709"/>
        <w:jc w:val="both"/>
        <w:rPr>
          <w:rFonts w:ascii="AvantGarde Bk BT" w:hAnsi="AvantGarde Bk BT" w:cs="Arial"/>
          <w:i/>
          <w:color w:val="000000" w:themeColor="text1"/>
          <w:sz w:val="20"/>
          <w:szCs w:val="24"/>
        </w:rPr>
      </w:pPr>
      <w:r>
        <w:rPr>
          <w:rFonts w:ascii="AvantGarde Bk BT" w:hAnsi="AvantGarde Bk BT" w:cs="Arial"/>
          <w:color w:val="000000" w:themeColor="text1"/>
          <w:sz w:val="24"/>
          <w:szCs w:val="24"/>
        </w:rPr>
        <w:t>“</w:t>
      </w:r>
      <w:r w:rsidRPr="002D5FF1">
        <w:rPr>
          <w:rFonts w:ascii="AvantGarde Bk BT" w:hAnsi="AvantGarde Bk BT" w:cs="Arial"/>
          <w:i/>
          <w:color w:val="000000" w:themeColor="text1"/>
          <w:sz w:val="20"/>
          <w:szCs w:val="24"/>
        </w:rPr>
        <w:t>Por este conducto quiero proceder con el R</w:t>
      </w:r>
      <w:r w:rsidR="002D5FF1" w:rsidRPr="002D5FF1">
        <w:rPr>
          <w:rFonts w:ascii="AvantGarde Bk BT" w:hAnsi="AvantGarde Bk BT" w:cs="Arial"/>
          <w:i/>
          <w:color w:val="000000" w:themeColor="text1"/>
          <w:sz w:val="20"/>
          <w:szCs w:val="24"/>
        </w:rPr>
        <w:t xml:space="preserve">ecurso de Revisión debido a que </w:t>
      </w:r>
      <w:r w:rsidRPr="002D5FF1">
        <w:rPr>
          <w:rFonts w:ascii="AvantGarde Bk BT" w:hAnsi="AvantGarde Bk BT" w:cs="Arial"/>
          <w:i/>
          <w:color w:val="000000" w:themeColor="text1"/>
          <w:sz w:val="20"/>
          <w:szCs w:val="24"/>
        </w:rPr>
        <w:t>los Servicios de Salud no me entregaron la informació</w:t>
      </w:r>
      <w:r w:rsidR="002D5FF1" w:rsidRPr="002D5FF1">
        <w:rPr>
          <w:rFonts w:ascii="AvantGarde Bk BT" w:hAnsi="AvantGarde Bk BT" w:cs="Arial"/>
          <w:i/>
          <w:color w:val="000000" w:themeColor="text1"/>
          <w:sz w:val="20"/>
          <w:szCs w:val="24"/>
        </w:rPr>
        <w:t xml:space="preserve">n solicitada relacionada con el </w:t>
      </w:r>
      <w:r w:rsidRPr="002D5FF1">
        <w:rPr>
          <w:rFonts w:ascii="AvantGarde Bk BT" w:hAnsi="AvantGarde Bk BT" w:cs="Arial"/>
          <w:i/>
          <w:color w:val="000000" w:themeColor="text1"/>
          <w:sz w:val="20"/>
          <w:szCs w:val="24"/>
        </w:rPr>
        <w:t>folio 818720 de fecha del 27 de junio del 2020.</w:t>
      </w:r>
    </w:p>
    <w:p w14:paraId="17157363" w14:textId="19D688CB" w:rsidR="00D02CA5" w:rsidRPr="002D5FF1" w:rsidRDefault="00D02CA5" w:rsidP="002D5FF1">
      <w:pPr>
        <w:spacing w:line="360" w:lineRule="auto"/>
        <w:ind w:firstLine="709"/>
        <w:jc w:val="both"/>
        <w:rPr>
          <w:rFonts w:ascii="AvantGarde Bk BT" w:hAnsi="AvantGarde Bk BT" w:cs="Arial"/>
          <w:i/>
          <w:color w:val="000000" w:themeColor="text1"/>
          <w:sz w:val="20"/>
          <w:szCs w:val="24"/>
        </w:rPr>
      </w:pPr>
      <w:r w:rsidRPr="002D5FF1">
        <w:rPr>
          <w:rFonts w:ascii="AvantGarde Bk BT" w:hAnsi="AvantGarde Bk BT" w:cs="Arial"/>
          <w:i/>
          <w:color w:val="000000" w:themeColor="text1"/>
          <w:sz w:val="20"/>
          <w:szCs w:val="24"/>
        </w:rPr>
        <w:t>El dia13 de julio, los Servicios de Salud solicitan una prórroga y finalmente</w:t>
      </w:r>
      <w:r w:rsidR="002D5FF1" w:rsidRPr="002D5FF1">
        <w:rPr>
          <w:rFonts w:ascii="AvantGarde Bk BT" w:hAnsi="AvantGarde Bk BT" w:cs="Arial"/>
          <w:i/>
          <w:color w:val="000000" w:themeColor="text1"/>
          <w:sz w:val="20"/>
          <w:szCs w:val="24"/>
        </w:rPr>
        <w:t xml:space="preserve"> </w:t>
      </w:r>
      <w:r w:rsidRPr="002D5FF1">
        <w:rPr>
          <w:rFonts w:ascii="AvantGarde Bk BT" w:hAnsi="AvantGarde Bk BT" w:cs="Arial"/>
          <w:i/>
          <w:color w:val="000000" w:themeColor="text1"/>
          <w:sz w:val="20"/>
          <w:szCs w:val="24"/>
        </w:rPr>
        <w:t>tampoco se me entregó la información, arg</w:t>
      </w:r>
      <w:r w:rsidR="002D5FF1" w:rsidRPr="002D5FF1">
        <w:rPr>
          <w:rFonts w:ascii="AvantGarde Bk BT" w:hAnsi="AvantGarde Bk BT" w:cs="Arial"/>
          <w:i/>
          <w:color w:val="000000" w:themeColor="text1"/>
          <w:sz w:val="20"/>
          <w:szCs w:val="24"/>
        </w:rPr>
        <w:t xml:space="preserve">umentando que era mucha y no se </w:t>
      </w:r>
      <w:r w:rsidRPr="002D5FF1">
        <w:rPr>
          <w:rFonts w:ascii="AvantGarde Bk BT" w:hAnsi="AvantGarde Bk BT" w:cs="Arial"/>
          <w:i/>
          <w:color w:val="000000" w:themeColor="text1"/>
          <w:sz w:val="20"/>
          <w:szCs w:val="24"/>
        </w:rPr>
        <w:t>podrían entregar toda de forma digital.</w:t>
      </w:r>
    </w:p>
    <w:p w14:paraId="30534FF8" w14:textId="63EC66A0" w:rsidR="00D02CA5" w:rsidRPr="002D5FF1" w:rsidRDefault="00D02CA5" w:rsidP="002D5FF1">
      <w:pPr>
        <w:spacing w:line="360" w:lineRule="auto"/>
        <w:ind w:firstLine="709"/>
        <w:jc w:val="both"/>
        <w:rPr>
          <w:rFonts w:ascii="AvantGarde Bk BT" w:hAnsi="AvantGarde Bk BT" w:cs="Arial"/>
          <w:i/>
          <w:color w:val="000000" w:themeColor="text1"/>
          <w:sz w:val="20"/>
          <w:szCs w:val="24"/>
        </w:rPr>
      </w:pPr>
      <w:r w:rsidRPr="002D5FF1">
        <w:rPr>
          <w:rFonts w:ascii="AvantGarde Bk BT" w:hAnsi="AvantGarde Bk BT" w:cs="Arial"/>
          <w:i/>
          <w:color w:val="000000" w:themeColor="text1"/>
          <w:sz w:val="20"/>
          <w:szCs w:val="24"/>
        </w:rPr>
        <w:lastRenderedPageBreak/>
        <w:t>Posteriormente el día 28 de octubre del 2020</w:t>
      </w:r>
      <w:r w:rsidR="002D5FF1" w:rsidRPr="002D5FF1">
        <w:rPr>
          <w:rFonts w:ascii="AvantGarde Bk BT" w:hAnsi="AvantGarde Bk BT" w:cs="Arial"/>
          <w:i/>
          <w:color w:val="000000" w:themeColor="text1"/>
          <w:sz w:val="20"/>
          <w:szCs w:val="24"/>
        </w:rPr>
        <w:t xml:space="preserve"> me llega un oficio donde se me </w:t>
      </w:r>
      <w:r w:rsidRPr="002D5FF1">
        <w:rPr>
          <w:rFonts w:ascii="AvantGarde Bk BT" w:hAnsi="AvantGarde Bk BT" w:cs="Arial"/>
          <w:i/>
          <w:color w:val="000000" w:themeColor="text1"/>
          <w:sz w:val="20"/>
          <w:szCs w:val="24"/>
        </w:rPr>
        <w:t>agenda una cita para que me presentara y señalara la información que yo necesitara.</w:t>
      </w:r>
      <w:r w:rsidR="002D5FF1" w:rsidRPr="002D5FF1">
        <w:rPr>
          <w:rFonts w:ascii="AvantGarde Bk BT" w:hAnsi="AvantGarde Bk BT" w:cs="Arial"/>
          <w:i/>
          <w:color w:val="000000" w:themeColor="text1"/>
          <w:sz w:val="20"/>
          <w:szCs w:val="24"/>
        </w:rPr>
        <w:t xml:space="preserve"> </w:t>
      </w:r>
      <w:r w:rsidRPr="002D5FF1">
        <w:rPr>
          <w:rFonts w:ascii="AvantGarde Bk BT" w:hAnsi="AvantGarde Bk BT" w:cs="Arial"/>
          <w:i/>
          <w:color w:val="000000" w:themeColor="text1"/>
          <w:sz w:val="20"/>
          <w:szCs w:val="24"/>
        </w:rPr>
        <w:t>Asistí a la cita indicada el día 6 de noviembre del</w:t>
      </w:r>
      <w:r w:rsidR="002D5FF1" w:rsidRPr="002D5FF1">
        <w:rPr>
          <w:rFonts w:ascii="AvantGarde Bk BT" w:hAnsi="AvantGarde Bk BT" w:cs="Arial"/>
          <w:i/>
          <w:color w:val="000000" w:themeColor="text1"/>
          <w:sz w:val="20"/>
          <w:szCs w:val="24"/>
        </w:rPr>
        <w:t xml:space="preserve"> 2020 a las 14:00 horas y se me </w:t>
      </w:r>
      <w:r w:rsidRPr="002D5FF1">
        <w:rPr>
          <w:rFonts w:ascii="AvantGarde Bk BT" w:hAnsi="AvantGarde Bk BT" w:cs="Arial"/>
          <w:i/>
          <w:color w:val="000000" w:themeColor="text1"/>
          <w:sz w:val="20"/>
          <w:szCs w:val="24"/>
        </w:rPr>
        <w:t xml:space="preserve">pusieron los documentos a la vista de una serie de </w:t>
      </w:r>
      <w:r w:rsidR="002D5FF1" w:rsidRPr="002D5FF1">
        <w:rPr>
          <w:rFonts w:ascii="AvantGarde Bk BT" w:hAnsi="AvantGarde Bk BT" w:cs="Arial"/>
          <w:i/>
          <w:color w:val="000000" w:themeColor="text1"/>
          <w:sz w:val="20"/>
          <w:szCs w:val="24"/>
        </w:rPr>
        <w:t xml:space="preserve">solicitudes de información, los </w:t>
      </w:r>
      <w:r w:rsidRPr="002D5FF1">
        <w:rPr>
          <w:rFonts w:ascii="AvantGarde Bk BT" w:hAnsi="AvantGarde Bk BT" w:cs="Arial"/>
          <w:i/>
          <w:color w:val="000000" w:themeColor="text1"/>
          <w:sz w:val="20"/>
          <w:szCs w:val="24"/>
        </w:rPr>
        <w:t xml:space="preserve">cuales escogí y verifiqué que estaban en buen estado </w:t>
      </w:r>
      <w:r w:rsidR="002D5FF1" w:rsidRPr="002D5FF1">
        <w:rPr>
          <w:rFonts w:ascii="AvantGarde Bk BT" w:hAnsi="AvantGarde Bk BT" w:cs="Arial"/>
          <w:i/>
          <w:color w:val="000000" w:themeColor="text1"/>
          <w:sz w:val="20"/>
          <w:szCs w:val="24"/>
        </w:rPr>
        <w:t xml:space="preserve">para su digitalización. Los </w:t>
      </w:r>
      <w:r w:rsidRPr="002D5FF1">
        <w:rPr>
          <w:rFonts w:ascii="AvantGarde Bk BT" w:hAnsi="AvantGarde Bk BT" w:cs="Arial"/>
          <w:i/>
          <w:color w:val="000000" w:themeColor="text1"/>
          <w:sz w:val="20"/>
          <w:szCs w:val="24"/>
        </w:rPr>
        <w:t>Servicios de Salud levantaron un acta por cada solicit</w:t>
      </w:r>
      <w:r w:rsidR="002D5FF1" w:rsidRPr="002D5FF1">
        <w:rPr>
          <w:rFonts w:ascii="AvantGarde Bk BT" w:hAnsi="AvantGarde Bk BT" w:cs="Arial"/>
          <w:i/>
          <w:color w:val="000000" w:themeColor="text1"/>
          <w:sz w:val="20"/>
          <w:szCs w:val="24"/>
        </w:rPr>
        <w:t xml:space="preserve">ud donde se asentaron los datos </w:t>
      </w:r>
      <w:r w:rsidRPr="002D5FF1">
        <w:rPr>
          <w:rFonts w:ascii="AvantGarde Bk BT" w:hAnsi="AvantGarde Bk BT" w:cs="Arial"/>
          <w:i/>
          <w:color w:val="000000" w:themeColor="text1"/>
          <w:sz w:val="20"/>
          <w:szCs w:val="24"/>
        </w:rPr>
        <w:t>de los documentos señalados por un servidor, la cu</w:t>
      </w:r>
      <w:r w:rsidR="002D5FF1" w:rsidRPr="002D5FF1">
        <w:rPr>
          <w:rFonts w:ascii="AvantGarde Bk BT" w:hAnsi="AvantGarde Bk BT" w:cs="Arial"/>
          <w:i/>
          <w:color w:val="000000" w:themeColor="text1"/>
          <w:sz w:val="20"/>
          <w:szCs w:val="24"/>
        </w:rPr>
        <w:t xml:space="preserve">al firmé. Igualmente yo levanté </w:t>
      </w:r>
      <w:r w:rsidRPr="002D5FF1">
        <w:rPr>
          <w:rFonts w:ascii="AvantGarde Bk BT" w:hAnsi="AvantGarde Bk BT" w:cs="Arial"/>
          <w:i/>
          <w:color w:val="000000" w:themeColor="text1"/>
          <w:sz w:val="20"/>
          <w:szCs w:val="24"/>
        </w:rPr>
        <w:t>un acta, sin embargo, el personal de la unidad de transparencia se negó a firmarme.</w:t>
      </w:r>
      <w:r w:rsidR="002D5FF1" w:rsidRPr="002D5FF1">
        <w:rPr>
          <w:rFonts w:ascii="AvantGarde Bk BT" w:hAnsi="AvantGarde Bk BT" w:cs="Arial"/>
          <w:i/>
          <w:color w:val="000000" w:themeColor="text1"/>
          <w:sz w:val="20"/>
          <w:szCs w:val="24"/>
        </w:rPr>
        <w:t xml:space="preserve"> </w:t>
      </w:r>
      <w:r w:rsidRPr="002D5FF1">
        <w:rPr>
          <w:rFonts w:ascii="AvantGarde Bk BT" w:hAnsi="AvantGarde Bk BT" w:cs="Arial"/>
          <w:i/>
          <w:color w:val="000000" w:themeColor="text1"/>
          <w:sz w:val="20"/>
          <w:szCs w:val="24"/>
        </w:rPr>
        <w:t>Debido a que eran ya las 16:00 horas, se me indicó q</w:t>
      </w:r>
      <w:r w:rsidR="002D5FF1" w:rsidRPr="002D5FF1">
        <w:rPr>
          <w:rFonts w:ascii="AvantGarde Bk BT" w:hAnsi="AvantGarde Bk BT" w:cs="Arial"/>
          <w:i/>
          <w:color w:val="000000" w:themeColor="text1"/>
          <w:sz w:val="20"/>
          <w:szCs w:val="24"/>
        </w:rPr>
        <w:t xml:space="preserve">ue se terminaba el tiempo de la </w:t>
      </w:r>
      <w:r w:rsidRPr="002D5FF1">
        <w:rPr>
          <w:rFonts w:ascii="AvantGarde Bk BT" w:hAnsi="AvantGarde Bk BT" w:cs="Arial"/>
          <w:i/>
          <w:color w:val="000000" w:themeColor="text1"/>
          <w:sz w:val="20"/>
          <w:szCs w:val="24"/>
        </w:rPr>
        <w:t>cita y que por lo tanto para atender mi solicitud 8</w:t>
      </w:r>
      <w:r w:rsidR="002D5FF1" w:rsidRPr="002D5FF1">
        <w:rPr>
          <w:rFonts w:ascii="AvantGarde Bk BT" w:hAnsi="AvantGarde Bk BT" w:cs="Arial"/>
          <w:i/>
          <w:color w:val="000000" w:themeColor="text1"/>
          <w:sz w:val="20"/>
          <w:szCs w:val="24"/>
        </w:rPr>
        <w:t xml:space="preserve">18720 se reprogramaría una cita </w:t>
      </w:r>
      <w:r w:rsidRPr="002D5FF1">
        <w:rPr>
          <w:rFonts w:ascii="AvantGarde Bk BT" w:hAnsi="AvantGarde Bk BT" w:cs="Arial"/>
          <w:i/>
          <w:color w:val="000000" w:themeColor="text1"/>
          <w:sz w:val="20"/>
          <w:szCs w:val="24"/>
        </w:rPr>
        <w:t>en fecha próxima y que se me notificaría de manera oficial. Pero eso jamás sucedió.</w:t>
      </w:r>
    </w:p>
    <w:p w14:paraId="7AAD8627" w14:textId="64F0632A" w:rsidR="000F56CE" w:rsidRDefault="00D02CA5" w:rsidP="002D5FF1">
      <w:pPr>
        <w:spacing w:line="360" w:lineRule="auto"/>
        <w:ind w:firstLine="709"/>
        <w:jc w:val="both"/>
        <w:rPr>
          <w:rFonts w:ascii="AvantGarde Bk BT" w:hAnsi="AvantGarde Bk BT" w:cs="Arial"/>
          <w:color w:val="000000" w:themeColor="text1"/>
          <w:sz w:val="24"/>
          <w:szCs w:val="24"/>
        </w:rPr>
      </w:pPr>
      <w:r w:rsidRPr="002D5FF1">
        <w:rPr>
          <w:rFonts w:ascii="AvantGarde Bk BT" w:hAnsi="AvantGarde Bk BT" w:cs="Arial"/>
          <w:i/>
          <w:color w:val="000000" w:themeColor="text1"/>
          <w:sz w:val="20"/>
          <w:szCs w:val="24"/>
        </w:rPr>
        <w:t>Como en la Ley de Transparencia, no se especifican tiempos claros y concretos para la entrega de la información o la reprogramación de citas, considero que no puedo seguir esperando a que los Servicios de Salud me den una nueva cita porque estamos ya a 17 de diciembre del 2020 y es evidente que no quieren entregar la información, es por eso que procedo a interponer mi Recurso de Revisión y debido a que los Servicios de Salud del Estado de San Luis Potosí, hicieron caso omiso a la entrega de documentación obligada en la Ley de Transparencia, procedo con mi Recurso de Revisión y solicito se aplique la afirmativa ficta</w:t>
      </w:r>
      <w:r w:rsidRPr="00D02CA5">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r w:rsidR="002D5FF1">
        <w:rPr>
          <w:rFonts w:ascii="AvantGarde Bk BT" w:hAnsi="AvantGarde Bk BT" w:cs="Arial"/>
          <w:color w:val="000000" w:themeColor="text1"/>
          <w:sz w:val="24"/>
          <w:szCs w:val="24"/>
        </w:rPr>
        <w:t xml:space="preserve"> SIC (visible a foja 01 de autos).</w:t>
      </w:r>
    </w:p>
    <w:p w14:paraId="24AB8E70" w14:textId="77777777" w:rsidR="00EE38D4" w:rsidRDefault="000E748F" w:rsidP="000E748F">
      <w:pPr>
        <w:spacing w:line="360" w:lineRule="auto"/>
        <w:ind w:firstLine="851"/>
        <w:jc w:val="both"/>
        <w:rPr>
          <w:rFonts w:ascii="AvantGarde Bk BT" w:hAnsi="AvantGarde Bk BT" w:cs="Arial"/>
          <w:color w:val="000000" w:themeColor="text1"/>
          <w:sz w:val="24"/>
          <w:szCs w:val="24"/>
        </w:rPr>
      </w:pPr>
      <w:r w:rsidRPr="0084474D">
        <w:rPr>
          <w:rFonts w:ascii="AvantGarde Bk BT" w:hAnsi="AvantGarde Bk BT" w:cs="Arial"/>
          <w:color w:val="000000" w:themeColor="text1"/>
          <w:sz w:val="24"/>
          <w:szCs w:val="24"/>
        </w:rPr>
        <w:t xml:space="preserve">Por otro lado, el sujeto obligado, al momento de rendir el informe ordenado en el auto de admisión del presente medio de impugnación, </w:t>
      </w:r>
      <w:r w:rsidR="003E0051" w:rsidRPr="0084474D">
        <w:rPr>
          <w:rFonts w:ascii="AvantGarde Bk BT" w:hAnsi="AvantGarde Bk BT" w:cs="Arial"/>
          <w:color w:val="000000" w:themeColor="text1"/>
          <w:sz w:val="24"/>
          <w:szCs w:val="24"/>
        </w:rPr>
        <w:t xml:space="preserve">manifestó que, contrario a lo señalado por el recurrente en su escrito de interposición del recurso de revisión, el sujeto obligado si emitió una respuesta, pues el 06 seis de noviembre de 2020 dos mil veinte tuvo verificativo la consulta directa de la información; sin embargo, dada la cantidad de documentos solicitados a través de </w:t>
      </w:r>
      <w:r w:rsidR="0084474D" w:rsidRPr="0084474D">
        <w:rPr>
          <w:rFonts w:ascii="AvantGarde Bk BT" w:hAnsi="AvantGarde Bk BT" w:cs="Arial"/>
          <w:color w:val="000000" w:themeColor="text1"/>
          <w:sz w:val="24"/>
          <w:szCs w:val="24"/>
        </w:rPr>
        <w:t xml:space="preserve">09 nueve solicitudes de información (00815920, 00818520, 00818620, 00818720, 00818820, 00818920, 00819020, 00819120 y 00819220) </w:t>
      </w:r>
      <w:r w:rsidR="0084474D">
        <w:rPr>
          <w:rFonts w:ascii="AvantGarde Bk BT" w:hAnsi="AvantGarde Bk BT" w:cs="Arial"/>
          <w:color w:val="000000" w:themeColor="text1"/>
          <w:sz w:val="24"/>
          <w:szCs w:val="24"/>
        </w:rPr>
        <w:t>no fue posible consultar la totalidad de los documentos puestos a disposición</w:t>
      </w:r>
      <w:r w:rsidR="005447A3">
        <w:rPr>
          <w:rFonts w:ascii="AvantGarde Bk BT" w:hAnsi="AvantGarde Bk BT" w:cs="Arial"/>
          <w:color w:val="000000" w:themeColor="text1"/>
          <w:sz w:val="24"/>
          <w:szCs w:val="24"/>
        </w:rPr>
        <w:t xml:space="preserve">. </w:t>
      </w:r>
    </w:p>
    <w:p w14:paraId="1533A468" w14:textId="37213CF9" w:rsidR="000E748F" w:rsidRDefault="005447A3" w:rsidP="000E748F">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igual forma, el sujeto obligado señaló que el 27 veintisiete de noviembre de 2020 dos mil veinte, la Unidad </w:t>
      </w:r>
      <w:r w:rsidR="00EC42AB">
        <w:rPr>
          <w:rFonts w:ascii="AvantGarde Bk BT" w:hAnsi="AvantGarde Bk BT" w:cs="Arial"/>
          <w:color w:val="000000" w:themeColor="text1"/>
          <w:sz w:val="24"/>
          <w:szCs w:val="24"/>
        </w:rPr>
        <w:t>de Transparencia</w:t>
      </w:r>
      <w:r>
        <w:rPr>
          <w:rFonts w:ascii="AvantGarde Bk BT" w:hAnsi="AvantGarde Bk BT" w:cs="Arial"/>
          <w:color w:val="000000" w:themeColor="text1"/>
          <w:sz w:val="24"/>
          <w:szCs w:val="24"/>
        </w:rPr>
        <w:t xml:space="preserve"> recibió un correo electrónico signado por el peticionario, mediante el cual solicitó fijara fecha y hora para llevar a cabo la consulta de la información concerniente a las solicitudes de información con folio 00818620, 00818720, 00819120 y 00819220</w:t>
      </w:r>
      <w:r w:rsidR="00EC42AB">
        <w:rPr>
          <w:rFonts w:ascii="AvantGarde Bk BT" w:hAnsi="AvantGarde Bk BT" w:cs="Arial"/>
          <w:color w:val="000000" w:themeColor="text1"/>
          <w:sz w:val="24"/>
          <w:szCs w:val="24"/>
        </w:rPr>
        <w:t xml:space="preserve">; derivado de lo anterior, </w:t>
      </w:r>
      <w:r w:rsidR="00EE38D4">
        <w:rPr>
          <w:rFonts w:ascii="AvantGarde Bk BT" w:hAnsi="AvantGarde Bk BT" w:cs="Arial"/>
          <w:color w:val="000000" w:themeColor="text1"/>
          <w:sz w:val="24"/>
          <w:szCs w:val="24"/>
        </w:rPr>
        <w:t xml:space="preserve">el 12 doce de enero de 2021 dos mil veintiuno </w:t>
      </w:r>
      <w:r w:rsidR="00EC42AB">
        <w:rPr>
          <w:rFonts w:ascii="AvantGarde Bk BT" w:hAnsi="AvantGarde Bk BT" w:cs="Arial"/>
          <w:color w:val="000000" w:themeColor="text1"/>
          <w:sz w:val="24"/>
          <w:szCs w:val="24"/>
        </w:rPr>
        <w:t>la aludida unidad administrativa envió vía correo electrónico el memorándum N°</w:t>
      </w:r>
      <w:r w:rsidR="00EE38D4">
        <w:rPr>
          <w:rFonts w:ascii="AvantGarde Bk BT" w:hAnsi="AvantGarde Bk BT" w:cs="Arial"/>
          <w:color w:val="000000" w:themeColor="text1"/>
          <w:sz w:val="24"/>
          <w:szCs w:val="24"/>
        </w:rPr>
        <w:t xml:space="preserve">00547, mediante el cual fijó las 14:30 catorce horas con treinta </w:t>
      </w:r>
      <w:r w:rsidR="00EE38D4">
        <w:rPr>
          <w:rFonts w:ascii="AvantGarde Bk BT" w:hAnsi="AvantGarde Bk BT" w:cs="Arial"/>
          <w:color w:val="000000" w:themeColor="text1"/>
          <w:sz w:val="24"/>
          <w:szCs w:val="24"/>
        </w:rPr>
        <w:lastRenderedPageBreak/>
        <w:t xml:space="preserve">minutos del 15 quince de enero de 2021 dos mil veintiuno para efecto de llevar a cabo la consulta de la información </w:t>
      </w:r>
      <w:r w:rsidR="009A1EEB">
        <w:rPr>
          <w:rFonts w:ascii="AvantGarde Bk BT" w:hAnsi="AvantGarde Bk BT" w:cs="Arial"/>
          <w:color w:val="000000" w:themeColor="text1"/>
          <w:sz w:val="24"/>
          <w:szCs w:val="24"/>
        </w:rPr>
        <w:t>de las solicitudes de mérito</w:t>
      </w:r>
      <w:r w:rsidR="0087324C" w:rsidRPr="0084474D">
        <w:rPr>
          <w:rFonts w:ascii="AvantGarde Bk BT" w:hAnsi="AvantGarde Bk BT" w:cs="Arial"/>
          <w:color w:val="000000" w:themeColor="text1"/>
          <w:sz w:val="24"/>
          <w:szCs w:val="24"/>
        </w:rPr>
        <w:t>.</w:t>
      </w:r>
    </w:p>
    <w:p w14:paraId="0093B565" w14:textId="724646D9" w:rsidR="009A1EEB" w:rsidRDefault="009A1EEB" w:rsidP="00B1472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Dicho lo anterior, el sujeto obligado hizo hincapié en que el peticionario no acudió a la </w:t>
      </w:r>
      <w:r w:rsidR="00B14724">
        <w:rPr>
          <w:rFonts w:ascii="AvantGarde Bk BT" w:hAnsi="AvantGarde Bk BT" w:cs="Arial"/>
          <w:color w:val="000000" w:themeColor="text1"/>
          <w:sz w:val="24"/>
          <w:szCs w:val="24"/>
        </w:rPr>
        <w:t xml:space="preserve">diligencia de consulta de la información del 15 quince de enero de 2021 </w:t>
      </w:r>
      <w:proofErr w:type="gramStart"/>
      <w:r w:rsidR="00B14724">
        <w:rPr>
          <w:rFonts w:ascii="AvantGarde Bk BT" w:hAnsi="AvantGarde Bk BT" w:cs="Arial"/>
          <w:color w:val="000000" w:themeColor="text1"/>
          <w:sz w:val="24"/>
          <w:szCs w:val="24"/>
        </w:rPr>
        <w:t>dos mil veintiuno</w:t>
      </w:r>
      <w:proofErr w:type="gramEnd"/>
      <w:r w:rsidR="00B14724">
        <w:rPr>
          <w:rFonts w:ascii="AvantGarde Bk BT" w:hAnsi="AvantGarde Bk BT" w:cs="Arial"/>
          <w:color w:val="000000" w:themeColor="text1"/>
          <w:sz w:val="24"/>
          <w:szCs w:val="24"/>
        </w:rPr>
        <w:t xml:space="preserve">, </w:t>
      </w:r>
      <w:r w:rsidR="00133AB1">
        <w:rPr>
          <w:rFonts w:ascii="AvantGarde Bk BT" w:hAnsi="AvantGarde Bk BT" w:cs="Arial"/>
          <w:color w:val="000000" w:themeColor="text1"/>
          <w:sz w:val="24"/>
          <w:szCs w:val="24"/>
        </w:rPr>
        <w:t xml:space="preserve">situación que quedó debidamente asentada en la constancia de no comparecencia firmada por la Titular de la Unidad de Transparencia y el personal </w:t>
      </w:r>
      <w:r w:rsidR="009F6709">
        <w:rPr>
          <w:rFonts w:ascii="AvantGarde Bk BT" w:hAnsi="AvantGarde Bk BT" w:cs="Arial"/>
          <w:color w:val="000000" w:themeColor="text1"/>
          <w:sz w:val="24"/>
          <w:szCs w:val="24"/>
        </w:rPr>
        <w:t>comisionado para efecto de llevar a cabo la consulta de la información</w:t>
      </w:r>
      <w:r w:rsidR="00133AB1">
        <w:rPr>
          <w:rFonts w:ascii="AvantGarde Bk BT" w:hAnsi="AvantGarde Bk BT" w:cs="Arial"/>
          <w:color w:val="000000" w:themeColor="text1"/>
          <w:sz w:val="24"/>
          <w:szCs w:val="24"/>
        </w:rPr>
        <w:t>.</w:t>
      </w:r>
    </w:p>
    <w:p w14:paraId="7D9154AB" w14:textId="1A9CCAEC" w:rsidR="0087324C" w:rsidRPr="000E748F" w:rsidRDefault="0087324C" w:rsidP="000E748F">
      <w:pPr>
        <w:spacing w:line="360" w:lineRule="auto"/>
        <w:ind w:firstLine="851"/>
        <w:jc w:val="both"/>
        <w:rPr>
          <w:rFonts w:ascii="AvantGarde Bk BT" w:hAnsi="AvantGarde Bk BT" w:cs="Arial"/>
          <w:color w:val="000000" w:themeColor="text1"/>
          <w:sz w:val="24"/>
          <w:szCs w:val="24"/>
        </w:rPr>
      </w:pPr>
      <w:r w:rsidRPr="009B2AC2">
        <w:rPr>
          <w:rFonts w:ascii="AvantGarde Bk BT" w:hAnsi="AvantGarde Bk BT" w:cs="Arial"/>
          <w:color w:val="000000" w:themeColor="text1"/>
          <w:sz w:val="24"/>
          <w:szCs w:val="24"/>
        </w:rPr>
        <w:t xml:space="preserve">En este contexto, este Órgano Garante considera que los agravios vertidos por el recurrente resultan </w:t>
      </w:r>
      <w:r w:rsidR="00BD5CD8" w:rsidRPr="009B2AC2">
        <w:rPr>
          <w:rFonts w:ascii="AvantGarde Bk BT" w:hAnsi="AvantGarde Bk BT" w:cs="Arial"/>
          <w:color w:val="000000" w:themeColor="text1"/>
          <w:sz w:val="24"/>
          <w:szCs w:val="24"/>
        </w:rPr>
        <w:t xml:space="preserve">parcialmente </w:t>
      </w:r>
      <w:r w:rsidRPr="009B2AC2">
        <w:rPr>
          <w:rFonts w:ascii="AvantGarde Bk BT" w:hAnsi="AvantGarde Bk BT" w:cs="Arial"/>
          <w:color w:val="000000" w:themeColor="text1"/>
          <w:sz w:val="24"/>
          <w:szCs w:val="24"/>
        </w:rPr>
        <w:t>operantes, esto en razón de las siguientes consideraciones.</w:t>
      </w:r>
    </w:p>
    <w:p w14:paraId="3FB6A5A2" w14:textId="77777777" w:rsidR="00CA58C4" w:rsidRPr="00F337EC" w:rsidRDefault="00CA58C4" w:rsidP="00CA58C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5CFD0C85" w14:textId="77777777" w:rsidR="00CA58C4" w:rsidRDefault="00CA58C4" w:rsidP="00CA58C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2D62DE5"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lastRenderedPageBreak/>
        <w:t>concordancia entre el requerimiento formulado por el particular y la respuesta proporcionada</w:t>
      </w:r>
      <w:r>
        <w:rPr>
          <w:rFonts w:ascii="AvantGarde Bk BT" w:hAnsi="AvantGarde Bk BT" w:cs="Arial"/>
          <w:sz w:val="24"/>
          <w:szCs w:val="24"/>
        </w:rPr>
        <w:t>.</w:t>
      </w:r>
    </w:p>
    <w:p w14:paraId="1DAB9365" w14:textId="77777777" w:rsidR="00CA58C4" w:rsidRDefault="00CA58C4" w:rsidP="00CA58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A423E11"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3A53EABE"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40614953" w14:textId="77777777" w:rsidR="00CA58C4" w:rsidRDefault="00CA58C4" w:rsidP="00CA58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6F46C7DF" w14:textId="77777777" w:rsidR="00CA58C4" w:rsidRPr="00204353"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xml:space="preserve">. Por lo anterior, los sujetos obligados deben garantizar el derecho de acceso a la información del particular, proporcionando la información con la que cuentan en el formato en que la </w:t>
      </w:r>
      <w:r w:rsidRPr="00B96B2A">
        <w:rPr>
          <w:rFonts w:ascii="AvantGarde Bk BT" w:hAnsi="AvantGarde Bk BT" w:cs="Arial"/>
          <w:i/>
          <w:sz w:val="20"/>
          <w:szCs w:val="24"/>
        </w:rPr>
        <w:lastRenderedPageBreak/>
        <w:t>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096EA43C" w14:textId="77777777" w:rsidR="00CA58C4" w:rsidRPr="00F90B0A" w:rsidRDefault="00CA58C4" w:rsidP="00CA58C4">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749F4CC3" w14:textId="73CEAED5" w:rsidR="00CA58C4" w:rsidRDefault="00CA58C4" w:rsidP="00CA58C4">
      <w:pPr>
        <w:pStyle w:val="corte4fondo"/>
        <w:spacing w:after="240"/>
        <w:rPr>
          <w:rFonts w:ascii="AvantGarde Bk BT" w:hAnsi="AvantGarde Bk BT" w:cs="Arial"/>
          <w:color w:val="000000" w:themeColor="text1"/>
          <w:sz w:val="24"/>
          <w:szCs w:val="24"/>
        </w:rPr>
      </w:pPr>
      <w:r w:rsidRPr="00C21580">
        <w:rPr>
          <w:rFonts w:ascii="AvantGarde Bk BT" w:hAnsi="AvantGarde Bk BT" w:cs="Arial"/>
          <w:color w:val="000000" w:themeColor="text1"/>
          <w:sz w:val="24"/>
          <w:szCs w:val="24"/>
        </w:rPr>
        <w:t>Ahora, este cuerpo colegiado estima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21580">
        <w:rPr>
          <w:rFonts w:ascii="AvantGarde Bk BT" w:hAnsi="AvantGarde Bk BT" w:cs="Arial"/>
          <w:color w:val="000000" w:themeColor="text1"/>
          <w:sz w:val="24"/>
          <w:szCs w:val="24"/>
          <w:vertAlign w:val="superscript"/>
        </w:rPr>
        <w:footnoteReference w:id="3"/>
      </w:r>
      <w:r w:rsidRPr="00C21580">
        <w:rPr>
          <w:rFonts w:ascii="AvantGarde Bk BT" w:hAnsi="AvantGarde Bk BT" w:cs="Arial"/>
          <w:color w:val="000000" w:themeColor="text1"/>
          <w:sz w:val="24"/>
          <w:szCs w:val="24"/>
        </w:rPr>
        <w:t>.</w:t>
      </w:r>
    </w:p>
    <w:p w14:paraId="3703BE10" w14:textId="5B15BF20" w:rsidR="00C76D26" w:rsidRDefault="00C76D26" w:rsidP="00C76D26">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en el caso concreto, el sujeto obligado puso la información solicitada a disposición del ahora recurrente para efecto de que </w:t>
      </w:r>
      <w:r w:rsidR="003A588A">
        <w:rPr>
          <w:rFonts w:ascii="AvantGarde Bk BT" w:hAnsi="AvantGarde Bk BT" w:cs="Arial"/>
          <w:sz w:val="24"/>
          <w:szCs w:val="24"/>
        </w:rPr>
        <w:t>este la</w:t>
      </w:r>
      <w:r>
        <w:rPr>
          <w:rFonts w:ascii="AvantGarde Bk BT" w:hAnsi="AvantGarde Bk BT" w:cs="Arial"/>
          <w:sz w:val="24"/>
          <w:szCs w:val="24"/>
        </w:rPr>
        <w:t xml:space="preserve"> consultara de manera directa</w:t>
      </w:r>
      <w:r w:rsidR="003A588A">
        <w:rPr>
          <w:rFonts w:ascii="AvantGarde Bk BT" w:hAnsi="AvantGarde Bk BT" w:cs="Arial"/>
          <w:sz w:val="24"/>
          <w:szCs w:val="24"/>
        </w:rPr>
        <w:t>, lo anterior</w:t>
      </w:r>
      <w:r>
        <w:rPr>
          <w:rFonts w:ascii="AvantGarde Bk BT" w:hAnsi="AvantGarde Bk BT" w:cs="Arial"/>
          <w:sz w:val="24"/>
          <w:szCs w:val="24"/>
        </w:rPr>
        <w:t xml:space="preserve"> bajo el argumento de que el peticionario presentó </w:t>
      </w:r>
      <w:r w:rsidR="0076365E">
        <w:rPr>
          <w:rFonts w:ascii="AvantGarde Bk BT" w:hAnsi="AvantGarde Bk BT" w:cs="Arial"/>
          <w:sz w:val="24"/>
          <w:szCs w:val="24"/>
        </w:rPr>
        <w:t>más</w:t>
      </w:r>
      <w:r>
        <w:rPr>
          <w:rFonts w:ascii="AvantGarde Bk BT" w:hAnsi="AvantGarde Bk BT" w:cs="Arial"/>
          <w:sz w:val="24"/>
          <w:szCs w:val="24"/>
        </w:rPr>
        <w:t xml:space="preserve"> de 28 veintiocho solicitudes de información en junio de </w:t>
      </w:r>
      <w:r w:rsidR="0076365E">
        <w:rPr>
          <w:rFonts w:ascii="AvantGarde Bk BT" w:hAnsi="AvantGarde Bk BT" w:cs="Arial"/>
          <w:sz w:val="24"/>
          <w:szCs w:val="24"/>
        </w:rPr>
        <w:t>2020 dos mil veinte; por lo que el cumulo de documentos a los que ascendía la información solicitada sobrepasaba las capacidades técnicas y humanas del sujeto obligado</w:t>
      </w:r>
      <w:r w:rsidR="003A588A">
        <w:rPr>
          <w:rFonts w:ascii="AvantGarde Bk BT" w:hAnsi="AvantGarde Bk BT" w:cs="Arial"/>
          <w:sz w:val="24"/>
          <w:szCs w:val="24"/>
        </w:rPr>
        <w:t>; sin embargo</w:t>
      </w:r>
      <w:r w:rsidR="00916188">
        <w:rPr>
          <w:rFonts w:ascii="AvantGarde Bk BT" w:hAnsi="AvantGarde Bk BT" w:cs="Arial"/>
          <w:sz w:val="24"/>
          <w:szCs w:val="24"/>
        </w:rPr>
        <w:t>,</w:t>
      </w:r>
      <w:r w:rsidR="003A588A">
        <w:rPr>
          <w:rFonts w:ascii="AvantGarde Bk BT" w:hAnsi="AvantGarde Bk BT" w:cs="Arial"/>
          <w:sz w:val="24"/>
          <w:szCs w:val="24"/>
        </w:rPr>
        <w:t xml:space="preserve"> omitió señalar de manera específica </w:t>
      </w:r>
      <w:r w:rsidR="00BF04F5">
        <w:rPr>
          <w:rFonts w:ascii="AvantGarde Bk BT" w:hAnsi="AvantGarde Bk BT" w:cs="Arial"/>
          <w:sz w:val="24"/>
          <w:szCs w:val="24"/>
        </w:rPr>
        <w:t>el número de documentos en los que consta la información requerida en la solicitud de información que dio origen al recurso de revisión en que se actúa</w:t>
      </w:r>
      <w:r w:rsidR="0076365E">
        <w:rPr>
          <w:rFonts w:ascii="AvantGarde Bk BT" w:hAnsi="AvantGarde Bk BT" w:cs="Arial"/>
          <w:sz w:val="24"/>
          <w:szCs w:val="24"/>
        </w:rPr>
        <w:t>.</w:t>
      </w:r>
    </w:p>
    <w:p w14:paraId="5C06B4D7" w14:textId="12C0AB5D" w:rsidR="00C76D26" w:rsidRPr="00CB2002" w:rsidRDefault="0076365E" w:rsidP="00C76D26">
      <w:pPr>
        <w:pStyle w:val="corte4fondo"/>
        <w:spacing w:after="240"/>
        <w:rPr>
          <w:rFonts w:ascii="AvantGarde Bk BT" w:hAnsi="AvantGarde Bk BT" w:cs="Arial"/>
          <w:color w:val="000000" w:themeColor="text1"/>
          <w:sz w:val="24"/>
          <w:szCs w:val="24"/>
        </w:rPr>
      </w:pPr>
      <w:r>
        <w:rPr>
          <w:rFonts w:ascii="AvantGarde Bk BT" w:hAnsi="AvantGarde Bk BT" w:cs="Arial"/>
          <w:sz w:val="24"/>
          <w:szCs w:val="24"/>
        </w:rPr>
        <w:t xml:space="preserve">En este sentido, esta Comisión considera </w:t>
      </w:r>
      <w:r w:rsidR="00C76D26">
        <w:rPr>
          <w:rFonts w:ascii="AvantGarde Bk BT" w:hAnsi="AvantGarde Bk BT" w:cs="Arial"/>
          <w:sz w:val="24"/>
          <w:szCs w:val="24"/>
        </w:rPr>
        <w:t xml:space="preserve">oportuno hacer la precisión al sujeto obligado de que </w:t>
      </w:r>
      <w:r>
        <w:rPr>
          <w:rFonts w:ascii="AvantGarde Bk BT" w:hAnsi="AvantGarde Bk BT" w:cs="Arial"/>
          <w:color w:val="000000" w:themeColor="text1"/>
          <w:sz w:val="24"/>
          <w:szCs w:val="24"/>
        </w:rPr>
        <w:t>la información debe de entregada</w:t>
      </w:r>
      <w:r w:rsidR="00C76D26" w:rsidRPr="00CB2002">
        <w:rPr>
          <w:rFonts w:ascii="AvantGarde Bk BT" w:hAnsi="AvantGarde Bk BT" w:cs="Arial"/>
          <w:color w:val="000000" w:themeColor="text1"/>
          <w:sz w:val="24"/>
          <w:szCs w:val="24"/>
        </w:rPr>
        <w:t xml:space="preserve"> en la modalidad elegida por el peticionario y solo en caso de que el sujeto obligado no pueda entregar la información en </w:t>
      </w:r>
      <w:r>
        <w:rPr>
          <w:rFonts w:ascii="AvantGarde Bk BT" w:hAnsi="AvantGarde Bk BT" w:cs="Arial"/>
          <w:color w:val="000000" w:themeColor="text1"/>
          <w:sz w:val="24"/>
          <w:szCs w:val="24"/>
        </w:rPr>
        <w:t xml:space="preserve"> dicha </w:t>
      </w:r>
      <w:r w:rsidR="00C76D26" w:rsidRPr="00CB2002">
        <w:rPr>
          <w:rFonts w:ascii="AvantGarde Bk BT" w:hAnsi="AvantGarde Bk BT" w:cs="Arial"/>
          <w:color w:val="000000" w:themeColor="text1"/>
          <w:sz w:val="24"/>
          <w:szCs w:val="24"/>
        </w:rPr>
        <w:t>la modalidad</w:t>
      </w:r>
      <w:r>
        <w:rPr>
          <w:rFonts w:ascii="AvantGarde Bk BT" w:hAnsi="AvantGarde Bk BT" w:cs="Arial"/>
          <w:color w:val="000000" w:themeColor="text1"/>
          <w:sz w:val="24"/>
          <w:szCs w:val="24"/>
        </w:rPr>
        <w:t>, puede</w:t>
      </w:r>
      <w:r w:rsidR="00C76D26" w:rsidRPr="00CB2002">
        <w:rPr>
          <w:rFonts w:ascii="AvantGarde Bk BT" w:hAnsi="AvantGarde Bk BT" w:cs="Arial"/>
          <w:color w:val="000000" w:themeColor="text1"/>
          <w:sz w:val="24"/>
          <w:szCs w:val="24"/>
        </w:rPr>
        <w:t xml:space="preserve"> ofrecer una distinta, siempre y cuando funde y motive el cambio.</w:t>
      </w:r>
      <w:r w:rsidR="00C76D26" w:rsidRPr="00CB2002">
        <w:rPr>
          <w:rFonts w:ascii="AvantGarde Bk BT" w:hAnsi="AvantGarde Bk BT" w:cs="Arial"/>
          <w:color w:val="000000" w:themeColor="text1"/>
          <w:sz w:val="24"/>
          <w:szCs w:val="24"/>
          <w:vertAlign w:val="superscript"/>
        </w:rPr>
        <w:footnoteReference w:id="4"/>
      </w:r>
    </w:p>
    <w:p w14:paraId="08549472" w14:textId="672F1DEB" w:rsidR="00C76D26" w:rsidRDefault="00C76D26" w:rsidP="00C76D26">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De lo anterior se desprende que para efecto de que el sujeto obligado pueda realizar el cambio de modalidad en la entrega de la información requiere:</w:t>
      </w:r>
    </w:p>
    <w:p w14:paraId="2FCF81F4" w14:textId="22D53C8C" w:rsidR="00C76D26" w:rsidRPr="0096239A" w:rsidRDefault="0076365E" w:rsidP="00C76D26">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d</w:t>
      </w:r>
      <w:r w:rsidR="00C76D26">
        <w:rPr>
          <w:rFonts w:ascii="AvantGarde Bk BT" w:hAnsi="AvantGarde Bk BT" w:cs="Arial"/>
          <w:sz w:val="24"/>
          <w:szCs w:val="24"/>
        </w:rPr>
        <w:t xml:space="preserve">eterminación fundada y motivada por parte del sujeto obligado, </w:t>
      </w:r>
      <w:r w:rsidR="00C76D26" w:rsidRPr="0096239A">
        <w:rPr>
          <w:rFonts w:ascii="AvantGarde Bk BT" w:hAnsi="AvantGarde Bk BT" w:cs="Arial"/>
          <w:sz w:val="24"/>
          <w:szCs w:val="24"/>
        </w:rPr>
        <w:t>en la inteligencia de que la fundamentación es el conjunto de preceptos legales, ya sean de carácter sustantivo –parte legislativa que confiere derechos o impone obligaciones- o adjetivo –cuerpo legislativo que regula el procedimiento- y, la motivación es el conjunto de razonamientos lógico-jurídicos que justifiquen el porqué de su actuar de cada caso concreto; sirve de apoyo la s</w:t>
      </w:r>
      <w:r w:rsidR="000A4290">
        <w:rPr>
          <w:rFonts w:ascii="AvantGarde Bk BT" w:hAnsi="AvantGarde Bk BT" w:cs="Arial"/>
          <w:sz w:val="24"/>
          <w:szCs w:val="24"/>
        </w:rPr>
        <w:t>iguiente tesis emitida por los Tribunales de la F</w:t>
      </w:r>
      <w:r w:rsidR="00C76D26" w:rsidRPr="0096239A">
        <w:rPr>
          <w:rFonts w:ascii="AvantGarde Bk BT" w:hAnsi="AvantGarde Bk BT" w:cs="Arial"/>
          <w:sz w:val="24"/>
          <w:szCs w:val="24"/>
        </w:rPr>
        <w:t>ederación:</w:t>
      </w:r>
    </w:p>
    <w:p w14:paraId="46B92B62" w14:textId="77777777" w:rsidR="00C76D26" w:rsidRPr="003A588A" w:rsidRDefault="00C76D26" w:rsidP="00C76D26">
      <w:pPr>
        <w:pStyle w:val="corte4fondo"/>
        <w:tabs>
          <w:tab w:val="left" w:pos="567"/>
        </w:tabs>
        <w:ind w:left="1429"/>
        <w:rPr>
          <w:rFonts w:ascii="AvantGarde Bk BT" w:hAnsi="AvantGarde Bk BT" w:cs="Arial"/>
          <w:i/>
          <w:sz w:val="20"/>
        </w:rPr>
      </w:pPr>
      <w:r w:rsidRPr="007D3D9D">
        <w:rPr>
          <w:rFonts w:ascii="AvantGarde Bk BT" w:hAnsi="AvantGarde Bk BT" w:cs="Arial"/>
          <w:sz w:val="20"/>
        </w:rPr>
        <w:t>“</w:t>
      </w:r>
      <w:r w:rsidRPr="003A588A">
        <w:rPr>
          <w:rFonts w:ascii="AvantGarde Bk BT" w:hAnsi="AvantGarde Bk BT" w:cs="Arial"/>
          <w:b/>
          <w:i/>
          <w:sz w:val="20"/>
        </w:rPr>
        <w:t xml:space="preserve">209986. I. 4o. P. 56 P. Tribunales Colegiados de Circuito. Octava Época. Semanario Judicial de la Federación. Tomo XIV, </w:t>
      </w:r>
      <w:proofErr w:type="gramStart"/>
      <w:r w:rsidRPr="003A588A">
        <w:rPr>
          <w:rFonts w:ascii="AvantGarde Bk BT" w:hAnsi="AvantGarde Bk BT" w:cs="Arial"/>
          <w:b/>
          <w:i/>
          <w:sz w:val="20"/>
        </w:rPr>
        <w:t>Noviembre</w:t>
      </w:r>
      <w:proofErr w:type="gramEnd"/>
      <w:r w:rsidRPr="003A588A">
        <w:rPr>
          <w:rFonts w:ascii="AvantGarde Bk BT" w:hAnsi="AvantGarde Bk BT" w:cs="Arial"/>
          <w:b/>
          <w:i/>
          <w:sz w:val="20"/>
        </w:rPr>
        <w:t xml:space="preserve"> de 1994, Pág. 450.</w:t>
      </w:r>
    </w:p>
    <w:p w14:paraId="48C21BDA" w14:textId="77777777" w:rsidR="00C76D26" w:rsidRDefault="00C76D26" w:rsidP="00C76D26">
      <w:pPr>
        <w:pStyle w:val="corte4fondo"/>
        <w:tabs>
          <w:tab w:val="left" w:pos="567"/>
        </w:tabs>
        <w:ind w:left="1429" w:firstLine="0"/>
        <w:rPr>
          <w:rFonts w:ascii="AvantGarde Bk BT" w:hAnsi="AvantGarde Bk BT" w:cs="Arial"/>
          <w:sz w:val="24"/>
          <w:szCs w:val="24"/>
        </w:rPr>
      </w:pPr>
      <w:r w:rsidRPr="003A588A">
        <w:rPr>
          <w:rFonts w:ascii="AvantGarde Bk BT" w:hAnsi="AvantGarde Bk BT" w:cs="Arial"/>
          <w:b/>
          <w:i/>
          <w:sz w:val="20"/>
        </w:rPr>
        <w:t>Fundamentación y motivación, concepto de.-</w:t>
      </w:r>
      <w:r w:rsidRPr="003A588A">
        <w:rPr>
          <w:rFonts w:ascii="AvantGarde Bk BT" w:hAnsi="AvantGarde Bk BT" w:cs="Arial"/>
          <w:i/>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7D3D9D">
        <w:rPr>
          <w:rFonts w:ascii="AvantGarde Bk BT" w:hAnsi="AvantGarde Bk BT" w:cs="Arial"/>
          <w:sz w:val="20"/>
        </w:rPr>
        <w:t>.”</w:t>
      </w:r>
    </w:p>
    <w:p w14:paraId="59B35E73" w14:textId="77777777" w:rsidR="00C76D26" w:rsidRPr="0096239A" w:rsidRDefault="00C76D26" w:rsidP="00C76D26">
      <w:pPr>
        <w:pStyle w:val="corte4fondo"/>
        <w:numPr>
          <w:ilvl w:val="0"/>
          <w:numId w:val="47"/>
        </w:numPr>
        <w:tabs>
          <w:tab w:val="left" w:pos="567"/>
        </w:tabs>
        <w:spacing w:after="240"/>
        <w:rPr>
          <w:rFonts w:ascii="AvantGarde Bk BT" w:hAnsi="AvantGarde Bk BT" w:cs="Arial"/>
          <w:sz w:val="24"/>
          <w:szCs w:val="24"/>
        </w:rPr>
      </w:pPr>
      <w:r>
        <w:rPr>
          <w:rFonts w:ascii="AvantGarde Bk BT" w:hAnsi="AvantGarde Bk BT" w:cs="Arial"/>
          <w:sz w:val="24"/>
          <w:szCs w:val="24"/>
        </w:rPr>
        <w:t>Que la información solicitada implique estudio, análisis o procesamiento que cuya entrega sobrepase las capacidades técnicas y humanas del sujeto obligado.</w:t>
      </w:r>
    </w:p>
    <w:p w14:paraId="0926362A" w14:textId="03F655B1" w:rsidR="000B584C" w:rsidRDefault="003A588A" w:rsidP="00CA58C4">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w:t>
      </w:r>
      <w:r w:rsidR="004B4C6D">
        <w:rPr>
          <w:rFonts w:ascii="AvantGarde Bk BT" w:hAnsi="AvantGarde Bk BT" w:cs="Arial"/>
          <w:color w:val="000000" w:themeColor="text1"/>
          <w:sz w:val="24"/>
          <w:szCs w:val="24"/>
        </w:rPr>
        <w:t xml:space="preserve">, de la lectura de las constancias de autos se puede advertir que el sujeto obligado </w:t>
      </w:r>
      <w:r w:rsidR="000B584C">
        <w:rPr>
          <w:rFonts w:ascii="AvantGarde Bk BT" w:hAnsi="AvantGarde Bk BT" w:cs="Arial"/>
          <w:color w:val="000000" w:themeColor="text1"/>
          <w:sz w:val="24"/>
          <w:szCs w:val="24"/>
        </w:rPr>
        <w:t xml:space="preserve">motivó el cambio de modalidad en la entrega de la información con base en la totalidad de documentos que resultaron de todas las solicitudes de información presentadas por el ahora recurrente; sin embargo, </w:t>
      </w:r>
      <w:r w:rsidR="00176F70">
        <w:rPr>
          <w:rFonts w:ascii="AvantGarde Bk BT" w:hAnsi="AvantGarde Bk BT" w:cs="Arial"/>
          <w:color w:val="000000" w:themeColor="text1"/>
          <w:sz w:val="24"/>
          <w:szCs w:val="24"/>
        </w:rPr>
        <w:t>omitió señalar de manera específica dicha cantidad, aunado a que, lo correcto era individualizar el número de documentos que corresponde a cada solicitud, pues estas deben ser</w:t>
      </w:r>
      <w:r w:rsidR="007255DB">
        <w:rPr>
          <w:rFonts w:ascii="AvantGarde Bk BT" w:hAnsi="AvantGarde Bk BT" w:cs="Arial"/>
          <w:color w:val="000000" w:themeColor="text1"/>
          <w:sz w:val="24"/>
          <w:szCs w:val="24"/>
        </w:rPr>
        <w:t xml:space="preserve"> atendidas de manera particular y no en conjunto.</w:t>
      </w:r>
    </w:p>
    <w:p w14:paraId="212140EC" w14:textId="77777777" w:rsidR="0072148A" w:rsidRDefault="007255DB" w:rsidP="00CA58C4">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igual forma se puede advertir que el sujeto obligado al momento de </w:t>
      </w:r>
      <w:r w:rsidR="00863C3C">
        <w:rPr>
          <w:rFonts w:ascii="AvantGarde Bk BT" w:hAnsi="AvantGarde Bk BT" w:cs="Arial"/>
          <w:color w:val="000000" w:themeColor="text1"/>
          <w:sz w:val="24"/>
          <w:szCs w:val="24"/>
        </w:rPr>
        <w:t xml:space="preserve">proporcionarle respuesta al peticionario no </w:t>
      </w:r>
      <w:r w:rsidR="00072820">
        <w:rPr>
          <w:rFonts w:ascii="AvantGarde Bk BT" w:hAnsi="AvantGarde Bk BT" w:cs="Arial"/>
          <w:color w:val="000000" w:themeColor="text1"/>
          <w:sz w:val="24"/>
          <w:szCs w:val="24"/>
        </w:rPr>
        <w:t>consideró</w:t>
      </w:r>
      <w:r w:rsidR="00863C3C">
        <w:rPr>
          <w:rFonts w:ascii="AvantGarde Bk BT" w:hAnsi="AvantGarde Bk BT" w:cs="Arial"/>
          <w:color w:val="000000" w:themeColor="text1"/>
          <w:sz w:val="24"/>
          <w:szCs w:val="24"/>
        </w:rPr>
        <w:t xml:space="preserve"> en su totalidad </w:t>
      </w:r>
      <w:r w:rsidR="00863C3C">
        <w:rPr>
          <w:rFonts w:ascii="AvantGarde Bk BT" w:hAnsi="AvantGarde Bk BT" w:cs="Arial"/>
          <w:color w:val="000000" w:themeColor="text1"/>
          <w:sz w:val="24"/>
          <w:szCs w:val="24"/>
        </w:rPr>
        <w:t xml:space="preserve">las reglas </w:t>
      </w:r>
      <w:r w:rsidR="00863C3C">
        <w:rPr>
          <w:rFonts w:ascii="AvantGarde Bk BT" w:hAnsi="AvantGarde Bk BT" w:cs="Arial"/>
          <w:color w:val="000000" w:themeColor="text1"/>
          <w:sz w:val="24"/>
          <w:szCs w:val="24"/>
        </w:rPr>
        <w:lastRenderedPageBreak/>
        <w:t>establecidas en los Lineamientos Generales en Materia de Clasificación y Desclasificación de la Información, así como para la Elaboración de Versiones Públicas en lo concerniente a la consulta directa de la información</w:t>
      </w:r>
      <w:r w:rsidR="0072148A">
        <w:rPr>
          <w:rFonts w:ascii="AvantGarde Bk BT" w:hAnsi="AvantGarde Bk BT" w:cs="Arial"/>
          <w:color w:val="000000" w:themeColor="text1"/>
          <w:sz w:val="24"/>
          <w:szCs w:val="24"/>
        </w:rPr>
        <w:t>.</w:t>
      </w:r>
    </w:p>
    <w:p w14:paraId="5FFB0EA1" w14:textId="15CA8982" w:rsidR="00863C3C" w:rsidRDefault="00863C3C" w:rsidP="00863C3C">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esta tesitura, los aludidos</w:t>
      </w:r>
      <w:r>
        <w:rPr>
          <w:rFonts w:ascii="AvantGarde Bk BT" w:hAnsi="AvantGarde Bk BT" w:cs="Arial"/>
          <w:color w:val="000000" w:themeColor="text1"/>
          <w:sz w:val="24"/>
          <w:szCs w:val="24"/>
        </w:rPr>
        <w:t xml:space="preserve"> lineamientos prescriben que, para efecto de permitir la consulta directa de la información, el sujeto obligado deberá observar las siguientes reglas:</w:t>
      </w:r>
    </w:p>
    <w:p w14:paraId="3D6D25C2"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5F6A51">
        <w:rPr>
          <w:rFonts w:ascii="AvantGarde Bk BT" w:hAnsi="AvantGarde Bk BT" w:cs="Arial"/>
          <w:sz w:val="24"/>
          <w:szCs w:val="24"/>
          <w:u w:val="single"/>
        </w:rPr>
        <w:t>Señalar claramente al particular, en la respuesta a su solicitud, el lugar, día y hora en que se podrá llevar a cabo la consulta de la documentación solicitada</w:t>
      </w:r>
      <w:r w:rsidRPr="005F6A51">
        <w:rPr>
          <w:rFonts w:ascii="AvantGarde Bk BT" w:hAnsi="AvantGarde Bk BT" w:cs="Arial"/>
          <w:sz w:val="24"/>
          <w:szCs w:val="24"/>
        </w:rPr>
        <w:t xml:space="preserve">. En caso de que, </w:t>
      </w:r>
      <w:r w:rsidRPr="009A5FB1">
        <w:rPr>
          <w:rFonts w:ascii="AvantGarde Bk BT" w:hAnsi="AvantGarde Bk BT" w:cs="Arial"/>
          <w:sz w:val="24"/>
          <w:szCs w:val="24"/>
          <w:u w:val="single"/>
        </w:rPr>
        <w:t>derivado del volumen o de las particularidades de los documentos, el sujeto obligado determine que se requiere más de un día para realizar la consulta, en la respuesta a la solicitud también se deberá indicar esta situación al solicitante y los días, y horarios en que podrá llevarse a cabo</w:t>
      </w:r>
      <w:r w:rsidRPr="005F6A51">
        <w:rPr>
          <w:rFonts w:ascii="AvantGarde Bk BT" w:hAnsi="AvantGarde Bk BT" w:cs="Arial"/>
          <w:sz w:val="24"/>
          <w:szCs w:val="24"/>
        </w:rPr>
        <w:t xml:space="preserve">. </w:t>
      </w:r>
    </w:p>
    <w:p w14:paraId="1F4E5334"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5F6A51">
        <w:rPr>
          <w:rFonts w:ascii="AvantGarde Bk BT" w:hAnsi="AvantGarde Bk BT" w:cs="Arial"/>
          <w:sz w:val="24"/>
          <w:szCs w:val="24"/>
        </w:rPr>
        <w:t xml:space="preserve">En su caso, la procedencia de los ajustes razonables solicitados y/o la procedencia de acceso en la lengua indígena requerida; </w:t>
      </w:r>
    </w:p>
    <w:p w14:paraId="1ADAAF8F"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5F6A51">
        <w:rPr>
          <w:rFonts w:ascii="AvantGarde Bk BT" w:hAnsi="AvantGarde Bk BT" w:cs="Arial"/>
          <w:sz w:val="24"/>
          <w:szCs w:val="24"/>
          <w:u w:val="single"/>
        </w:rPr>
        <w:t xml:space="preserve">Indicar claramente la ubicación del lugar en que el solicitante podrá llevar a cabo la consulta de la información </w:t>
      </w:r>
      <w:r w:rsidRPr="00316F90">
        <w:rPr>
          <w:rFonts w:ascii="AvantGarde Bk BT" w:hAnsi="AvantGarde Bk BT" w:cs="Arial"/>
          <w:b/>
          <w:sz w:val="24"/>
          <w:szCs w:val="24"/>
          <w:u w:val="single"/>
        </w:rPr>
        <w:t>debiendo ser éste</w:t>
      </w:r>
      <w:r w:rsidRPr="005F6A51">
        <w:rPr>
          <w:rFonts w:ascii="AvantGarde Bk BT" w:hAnsi="AvantGarde Bk BT" w:cs="Arial"/>
          <w:sz w:val="24"/>
          <w:szCs w:val="24"/>
          <w:u w:val="single"/>
        </w:rPr>
        <w:t xml:space="preserve">, en la medida de lo posible, </w:t>
      </w:r>
      <w:r w:rsidRPr="00316F90">
        <w:rPr>
          <w:rFonts w:ascii="AvantGarde Bk BT" w:hAnsi="AvantGarde Bk BT" w:cs="Arial"/>
          <w:b/>
          <w:sz w:val="24"/>
          <w:szCs w:val="24"/>
          <w:u w:val="single"/>
        </w:rPr>
        <w:t>el domicilio de la Unidad de Transparencia</w:t>
      </w:r>
      <w:r w:rsidRPr="005F6A51">
        <w:rPr>
          <w:rFonts w:ascii="AvantGarde Bk BT" w:hAnsi="AvantGarde Bk BT" w:cs="Arial"/>
          <w:sz w:val="24"/>
          <w:szCs w:val="24"/>
        </w:rPr>
        <w:t xml:space="preserve">, así como el nombre, cargo y datos de contacto del personal que le permitirá el acceso; </w:t>
      </w:r>
    </w:p>
    <w:p w14:paraId="528DC73B"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316F90">
        <w:rPr>
          <w:rFonts w:ascii="AvantGarde Bk BT" w:hAnsi="AvantGarde Bk BT" w:cs="Arial"/>
          <w:sz w:val="24"/>
          <w:szCs w:val="24"/>
          <w:u w:val="single"/>
        </w:rPr>
        <w:t>Proporcionar al solicitante las facilidades y asistencia</w:t>
      </w:r>
      <w:r w:rsidRPr="005F6A51">
        <w:rPr>
          <w:rFonts w:ascii="AvantGarde Bk BT" w:hAnsi="AvantGarde Bk BT" w:cs="Arial"/>
          <w:sz w:val="24"/>
          <w:szCs w:val="24"/>
        </w:rPr>
        <w:t xml:space="preserve"> requerida </w:t>
      </w:r>
      <w:r w:rsidRPr="00316F90">
        <w:rPr>
          <w:rFonts w:ascii="AvantGarde Bk BT" w:hAnsi="AvantGarde Bk BT" w:cs="Arial"/>
          <w:sz w:val="24"/>
          <w:szCs w:val="24"/>
          <w:u w:val="single"/>
        </w:rPr>
        <w:t>para la consulta</w:t>
      </w:r>
      <w:r w:rsidRPr="005F6A51">
        <w:rPr>
          <w:rFonts w:ascii="AvantGarde Bk BT" w:hAnsi="AvantGarde Bk BT" w:cs="Arial"/>
          <w:sz w:val="24"/>
          <w:szCs w:val="24"/>
        </w:rPr>
        <w:t xml:space="preserve"> de los documentos; </w:t>
      </w:r>
    </w:p>
    <w:p w14:paraId="24210AD0"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5F6A51">
        <w:rPr>
          <w:rFonts w:ascii="AvantGarde Bk BT" w:hAnsi="AvantGarde Bk BT" w:cs="Arial"/>
          <w:sz w:val="24"/>
          <w:szCs w:val="24"/>
        </w:rPr>
        <w:t xml:space="preserve">Abstenerse de requerir al solicitante que acredite interés alguno; </w:t>
      </w:r>
    </w:p>
    <w:p w14:paraId="22A88204"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316F90">
        <w:rPr>
          <w:rFonts w:ascii="AvantGarde Bk BT" w:hAnsi="AvantGarde Bk BT" w:cs="Arial"/>
          <w:sz w:val="24"/>
          <w:szCs w:val="24"/>
          <w:u w:val="single"/>
        </w:rPr>
        <w:t>Adoptar las medidas técnicas, físicas, administrativas y demás que resulten necesarias para garantizar la integridad de la información a consultar, de conformidad con las características específicas del documento solicitado</w:t>
      </w:r>
      <w:r w:rsidRPr="005F6A51">
        <w:rPr>
          <w:rFonts w:ascii="AvantGarde Bk BT" w:hAnsi="AvantGarde Bk BT" w:cs="Arial"/>
          <w:sz w:val="24"/>
          <w:szCs w:val="24"/>
        </w:rPr>
        <w:t xml:space="preserve">, tales como: a) Contar con instalaciones y mobiliario adecuado para asegurar tanto la integridad del documento consultado, como para proporcionar al solicitante las mejores condiciones para poder llevar a cabo la consulta directa; b) Equipo y personal de vigilancia; c) Plan de acción contra robo o vandalismo; d) Extintores de fuego de gas inocuo; e) Registro e identificación del personal </w:t>
      </w:r>
      <w:r w:rsidRPr="005F6A51">
        <w:rPr>
          <w:rFonts w:ascii="AvantGarde Bk BT" w:hAnsi="AvantGarde Bk BT" w:cs="Arial"/>
          <w:sz w:val="24"/>
          <w:szCs w:val="24"/>
        </w:rPr>
        <w:lastRenderedPageBreak/>
        <w:t xml:space="preserve">autorizado para el tratamiento de los documentos o expedientes a revisar; f) Registro e identificación de los particulares autorizados para llevar a cabo la consulta directa, y g) Las demás que, a criterio de los sujetos obligados, resulten necesarias. </w:t>
      </w:r>
    </w:p>
    <w:p w14:paraId="35908CA0" w14:textId="77777777" w:rsidR="00863C3C" w:rsidRDefault="00863C3C" w:rsidP="00863C3C">
      <w:pPr>
        <w:pStyle w:val="corte4fondo"/>
        <w:numPr>
          <w:ilvl w:val="0"/>
          <w:numId w:val="45"/>
        </w:numPr>
        <w:tabs>
          <w:tab w:val="left" w:pos="567"/>
        </w:tabs>
        <w:rPr>
          <w:rFonts w:ascii="AvantGarde Bk BT" w:hAnsi="AvantGarde Bk BT" w:cs="Arial"/>
          <w:sz w:val="24"/>
          <w:szCs w:val="24"/>
        </w:rPr>
      </w:pPr>
      <w:r w:rsidRPr="00316F90">
        <w:rPr>
          <w:rFonts w:ascii="AvantGarde Bk BT" w:hAnsi="AvantGarde Bk BT" w:cs="Arial"/>
          <w:sz w:val="24"/>
          <w:szCs w:val="24"/>
          <w:u w:val="single"/>
        </w:rPr>
        <w:t>Hacer del conocimiento del solicitante</w:t>
      </w:r>
      <w:r w:rsidRPr="005F6A51">
        <w:rPr>
          <w:rFonts w:ascii="AvantGarde Bk BT" w:hAnsi="AvantGarde Bk BT" w:cs="Arial"/>
          <w:sz w:val="24"/>
          <w:szCs w:val="24"/>
        </w:rPr>
        <w:t xml:space="preserve">, previo al acceso a la información, </w:t>
      </w:r>
      <w:r w:rsidRPr="00316F90">
        <w:rPr>
          <w:rFonts w:ascii="AvantGarde Bk BT" w:hAnsi="AvantGarde Bk BT" w:cs="Arial"/>
          <w:sz w:val="24"/>
          <w:szCs w:val="24"/>
          <w:u w:val="single"/>
        </w:rPr>
        <w:t>las reglas a que se sujetará la consulta para garantizar la integridad de los documentos</w:t>
      </w:r>
      <w:r w:rsidRPr="005F6A51">
        <w:rPr>
          <w:rFonts w:ascii="AvantGarde Bk BT" w:hAnsi="AvantGarde Bk BT" w:cs="Arial"/>
          <w:sz w:val="24"/>
          <w:szCs w:val="24"/>
        </w:rPr>
        <w:t xml:space="preserve">, y </w:t>
      </w:r>
    </w:p>
    <w:p w14:paraId="056FA04F" w14:textId="77777777" w:rsidR="00863C3C" w:rsidRPr="00690065" w:rsidRDefault="00863C3C" w:rsidP="00863C3C">
      <w:pPr>
        <w:pStyle w:val="corte4fondo"/>
        <w:numPr>
          <w:ilvl w:val="0"/>
          <w:numId w:val="45"/>
        </w:numPr>
        <w:tabs>
          <w:tab w:val="left" w:pos="567"/>
        </w:tabs>
        <w:spacing w:after="240"/>
        <w:rPr>
          <w:rFonts w:ascii="AvantGarde Bk BT" w:hAnsi="AvantGarde Bk BT" w:cs="Arial"/>
          <w:sz w:val="24"/>
          <w:szCs w:val="24"/>
        </w:rPr>
      </w:pPr>
      <w:r w:rsidRPr="005F6A51">
        <w:rPr>
          <w:rFonts w:ascii="AvantGarde Bk BT" w:hAnsi="AvantGarde Bk BT" w:cs="Arial"/>
          <w:sz w:val="24"/>
          <w:szCs w:val="24"/>
        </w:rPr>
        <w:t>Para el caso de documentos que contengan partes o secciones clasificadas como reservadas o confidenciales, el sujeto obligado deberá hacer del conocimiento del solicitante, previo al acceso a la información, la resolución debidamente fundada y motivada del Comité de Transparencia, en la que se clasificaron las partes o secciones que no podrán dejarse a la vista del solicitante.</w:t>
      </w:r>
      <w:r>
        <w:rPr>
          <w:rStyle w:val="Refdenotaalpie"/>
          <w:rFonts w:ascii="AvantGarde Bk BT" w:hAnsi="AvantGarde Bk BT" w:cs="Arial"/>
          <w:sz w:val="24"/>
          <w:szCs w:val="24"/>
        </w:rPr>
        <w:footnoteReference w:id="5"/>
      </w:r>
    </w:p>
    <w:p w14:paraId="2665A36F" w14:textId="77777777" w:rsidR="00863C3C" w:rsidRDefault="00863C3C" w:rsidP="00863C3C">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se infiere que, para poder llevar a cabo la consulta directa de la información, el sujeto obligado debe indicar al particular el lugar, día y hora en que podrá llevarla a cabo, concediendo los días que permita la consulta de la información en atención al volumen de esta, así como el nombre, cargo y datos de contacto del personal que le permitirá el acceso, además de informar las reglas conforme a las cuales se llevará a cabo, así como las medidas técnicas, físicas, administrativas y cualquier otra que resulte necesaria para garantizar la integridad de los archivos a consultar.</w:t>
      </w:r>
    </w:p>
    <w:p w14:paraId="7FC6BA08" w14:textId="27B83F2F" w:rsidR="009A5FB1" w:rsidRDefault="009A5FB1" w:rsidP="009A5FB1">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w:t>
      </w:r>
      <w:r>
        <w:rPr>
          <w:rFonts w:ascii="AvantGarde Bk BT" w:hAnsi="AvantGarde Bk BT" w:cs="Arial"/>
          <w:color w:val="000000" w:themeColor="text1"/>
          <w:sz w:val="24"/>
          <w:szCs w:val="24"/>
        </w:rPr>
        <w:t xml:space="preserve"> si bien es cierto</w:t>
      </w:r>
      <w:r>
        <w:rPr>
          <w:rFonts w:ascii="AvantGarde Bk BT" w:hAnsi="AvantGarde Bk BT" w:cs="Arial"/>
          <w:color w:val="000000" w:themeColor="text1"/>
          <w:sz w:val="24"/>
          <w:szCs w:val="24"/>
        </w:rPr>
        <w:t xml:space="preserve"> el sujeto obligado</w:t>
      </w:r>
      <w:r>
        <w:rPr>
          <w:rFonts w:ascii="AvantGarde Bk BT" w:hAnsi="AvantGarde Bk BT" w:cs="Arial"/>
          <w:color w:val="000000" w:themeColor="text1"/>
          <w:sz w:val="24"/>
          <w:szCs w:val="24"/>
        </w:rPr>
        <w:t xml:space="preserve"> fundamentó la puesta a disposición en los lineamientos Septuagésimo, Septuagésimo primero, Septuagésimo segundo, Septuagésimo tercero y Septuagésimo</w:t>
      </w:r>
      <w:r>
        <w:rPr>
          <w:rFonts w:ascii="AvantGarde Bk BT" w:hAnsi="AvantGarde Bk BT" w:cs="Arial"/>
          <w:color w:val="000000" w:themeColor="text1"/>
          <w:sz w:val="24"/>
          <w:szCs w:val="24"/>
        </w:rPr>
        <w:t xml:space="preserve"> cuarto;</w:t>
      </w:r>
      <w:r>
        <w:rPr>
          <w:rFonts w:ascii="AvantGarde Bk BT" w:hAnsi="AvantGarde Bk BT" w:cs="Arial"/>
          <w:color w:val="000000" w:themeColor="text1"/>
          <w:sz w:val="24"/>
          <w:szCs w:val="24"/>
        </w:rPr>
        <w:t xml:space="preserve"> también lo es que, de autos se desprende que </w:t>
      </w:r>
      <w:r>
        <w:rPr>
          <w:rFonts w:ascii="AvantGarde Bk BT" w:hAnsi="AvantGarde Bk BT" w:cs="Arial"/>
          <w:color w:val="000000" w:themeColor="text1"/>
          <w:sz w:val="24"/>
          <w:szCs w:val="24"/>
        </w:rPr>
        <w:t>desde la respuesta inicial, el sujeto obligado debió tomar en consideración el número de documentos en los que consta la información</w:t>
      </w:r>
      <w:r w:rsidR="00916188">
        <w:rPr>
          <w:rFonts w:ascii="AvantGarde Bk BT" w:hAnsi="AvantGarde Bk BT" w:cs="Arial"/>
          <w:color w:val="000000" w:themeColor="text1"/>
          <w:sz w:val="24"/>
          <w:szCs w:val="24"/>
        </w:rPr>
        <w:t xml:space="preserve"> para efecto de fijar el número de días y las fechas para llevar a cabo la consulta de la información de cada una de las solicitudes de información.</w:t>
      </w:r>
    </w:p>
    <w:p w14:paraId="223912FF" w14:textId="2A5A81E8" w:rsidR="007255DB" w:rsidRDefault="00FD7FDA" w:rsidP="00CA58C4">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Bajo esta directriz, </w:t>
      </w:r>
      <w:r w:rsidR="00615095">
        <w:rPr>
          <w:rFonts w:ascii="AvantGarde Bk BT" w:hAnsi="AvantGarde Bk BT" w:cs="Arial"/>
          <w:color w:val="000000" w:themeColor="text1"/>
          <w:sz w:val="24"/>
          <w:szCs w:val="24"/>
        </w:rPr>
        <w:t>es evidente</w:t>
      </w:r>
      <w:r>
        <w:rPr>
          <w:rFonts w:ascii="AvantGarde Bk BT" w:hAnsi="AvantGarde Bk BT" w:cs="Arial"/>
          <w:color w:val="000000" w:themeColor="text1"/>
          <w:sz w:val="24"/>
          <w:szCs w:val="24"/>
        </w:rPr>
        <w:t xml:space="preserve"> que las omisiones referidas con anterioridad (falta de individualización de las solicitudes de información y la omisión de señalar el número de días y las fechas de consulta de la información por solicitud </w:t>
      </w:r>
      <w:r w:rsidR="002D7E1B">
        <w:rPr>
          <w:rFonts w:ascii="AvantGarde Bk BT" w:hAnsi="AvantGarde Bk BT" w:cs="Arial"/>
          <w:color w:val="000000" w:themeColor="text1"/>
          <w:sz w:val="24"/>
          <w:szCs w:val="24"/>
        </w:rPr>
        <w:t xml:space="preserve">y </w:t>
      </w:r>
      <w:r w:rsidR="00134443">
        <w:rPr>
          <w:rFonts w:ascii="AvantGarde Bk BT" w:hAnsi="AvantGarde Bk BT" w:cs="Arial"/>
          <w:color w:val="000000" w:themeColor="text1"/>
          <w:sz w:val="24"/>
          <w:szCs w:val="24"/>
        </w:rPr>
        <w:t>en atención al número de documentos en los que consta la información</w:t>
      </w:r>
      <w:r>
        <w:rPr>
          <w:rFonts w:ascii="AvantGarde Bk BT" w:hAnsi="AvantGarde Bk BT" w:cs="Arial"/>
          <w:color w:val="000000" w:themeColor="text1"/>
          <w:sz w:val="24"/>
          <w:szCs w:val="24"/>
        </w:rPr>
        <w:t>)</w:t>
      </w:r>
      <w:r w:rsidR="00134443">
        <w:rPr>
          <w:rFonts w:ascii="AvantGarde Bk BT" w:hAnsi="AvantGarde Bk BT" w:cs="Arial"/>
          <w:color w:val="000000" w:themeColor="text1"/>
          <w:sz w:val="24"/>
          <w:szCs w:val="24"/>
        </w:rPr>
        <w:t xml:space="preserve"> provocaron que el momento de respuesta se prologara en diversas escalas de tiempo, situación que impidió que el peticionario pudiera acceder a la información que solicitó de manera oportuna; pues como obra en autos </w:t>
      </w:r>
      <w:r w:rsidR="002D7E1B" w:rsidRPr="0084474D">
        <w:rPr>
          <w:rFonts w:ascii="AvantGarde Bk BT" w:hAnsi="AvantGarde Bk BT" w:cs="Arial"/>
          <w:color w:val="000000" w:themeColor="text1"/>
          <w:sz w:val="24"/>
          <w:szCs w:val="24"/>
        </w:rPr>
        <w:t xml:space="preserve">el 06 seis de noviembre de 2020 dos mil veinte </w:t>
      </w:r>
      <w:r w:rsidR="002D7E1B">
        <w:rPr>
          <w:rFonts w:ascii="AvantGarde Bk BT" w:hAnsi="AvantGarde Bk BT" w:cs="Arial"/>
          <w:color w:val="000000" w:themeColor="text1"/>
          <w:sz w:val="24"/>
          <w:szCs w:val="24"/>
        </w:rPr>
        <w:t>el peticionario no pudo acceder a la informaci</w:t>
      </w:r>
      <w:r w:rsidR="00B87D55">
        <w:rPr>
          <w:rFonts w:ascii="AvantGarde Bk BT" w:hAnsi="AvantGarde Bk BT" w:cs="Arial"/>
          <w:color w:val="000000" w:themeColor="text1"/>
          <w:sz w:val="24"/>
          <w:szCs w:val="24"/>
        </w:rPr>
        <w:t>ón solicitada en la solicitud de origen (</w:t>
      </w:r>
      <w:r w:rsidR="00B87D55">
        <w:rPr>
          <w:rFonts w:ascii="AvantGarde Bk BT" w:hAnsi="AvantGarde Bk BT" w:cs="Arial"/>
          <w:color w:val="000000" w:themeColor="text1"/>
          <w:sz w:val="24"/>
          <w:szCs w:val="24"/>
        </w:rPr>
        <w:t>00818720</w:t>
      </w:r>
      <w:r w:rsidR="00B87D55">
        <w:rPr>
          <w:rFonts w:ascii="AvantGarde Bk BT" w:hAnsi="AvantGarde Bk BT" w:cs="Arial"/>
          <w:color w:val="000000" w:themeColor="text1"/>
          <w:sz w:val="24"/>
          <w:szCs w:val="24"/>
        </w:rPr>
        <w:t xml:space="preserve">) y cuando el sujeto obligado fijó la nueva fecha de consulta </w:t>
      </w:r>
      <w:r w:rsidR="007D6F18">
        <w:rPr>
          <w:rFonts w:ascii="AvantGarde Bk BT" w:hAnsi="AvantGarde Bk BT" w:cs="Arial"/>
          <w:color w:val="000000" w:themeColor="text1"/>
          <w:sz w:val="24"/>
          <w:szCs w:val="24"/>
        </w:rPr>
        <w:t>el 12 doce de enero de 2021 dos mil veintiuno, el peticionario ya se había inconformado en revisión ante esta Comisión derivado de la falta de consulta, pues su escrito de expresión de agravios fue recibido el 05 cinco de enero de la anualidad ya referida.</w:t>
      </w:r>
    </w:p>
    <w:p w14:paraId="7CC10D8C" w14:textId="2C05FA7A" w:rsidR="00234478" w:rsidRPr="00615095" w:rsidRDefault="00486501" w:rsidP="00615095">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base en lo anterior, resulta improcedente aplicar el principio de afirmativa ficta como lo solicitó el recurrente en su escrito de agravios, pues el sujeto obligado si emitió una respuesta dentro</w:t>
      </w:r>
      <w:r w:rsidR="0030339D">
        <w:rPr>
          <w:rFonts w:ascii="AvantGarde Bk BT" w:hAnsi="AvantGarde Bk BT" w:cs="Arial"/>
          <w:color w:val="000000" w:themeColor="text1"/>
          <w:sz w:val="24"/>
          <w:szCs w:val="24"/>
        </w:rPr>
        <w:t xml:space="preserve"> de los plazos previstos en la L</w:t>
      </w:r>
      <w:r>
        <w:rPr>
          <w:rFonts w:ascii="AvantGarde Bk BT" w:hAnsi="AvantGarde Bk BT" w:cs="Arial"/>
          <w:color w:val="000000" w:themeColor="text1"/>
          <w:sz w:val="24"/>
          <w:szCs w:val="24"/>
        </w:rPr>
        <w:t xml:space="preserve">ey; sin embargo, se puede colegir válidamente que </w:t>
      </w:r>
      <w:r w:rsidRPr="0030339D">
        <w:rPr>
          <w:rFonts w:ascii="AvantGarde Bk BT" w:hAnsi="AvantGarde Bk BT" w:cs="Arial"/>
          <w:color w:val="000000" w:themeColor="text1"/>
          <w:sz w:val="24"/>
          <w:szCs w:val="24"/>
          <w:u w:val="single"/>
        </w:rPr>
        <w:t>dicha respuesta no garantizó el derecho de acceso a la información del ahora recurrente, toda vez que no permitió el acceso a la información deseada de manera oportuna.</w:t>
      </w:r>
    </w:p>
    <w:p w14:paraId="2CB1C6C7" w14:textId="0AE5A38F" w:rsidR="00250873" w:rsidRPr="00F87B25" w:rsidRDefault="0050207E" w:rsidP="00F87B25">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F87B25">
        <w:rPr>
          <w:rFonts w:ascii="AvantGarde Bk BT" w:hAnsi="AvantGarde Bk BT" w:cs="Arial"/>
          <w:b/>
          <w:color w:val="000000" w:themeColor="text1"/>
          <w:sz w:val="24"/>
          <w:szCs w:val="24"/>
        </w:rPr>
        <w:t>.1. Efectos de esta resolución.</w:t>
      </w:r>
    </w:p>
    <w:p w14:paraId="3C2AB174" w14:textId="77777777" w:rsidR="0078638B" w:rsidRDefault="00D045C2" w:rsidP="005933C6">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5A42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r w:rsidR="00CC474D">
        <w:rPr>
          <w:rFonts w:ascii="AvantGarde Bk BT" w:hAnsi="AvantGarde Bk BT" w:cs="Arial"/>
          <w:color w:val="000000" w:themeColor="text1"/>
          <w:sz w:val="24"/>
          <w:szCs w:val="24"/>
        </w:rPr>
        <w:t xml:space="preserve"> emita una nueva respuesta </w:t>
      </w:r>
      <w:r w:rsidR="0078638B">
        <w:rPr>
          <w:rFonts w:ascii="AvantGarde Bk BT" w:hAnsi="AvantGarde Bk BT" w:cs="Arial"/>
          <w:color w:val="000000" w:themeColor="text1"/>
          <w:sz w:val="24"/>
          <w:szCs w:val="24"/>
        </w:rPr>
        <w:t xml:space="preserve">y: </w:t>
      </w:r>
    </w:p>
    <w:p w14:paraId="0C95F9FC" w14:textId="077290EC" w:rsidR="006B1152" w:rsidRDefault="006B1152" w:rsidP="005933C6">
      <w:pPr>
        <w:pStyle w:val="corte4fondo"/>
        <w:numPr>
          <w:ilvl w:val="0"/>
          <w:numId w:val="46"/>
        </w:numPr>
        <w:tabs>
          <w:tab w:val="left" w:pos="567"/>
        </w:tabs>
        <w:rPr>
          <w:rFonts w:ascii="AvantGarde Bk BT" w:hAnsi="AvantGarde Bk BT" w:cs="Arial"/>
          <w:color w:val="000000" w:themeColor="text1"/>
          <w:sz w:val="24"/>
          <w:szCs w:val="24"/>
        </w:rPr>
      </w:pPr>
      <w:r w:rsidRPr="00CD1E8F">
        <w:rPr>
          <w:rFonts w:ascii="AvantGarde Bk BT" w:hAnsi="AvantGarde Bk BT" w:cs="Arial"/>
          <w:color w:val="000000" w:themeColor="text1"/>
          <w:sz w:val="24"/>
          <w:szCs w:val="24"/>
        </w:rPr>
        <w:t xml:space="preserve">Entregue al peticionario la información relativa al monto total pagado al proveedor Mauricio Ayala </w:t>
      </w:r>
      <w:r w:rsidR="00356557" w:rsidRPr="00CD1E8F">
        <w:rPr>
          <w:rFonts w:ascii="AvantGarde Bk BT" w:hAnsi="AvantGarde Bk BT" w:cs="Arial"/>
          <w:color w:val="000000" w:themeColor="text1"/>
          <w:sz w:val="24"/>
          <w:szCs w:val="24"/>
        </w:rPr>
        <w:t>Gallegos, copia</w:t>
      </w:r>
      <w:r w:rsidR="00356557" w:rsidRPr="00CD1E8F">
        <w:rPr>
          <w:rFonts w:ascii="AvantGarde Bk BT" w:hAnsi="AvantGarde Bk BT" w:cs="Arial"/>
          <w:i/>
          <w:color w:val="000000" w:themeColor="text1"/>
          <w:sz w:val="24"/>
          <w:szCs w:val="24"/>
        </w:rPr>
        <w:t xml:space="preserve"> </w:t>
      </w:r>
      <w:r w:rsidR="00356557" w:rsidRPr="00CD1E8F">
        <w:rPr>
          <w:rFonts w:ascii="AvantGarde Bk BT" w:hAnsi="AvantGarde Bk BT" w:cs="Arial"/>
          <w:color w:val="000000" w:themeColor="text1"/>
          <w:sz w:val="24"/>
          <w:szCs w:val="24"/>
        </w:rPr>
        <w:t>digital</w:t>
      </w:r>
      <w:r w:rsidR="00356557" w:rsidRPr="00CD1E8F">
        <w:rPr>
          <w:rFonts w:ascii="AvantGarde Bk BT" w:hAnsi="AvantGarde Bk BT" w:cs="Arial"/>
          <w:color w:val="000000" w:themeColor="text1"/>
          <w:sz w:val="24"/>
          <w:szCs w:val="24"/>
        </w:rPr>
        <w:t xml:space="preserve"> </w:t>
      </w:r>
      <w:r w:rsidR="00356557" w:rsidRPr="00CD1E8F">
        <w:rPr>
          <w:rFonts w:ascii="AvantGarde Bk BT" w:hAnsi="AvantGarde Bk BT" w:cs="Arial"/>
          <w:color w:val="000000" w:themeColor="text1"/>
          <w:sz w:val="24"/>
          <w:szCs w:val="24"/>
        </w:rPr>
        <w:t>de todas las facturas pagadas</w:t>
      </w:r>
      <w:r w:rsidR="00356557" w:rsidRPr="00CD1E8F">
        <w:rPr>
          <w:rFonts w:ascii="AvantGarde Bk BT" w:hAnsi="AvantGarde Bk BT" w:cs="Arial"/>
          <w:color w:val="000000" w:themeColor="text1"/>
          <w:sz w:val="24"/>
          <w:szCs w:val="24"/>
        </w:rPr>
        <w:t xml:space="preserve"> y </w:t>
      </w:r>
      <w:r w:rsidR="00356557" w:rsidRPr="00CD1E8F">
        <w:rPr>
          <w:rFonts w:ascii="AvantGarde Bk BT" w:hAnsi="AvantGarde Bk BT" w:cs="Arial"/>
          <w:color w:val="000000" w:themeColor="text1"/>
          <w:sz w:val="24"/>
          <w:szCs w:val="24"/>
        </w:rPr>
        <w:t>de todos los contratos celebrados</w:t>
      </w:r>
      <w:r w:rsidR="00356557" w:rsidRPr="00CD1E8F">
        <w:rPr>
          <w:rFonts w:ascii="AvantGarde Bk BT" w:hAnsi="AvantGarde Bk BT" w:cs="Arial"/>
          <w:color w:val="000000" w:themeColor="text1"/>
          <w:sz w:val="24"/>
          <w:szCs w:val="24"/>
        </w:rPr>
        <w:t xml:space="preserve"> con dicho proveedor, así como de las </w:t>
      </w:r>
      <w:r w:rsidR="00356557" w:rsidRPr="00CD1E8F">
        <w:rPr>
          <w:rFonts w:ascii="AvantGarde Bk BT" w:hAnsi="AvantGarde Bk BT" w:cs="Arial"/>
          <w:color w:val="000000" w:themeColor="text1"/>
          <w:sz w:val="24"/>
          <w:szCs w:val="24"/>
        </w:rPr>
        <w:t>actas del Comité de Compras y Adquisiciones</w:t>
      </w:r>
      <w:r w:rsidR="00356557" w:rsidRPr="00CD1E8F">
        <w:rPr>
          <w:rFonts w:ascii="AvantGarde Bk BT" w:hAnsi="AvantGarde Bk BT" w:cs="Arial"/>
          <w:color w:val="000000" w:themeColor="text1"/>
          <w:sz w:val="24"/>
          <w:szCs w:val="24"/>
        </w:rPr>
        <w:t xml:space="preserve"> y de los</w:t>
      </w:r>
      <w:r w:rsidR="00356557" w:rsidRPr="00CD1E8F">
        <w:rPr>
          <w:rFonts w:ascii="AvantGarde Bk BT" w:hAnsi="AvantGarde Bk BT" w:cs="Arial"/>
          <w:i/>
          <w:color w:val="000000" w:themeColor="text1"/>
          <w:sz w:val="24"/>
          <w:szCs w:val="24"/>
        </w:rPr>
        <w:t xml:space="preserve"> </w:t>
      </w:r>
      <w:r w:rsidR="00356557" w:rsidRPr="00CD1E8F">
        <w:rPr>
          <w:rFonts w:ascii="AvantGarde Bk BT" w:hAnsi="AvantGarde Bk BT" w:cs="Arial"/>
          <w:color w:val="000000" w:themeColor="text1"/>
          <w:sz w:val="24"/>
          <w:szCs w:val="24"/>
        </w:rPr>
        <w:t>documentos relacionados con estos procesos</w:t>
      </w:r>
      <w:r w:rsidR="00CD1E8F" w:rsidRPr="00CD1E8F">
        <w:rPr>
          <w:rFonts w:ascii="AvantGarde Bk BT" w:hAnsi="AvantGarde Bk BT" w:cs="Arial"/>
          <w:color w:val="000000" w:themeColor="text1"/>
          <w:sz w:val="24"/>
          <w:szCs w:val="24"/>
        </w:rPr>
        <w:t xml:space="preserve">, esto respecto del periodo </w:t>
      </w:r>
      <w:r w:rsidR="00CD1E8F" w:rsidRPr="00CD1E8F">
        <w:rPr>
          <w:rFonts w:ascii="AvantGarde Bk BT" w:hAnsi="AvantGarde Bk BT" w:cs="Arial"/>
          <w:color w:val="000000" w:themeColor="text1"/>
          <w:sz w:val="24"/>
          <w:szCs w:val="24"/>
        </w:rPr>
        <w:lastRenderedPageBreak/>
        <w:t xml:space="preserve">de tiempo comprendido </w:t>
      </w:r>
      <w:r w:rsidRPr="00CD1E8F">
        <w:rPr>
          <w:rFonts w:ascii="AvantGarde Bk BT" w:hAnsi="AvantGarde Bk BT" w:cs="Arial"/>
          <w:color w:val="000000" w:themeColor="text1"/>
          <w:sz w:val="24"/>
          <w:szCs w:val="24"/>
        </w:rPr>
        <w:t xml:space="preserve">de octubre del 2015 dos mil </w:t>
      </w:r>
      <w:r w:rsidR="00CD1E8F" w:rsidRPr="00CD1E8F">
        <w:rPr>
          <w:rFonts w:ascii="AvantGarde Bk BT" w:hAnsi="AvantGarde Bk BT" w:cs="Arial"/>
          <w:color w:val="000000" w:themeColor="text1"/>
          <w:sz w:val="24"/>
          <w:szCs w:val="24"/>
        </w:rPr>
        <w:t>quince a</w:t>
      </w:r>
      <w:r w:rsidRPr="00CD1E8F">
        <w:rPr>
          <w:rFonts w:ascii="AvantGarde Bk BT" w:hAnsi="AvantGarde Bk BT" w:cs="Arial"/>
          <w:color w:val="000000" w:themeColor="text1"/>
          <w:sz w:val="24"/>
          <w:szCs w:val="24"/>
        </w:rPr>
        <w:t xml:space="preserve"> mayo del 2020 dos mil veinte.</w:t>
      </w:r>
    </w:p>
    <w:p w14:paraId="375857AE" w14:textId="0EFF49F7" w:rsidR="00CD1E8F" w:rsidRDefault="00CD1E8F" w:rsidP="005933C6">
      <w:pPr>
        <w:pStyle w:val="corte4fondo"/>
        <w:tabs>
          <w:tab w:val="left" w:pos="567"/>
        </w:tabs>
        <w:ind w:left="1429"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en caso de que el sujeto obligado no pueda cumplir con la modalidad elegida por el peticionario, deberá fundar y motivar su determinación, en la inteligencia de que deberá señalar las causas que originan el cambio de modalidad, es decir, si el sujeto obligado considera que el número de documentos en los que consta la información sobrepasan sus capacidades técnicas y humanas, deberá señalar el número de documentos en los que obra la información, el número de equipos para realizar la reproducción y/o digitalización, la capacidad de dichos equipos, así como el número de personal con el que cuenta para efecto de llevar a cabo la digitalización.</w:t>
      </w:r>
    </w:p>
    <w:p w14:paraId="72C53250" w14:textId="55D6480C" w:rsidR="00CD1E8F" w:rsidRPr="00CD1E8F" w:rsidRDefault="00CD1E8F" w:rsidP="00CD1E8F">
      <w:pPr>
        <w:pStyle w:val="corte4fondo"/>
        <w:tabs>
          <w:tab w:val="left" w:pos="567"/>
        </w:tabs>
        <w:spacing w:after="240"/>
        <w:ind w:left="1429"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igual forma, en caso de que el sujeto obligado ofrezca la consulta directa de la información como modalidad de entrega, deberá tomar en consideración las reglas que para tal efecto señalan los Lineamientos Generales en Materia de Clasificación y Desclasificación de la Información, así como para la Elaboración de Versiones Públicas </w:t>
      </w:r>
      <w:r w:rsidR="00265137">
        <w:rPr>
          <w:rFonts w:ascii="AvantGarde Bk BT" w:hAnsi="AvantGarde Bk BT" w:cs="Arial"/>
          <w:color w:val="000000" w:themeColor="text1"/>
          <w:sz w:val="24"/>
          <w:szCs w:val="24"/>
        </w:rPr>
        <w:t xml:space="preserve">y el considerando quinto de esta resolución debiendo señalar específicamente </w:t>
      </w:r>
      <w:r w:rsidR="00265137">
        <w:rPr>
          <w:rFonts w:ascii="AvantGarde Bk BT" w:hAnsi="AvantGarde Bk BT" w:cs="Arial"/>
          <w:color w:val="000000" w:themeColor="text1"/>
          <w:sz w:val="24"/>
          <w:szCs w:val="24"/>
        </w:rPr>
        <w:t>el lugar, día y hora en que podrá llevarla a cabo, el número de días y las fechas de consulta de la información en atención al volumen de esta, así como el nombre, cargo y datos de contacto del personal que le permitirá el acceso, además de informar las reglas conforme a las cuales se llevará a cabo, así como las medidas técnicas, físicas, administrativas y cualquier otra que resulte necesaria para garantizar la integridad de los archivos a consultar</w:t>
      </w:r>
      <w:r w:rsidR="0050207E">
        <w:rPr>
          <w:rFonts w:ascii="AvantGarde Bk BT" w:hAnsi="AvantGarde Bk BT" w:cs="Arial"/>
          <w:color w:val="000000" w:themeColor="text1"/>
          <w:sz w:val="24"/>
          <w:szCs w:val="24"/>
        </w:rPr>
        <w:t>.</w:t>
      </w:r>
    </w:p>
    <w:p w14:paraId="666C787F" w14:textId="7B131C1E" w:rsidR="0050207E" w:rsidRDefault="0050207E" w:rsidP="0050207E">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sz w:val="24"/>
          <w:szCs w:val="24"/>
        </w:rPr>
        <w:t>5</w:t>
      </w:r>
      <w:r w:rsidRPr="000A7035">
        <w:rPr>
          <w:rFonts w:ascii="AvantGarde Bk BT" w:hAnsi="AvantGarde Bk BT" w:cs="Arial"/>
          <w:b/>
          <w:sz w:val="24"/>
          <w:szCs w:val="24"/>
        </w:rPr>
        <w:t xml:space="preserve">.2. </w:t>
      </w:r>
      <w:r>
        <w:rPr>
          <w:rFonts w:ascii="AvantGarde Bk BT" w:hAnsi="AvantGarde Bk BT" w:cs="Arial"/>
          <w:b/>
          <w:sz w:val="24"/>
          <w:szCs w:val="24"/>
        </w:rPr>
        <w:t xml:space="preserve">Precisiones para el cumplimiento de la resolución. </w:t>
      </w:r>
    </w:p>
    <w:p w14:paraId="6A577D0C" w14:textId="77777777" w:rsidR="0050207E" w:rsidRDefault="0050207E" w:rsidP="0050207E">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9651831" w14:textId="77777777" w:rsidR="0050207E" w:rsidRPr="00F331D9" w:rsidRDefault="0050207E" w:rsidP="0050207E">
      <w:pPr>
        <w:pStyle w:val="corte4fondo"/>
        <w:numPr>
          <w:ilvl w:val="3"/>
          <w:numId w:val="48"/>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7CCBC68" w14:textId="57F02034" w:rsidR="0050207E" w:rsidRPr="0050207E" w:rsidRDefault="0050207E" w:rsidP="0050207E">
      <w:pPr>
        <w:pStyle w:val="corte4fondo"/>
        <w:numPr>
          <w:ilvl w:val="3"/>
          <w:numId w:val="48"/>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lastRenderedPageBreak/>
        <w:t>Las constancias que acrediten que la nueva respuesta fue notificada al recurrente</w:t>
      </w:r>
      <w:r>
        <w:rPr>
          <w:rFonts w:ascii="AvantGarde Bk BT" w:hAnsi="AvantGarde Bk BT" w:cs="Arial"/>
          <w:sz w:val="24"/>
          <w:szCs w:val="24"/>
        </w:rPr>
        <w:t>.</w:t>
      </w:r>
    </w:p>
    <w:p w14:paraId="1909BF96" w14:textId="24C75701" w:rsidR="00A51A39" w:rsidRPr="00C12794" w:rsidRDefault="0050207E" w:rsidP="00C1279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5.3</w:t>
      </w:r>
      <w:r w:rsidR="00A51A39" w:rsidRPr="00C12794">
        <w:rPr>
          <w:rFonts w:ascii="AvantGarde Bk BT" w:hAnsi="AvantGarde Bk BT" w:cs="Arial"/>
          <w:b/>
          <w:color w:val="000000" w:themeColor="text1"/>
          <w:sz w:val="24"/>
          <w:szCs w:val="24"/>
        </w:rPr>
        <w:t xml:space="preserve">. Plazo para el cumplimento de esta resolución e informe sobre el cumplimento a la misma. </w:t>
      </w:r>
    </w:p>
    <w:p w14:paraId="2DEE46C6" w14:textId="66FF42B3"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sidR="00E12B7F">
        <w:rPr>
          <w:rFonts w:ascii="AvantGarde Bk BT" w:hAnsi="AvantGarde Bk BT" w:cs="Arial"/>
          <w:color w:val="000000" w:themeColor="text1"/>
          <w:sz w:val="24"/>
          <w:szCs w:val="24"/>
        </w:rPr>
        <w:t>, lo anterior en la inteligencia de que dicho plazo podrá ampliarse</w:t>
      </w:r>
      <w:r w:rsidR="00B37472">
        <w:rPr>
          <w:rFonts w:ascii="AvantGarde Bk BT" w:hAnsi="AvantGarde Bk BT" w:cs="Arial"/>
          <w:color w:val="000000" w:themeColor="text1"/>
          <w:sz w:val="24"/>
          <w:szCs w:val="24"/>
        </w:rPr>
        <w:t xml:space="preserve"> a solicitud del sujeto obligado</w:t>
      </w:r>
      <w:r w:rsidR="00E12B7F">
        <w:rPr>
          <w:rFonts w:ascii="AvantGarde Bk BT" w:hAnsi="AvantGarde Bk BT" w:cs="Arial"/>
          <w:color w:val="000000" w:themeColor="text1"/>
          <w:sz w:val="24"/>
          <w:szCs w:val="24"/>
        </w:rPr>
        <w:t xml:space="preserve"> en términos </w:t>
      </w:r>
      <w:r w:rsidR="00B37472">
        <w:rPr>
          <w:rFonts w:ascii="AvantGarde Bk BT" w:hAnsi="AvantGarde Bk BT" w:cs="Arial"/>
          <w:color w:val="000000" w:themeColor="text1"/>
          <w:sz w:val="24"/>
          <w:szCs w:val="24"/>
        </w:rPr>
        <w:t>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4C4F18F1" w:rsidR="00A51A39" w:rsidRPr="004C15C0" w:rsidRDefault="0050207E"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1D148ACF"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50207E">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F4EFC7F" w14:textId="74B0BA53" w:rsidR="00B37472" w:rsidRPr="006809EF" w:rsidRDefault="007731A9" w:rsidP="00BC061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D21576">
        <w:rPr>
          <w:rFonts w:ascii="AvantGarde Bk BT" w:hAnsi="AvantGarde Bk BT"/>
          <w:sz w:val="24"/>
          <w:szCs w:val="24"/>
        </w:rPr>
        <w:t>Extrao</w:t>
      </w:r>
      <w:r w:rsidRPr="00E0750B">
        <w:rPr>
          <w:rFonts w:ascii="AvantGarde Bk BT" w:hAnsi="AvantGarde Bk BT"/>
          <w:sz w:val="24"/>
          <w:szCs w:val="24"/>
        </w:rPr>
        <w:t xml:space="preserve">rdinaria de Consejo el </w:t>
      </w:r>
      <w:r w:rsidR="005933C6">
        <w:rPr>
          <w:rFonts w:ascii="AvantGarde Bk BT" w:hAnsi="AvantGarde Bk BT"/>
          <w:sz w:val="24"/>
          <w:szCs w:val="24"/>
        </w:rPr>
        <w:t>22 veintidós</w:t>
      </w:r>
      <w:r w:rsidR="00B37472">
        <w:rPr>
          <w:rFonts w:ascii="AvantGarde Bk BT" w:hAnsi="AvantGarde Bk BT"/>
          <w:sz w:val="24"/>
          <w:szCs w:val="24"/>
        </w:rPr>
        <w:t xml:space="preserve"> de septiembre de 2021 </w:t>
      </w:r>
      <w:proofErr w:type="gramStart"/>
      <w:r w:rsidR="00B37472">
        <w:rPr>
          <w:rFonts w:ascii="AvantGarde Bk BT" w:hAnsi="AvantGarde Bk BT"/>
          <w:sz w:val="24"/>
          <w:szCs w:val="24"/>
        </w:rPr>
        <w:t>dos mil veintiuno</w:t>
      </w:r>
      <w:proofErr w:type="gramEnd"/>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sidR="00B37472">
        <w:rPr>
          <w:rFonts w:ascii="AvantGarde Bk BT" w:hAnsi="AvantGarde Bk BT" w:cs="Arial"/>
          <w:b/>
          <w:color w:val="000000" w:themeColor="text1"/>
          <w:sz w:val="24"/>
          <w:szCs w:val="24"/>
        </w:rPr>
        <w:t>Licenciado David Enrique Menchaca Zúñiga</w:t>
      </w:r>
      <w:r w:rsidR="00B37472">
        <w:rPr>
          <w:rFonts w:ascii="AvantGarde Bk BT" w:hAnsi="AvantGarde Bk BT" w:cs="Arial"/>
          <w:color w:val="000000" w:themeColor="text1"/>
          <w:sz w:val="24"/>
          <w:szCs w:val="24"/>
        </w:rPr>
        <w:t xml:space="preserve">, Licenciado </w:t>
      </w:r>
      <w:r w:rsidR="00B37472" w:rsidRPr="00B37472">
        <w:rPr>
          <w:rFonts w:ascii="AvantGarde Bk BT" w:hAnsi="AvantGarde Bk BT" w:cs="Arial"/>
          <w:color w:val="000000" w:themeColor="text1"/>
          <w:sz w:val="24"/>
          <w:szCs w:val="24"/>
        </w:rPr>
        <w:t>José Alfredo Solís Ramírez</w:t>
      </w:r>
      <w:r w:rsidR="00BC468A">
        <w:rPr>
          <w:rFonts w:ascii="AvantGarde Bk BT" w:hAnsi="AvantGarde Bk BT" w:cs="Arial"/>
          <w:color w:val="000000" w:themeColor="text1"/>
          <w:sz w:val="24"/>
          <w:szCs w:val="24"/>
        </w:rPr>
        <w:t xml:space="preserve"> </w:t>
      </w:r>
      <w:r w:rsidR="00B37472" w:rsidRPr="004A0C7D">
        <w:rPr>
          <w:rFonts w:ascii="AvantGarde Bk BT" w:hAnsi="AvantGarde Bk BT" w:cs="Arial"/>
          <w:color w:val="000000" w:themeColor="text1"/>
          <w:sz w:val="24"/>
          <w:szCs w:val="24"/>
        </w:rPr>
        <w:t>y Mariajosé González Zarzosa, </w:t>
      </w:r>
      <w:r w:rsidR="00B37472" w:rsidRPr="004A0C7D">
        <w:rPr>
          <w:rFonts w:ascii="AvantGarde Bk BT" w:hAnsi="AvantGarde Bk BT" w:cs="Arial"/>
          <w:b/>
          <w:bCs/>
          <w:color w:val="000000" w:themeColor="text1"/>
          <w:sz w:val="24"/>
          <w:szCs w:val="24"/>
        </w:rPr>
        <w:t>siendo ponente el primero de los nombrados</w:t>
      </w:r>
      <w:r w:rsidR="00B37472" w:rsidRPr="004A0C7D">
        <w:rPr>
          <w:rFonts w:ascii="AvantGarde Bk BT" w:hAnsi="AvantGarde Bk BT" w:cs="Arial"/>
          <w:color w:val="000000" w:themeColor="text1"/>
          <w:sz w:val="24"/>
          <w:szCs w:val="24"/>
        </w:rPr>
        <w:t xml:space="preserve">, </w:t>
      </w:r>
      <w:r w:rsidR="00B37472">
        <w:rPr>
          <w:rFonts w:ascii="AvantGarde Bk BT" w:hAnsi="AvantGarde Bk BT"/>
          <w:color w:val="000000" w:themeColor="text1"/>
          <w:sz w:val="24"/>
          <w:szCs w:val="24"/>
        </w:rPr>
        <w:t>quienes firman con la Licenciada Rosa María Motilla García, quien autoriza y da fe</w:t>
      </w:r>
      <w:r w:rsidR="00B37472" w:rsidRPr="004A0C7D">
        <w:rPr>
          <w:rFonts w:ascii="AvantGarde Bk BT" w:hAnsi="AvantGarde Bk BT" w:cs="Arial"/>
          <w:color w:val="000000" w:themeColor="text1"/>
          <w:sz w:val="24"/>
          <w:szCs w:val="24"/>
        </w:rPr>
        <w:t>.</w:t>
      </w:r>
    </w:p>
    <w:p w14:paraId="243967E9" w14:textId="2ED1BF13" w:rsidR="00B37472" w:rsidRPr="003358EE" w:rsidRDefault="00B37472" w:rsidP="00B374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BC468A">
        <w:rPr>
          <w:rFonts w:ascii="AvantGarde Bk BT" w:hAnsi="AvantGarde Bk BT" w:cs="Arial"/>
          <w:b/>
          <w:color w:val="000000" w:themeColor="text1"/>
          <w:lang w:val="es-MX"/>
        </w:rPr>
        <w:t>COMISIONADO</w:t>
      </w:r>
    </w:p>
    <w:p w14:paraId="49540BF8" w14:textId="77777777" w:rsidR="00B37472" w:rsidRPr="003358EE" w:rsidRDefault="00B37472" w:rsidP="00B37472">
      <w:pPr>
        <w:pStyle w:val="NormalWeb"/>
        <w:jc w:val="both"/>
        <w:rPr>
          <w:rFonts w:ascii="AvantGarde Bk BT" w:hAnsi="AvantGarde Bk BT" w:cs="Arial"/>
          <w:b/>
          <w:color w:val="000000" w:themeColor="text1"/>
          <w:lang w:val="es-MX"/>
        </w:rPr>
      </w:pPr>
    </w:p>
    <w:p w14:paraId="3B20510F" w14:textId="32A357FD" w:rsidR="00B37472" w:rsidRDefault="00B37472" w:rsidP="00BC061C">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BC468A">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sidR="00BC468A" w:rsidRPr="00BC468A">
        <w:rPr>
          <w:rFonts w:ascii="AvantGarde Bk BT" w:hAnsi="AvantGarde Bk BT" w:cs="Arial"/>
          <w:b/>
          <w:bCs/>
          <w:color w:val="000000" w:themeColor="text1"/>
          <w:lang w:val="es-MX"/>
        </w:rPr>
        <w:t>JOSÉ ALFREDO SOLÍS RAMÍREZ</w:t>
      </w:r>
      <w:r w:rsidRPr="003358EE">
        <w:rPr>
          <w:rFonts w:ascii="AvantGarde Bk BT" w:hAnsi="AvantGarde Bk BT" w:cs="Arial"/>
          <w:b/>
          <w:color w:val="000000" w:themeColor="text1"/>
          <w:lang w:val="es-MX"/>
        </w:rPr>
        <w:t>.</w:t>
      </w:r>
    </w:p>
    <w:p w14:paraId="3F734FB0" w14:textId="77777777" w:rsidR="005933C6" w:rsidRPr="003358EE" w:rsidRDefault="005933C6" w:rsidP="00BC061C">
      <w:pPr>
        <w:pStyle w:val="NormalWeb"/>
        <w:spacing w:line="600" w:lineRule="auto"/>
        <w:jc w:val="center"/>
        <w:rPr>
          <w:rFonts w:ascii="AvantGarde Bk BT" w:hAnsi="AvantGarde Bk BT" w:cs="Arial"/>
          <w:b/>
          <w:color w:val="000000" w:themeColor="text1"/>
          <w:lang w:val="es-MX"/>
        </w:rPr>
      </w:pPr>
      <w:bookmarkStart w:id="1" w:name="_GoBack"/>
      <w:bookmarkEnd w:id="1"/>
    </w:p>
    <w:p w14:paraId="61D288E9" w14:textId="77777777" w:rsidR="00B37472" w:rsidRPr="003358EE" w:rsidRDefault="00B37472" w:rsidP="00B37472">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64DB3207" w14:textId="77777777" w:rsidR="00B37472" w:rsidRPr="003358EE" w:rsidRDefault="00B37472" w:rsidP="00B37472">
      <w:pPr>
        <w:pStyle w:val="NormalWeb"/>
        <w:rPr>
          <w:rFonts w:ascii="AvantGarde Bk BT" w:hAnsi="AvantGarde Bk BT" w:cs="Arial"/>
          <w:b/>
          <w:color w:val="000000" w:themeColor="text1"/>
          <w:lang w:val="es-MX"/>
        </w:rPr>
      </w:pPr>
    </w:p>
    <w:p w14:paraId="481B1926" w14:textId="77777777" w:rsidR="00B37472" w:rsidRPr="003358EE" w:rsidRDefault="00B37472" w:rsidP="00B37472">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9FA262F"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proofErr w:type="gramStart"/>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r w:rsidR="005933C6">
        <w:rPr>
          <w:rFonts w:ascii="AvantGarde Bk BT" w:hAnsi="AvantGarde Bk BT" w:cs="Arial"/>
          <w:i/>
          <w:color w:val="000000" w:themeColor="text1"/>
          <w:sz w:val="18"/>
          <w:szCs w:val="14"/>
          <w:vertAlign w:val="superscript"/>
        </w:rPr>
        <w:t>/</w:t>
      </w:r>
      <w:proofErr w:type="gramEnd"/>
      <w:r w:rsidR="005933C6" w:rsidRPr="005933C6">
        <w:rPr>
          <w:rFonts w:ascii="AvantGarde Bk BT" w:hAnsi="AvantGarde Bk BT" w:cs="Arial"/>
          <w:color w:val="000000" w:themeColor="text1"/>
          <w:sz w:val="18"/>
          <w:szCs w:val="14"/>
          <w:vertAlign w:val="superscript"/>
        </w:rPr>
        <w:t>MAI</w:t>
      </w:r>
    </w:p>
    <w:p w14:paraId="41A776EA" w14:textId="2FBF9608"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5933C6">
        <w:rPr>
          <w:rFonts w:ascii="AvantGarde Bk BT" w:hAnsi="AvantGarde Bk BT" w:cs="Arial"/>
          <w:color w:val="000000" w:themeColor="text1"/>
          <w:sz w:val="14"/>
          <w:szCs w:val="14"/>
        </w:rPr>
        <w:t>extra</w:t>
      </w:r>
      <w:r w:rsidR="005933C6" w:rsidRPr="007E3491">
        <w:rPr>
          <w:rFonts w:ascii="AvantGarde Bk BT" w:hAnsi="AvantGarde Bk BT" w:cs="Arial"/>
          <w:color w:val="000000" w:themeColor="text1"/>
          <w:sz w:val="14"/>
          <w:szCs w:val="14"/>
        </w:rPr>
        <w:t>ordinaria</w:t>
      </w:r>
      <w:r w:rsidRPr="007E3491">
        <w:rPr>
          <w:rFonts w:ascii="AvantGarde Bk BT" w:hAnsi="AvantGarde Bk BT" w:cs="Arial"/>
          <w:color w:val="000000" w:themeColor="text1"/>
          <w:sz w:val="14"/>
          <w:szCs w:val="14"/>
        </w:rPr>
        <w:t xml:space="preserve"> de </w:t>
      </w:r>
      <w:r w:rsidR="005933C6">
        <w:rPr>
          <w:rFonts w:ascii="AvantGarde Bk BT" w:hAnsi="AvantGarde Bk BT" w:cs="Arial"/>
          <w:color w:val="000000" w:themeColor="text1"/>
          <w:sz w:val="14"/>
          <w:szCs w:val="14"/>
        </w:rPr>
        <w:t>22 veintidós</w:t>
      </w:r>
      <w:r w:rsidR="00BC468A">
        <w:rPr>
          <w:rFonts w:ascii="AvantGarde Bk BT" w:hAnsi="AvantGarde Bk BT" w:cs="Arial"/>
          <w:color w:val="000000" w:themeColor="text1"/>
          <w:sz w:val="14"/>
          <w:szCs w:val="14"/>
        </w:rPr>
        <w:t xml:space="preserve"> de septiembre de 2021dos </w:t>
      </w:r>
      <w:proofErr w:type="gramStart"/>
      <w:r w:rsidR="00BC468A">
        <w:rPr>
          <w:rFonts w:ascii="AvantGarde Bk BT" w:hAnsi="AvantGarde Bk BT" w:cs="Arial"/>
          <w:color w:val="000000" w:themeColor="text1"/>
          <w:sz w:val="14"/>
          <w:szCs w:val="14"/>
        </w:rPr>
        <w:t>mil veintiuno</w:t>
      </w:r>
      <w:proofErr w:type="gramEnd"/>
      <w:r>
        <w:rPr>
          <w:rFonts w:ascii="AvantGarde Bk BT" w:hAnsi="AvantGarde Bk BT" w:cs="Arial"/>
          <w:color w:val="000000" w:themeColor="text1"/>
          <w:sz w:val="14"/>
          <w:szCs w:val="14"/>
        </w:rPr>
        <w:t>, dentro de los autos</w:t>
      </w:r>
      <w:r w:rsidR="005933C6">
        <w:rPr>
          <w:rFonts w:ascii="AvantGarde Bk BT" w:hAnsi="AvantGarde Bk BT" w:cs="Arial"/>
          <w:color w:val="000000" w:themeColor="text1"/>
          <w:sz w:val="14"/>
          <w:szCs w:val="14"/>
        </w:rPr>
        <w:t xml:space="preserve"> del recurso de revisión RR-005</w:t>
      </w:r>
      <w:r w:rsidR="00A361EF">
        <w:rPr>
          <w:rFonts w:ascii="AvantGarde Bk BT" w:hAnsi="AvantGarde Bk BT" w:cs="Arial"/>
          <w:color w:val="000000" w:themeColor="text1"/>
          <w:sz w:val="14"/>
          <w:szCs w:val="14"/>
        </w:rPr>
        <w:t>/20</w:t>
      </w:r>
      <w:r w:rsidR="005933C6">
        <w:rPr>
          <w:rFonts w:ascii="AvantGarde Bk BT" w:hAnsi="AvantGarde Bk BT" w:cs="Arial"/>
          <w:color w:val="000000" w:themeColor="text1"/>
          <w:sz w:val="14"/>
          <w:szCs w:val="14"/>
        </w:rPr>
        <w:t>2</w:t>
      </w:r>
      <w:r w:rsidR="00A361EF">
        <w:rPr>
          <w:rFonts w:ascii="AvantGarde Bk BT" w:hAnsi="AvantGarde Bk BT" w:cs="Arial"/>
          <w:color w:val="000000" w:themeColor="text1"/>
          <w:sz w:val="14"/>
          <w:szCs w:val="14"/>
        </w:rPr>
        <w:t>1</w:t>
      </w:r>
      <w:r>
        <w:rPr>
          <w:rFonts w:ascii="AvantGarde Bk BT" w:hAnsi="AvantGarde Bk BT" w:cs="Arial"/>
          <w:color w:val="000000" w:themeColor="text1"/>
          <w:sz w:val="14"/>
          <w:szCs w:val="14"/>
        </w:rPr>
        <w:t>-1</w:t>
      </w:r>
      <w:r w:rsidR="005933C6">
        <w:rPr>
          <w:rFonts w:ascii="AvantGarde Bk BT" w:hAnsi="AvantGarde Bk BT" w:cs="Arial"/>
          <w:color w:val="000000" w:themeColor="text1"/>
          <w:sz w:val="14"/>
          <w:szCs w:val="14"/>
        </w:rPr>
        <w:t xml:space="preserve"> OP</w:t>
      </w:r>
      <w:r>
        <w:rPr>
          <w:rFonts w:ascii="AvantGarde Bk BT" w:hAnsi="AvantGarde Bk BT" w:cs="Arial"/>
          <w:color w:val="000000" w:themeColor="text1"/>
          <w:sz w:val="14"/>
          <w:szCs w:val="14"/>
        </w:rPr>
        <w:t>.)</w:t>
      </w:r>
    </w:p>
    <w:sectPr w:rsidR="005873DB" w:rsidRPr="004C15C0" w:rsidSect="008D6E96">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0BBC26" w14:textId="77777777" w:rsidR="00DB1B86" w:rsidRDefault="00DB1B86" w:rsidP="003864ED">
      <w:pPr>
        <w:spacing w:after="0" w:line="240" w:lineRule="auto"/>
      </w:pPr>
      <w:r>
        <w:separator/>
      </w:r>
    </w:p>
  </w:endnote>
  <w:endnote w:type="continuationSeparator" w:id="0">
    <w:p w14:paraId="569B483D" w14:textId="77777777" w:rsidR="00DB1B86" w:rsidRDefault="00DB1B86"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A83B61" w14:textId="77777777" w:rsidR="00DB1B86" w:rsidRDefault="00DB1B86" w:rsidP="003864ED">
      <w:pPr>
        <w:spacing w:after="0" w:line="240" w:lineRule="auto"/>
      </w:pPr>
      <w:r>
        <w:separator/>
      </w:r>
    </w:p>
  </w:footnote>
  <w:footnote w:type="continuationSeparator" w:id="0">
    <w:p w14:paraId="3A29BFAB" w14:textId="77777777" w:rsidR="00DB1B86" w:rsidRDefault="00DB1B86" w:rsidP="003864ED">
      <w:pPr>
        <w:spacing w:after="0" w:line="240" w:lineRule="auto"/>
      </w:pPr>
      <w:r>
        <w:continuationSeparator/>
      </w:r>
    </w:p>
  </w:footnote>
  <w:footnote w:id="1">
    <w:p w14:paraId="1E50D32C" w14:textId="77777777" w:rsidR="006C38ED" w:rsidRPr="005933C6" w:rsidRDefault="006C38ED" w:rsidP="00CA58C4">
      <w:pPr>
        <w:pStyle w:val="Textonotapie"/>
        <w:jc w:val="both"/>
        <w:rPr>
          <w:sz w:val="16"/>
          <w:szCs w:val="16"/>
          <w:lang w:val="es-ES_tradnl"/>
        </w:rPr>
      </w:pPr>
      <w:r w:rsidRPr="005933C6">
        <w:rPr>
          <w:rStyle w:val="Refdenotaalpie"/>
          <w:sz w:val="16"/>
          <w:szCs w:val="16"/>
        </w:rPr>
        <w:footnoteRef/>
      </w:r>
      <w:r w:rsidRPr="005933C6">
        <w:rPr>
          <w:sz w:val="16"/>
          <w:szCs w:val="16"/>
        </w:rPr>
        <w:t xml:space="preserve"> </w:t>
      </w:r>
      <w:r w:rsidRPr="005933C6">
        <w:rPr>
          <w:bCs/>
          <w:sz w:val="16"/>
          <w:szCs w:val="16"/>
          <w:lang w:val="es-ES_tradnl"/>
        </w:rPr>
        <w:t xml:space="preserve">ARTÍCULO 61. </w:t>
      </w:r>
      <w:r w:rsidRPr="005933C6">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DC1FC0E" w14:textId="77777777" w:rsidR="006C38ED" w:rsidRPr="005933C6" w:rsidRDefault="006C38ED" w:rsidP="00CA58C4">
      <w:pPr>
        <w:pStyle w:val="Textonotapie"/>
        <w:jc w:val="both"/>
        <w:rPr>
          <w:sz w:val="16"/>
          <w:szCs w:val="16"/>
          <w:lang w:val="es-ES_tradnl"/>
        </w:rPr>
      </w:pPr>
      <w:r w:rsidRPr="005933C6">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35EF59FC" w14:textId="77777777" w:rsidR="006C38ED" w:rsidRPr="005933C6" w:rsidRDefault="006C38ED" w:rsidP="00CA58C4">
      <w:pPr>
        <w:pStyle w:val="Textonotapie"/>
        <w:jc w:val="both"/>
        <w:rPr>
          <w:sz w:val="16"/>
          <w:szCs w:val="16"/>
        </w:rPr>
      </w:pPr>
      <w:r w:rsidRPr="005933C6">
        <w:rPr>
          <w:rStyle w:val="Refdenotaalpie"/>
          <w:sz w:val="16"/>
          <w:szCs w:val="16"/>
        </w:rPr>
        <w:footnoteRef/>
      </w:r>
      <w:r w:rsidRPr="005933C6">
        <w:rPr>
          <w:sz w:val="16"/>
          <w:szCs w:val="16"/>
        </w:rPr>
        <w:t xml:space="preserve"> ARTÍCULO 18. Los sujetos obligados deberán documentar todo acto que derive del ejercicio de sus facultades, competencias o funciones.</w:t>
      </w:r>
    </w:p>
    <w:p w14:paraId="3A5BFB87" w14:textId="77777777" w:rsidR="006C38ED" w:rsidRPr="005933C6" w:rsidRDefault="006C38ED" w:rsidP="00CA58C4">
      <w:pPr>
        <w:pStyle w:val="Textonotapie"/>
        <w:jc w:val="both"/>
        <w:rPr>
          <w:sz w:val="16"/>
          <w:szCs w:val="16"/>
        </w:rPr>
      </w:pPr>
      <w:r w:rsidRPr="005933C6">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5CD41DB" w14:textId="77777777" w:rsidR="006C38ED" w:rsidRPr="005933C6" w:rsidRDefault="006C38ED" w:rsidP="00CA58C4">
      <w:pPr>
        <w:pStyle w:val="Textonotapie"/>
        <w:jc w:val="both"/>
        <w:rPr>
          <w:sz w:val="16"/>
          <w:szCs w:val="16"/>
        </w:rPr>
      </w:pPr>
      <w:r w:rsidRPr="005933C6">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E646A44" w14:textId="77777777" w:rsidR="006C38ED" w:rsidRPr="005933C6" w:rsidRDefault="006C38ED" w:rsidP="00CA58C4">
      <w:pPr>
        <w:pStyle w:val="Textonotapie"/>
        <w:jc w:val="both"/>
        <w:rPr>
          <w:sz w:val="16"/>
          <w:szCs w:val="16"/>
        </w:rPr>
      </w:pPr>
      <w:r w:rsidRPr="005933C6">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4D4D8858" w14:textId="77777777" w:rsidR="006C38ED" w:rsidRPr="005933C6" w:rsidRDefault="006C38ED" w:rsidP="00CA58C4">
      <w:pPr>
        <w:pStyle w:val="Textonotapie"/>
        <w:jc w:val="both"/>
        <w:rPr>
          <w:sz w:val="16"/>
          <w:szCs w:val="16"/>
        </w:rPr>
      </w:pPr>
      <w:r w:rsidRPr="005933C6">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2748969" w14:textId="77777777" w:rsidR="006C38ED" w:rsidRPr="005933C6" w:rsidRDefault="006C38ED" w:rsidP="00CA58C4">
      <w:pPr>
        <w:pStyle w:val="Textonotapie"/>
        <w:jc w:val="both"/>
        <w:rPr>
          <w:sz w:val="16"/>
          <w:szCs w:val="16"/>
        </w:rPr>
      </w:pPr>
      <w:r w:rsidRPr="005933C6">
        <w:rPr>
          <w:sz w:val="16"/>
          <w:szCs w:val="16"/>
        </w:rPr>
        <w:t>La obligación de los sujetos obligados de proporcionar información no comprende el procesamiento de la misma, ni el presentarla conforme al interés del solicitante.</w:t>
      </w:r>
    </w:p>
    <w:p w14:paraId="3BC85B22" w14:textId="77777777" w:rsidR="006C38ED" w:rsidRPr="005933C6" w:rsidRDefault="006C38ED" w:rsidP="00CA58C4">
      <w:pPr>
        <w:pStyle w:val="Textonotapie"/>
        <w:jc w:val="both"/>
        <w:rPr>
          <w:sz w:val="16"/>
          <w:szCs w:val="16"/>
        </w:rPr>
      </w:pPr>
      <w:r w:rsidRPr="005933C6">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05D06F7" w14:textId="77777777" w:rsidR="006C38ED" w:rsidRPr="005933C6" w:rsidRDefault="006C38ED" w:rsidP="00CA58C4">
      <w:pPr>
        <w:pStyle w:val="Textonotapie"/>
        <w:jc w:val="both"/>
        <w:rPr>
          <w:sz w:val="16"/>
          <w:szCs w:val="16"/>
        </w:rPr>
      </w:pPr>
      <w:r w:rsidRPr="005933C6">
        <w:rPr>
          <w:rStyle w:val="Refdenotaalpie"/>
          <w:sz w:val="16"/>
          <w:szCs w:val="16"/>
        </w:rPr>
        <w:footnoteRef/>
      </w:r>
      <w:r w:rsidRPr="005933C6">
        <w:rPr>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5BE0DC83" w14:textId="77777777" w:rsidR="006C38ED" w:rsidRPr="005933C6" w:rsidRDefault="006C38ED" w:rsidP="00CA58C4">
      <w:pPr>
        <w:pStyle w:val="Textonotapie"/>
        <w:jc w:val="both"/>
        <w:rPr>
          <w:sz w:val="16"/>
          <w:szCs w:val="16"/>
        </w:rPr>
      </w:pPr>
      <w:r w:rsidRPr="005933C6">
        <w:rPr>
          <w:sz w:val="16"/>
          <w:szCs w:val="16"/>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4">
    <w:p w14:paraId="513B3CF7" w14:textId="77777777" w:rsidR="00C76D26" w:rsidRPr="005933C6" w:rsidRDefault="00C76D26" w:rsidP="00C76D26">
      <w:pPr>
        <w:pStyle w:val="Textonotapie"/>
        <w:jc w:val="both"/>
        <w:rPr>
          <w:sz w:val="16"/>
          <w:szCs w:val="16"/>
        </w:rPr>
      </w:pPr>
      <w:r w:rsidRPr="005933C6">
        <w:rPr>
          <w:rStyle w:val="Refdenotaalpie"/>
          <w:sz w:val="16"/>
          <w:szCs w:val="16"/>
        </w:rPr>
        <w:footnoteRef/>
      </w:r>
      <w:r w:rsidRPr="005933C6">
        <w:rPr>
          <w:sz w:val="16"/>
          <w:szCs w:val="16"/>
        </w:rPr>
        <w:t xml:space="preserve"> 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689EABBE" w14:textId="77777777" w:rsidR="00C76D26" w:rsidRPr="005933C6" w:rsidRDefault="00C76D26" w:rsidP="00C76D26">
      <w:pPr>
        <w:pStyle w:val="Textonotapie"/>
        <w:jc w:val="both"/>
        <w:rPr>
          <w:sz w:val="16"/>
          <w:szCs w:val="16"/>
        </w:rPr>
      </w:pPr>
      <w:r w:rsidRPr="005933C6">
        <w:rPr>
          <w:sz w:val="16"/>
          <w:szCs w:val="16"/>
        </w:rPr>
        <w:t>En cualquier caso, se deberá fundar y motivar la necesidad de ofrecer otras modalidades.</w:t>
      </w:r>
    </w:p>
  </w:footnote>
  <w:footnote w:id="5">
    <w:p w14:paraId="243B9DA9" w14:textId="77777777" w:rsidR="00863C3C" w:rsidRPr="00BA5B64" w:rsidRDefault="00863C3C" w:rsidP="00863C3C">
      <w:pPr>
        <w:pStyle w:val="Textonotapie"/>
        <w:jc w:val="both"/>
        <w:rPr>
          <w:sz w:val="18"/>
          <w:szCs w:val="16"/>
        </w:rPr>
      </w:pPr>
      <w:r w:rsidRPr="005933C6">
        <w:rPr>
          <w:rStyle w:val="Refdenotaalpie"/>
          <w:sz w:val="16"/>
          <w:szCs w:val="16"/>
        </w:rPr>
        <w:footnoteRef/>
      </w:r>
      <w:r w:rsidRPr="005933C6">
        <w:rPr>
          <w:sz w:val="16"/>
          <w:szCs w:val="16"/>
        </w:rPr>
        <w:t xml:space="preserve"> Lineamiento Septuagésimo de los Lineamientos Generales en Materia de Clasificación y Desclasificación de la Información, así como para la Elaboración de Versiones Públicas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7CBC0ABA" w:rsidR="006C38ED" w:rsidRDefault="006C38ED" w:rsidP="007E5F3A">
        <w:pPr>
          <w:pStyle w:val="Encabezado"/>
          <w:jc w:val="center"/>
        </w:pPr>
        <w:r>
          <w:fldChar w:fldCharType="begin"/>
        </w:r>
        <w:r>
          <w:instrText>PAGE   \* MERGEFORMAT</w:instrText>
        </w:r>
        <w:r>
          <w:fldChar w:fldCharType="separate"/>
        </w:r>
        <w:r w:rsidR="005933C6" w:rsidRPr="005933C6">
          <w:rPr>
            <w:noProof/>
            <w:lang w:val="es-ES"/>
          </w:rPr>
          <w:t>16</w:t>
        </w:r>
        <w:r>
          <w:fldChar w:fldCharType="end"/>
        </w:r>
        <w:r>
          <w:t xml:space="preserve">                                  </w:t>
        </w:r>
      </w:p>
      <w:p w14:paraId="0253175D" w14:textId="5A7173F4" w:rsidR="00231D44" w:rsidRDefault="006C38ED" w:rsidP="00231D44">
        <w:pPr>
          <w:pStyle w:val="Encabezado"/>
          <w:jc w:val="right"/>
        </w:pPr>
        <w:r>
          <w:t xml:space="preserve">RECURSO DE REVISIÓN </w:t>
        </w:r>
        <w:r w:rsidR="00231D44">
          <w:t>005/2021</w:t>
        </w:r>
        <w:r>
          <w:t>-1</w:t>
        </w:r>
        <w:r w:rsidR="00231D44">
          <w:t xml:space="preserve"> OP</w:t>
        </w:r>
      </w:p>
      <w:p w14:paraId="1F581E29" w14:textId="0D2883D4" w:rsidR="006C38ED" w:rsidRDefault="00DB1B86" w:rsidP="007E5F3A">
        <w:pPr>
          <w:pStyle w:val="Encabezado"/>
          <w:jc w:val="right"/>
        </w:pPr>
      </w:p>
    </w:sdtContent>
  </w:sdt>
  <w:p w14:paraId="1289C4E4" w14:textId="77777777" w:rsidR="006C38ED" w:rsidRDefault="006C38E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4790BD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93C6D6C"/>
    <w:multiLevelType w:val="hybridMultilevel"/>
    <w:tmpl w:val="DC82073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0"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3A566F7"/>
    <w:multiLevelType w:val="hybridMultilevel"/>
    <w:tmpl w:val="9D508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AAD20A6"/>
    <w:multiLevelType w:val="hybridMultilevel"/>
    <w:tmpl w:val="4B30FF0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21E4566C"/>
    <w:multiLevelType w:val="hybridMultilevel"/>
    <w:tmpl w:val="8B20D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8C72798"/>
    <w:multiLevelType w:val="hybridMultilevel"/>
    <w:tmpl w:val="54C217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34B423F2"/>
    <w:multiLevelType w:val="hybridMultilevel"/>
    <w:tmpl w:val="47F630B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34BB3156"/>
    <w:multiLevelType w:val="hybridMultilevel"/>
    <w:tmpl w:val="C72211E4"/>
    <w:lvl w:ilvl="0" w:tplc="080A0009">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3B950F92"/>
    <w:multiLevelType w:val="hybridMultilevel"/>
    <w:tmpl w:val="1EE48D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9" w15:restartNumberingAfterBreak="0">
    <w:nsid w:val="66BF0A18"/>
    <w:multiLevelType w:val="hybridMultilevel"/>
    <w:tmpl w:val="D1C6367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5" w15:restartNumberingAfterBreak="0">
    <w:nsid w:val="7B77615C"/>
    <w:multiLevelType w:val="hybridMultilevel"/>
    <w:tmpl w:val="C3926D4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6" w15:restartNumberingAfterBreak="0">
    <w:nsid w:val="7D5A37CC"/>
    <w:multiLevelType w:val="multilevel"/>
    <w:tmpl w:val="D134687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7"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1"/>
  </w:num>
  <w:num w:numId="2">
    <w:abstractNumId w:val="31"/>
  </w:num>
  <w:num w:numId="3">
    <w:abstractNumId w:val="9"/>
  </w:num>
  <w:num w:numId="4">
    <w:abstractNumId w:val="43"/>
  </w:num>
  <w:num w:numId="5">
    <w:abstractNumId w:val="36"/>
  </w:num>
  <w:num w:numId="6">
    <w:abstractNumId w:val="38"/>
  </w:num>
  <w:num w:numId="7">
    <w:abstractNumId w:val="10"/>
  </w:num>
  <w:num w:numId="8">
    <w:abstractNumId w:val="22"/>
  </w:num>
  <w:num w:numId="9">
    <w:abstractNumId w:val="29"/>
  </w:num>
  <w:num w:numId="10">
    <w:abstractNumId w:val="28"/>
  </w:num>
  <w:num w:numId="11">
    <w:abstractNumId w:val="41"/>
  </w:num>
  <w:num w:numId="12">
    <w:abstractNumId w:val="3"/>
  </w:num>
  <w:num w:numId="13">
    <w:abstractNumId w:val="35"/>
  </w:num>
  <w:num w:numId="14">
    <w:abstractNumId w:val="26"/>
  </w:num>
  <w:num w:numId="15">
    <w:abstractNumId w:val="33"/>
  </w:num>
  <w:num w:numId="16">
    <w:abstractNumId w:val="44"/>
  </w:num>
  <w:num w:numId="17">
    <w:abstractNumId w:val="20"/>
  </w:num>
  <w:num w:numId="18">
    <w:abstractNumId w:val="0"/>
  </w:num>
  <w:num w:numId="19">
    <w:abstractNumId w:val="34"/>
  </w:num>
  <w:num w:numId="20">
    <w:abstractNumId w:val="5"/>
  </w:num>
  <w:num w:numId="21">
    <w:abstractNumId w:val="19"/>
  </w:num>
  <w:num w:numId="22">
    <w:abstractNumId w:val="4"/>
  </w:num>
  <w:num w:numId="23">
    <w:abstractNumId w:val="40"/>
  </w:num>
  <w:num w:numId="24">
    <w:abstractNumId w:val="30"/>
  </w:num>
  <w:num w:numId="25">
    <w:abstractNumId w:val="32"/>
  </w:num>
  <w:num w:numId="26">
    <w:abstractNumId w:val="7"/>
  </w:num>
  <w:num w:numId="27">
    <w:abstractNumId w:val="23"/>
  </w:num>
  <w:num w:numId="28">
    <w:abstractNumId w:val="12"/>
  </w:num>
  <w:num w:numId="29">
    <w:abstractNumId w:val="14"/>
  </w:num>
  <w:num w:numId="30">
    <w:abstractNumId w:val="47"/>
  </w:num>
  <w:num w:numId="31">
    <w:abstractNumId w:val="42"/>
  </w:num>
  <w:num w:numId="32">
    <w:abstractNumId w:val="1"/>
  </w:num>
  <w:num w:numId="33">
    <w:abstractNumId w:val="16"/>
  </w:num>
  <w:num w:numId="34">
    <w:abstractNumId w:val="6"/>
  </w:num>
  <w:num w:numId="35">
    <w:abstractNumId w:val="27"/>
  </w:num>
  <w:num w:numId="36">
    <w:abstractNumId w:val="37"/>
  </w:num>
  <w:num w:numId="37">
    <w:abstractNumId w:val="46"/>
  </w:num>
  <w:num w:numId="38">
    <w:abstractNumId w:val="45"/>
  </w:num>
  <w:num w:numId="39">
    <w:abstractNumId w:val="24"/>
  </w:num>
  <w:num w:numId="40">
    <w:abstractNumId w:val="13"/>
  </w:num>
  <w:num w:numId="41">
    <w:abstractNumId w:val="15"/>
  </w:num>
  <w:num w:numId="42">
    <w:abstractNumId w:val="11"/>
  </w:num>
  <w:num w:numId="43">
    <w:abstractNumId w:val="17"/>
  </w:num>
  <w:num w:numId="44">
    <w:abstractNumId w:val="25"/>
  </w:num>
  <w:num w:numId="45">
    <w:abstractNumId w:val="2"/>
  </w:num>
  <w:num w:numId="46">
    <w:abstractNumId w:val="39"/>
  </w:num>
  <w:num w:numId="47">
    <w:abstractNumId w:val="18"/>
  </w:num>
  <w:num w:numId="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547"/>
    <w:rsid w:val="00002CFF"/>
    <w:rsid w:val="00003183"/>
    <w:rsid w:val="00003AB5"/>
    <w:rsid w:val="00003DC1"/>
    <w:rsid w:val="000048AE"/>
    <w:rsid w:val="00004D3C"/>
    <w:rsid w:val="000066AD"/>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6122"/>
    <w:rsid w:val="000362A8"/>
    <w:rsid w:val="00037BEF"/>
    <w:rsid w:val="0004040F"/>
    <w:rsid w:val="000413FE"/>
    <w:rsid w:val="0004234A"/>
    <w:rsid w:val="0004274F"/>
    <w:rsid w:val="0004294E"/>
    <w:rsid w:val="00042BD6"/>
    <w:rsid w:val="00042C17"/>
    <w:rsid w:val="00043069"/>
    <w:rsid w:val="00043A51"/>
    <w:rsid w:val="00043BE1"/>
    <w:rsid w:val="000442C8"/>
    <w:rsid w:val="000450EB"/>
    <w:rsid w:val="000475EF"/>
    <w:rsid w:val="000476BE"/>
    <w:rsid w:val="000524E8"/>
    <w:rsid w:val="000528D0"/>
    <w:rsid w:val="000542D9"/>
    <w:rsid w:val="00054510"/>
    <w:rsid w:val="00055757"/>
    <w:rsid w:val="00055E69"/>
    <w:rsid w:val="00056A72"/>
    <w:rsid w:val="000603D2"/>
    <w:rsid w:val="000615A6"/>
    <w:rsid w:val="00061DDD"/>
    <w:rsid w:val="00061E22"/>
    <w:rsid w:val="00061F3E"/>
    <w:rsid w:val="00061F54"/>
    <w:rsid w:val="000641C8"/>
    <w:rsid w:val="00064A61"/>
    <w:rsid w:val="00066559"/>
    <w:rsid w:val="0006659D"/>
    <w:rsid w:val="00066886"/>
    <w:rsid w:val="00067418"/>
    <w:rsid w:val="00067660"/>
    <w:rsid w:val="0007068D"/>
    <w:rsid w:val="0007132B"/>
    <w:rsid w:val="000713A9"/>
    <w:rsid w:val="0007175D"/>
    <w:rsid w:val="00071C60"/>
    <w:rsid w:val="00072820"/>
    <w:rsid w:val="000728F5"/>
    <w:rsid w:val="00073D92"/>
    <w:rsid w:val="00073FAD"/>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A069A"/>
    <w:rsid w:val="000A1695"/>
    <w:rsid w:val="000A4290"/>
    <w:rsid w:val="000A4CCE"/>
    <w:rsid w:val="000A5C54"/>
    <w:rsid w:val="000A65C3"/>
    <w:rsid w:val="000A66E6"/>
    <w:rsid w:val="000A6997"/>
    <w:rsid w:val="000A7695"/>
    <w:rsid w:val="000B0FFC"/>
    <w:rsid w:val="000B14D7"/>
    <w:rsid w:val="000B2308"/>
    <w:rsid w:val="000B245A"/>
    <w:rsid w:val="000B2854"/>
    <w:rsid w:val="000B2ACA"/>
    <w:rsid w:val="000B3669"/>
    <w:rsid w:val="000B4722"/>
    <w:rsid w:val="000B584C"/>
    <w:rsid w:val="000B5B7E"/>
    <w:rsid w:val="000B65B2"/>
    <w:rsid w:val="000B6D86"/>
    <w:rsid w:val="000C0471"/>
    <w:rsid w:val="000C08B0"/>
    <w:rsid w:val="000C2726"/>
    <w:rsid w:val="000C3AC2"/>
    <w:rsid w:val="000C5A0A"/>
    <w:rsid w:val="000C651F"/>
    <w:rsid w:val="000C7703"/>
    <w:rsid w:val="000D3CDB"/>
    <w:rsid w:val="000D4362"/>
    <w:rsid w:val="000D4606"/>
    <w:rsid w:val="000D7909"/>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2BD5"/>
    <w:rsid w:val="000F3E8A"/>
    <w:rsid w:val="000F4347"/>
    <w:rsid w:val="000F4B35"/>
    <w:rsid w:val="000F56CE"/>
    <w:rsid w:val="000F6A00"/>
    <w:rsid w:val="000F6E8F"/>
    <w:rsid w:val="00100D51"/>
    <w:rsid w:val="00100E65"/>
    <w:rsid w:val="0010246E"/>
    <w:rsid w:val="00102D16"/>
    <w:rsid w:val="00102E9E"/>
    <w:rsid w:val="0010335D"/>
    <w:rsid w:val="0010582A"/>
    <w:rsid w:val="00106B48"/>
    <w:rsid w:val="00106E39"/>
    <w:rsid w:val="00107681"/>
    <w:rsid w:val="0011106A"/>
    <w:rsid w:val="0011417A"/>
    <w:rsid w:val="00114B4F"/>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062"/>
    <w:rsid w:val="00132B4A"/>
    <w:rsid w:val="00133AB1"/>
    <w:rsid w:val="00133F96"/>
    <w:rsid w:val="00134443"/>
    <w:rsid w:val="0013755E"/>
    <w:rsid w:val="00141F55"/>
    <w:rsid w:val="00143E86"/>
    <w:rsid w:val="001458BC"/>
    <w:rsid w:val="001463BA"/>
    <w:rsid w:val="00146903"/>
    <w:rsid w:val="00146EA8"/>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9DC"/>
    <w:rsid w:val="00170741"/>
    <w:rsid w:val="00170C2D"/>
    <w:rsid w:val="001714F5"/>
    <w:rsid w:val="00171533"/>
    <w:rsid w:val="001726AB"/>
    <w:rsid w:val="0017289F"/>
    <w:rsid w:val="0017290F"/>
    <w:rsid w:val="00173389"/>
    <w:rsid w:val="00174877"/>
    <w:rsid w:val="00174C1C"/>
    <w:rsid w:val="00174DCF"/>
    <w:rsid w:val="001767CF"/>
    <w:rsid w:val="00176F70"/>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182F"/>
    <w:rsid w:val="00192395"/>
    <w:rsid w:val="0019294C"/>
    <w:rsid w:val="00193878"/>
    <w:rsid w:val="001947D3"/>
    <w:rsid w:val="00194D48"/>
    <w:rsid w:val="00196474"/>
    <w:rsid w:val="00196579"/>
    <w:rsid w:val="00197212"/>
    <w:rsid w:val="001A0953"/>
    <w:rsid w:val="001A11F8"/>
    <w:rsid w:val="001A1B21"/>
    <w:rsid w:val="001A2A61"/>
    <w:rsid w:val="001A3A03"/>
    <w:rsid w:val="001A473A"/>
    <w:rsid w:val="001A4D90"/>
    <w:rsid w:val="001A5D5A"/>
    <w:rsid w:val="001A78FD"/>
    <w:rsid w:val="001B19BD"/>
    <w:rsid w:val="001B288C"/>
    <w:rsid w:val="001B2998"/>
    <w:rsid w:val="001B2D9C"/>
    <w:rsid w:val="001B3B40"/>
    <w:rsid w:val="001B50BB"/>
    <w:rsid w:val="001B7749"/>
    <w:rsid w:val="001C1864"/>
    <w:rsid w:val="001C1CFD"/>
    <w:rsid w:val="001C2C42"/>
    <w:rsid w:val="001C400C"/>
    <w:rsid w:val="001C4F1E"/>
    <w:rsid w:val="001C5317"/>
    <w:rsid w:val="001C54AF"/>
    <w:rsid w:val="001C7B67"/>
    <w:rsid w:val="001C7C3C"/>
    <w:rsid w:val="001D060C"/>
    <w:rsid w:val="001D0ADB"/>
    <w:rsid w:val="001D1C12"/>
    <w:rsid w:val="001D24D3"/>
    <w:rsid w:val="001D2B4B"/>
    <w:rsid w:val="001D2BE8"/>
    <w:rsid w:val="001D3081"/>
    <w:rsid w:val="001D4709"/>
    <w:rsid w:val="001D4D02"/>
    <w:rsid w:val="001D5867"/>
    <w:rsid w:val="001D5BF5"/>
    <w:rsid w:val="001D6738"/>
    <w:rsid w:val="001D71DB"/>
    <w:rsid w:val="001E0E77"/>
    <w:rsid w:val="001E17C7"/>
    <w:rsid w:val="001E27F5"/>
    <w:rsid w:val="001E46F0"/>
    <w:rsid w:val="001E4A97"/>
    <w:rsid w:val="001E5BCA"/>
    <w:rsid w:val="001E5D8A"/>
    <w:rsid w:val="001E6629"/>
    <w:rsid w:val="001E75A0"/>
    <w:rsid w:val="001E79BD"/>
    <w:rsid w:val="001F1467"/>
    <w:rsid w:val="001F433D"/>
    <w:rsid w:val="001F51BE"/>
    <w:rsid w:val="001F5274"/>
    <w:rsid w:val="001F5396"/>
    <w:rsid w:val="001F5ADD"/>
    <w:rsid w:val="001F6FCA"/>
    <w:rsid w:val="001F72AD"/>
    <w:rsid w:val="001F73CD"/>
    <w:rsid w:val="002004E9"/>
    <w:rsid w:val="00200609"/>
    <w:rsid w:val="002008A2"/>
    <w:rsid w:val="00201825"/>
    <w:rsid w:val="0020184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E89"/>
    <w:rsid w:val="00217203"/>
    <w:rsid w:val="00217EA4"/>
    <w:rsid w:val="00220823"/>
    <w:rsid w:val="00220846"/>
    <w:rsid w:val="0022109A"/>
    <w:rsid w:val="00221BDB"/>
    <w:rsid w:val="00221CC5"/>
    <w:rsid w:val="00223C34"/>
    <w:rsid w:val="00225B18"/>
    <w:rsid w:val="00225E11"/>
    <w:rsid w:val="00226C49"/>
    <w:rsid w:val="002306C3"/>
    <w:rsid w:val="00230AA8"/>
    <w:rsid w:val="00230D08"/>
    <w:rsid w:val="00231D44"/>
    <w:rsid w:val="00232108"/>
    <w:rsid w:val="00232477"/>
    <w:rsid w:val="00233938"/>
    <w:rsid w:val="00233ED1"/>
    <w:rsid w:val="00234478"/>
    <w:rsid w:val="00234ADD"/>
    <w:rsid w:val="00234CBE"/>
    <w:rsid w:val="002350B9"/>
    <w:rsid w:val="00236736"/>
    <w:rsid w:val="002368D1"/>
    <w:rsid w:val="00237FFD"/>
    <w:rsid w:val="00241713"/>
    <w:rsid w:val="00241820"/>
    <w:rsid w:val="0024465B"/>
    <w:rsid w:val="00245AD7"/>
    <w:rsid w:val="00247507"/>
    <w:rsid w:val="00250873"/>
    <w:rsid w:val="00250A5F"/>
    <w:rsid w:val="00251305"/>
    <w:rsid w:val="00251778"/>
    <w:rsid w:val="00252A65"/>
    <w:rsid w:val="00252B52"/>
    <w:rsid w:val="00254BB0"/>
    <w:rsid w:val="00255EEA"/>
    <w:rsid w:val="0025606D"/>
    <w:rsid w:val="00256C24"/>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137"/>
    <w:rsid w:val="00265D2F"/>
    <w:rsid w:val="00265DA9"/>
    <w:rsid w:val="0026655E"/>
    <w:rsid w:val="00266F1C"/>
    <w:rsid w:val="00267185"/>
    <w:rsid w:val="0026753A"/>
    <w:rsid w:val="002711B4"/>
    <w:rsid w:val="00271861"/>
    <w:rsid w:val="00271C6C"/>
    <w:rsid w:val="002724F9"/>
    <w:rsid w:val="00273646"/>
    <w:rsid w:val="0027610D"/>
    <w:rsid w:val="002763CF"/>
    <w:rsid w:val="00281029"/>
    <w:rsid w:val="002818C9"/>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5FE1"/>
    <w:rsid w:val="00295FFD"/>
    <w:rsid w:val="002965D3"/>
    <w:rsid w:val="00297981"/>
    <w:rsid w:val="002A1696"/>
    <w:rsid w:val="002A1D94"/>
    <w:rsid w:val="002A36D9"/>
    <w:rsid w:val="002A39AB"/>
    <w:rsid w:val="002A4D6F"/>
    <w:rsid w:val="002A615B"/>
    <w:rsid w:val="002A783A"/>
    <w:rsid w:val="002B06B1"/>
    <w:rsid w:val="002B0B52"/>
    <w:rsid w:val="002B19B6"/>
    <w:rsid w:val="002B236F"/>
    <w:rsid w:val="002B28EF"/>
    <w:rsid w:val="002B2ACB"/>
    <w:rsid w:val="002B39BC"/>
    <w:rsid w:val="002B39F6"/>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506F"/>
    <w:rsid w:val="002D5CF9"/>
    <w:rsid w:val="002D5FF1"/>
    <w:rsid w:val="002D63B1"/>
    <w:rsid w:val="002D68E3"/>
    <w:rsid w:val="002D7E1B"/>
    <w:rsid w:val="002E0CE2"/>
    <w:rsid w:val="002E17ED"/>
    <w:rsid w:val="002E1C06"/>
    <w:rsid w:val="002E39ED"/>
    <w:rsid w:val="002E3E6F"/>
    <w:rsid w:val="002E4982"/>
    <w:rsid w:val="002E5C34"/>
    <w:rsid w:val="002E5F5A"/>
    <w:rsid w:val="002E61EF"/>
    <w:rsid w:val="002E64CA"/>
    <w:rsid w:val="002E7959"/>
    <w:rsid w:val="002E7B1E"/>
    <w:rsid w:val="002F0788"/>
    <w:rsid w:val="002F1032"/>
    <w:rsid w:val="002F1FD5"/>
    <w:rsid w:val="002F2079"/>
    <w:rsid w:val="002F2B4D"/>
    <w:rsid w:val="002F5173"/>
    <w:rsid w:val="002F63E3"/>
    <w:rsid w:val="002F6964"/>
    <w:rsid w:val="002F7A86"/>
    <w:rsid w:val="002F7D20"/>
    <w:rsid w:val="0030339D"/>
    <w:rsid w:val="003035AD"/>
    <w:rsid w:val="00303BDF"/>
    <w:rsid w:val="00305125"/>
    <w:rsid w:val="003054C7"/>
    <w:rsid w:val="00310B53"/>
    <w:rsid w:val="003128D9"/>
    <w:rsid w:val="00312C17"/>
    <w:rsid w:val="00314293"/>
    <w:rsid w:val="00315930"/>
    <w:rsid w:val="00315D8F"/>
    <w:rsid w:val="00316466"/>
    <w:rsid w:val="00317018"/>
    <w:rsid w:val="003177C5"/>
    <w:rsid w:val="00317D10"/>
    <w:rsid w:val="00317F94"/>
    <w:rsid w:val="003208BE"/>
    <w:rsid w:val="00321700"/>
    <w:rsid w:val="00321CCA"/>
    <w:rsid w:val="0032230D"/>
    <w:rsid w:val="00322574"/>
    <w:rsid w:val="00324733"/>
    <w:rsid w:val="00324A01"/>
    <w:rsid w:val="00325332"/>
    <w:rsid w:val="00325459"/>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41D49"/>
    <w:rsid w:val="00341E99"/>
    <w:rsid w:val="003422C6"/>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7"/>
    <w:rsid w:val="0035655B"/>
    <w:rsid w:val="00356F09"/>
    <w:rsid w:val="00360687"/>
    <w:rsid w:val="00361782"/>
    <w:rsid w:val="00361DF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50E"/>
    <w:rsid w:val="00374A00"/>
    <w:rsid w:val="00374A81"/>
    <w:rsid w:val="00374B1A"/>
    <w:rsid w:val="00375757"/>
    <w:rsid w:val="00375770"/>
    <w:rsid w:val="003765DF"/>
    <w:rsid w:val="00377A59"/>
    <w:rsid w:val="00380AFE"/>
    <w:rsid w:val="003816EE"/>
    <w:rsid w:val="00383944"/>
    <w:rsid w:val="00383BB6"/>
    <w:rsid w:val="00383D2A"/>
    <w:rsid w:val="0038405A"/>
    <w:rsid w:val="003848C3"/>
    <w:rsid w:val="003854F9"/>
    <w:rsid w:val="00385C09"/>
    <w:rsid w:val="003864ED"/>
    <w:rsid w:val="0038760F"/>
    <w:rsid w:val="003877FA"/>
    <w:rsid w:val="00391F31"/>
    <w:rsid w:val="00392D97"/>
    <w:rsid w:val="00392F37"/>
    <w:rsid w:val="0039337A"/>
    <w:rsid w:val="00393697"/>
    <w:rsid w:val="00393856"/>
    <w:rsid w:val="00393C44"/>
    <w:rsid w:val="003940D1"/>
    <w:rsid w:val="003944DF"/>
    <w:rsid w:val="00396F07"/>
    <w:rsid w:val="003A03AA"/>
    <w:rsid w:val="003A0EA0"/>
    <w:rsid w:val="003A2315"/>
    <w:rsid w:val="003A294C"/>
    <w:rsid w:val="003A331B"/>
    <w:rsid w:val="003A3516"/>
    <w:rsid w:val="003A4A76"/>
    <w:rsid w:val="003A4C4E"/>
    <w:rsid w:val="003A512E"/>
    <w:rsid w:val="003A588A"/>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1446"/>
    <w:rsid w:val="003D18F8"/>
    <w:rsid w:val="003D2911"/>
    <w:rsid w:val="003D40B2"/>
    <w:rsid w:val="003D5A1A"/>
    <w:rsid w:val="003D6998"/>
    <w:rsid w:val="003D6ECF"/>
    <w:rsid w:val="003D7603"/>
    <w:rsid w:val="003D770B"/>
    <w:rsid w:val="003D7984"/>
    <w:rsid w:val="003E0051"/>
    <w:rsid w:val="003E0B92"/>
    <w:rsid w:val="003E1283"/>
    <w:rsid w:val="003E15F7"/>
    <w:rsid w:val="003E298C"/>
    <w:rsid w:val="003E3F70"/>
    <w:rsid w:val="003E53AD"/>
    <w:rsid w:val="003E5DEE"/>
    <w:rsid w:val="003E5FD1"/>
    <w:rsid w:val="003F0BAA"/>
    <w:rsid w:val="003F0E47"/>
    <w:rsid w:val="003F0FED"/>
    <w:rsid w:val="003F119C"/>
    <w:rsid w:val="003F155E"/>
    <w:rsid w:val="003F1ADE"/>
    <w:rsid w:val="003F1C43"/>
    <w:rsid w:val="003F213F"/>
    <w:rsid w:val="003F35E3"/>
    <w:rsid w:val="003F39C1"/>
    <w:rsid w:val="003F4095"/>
    <w:rsid w:val="003F4CB9"/>
    <w:rsid w:val="003F4DBF"/>
    <w:rsid w:val="003F504F"/>
    <w:rsid w:val="003F6927"/>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4690"/>
    <w:rsid w:val="00415213"/>
    <w:rsid w:val="0041566E"/>
    <w:rsid w:val="00415B26"/>
    <w:rsid w:val="00415C6E"/>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2C82"/>
    <w:rsid w:val="00443100"/>
    <w:rsid w:val="00443DED"/>
    <w:rsid w:val="00445571"/>
    <w:rsid w:val="00445D2A"/>
    <w:rsid w:val="00446B03"/>
    <w:rsid w:val="004475C3"/>
    <w:rsid w:val="00450040"/>
    <w:rsid w:val="00451541"/>
    <w:rsid w:val="004515BA"/>
    <w:rsid w:val="00451CBA"/>
    <w:rsid w:val="0045467A"/>
    <w:rsid w:val="00454FA4"/>
    <w:rsid w:val="0045652E"/>
    <w:rsid w:val="00456856"/>
    <w:rsid w:val="00460DFB"/>
    <w:rsid w:val="00461B02"/>
    <w:rsid w:val="00462AFB"/>
    <w:rsid w:val="0046569E"/>
    <w:rsid w:val="00466AFD"/>
    <w:rsid w:val="004719E9"/>
    <w:rsid w:val="00472090"/>
    <w:rsid w:val="004742C5"/>
    <w:rsid w:val="00474EE1"/>
    <w:rsid w:val="00475471"/>
    <w:rsid w:val="00477104"/>
    <w:rsid w:val="004801F0"/>
    <w:rsid w:val="0048065E"/>
    <w:rsid w:val="00480745"/>
    <w:rsid w:val="00480C41"/>
    <w:rsid w:val="00480F0F"/>
    <w:rsid w:val="00481AFB"/>
    <w:rsid w:val="00481F16"/>
    <w:rsid w:val="00482B04"/>
    <w:rsid w:val="00483017"/>
    <w:rsid w:val="004834E3"/>
    <w:rsid w:val="004837F0"/>
    <w:rsid w:val="0048445E"/>
    <w:rsid w:val="00484B1D"/>
    <w:rsid w:val="00485ADC"/>
    <w:rsid w:val="004861E9"/>
    <w:rsid w:val="00486501"/>
    <w:rsid w:val="00487182"/>
    <w:rsid w:val="004873AC"/>
    <w:rsid w:val="004905F4"/>
    <w:rsid w:val="004908DD"/>
    <w:rsid w:val="00490AAA"/>
    <w:rsid w:val="00491F18"/>
    <w:rsid w:val="0049219E"/>
    <w:rsid w:val="004939FA"/>
    <w:rsid w:val="004946B6"/>
    <w:rsid w:val="0049563A"/>
    <w:rsid w:val="00496934"/>
    <w:rsid w:val="00497B79"/>
    <w:rsid w:val="004A0892"/>
    <w:rsid w:val="004A1732"/>
    <w:rsid w:val="004A1B74"/>
    <w:rsid w:val="004A2171"/>
    <w:rsid w:val="004A2839"/>
    <w:rsid w:val="004A31B5"/>
    <w:rsid w:val="004A578D"/>
    <w:rsid w:val="004A768D"/>
    <w:rsid w:val="004A7825"/>
    <w:rsid w:val="004A7F76"/>
    <w:rsid w:val="004B09F6"/>
    <w:rsid w:val="004B0F31"/>
    <w:rsid w:val="004B2EC0"/>
    <w:rsid w:val="004B3580"/>
    <w:rsid w:val="004B3E8F"/>
    <w:rsid w:val="004B4C6D"/>
    <w:rsid w:val="004B4E23"/>
    <w:rsid w:val="004B4EB7"/>
    <w:rsid w:val="004B5810"/>
    <w:rsid w:val="004B5EC8"/>
    <w:rsid w:val="004B709A"/>
    <w:rsid w:val="004B7117"/>
    <w:rsid w:val="004B7C28"/>
    <w:rsid w:val="004C0A71"/>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DD0"/>
    <w:rsid w:val="004D3606"/>
    <w:rsid w:val="004D40AC"/>
    <w:rsid w:val="004D5555"/>
    <w:rsid w:val="004D6281"/>
    <w:rsid w:val="004D6B31"/>
    <w:rsid w:val="004D7266"/>
    <w:rsid w:val="004D72F6"/>
    <w:rsid w:val="004D7692"/>
    <w:rsid w:val="004E0AAF"/>
    <w:rsid w:val="004E0BCC"/>
    <w:rsid w:val="004E13A6"/>
    <w:rsid w:val="004E1411"/>
    <w:rsid w:val="004E2393"/>
    <w:rsid w:val="004E26DC"/>
    <w:rsid w:val="004E317D"/>
    <w:rsid w:val="004E3DC4"/>
    <w:rsid w:val="004E4165"/>
    <w:rsid w:val="004E73EE"/>
    <w:rsid w:val="004E7C39"/>
    <w:rsid w:val="004F108B"/>
    <w:rsid w:val="004F279A"/>
    <w:rsid w:val="004F35CA"/>
    <w:rsid w:val="004F497E"/>
    <w:rsid w:val="004F6065"/>
    <w:rsid w:val="004F6314"/>
    <w:rsid w:val="004F6F21"/>
    <w:rsid w:val="0050032E"/>
    <w:rsid w:val="00500EEC"/>
    <w:rsid w:val="00501A84"/>
    <w:rsid w:val="00501BDE"/>
    <w:rsid w:val="0050207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60E3"/>
    <w:rsid w:val="00516646"/>
    <w:rsid w:val="00517C80"/>
    <w:rsid w:val="0052120D"/>
    <w:rsid w:val="00523917"/>
    <w:rsid w:val="00525D45"/>
    <w:rsid w:val="005303A7"/>
    <w:rsid w:val="00531A71"/>
    <w:rsid w:val="0053206D"/>
    <w:rsid w:val="005343EC"/>
    <w:rsid w:val="00534B0E"/>
    <w:rsid w:val="00536463"/>
    <w:rsid w:val="00536873"/>
    <w:rsid w:val="00536966"/>
    <w:rsid w:val="00537138"/>
    <w:rsid w:val="00537993"/>
    <w:rsid w:val="00541344"/>
    <w:rsid w:val="00542BD8"/>
    <w:rsid w:val="00542FF3"/>
    <w:rsid w:val="005447A3"/>
    <w:rsid w:val="00544825"/>
    <w:rsid w:val="00545FD3"/>
    <w:rsid w:val="0054603A"/>
    <w:rsid w:val="005473AB"/>
    <w:rsid w:val="0054744E"/>
    <w:rsid w:val="005519B5"/>
    <w:rsid w:val="005526C0"/>
    <w:rsid w:val="00553010"/>
    <w:rsid w:val="005545CB"/>
    <w:rsid w:val="00554F9D"/>
    <w:rsid w:val="0055551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81774"/>
    <w:rsid w:val="00581CB4"/>
    <w:rsid w:val="00582443"/>
    <w:rsid w:val="00583B73"/>
    <w:rsid w:val="005853C7"/>
    <w:rsid w:val="00585DA1"/>
    <w:rsid w:val="0058623B"/>
    <w:rsid w:val="005873DB"/>
    <w:rsid w:val="00591BAC"/>
    <w:rsid w:val="00591E89"/>
    <w:rsid w:val="005933C1"/>
    <w:rsid w:val="005933C6"/>
    <w:rsid w:val="00593E21"/>
    <w:rsid w:val="00594CEF"/>
    <w:rsid w:val="005957F6"/>
    <w:rsid w:val="00595D2F"/>
    <w:rsid w:val="00595D79"/>
    <w:rsid w:val="00596EFB"/>
    <w:rsid w:val="00596F3F"/>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3150"/>
    <w:rsid w:val="005B3166"/>
    <w:rsid w:val="005B31AE"/>
    <w:rsid w:val="005B3277"/>
    <w:rsid w:val="005B38F0"/>
    <w:rsid w:val="005B666F"/>
    <w:rsid w:val="005B747C"/>
    <w:rsid w:val="005B75CC"/>
    <w:rsid w:val="005C26EC"/>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495A"/>
    <w:rsid w:val="005E5FCC"/>
    <w:rsid w:val="005E6860"/>
    <w:rsid w:val="005E7342"/>
    <w:rsid w:val="005E7E91"/>
    <w:rsid w:val="005E7EFE"/>
    <w:rsid w:val="005F1483"/>
    <w:rsid w:val="005F1DB0"/>
    <w:rsid w:val="005F2C06"/>
    <w:rsid w:val="005F2C1B"/>
    <w:rsid w:val="005F2FC7"/>
    <w:rsid w:val="005F32DD"/>
    <w:rsid w:val="005F35EB"/>
    <w:rsid w:val="005F469A"/>
    <w:rsid w:val="005F49B3"/>
    <w:rsid w:val="005F55F0"/>
    <w:rsid w:val="005F696D"/>
    <w:rsid w:val="005F6FFB"/>
    <w:rsid w:val="005F7824"/>
    <w:rsid w:val="0060124B"/>
    <w:rsid w:val="00602198"/>
    <w:rsid w:val="006033B5"/>
    <w:rsid w:val="006047F1"/>
    <w:rsid w:val="00606219"/>
    <w:rsid w:val="006073DF"/>
    <w:rsid w:val="006101C7"/>
    <w:rsid w:val="006118AE"/>
    <w:rsid w:val="006118B1"/>
    <w:rsid w:val="00612A85"/>
    <w:rsid w:val="0061430A"/>
    <w:rsid w:val="006148F4"/>
    <w:rsid w:val="0061495B"/>
    <w:rsid w:val="00615095"/>
    <w:rsid w:val="006159D1"/>
    <w:rsid w:val="00616F4B"/>
    <w:rsid w:val="00617B18"/>
    <w:rsid w:val="006209E4"/>
    <w:rsid w:val="00620CA5"/>
    <w:rsid w:val="00621433"/>
    <w:rsid w:val="0062168C"/>
    <w:rsid w:val="00622D9B"/>
    <w:rsid w:val="00622E2A"/>
    <w:rsid w:val="0062536E"/>
    <w:rsid w:val="006254F5"/>
    <w:rsid w:val="00626491"/>
    <w:rsid w:val="00630546"/>
    <w:rsid w:val="00631629"/>
    <w:rsid w:val="006334B5"/>
    <w:rsid w:val="00634179"/>
    <w:rsid w:val="00634281"/>
    <w:rsid w:val="00636A24"/>
    <w:rsid w:val="00636A6A"/>
    <w:rsid w:val="00636B2E"/>
    <w:rsid w:val="00637AC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612"/>
    <w:rsid w:val="0065674B"/>
    <w:rsid w:val="0065732B"/>
    <w:rsid w:val="00660C6D"/>
    <w:rsid w:val="00660DD6"/>
    <w:rsid w:val="006612AA"/>
    <w:rsid w:val="006614B9"/>
    <w:rsid w:val="006626DD"/>
    <w:rsid w:val="00663848"/>
    <w:rsid w:val="0066405E"/>
    <w:rsid w:val="00664380"/>
    <w:rsid w:val="00664830"/>
    <w:rsid w:val="00665586"/>
    <w:rsid w:val="0066607C"/>
    <w:rsid w:val="00666E89"/>
    <w:rsid w:val="006709E9"/>
    <w:rsid w:val="006725C0"/>
    <w:rsid w:val="00672F48"/>
    <w:rsid w:val="00673188"/>
    <w:rsid w:val="00673629"/>
    <w:rsid w:val="006738DD"/>
    <w:rsid w:val="00673D87"/>
    <w:rsid w:val="00675001"/>
    <w:rsid w:val="0067597D"/>
    <w:rsid w:val="00676058"/>
    <w:rsid w:val="00676C7A"/>
    <w:rsid w:val="006779F7"/>
    <w:rsid w:val="00677BB6"/>
    <w:rsid w:val="00681982"/>
    <w:rsid w:val="00684218"/>
    <w:rsid w:val="0068462C"/>
    <w:rsid w:val="006846F7"/>
    <w:rsid w:val="00684E2C"/>
    <w:rsid w:val="00687830"/>
    <w:rsid w:val="00687B56"/>
    <w:rsid w:val="00690065"/>
    <w:rsid w:val="006906F6"/>
    <w:rsid w:val="006927F9"/>
    <w:rsid w:val="00692A39"/>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B1074"/>
    <w:rsid w:val="006B1152"/>
    <w:rsid w:val="006B233F"/>
    <w:rsid w:val="006B2688"/>
    <w:rsid w:val="006B34E7"/>
    <w:rsid w:val="006B5647"/>
    <w:rsid w:val="006B564B"/>
    <w:rsid w:val="006B7996"/>
    <w:rsid w:val="006B7E1C"/>
    <w:rsid w:val="006C0024"/>
    <w:rsid w:val="006C1939"/>
    <w:rsid w:val="006C2516"/>
    <w:rsid w:val="006C297E"/>
    <w:rsid w:val="006C3045"/>
    <w:rsid w:val="006C38ED"/>
    <w:rsid w:val="006C3E35"/>
    <w:rsid w:val="006C41B6"/>
    <w:rsid w:val="006C4F26"/>
    <w:rsid w:val="006C6175"/>
    <w:rsid w:val="006C6524"/>
    <w:rsid w:val="006D0FFC"/>
    <w:rsid w:val="006D17E1"/>
    <w:rsid w:val="006D1D44"/>
    <w:rsid w:val="006D2705"/>
    <w:rsid w:val="006D4F9D"/>
    <w:rsid w:val="006D522D"/>
    <w:rsid w:val="006D5323"/>
    <w:rsid w:val="006D617A"/>
    <w:rsid w:val="006D6A01"/>
    <w:rsid w:val="006D6E45"/>
    <w:rsid w:val="006D7FCD"/>
    <w:rsid w:val="006E07DC"/>
    <w:rsid w:val="006E1F84"/>
    <w:rsid w:val="006E1F8C"/>
    <w:rsid w:val="006E2546"/>
    <w:rsid w:val="006E396C"/>
    <w:rsid w:val="006E3A19"/>
    <w:rsid w:val="006E406F"/>
    <w:rsid w:val="006E40F1"/>
    <w:rsid w:val="006E4842"/>
    <w:rsid w:val="006E7316"/>
    <w:rsid w:val="006E7C51"/>
    <w:rsid w:val="006F15C1"/>
    <w:rsid w:val="006F18D3"/>
    <w:rsid w:val="006F26B4"/>
    <w:rsid w:val="006F309E"/>
    <w:rsid w:val="006F35C8"/>
    <w:rsid w:val="006F5037"/>
    <w:rsid w:val="006F5289"/>
    <w:rsid w:val="006F5950"/>
    <w:rsid w:val="006F5E9A"/>
    <w:rsid w:val="006F6EDD"/>
    <w:rsid w:val="006F714A"/>
    <w:rsid w:val="006F76CA"/>
    <w:rsid w:val="006F7D6A"/>
    <w:rsid w:val="00700086"/>
    <w:rsid w:val="0070153D"/>
    <w:rsid w:val="00702108"/>
    <w:rsid w:val="00703A06"/>
    <w:rsid w:val="00705C1A"/>
    <w:rsid w:val="0070687A"/>
    <w:rsid w:val="007104B1"/>
    <w:rsid w:val="00711241"/>
    <w:rsid w:val="00712839"/>
    <w:rsid w:val="00712FB4"/>
    <w:rsid w:val="00713445"/>
    <w:rsid w:val="00713B3B"/>
    <w:rsid w:val="00714196"/>
    <w:rsid w:val="00715CEA"/>
    <w:rsid w:val="00716824"/>
    <w:rsid w:val="00716CC0"/>
    <w:rsid w:val="00717216"/>
    <w:rsid w:val="00717599"/>
    <w:rsid w:val="00720626"/>
    <w:rsid w:val="0072148A"/>
    <w:rsid w:val="00721576"/>
    <w:rsid w:val="00722BBB"/>
    <w:rsid w:val="00723B08"/>
    <w:rsid w:val="00723CF2"/>
    <w:rsid w:val="007241E1"/>
    <w:rsid w:val="00724932"/>
    <w:rsid w:val="007255B1"/>
    <w:rsid w:val="007255DB"/>
    <w:rsid w:val="00726332"/>
    <w:rsid w:val="00726D64"/>
    <w:rsid w:val="00727354"/>
    <w:rsid w:val="00727965"/>
    <w:rsid w:val="00730140"/>
    <w:rsid w:val="0073157A"/>
    <w:rsid w:val="00731B85"/>
    <w:rsid w:val="007326CA"/>
    <w:rsid w:val="0073360E"/>
    <w:rsid w:val="0073399C"/>
    <w:rsid w:val="00735D8C"/>
    <w:rsid w:val="00735EB7"/>
    <w:rsid w:val="0074037F"/>
    <w:rsid w:val="007414F4"/>
    <w:rsid w:val="00741579"/>
    <w:rsid w:val="00744552"/>
    <w:rsid w:val="00744FF4"/>
    <w:rsid w:val="0074538E"/>
    <w:rsid w:val="00745395"/>
    <w:rsid w:val="00745FFC"/>
    <w:rsid w:val="00747E8C"/>
    <w:rsid w:val="007501B1"/>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60A62"/>
    <w:rsid w:val="00761371"/>
    <w:rsid w:val="007633E8"/>
    <w:rsid w:val="00763639"/>
    <w:rsid w:val="0076365E"/>
    <w:rsid w:val="00763A05"/>
    <w:rsid w:val="00764E45"/>
    <w:rsid w:val="00765DA2"/>
    <w:rsid w:val="0076602B"/>
    <w:rsid w:val="00766C98"/>
    <w:rsid w:val="00766F46"/>
    <w:rsid w:val="00771282"/>
    <w:rsid w:val="00772DF6"/>
    <w:rsid w:val="007731A9"/>
    <w:rsid w:val="00774B90"/>
    <w:rsid w:val="007753D8"/>
    <w:rsid w:val="007756E6"/>
    <w:rsid w:val="00777E95"/>
    <w:rsid w:val="007806DB"/>
    <w:rsid w:val="007822EA"/>
    <w:rsid w:val="007842E7"/>
    <w:rsid w:val="00784375"/>
    <w:rsid w:val="00784EE3"/>
    <w:rsid w:val="007853BC"/>
    <w:rsid w:val="00785B24"/>
    <w:rsid w:val="00785C76"/>
    <w:rsid w:val="00785CE4"/>
    <w:rsid w:val="0078638B"/>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355"/>
    <w:rsid w:val="007A67A6"/>
    <w:rsid w:val="007A6C05"/>
    <w:rsid w:val="007A716F"/>
    <w:rsid w:val="007A7600"/>
    <w:rsid w:val="007B067E"/>
    <w:rsid w:val="007B10F7"/>
    <w:rsid w:val="007B11D4"/>
    <w:rsid w:val="007B1265"/>
    <w:rsid w:val="007B26BE"/>
    <w:rsid w:val="007B360D"/>
    <w:rsid w:val="007B3EC8"/>
    <w:rsid w:val="007B3F80"/>
    <w:rsid w:val="007B7C25"/>
    <w:rsid w:val="007C02B3"/>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20D0"/>
    <w:rsid w:val="007D2F2B"/>
    <w:rsid w:val="007D3289"/>
    <w:rsid w:val="007D3D2A"/>
    <w:rsid w:val="007D5E6D"/>
    <w:rsid w:val="007D5F41"/>
    <w:rsid w:val="007D5F51"/>
    <w:rsid w:val="007D6F18"/>
    <w:rsid w:val="007E1EFD"/>
    <w:rsid w:val="007E21B9"/>
    <w:rsid w:val="007E3764"/>
    <w:rsid w:val="007E3BD4"/>
    <w:rsid w:val="007E5688"/>
    <w:rsid w:val="007E5F3A"/>
    <w:rsid w:val="007E6130"/>
    <w:rsid w:val="007F0577"/>
    <w:rsid w:val="007F1534"/>
    <w:rsid w:val="007F2081"/>
    <w:rsid w:val="007F2E17"/>
    <w:rsid w:val="007F489F"/>
    <w:rsid w:val="007F568D"/>
    <w:rsid w:val="007F7631"/>
    <w:rsid w:val="007F7971"/>
    <w:rsid w:val="0080025C"/>
    <w:rsid w:val="00801EB9"/>
    <w:rsid w:val="00803489"/>
    <w:rsid w:val="00804D4A"/>
    <w:rsid w:val="00805FDE"/>
    <w:rsid w:val="00806191"/>
    <w:rsid w:val="00807E51"/>
    <w:rsid w:val="00807FFA"/>
    <w:rsid w:val="008102AB"/>
    <w:rsid w:val="008108CF"/>
    <w:rsid w:val="008117CD"/>
    <w:rsid w:val="008131C7"/>
    <w:rsid w:val="008140C1"/>
    <w:rsid w:val="00815030"/>
    <w:rsid w:val="008170E7"/>
    <w:rsid w:val="00820FD6"/>
    <w:rsid w:val="008215D3"/>
    <w:rsid w:val="00822482"/>
    <w:rsid w:val="008231A0"/>
    <w:rsid w:val="008247E0"/>
    <w:rsid w:val="008250DA"/>
    <w:rsid w:val="0082669E"/>
    <w:rsid w:val="00827489"/>
    <w:rsid w:val="008278EC"/>
    <w:rsid w:val="00827E5A"/>
    <w:rsid w:val="00827ED6"/>
    <w:rsid w:val="00831568"/>
    <w:rsid w:val="008318E0"/>
    <w:rsid w:val="00831D47"/>
    <w:rsid w:val="0083211B"/>
    <w:rsid w:val="00832826"/>
    <w:rsid w:val="00832AAB"/>
    <w:rsid w:val="00833AE5"/>
    <w:rsid w:val="00835F65"/>
    <w:rsid w:val="00836664"/>
    <w:rsid w:val="00840288"/>
    <w:rsid w:val="008403C2"/>
    <w:rsid w:val="00841546"/>
    <w:rsid w:val="008418AA"/>
    <w:rsid w:val="00841FBE"/>
    <w:rsid w:val="00843FA5"/>
    <w:rsid w:val="0084474D"/>
    <w:rsid w:val="0084484D"/>
    <w:rsid w:val="008449F4"/>
    <w:rsid w:val="00845C98"/>
    <w:rsid w:val="00846809"/>
    <w:rsid w:val="0084778B"/>
    <w:rsid w:val="00847BEF"/>
    <w:rsid w:val="00847E36"/>
    <w:rsid w:val="00847F75"/>
    <w:rsid w:val="00847FEA"/>
    <w:rsid w:val="008511E6"/>
    <w:rsid w:val="00852404"/>
    <w:rsid w:val="00852B70"/>
    <w:rsid w:val="00852DFE"/>
    <w:rsid w:val="0085384B"/>
    <w:rsid w:val="008540CA"/>
    <w:rsid w:val="00855774"/>
    <w:rsid w:val="00855F88"/>
    <w:rsid w:val="008609C7"/>
    <w:rsid w:val="00860D39"/>
    <w:rsid w:val="00860FA5"/>
    <w:rsid w:val="00861633"/>
    <w:rsid w:val="00861D26"/>
    <w:rsid w:val="00862BF2"/>
    <w:rsid w:val="00863104"/>
    <w:rsid w:val="00863C3C"/>
    <w:rsid w:val="00864D33"/>
    <w:rsid w:val="0086514F"/>
    <w:rsid w:val="00865425"/>
    <w:rsid w:val="00865AF0"/>
    <w:rsid w:val="0086766F"/>
    <w:rsid w:val="00871C0D"/>
    <w:rsid w:val="00872473"/>
    <w:rsid w:val="00872B8D"/>
    <w:rsid w:val="0087324C"/>
    <w:rsid w:val="0087699A"/>
    <w:rsid w:val="00876B36"/>
    <w:rsid w:val="008772EC"/>
    <w:rsid w:val="00877878"/>
    <w:rsid w:val="008808B2"/>
    <w:rsid w:val="00880ECC"/>
    <w:rsid w:val="0088176A"/>
    <w:rsid w:val="00882CAF"/>
    <w:rsid w:val="0088364D"/>
    <w:rsid w:val="00883CA2"/>
    <w:rsid w:val="00883F18"/>
    <w:rsid w:val="00884979"/>
    <w:rsid w:val="00886222"/>
    <w:rsid w:val="0089027D"/>
    <w:rsid w:val="008918EB"/>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E34"/>
    <w:rsid w:val="008A50AF"/>
    <w:rsid w:val="008A671B"/>
    <w:rsid w:val="008A6723"/>
    <w:rsid w:val="008A7642"/>
    <w:rsid w:val="008A7F43"/>
    <w:rsid w:val="008A7FF4"/>
    <w:rsid w:val="008B008E"/>
    <w:rsid w:val="008B19C2"/>
    <w:rsid w:val="008B3601"/>
    <w:rsid w:val="008B3DEE"/>
    <w:rsid w:val="008B6940"/>
    <w:rsid w:val="008B74F1"/>
    <w:rsid w:val="008B7F5D"/>
    <w:rsid w:val="008C07DE"/>
    <w:rsid w:val="008C14F6"/>
    <w:rsid w:val="008C19C4"/>
    <w:rsid w:val="008C41A8"/>
    <w:rsid w:val="008C55EB"/>
    <w:rsid w:val="008C5858"/>
    <w:rsid w:val="008C5873"/>
    <w:rsid w:val="008C66AC"/>
    <w:rsid w:val="008C6821"/>
    <w:rsid w:val="008C6DEB"/>
    <w:rsid w:val="008C70F9"/>
    <w:rsid w:val="008C7CF2"/>
    <w:rsid w:val="008D001D"/>
    <w:rsid w:val="008D4048"/>
    <w:rsid w:val="008D52B2"/>
    <w:rsid w:val="008D6E96"/>
    <w:rsid w:val="008E010A"/>
    <w:rsid w:val="008E1CF4"/>
    <w:rsid w:val="008E26CE"/>
    <w:rsid w:val="008E2ADF"/>
    <w:rsid w:val="008E3A87"/>
    <w:rsid w:val="008E4159"/>
    <w:rsid w:val="008E57C5"/>
    <w:rsid w:val="008E6732"/>
    <w:rsid w:val="008E71C0"/>
    <w:rsid w:val="008F23D5"/>
    <w:rsid w:val="008F33AB"/>
    <w:rsid w:val="008F4777"/>
    <w:rsid w:val="008F5E00"/>
    <w:rsid w:val="008F65E9"/>
    <w:rsid w:val="008F6684"/>
    <w:rsid w:val="008F707F"/>
    <w:rsid w:val="00901077"/>
    <w:rsid w:val="00901B0C"/>
    <w:rsid w:val="00902038"/>
    <w:rsid w:val="00902D96"/>
    <w:rsid w:val="00905AF3"/>
    <w:rsid w:val="00906244"/>
    <w:rsid w:val="00906E32"/>
    <w:rsid w:val="00907D72"/>
    <w:rsid w:val="0091068B"/>
    <w:rsid w:val="00912170"/>
    <w:rsid w:val="00912EB3"/>
    <w:rsid w:val="009131AA"/>
    <w:rsid w:val="0091378D"/>
    <w:rsid w:val="009137B4"/>
    <w:rsid w:val="00914AB6"/>
    <w:rsid w:val="00916188"/>
    <w:rsid w:val="009212D1"/>
    <w:rsid w:val="00922915"/>
    <w:rsid w:val="00922BEC"/>
    <w:rsid w:val="00923428"/>
    <w:rsid w:val="0092495A"/>
    <w:rsid w:val="00925206"/>
    <w:rsid w:val="00925220"/>
    <w:rsid w:val="0092679D"/>
    <w:rsid w:val="00926B84"/>
    <w:rsid w:val="00926CE2"/>
    <w:rsid w:val="00927BD8"/>
    <w:rsid w:val="0093241A"/>
    <w:rsid w:val="00932E22"/>
    <w:rsid w:val="009348C8"/>
    <w:rsid w:val="0093490C"/>
    <w:rsid w:val="0093586B"/>
    <w:rsid w:val="009369EC"/>
    <w:rsid w:val="00940C09"/>
    <w:rsid w:val="00940CBE"/>
    <w:rsid w:val="00941E32"/>
    <w:rsid w:val="00942F6C"/>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5706"/>
    <w:rsid w:val="00976379"/>
    <w:rsid w:val="0097782A"/>
    <w:rsid w:val="00980C06"/>
    <w:rsid w:val="0098231B"/>
    <w:rsid w:val="00982C87"/>
    <w:rsid w:val="00983202"/>
    <w:rsid w:val="009833B8"/>
    <w:rsid w:val="009839A2"/>
    <w:rsid w:val="00983FC2"/>
    <w:rsid w:val="0098526E"/>
    <w:rsid w:val="00985BDF"/>
    <w:rsid w:val="00986F13"/>
    <w:rsid w:val="00986FBE"/>
    <w:rsid w:val="009875AB"/>
    <w:rsid w:val="00987935"/>
    <w:rsid w:val="00987C25"/>
    <w:rsid w:val="00987DA1"/>
    <w:rsid w:val="0099083D"/>
    <w:rsid w:val="00992849"/>
    <w:rsid w:val="009930C5"/>
    <w:rsid w:val="00994B32"/>
    <w:rsid w:val="00995170"/>
    <w:rsid w:val="00995E2B"/>
    <w:rsid w:val="00996815"/>
    <w:rsid w:val="0099737A"/>
    <w:rsid w:val="009A162E"/>
    <w:rsid w:val="009A18E3"/>
    <w:rsid w:val="009A1EEB"/>
    <w:rsid w:val="009A269D"/>
    <w:rsid w:val="009A5437"/>
    <w:rsid w:val="009A5FB1"/>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46A"/>
    <w:rsid w:val="009B575A"/>
    <w:rsid w:val="009B5AEE"/>
    <w:rsid w:val="009B7BE2"/>
    <w:rsid w:val="009C008E"/>
    <w:rsid w:val="009C0691"/>
    <w:rsid w:val="009C0907"/>
    <w:rsid w:val="009C0AD7"/>
    <w:rsid w:val="009C0E66"/>
    <w:rsid w:val="009C1C3D"/>
    <w:rsid w:val="009C3618"/>
    <w:rsid w:val="009C4374"/>
    <w:rsid w:val="009C4684"/>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F0742"/>
    <w:rsid w:val="009F1408"/>
    <w:rsid w:val="009F1B70"/>
    <w:rsid w:val="009F31D2"/>
    <w:rsid w:val="009F569F"/>
    <w:rsid w:val="009F6709"/>
    <w:rsid w:val="009F673A"/>
    <w:rsid w:val="009F6DBC"/>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24AA"/>
    <w:rsid w:val="00A12F31"/>
    <w:rsid w:val="00A13840"/>
    <w:rsid w:val="00A14344"/>
    <w:rsid w:val="00A153DB"/>
    <w:rsid w:val="00A1688A"/>
    <w:rsid w:val="00A168FA"/>
    <w:rsid w:val="00A20BE4"/>
    <w:rsid w:val="00A21034"/>
    <w:rsid w:val="00A22BD9"/>
    <w:rsid w:val="00A22FEA"/>
    <w:rsid w:val="00A232E3"/>
    <w:rsid w:val="00A23E64"/>
    <w:rsid w:val="00A2443F"/>
    <w:rsid w:val="00A245E3"/>
    <w:rsid w:val="00A24D8D"/>
    <w:rsid w:val="00A265FA"/>
    <w:rsid w:val="00A31B2D"/>
    <w:rsid w:val="00A33A5E"/>
    <w:rsid w:val="00A35AC9"/>
    <w:rsid w:val="00A361EF"/>
    <w:rsid w:val="00A3655A"/>
    <w:rsid w:val="00A369D3"/>
    <w:rsid w:val="00A36F9D"/>
    <w:rsid w:val="00A40783"/>
    <w:rsid w:val="00A40ECF"/>
    <w:rsid w:val="00A410AA"/>
    <w:rsid w:val="00A416CD"/>
    <w:rsid w:val="00A42E17"/>
    <w:rsid w:val="00A4457B"/>
    <w:rsid w:val="00A44CD7"/>
    <w:rsid w:val="00A457E5"/>
    <w:rsid w:val="00A45C19"/>
    <w:rsid w:val="00A47E09"/>
    <w:rsid w:val="00A47F17"/>
    <w:rsid w:val="00A51A39"/>
    <w:rsid w:val="00A51F0B"/>
    <w:rsid w:val="00A53953"/>
    <w:rsid w:val="00A53D13"/>
    <w:rsid w:val="00A53E5A"/>
    <w:rsid w:val="00A53FBD"/>
    <w:rsid w:val="00A54656"/>
    <w:rsid w:val="00A56171"/>
    <w:rsid w:val="00A6118B"/>
    <w:rsid w:val="00A621E0"/>
    <w:rsid w:val="00A63284"/>
    <w:rsid w:val="00A643AE"/>
    <w:rsid w:val="00A66405"/>
    <w:rsid w:val="00A70DB9"/>
    <w:rsid w:val="00A718A3"/>
    <w:rsid w:val="00A71F5B"/>
    <w:rsid w:val="00A721BA"/>
    <w:rsid w:val="00A725F0"/>
    <w:rsid w:val="00A72A44"/>
    <w:rsid w:val="00A73F45"/>
    <w:rsid w:val="00A753CC"/>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FA7"/>
    <w:rsid w:val="00A909F9"/>
    <w:rsid w:val="00A90BAF"/>
    <w:rsid w:val="00AA2B12"/>
    <w:rsid w:val="00AA305C"/>
    <w:rsid w:val="00AA5CCF"/>
    <w:rsid w:val="00AA71F6"/>
    <w:rsid w:val="00AA7625"/>
    <w:rsid w:val="00AA7BDA"/>
    <w:rsid w:val="00AB021D"/>
    <w:rsid w:val="00AB2B1C"/>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180A"/>
    <w:rsid w:val="00AE2B49"/>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6540"/>
    <w:rsid w:val="00B067AE"/>
    <w:rsid w:val="00B100F8"/>
    <w:rsid w:val="00B10168"/>
    <w:rsid w:val="00B10B8A"/>
    <w:rsid w:val="00B10D6F"/>
    <w:rsid w:val="00B111B6"/>
    <w:rsid w:val="00B1126D"/>
    <w:rsid w:val="00B11D9E"/>
    <w:rsid w:val="00B12605"/>
    <w:rsid w:val="00B13363"/>
    <w:rsid w:val="00B13648"/>
    <w:rsid w:val="00B14724"/>
    <w:rsid w:val="00B160BD"/>
    <w:rsid w:val="00B163E5"/>
    <w:rsid w:val="00B169DB"/>
    <w:rsid w:val="00B17F58"/>
    <w:rsid w:val="00B205DD"/>
    <w:rsid w:val="00B20BBF"/>
    <w:rsid w:val="00B20D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313"/>
    <w:rsid w:val="00B54C68"/>
    <w:rsid w:val="00B54E00"/>
    <w:rsid w:val="00B55DB1"/>
    <w:rsid w:val="00B56E50"/>
    <w:rsid w:val="00B57313"/>
    <w:rsid w:val="00B57546"/>
    <w:rsid w:val="00B61799"/>
    <w:rsid w:val="00B6236C"/>
    <w:rsid w:val="00B63E86"/>
    <w:rsid w:val="00B67400"/>
    <w:rsid w:val="00B67CF6"/>
    <w:rsid w:val="00B70066"/>
    <w:rsid w:val="00B724E5"/>
    <w:rsid w:val="00B72D47"/>
    <w:rsid w:val="00B73756"/>
    <w:rsid w:val="00B739D4"/>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87D55"/>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35D9"/>
    <w:rsid w:val="00BA5238"/>
    <w:rsid w:val="00BA7070"/>
    <w:rsid w:val="00BA77B6"/>
    <w:rsid w:val="00BB066B"/>
    <w:rsid w:val="00BB09D4"/>
    <w:rsid w:val="00BB228B"/>
    <w:rsid w:val="00BB235C"/>
    <w:rsid w:val="00BB4D05"/>
    <w:rsid w:val="00BB4D7C"/>
    <w:rsid w:val="00BB602A"/>
    <w:rsid w:val="00BB76F5"/>
    <w:rsid w:val="00BC061C"/>
    <w:rsid w:val="00BC0F2B"/>
    <w:rsid w:val="00BC108C"/>
    <w:rsid w:val="00BC14E4"/>
    <w:rsid w:val="00BC17A4"/>
    <w:rsid w:val="00BC2684"/>
    <w:rsid w:val="00BC2D2A"/>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495"/>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4F5"/>
    <w:rsid w:val="00BF058D"/>
    <w:rsid w:val="00BF2296"/>
    <w:rsid w:val="00BF2F77"/>
    <w:rsid w:val="00BF4287"/>
    <w:rsid w:val="00BF5F47"/>
    <w:rsid w:val="00BF64F0"/>
    <w:rsid w:val="00BF6AAA"/>
    <w:rsid w:val="00BF7B76"/>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EAB"/>
    <w:rsid w:val="00C20C2E"/>
    <w:rsid w:val="00C21580"/>
    <w:rsid w:val="00C22162"/>
    <w:rsid w:val="00C22674"/>
    <w:rsid w:val="00C25993"/>
    <w:rsid w:val="00C262CC"/>
    <w:rsid w:val="00C278C5"/>
    <w:rsid w:val="00C30118"/>
    <w:rsid w:val="00C30EBB"/>
    <w:rsid w:val="00C310F9"/>
    <w:rsid w:val="00C32F1C"/>
    <w:rsid w:val="00C34C24"/>
    <w:rsid w:val="00C350FE"/>
    <w:rsid w:val="00C35AEC"/>
    <w:rsid w:val="00C36E14"/>
    <w:rsid w:val="00C37CF7"/>
    <w:rsid w:val="00C37F66"/>
    <w:rsid w:val="00C408D4"/>
    <w:rsid w:val="00C4139C"/>
    <w:rsid w:val="00C4163F"/>
    <w:rsid w:val="00C41DC2"/>
    <w:rsid w:val="00C42490"/>
    <w:rsid w:val="00C431A3"/>
    <w:rsid w:val="00C4320F"/>
    <w:rsid w:val="00C44D28"/>
    <w:rsid w:val="00C44EB9"/>
    <w:rsid w:val="00C45368"/>
    <w:rsid w:val="00C4570D"/>
    <w:rsid w:val="00C47D7A"/>
    <w:rsid w:val="00C50352"/>
    <w:rsid w:val="00C51585"/>
    <w:rsid w:val="00C51AAD"/>
    <w:rsid w:val="00C520C6"/>
    <w:rsid w:val="00C523B3"/>
    <w:rsid w:val="00C52EAF"/>
    <w:rsid w:val="00C53225"/>
    <w:rsid w:val="00C533B8"/>
    <w:rsid w:val="00C53744"/>
    <w:rsid w:val="00C53BBE"/>
    <w:rsid w:val="00C550D6"/>
    <w:rsid w:val="00C5613F"/>
    <w:rsid w:val="00C568CD"/>
    <w:rsid w:val="00C56DEF"/>
    <w:rsid w:val="00C56EA2"/>
    <w:rsid w:val="00C57701"/>
    <w:rsid w:val="00C57C11"/>
    <w:rsid w:val="00C60600"/>
    <w:rsid w:val="00C612E5"/>
    <w:rsid w:val="00C615D8"/>
    <w:rsid w:val="00C61D6D"/>
    <w:rsid w:val="00C6226D"/>
    <w:rsid w:val="00C646BE"/>
    <w:rsid w:val="00C64BA1"/>
    <w:rsid w:val="00C64E73"/>
    <w:rsid w:val="00C6686D"/>
    <w:rsid w:val="00C67246"/>
    <w:rsid w:val="00C679D5"/>
    <w:rsid w:val="00C70480"/>
    <w:rsid w:val="00C704FA"/>
    <w:rsid w:val="00C71435"/>
    <w:rsid w:val="00C73E0D"/>
    <w:rsid w:val="00C74762"/>
    <w:rsid w:val="00C74E3E"/>
    <w:rsid w:val="00C7556F"/>
    <w:rsid w:val="00C7569A"/>
    <w:rsid w:val="00C7618E"/>
    <w:rsid w:val="00C76D26"/>
    <w:rsid w:val="00C77B0E"/>
    <w:rsid w:val="00C80D19"/>
    <w:rsid w:val="00C80E62"/>
    <w:rsid w:val="00C81E91"/>
    <w:rsid w:val="00C842E4"/>
    <w:rsid w:val="00C85D81"/>
    <w:rsid w:val="00C8633A"/>
    <w:rsid w:val="00C86DC0"/>
    <w:rsid w:val="00C872E2"/>
    <w:rsid w:val="00C87388"/>
    <w:rsid w:val="00C87888"/>
    <w:rsid w:val="00C90BF6"/>
    <w:rsid w:val="00C92FD4"/>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749B"/>
    <w:rsid w:val="00CA795F"/>
    <w:rsid w:val="00CA7BA9"/>
    <w:rsid w:val="00CA7C1E"/>
    <w:rsid w:val="00CB029F"/>
    <w:rsid w:val="00CB0593"/>
    <w:rsid w:val="00CB0626"/>
    <w:rsid w:val="00CB06F1"/>
    <w:rsid w:val="00CB4024"/>
    <w:rsid w:val="00CB4246"/>
    <w:rsid w:val="00CB4B29"/>
    <w:rsid w:val="00CB5707"/>
    <w:rsid w:val="00CB636A"/>
    <w:rsid w:val="00CB64F2"/>
    <w:rsid w:val="00CB6AEF"/>
    <w:rsid w:val="00CB6BCF"/>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E8F"/>
    <w:rsid w:val="00CD26C5"/>
    <w:rsid w:val="00CD2722"/>
    <w:rsid w:val="00CD33DF"/>
    <w:rsid w:val="00CD37EE"/>
    <w:rsid w:val="00CD3864"/>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7334"/>
    <w:rsid w:val="00CE7468"/>
    <w:rsid w:val="00CE7658"/>
    <w:rsid w:val="00CE7D21"/>
    <w:rsid w:val="00CF0EA9"/>
    <w:rsid w:val="00CF1523"/>
    <w:rsid w:val="00CF1FB5"/>
    <w:rsid w:val="00CF27C8"/>
    <w:rsid w:val="00CF474C"/>
    <w:rsid w:val="00CF7485"/>
    <w:rsid w:val="00D00017"/>
    <w:rsid w:val="00D00877"/>
    <w:rsid w:val="00D0124B"/>
    <w:rsid w:val="00D0124D"/>
    <w:rsid w:val="00D0288D"/>
    <w:rsid w:val="00D02CA5"/>
    <w:rsid w:val="00D03EF1"/>
    <w:rsid w:val="00D041A5"/>
    <w:rsid w:val="00D045C2"/>
    <w:rsid w:val="00D05639"/>
    <w:rsid w:val="00D058C0"/>
    <w:rsid w:val="00D06F1B"/>
    <w:rsid w:val="00D0725B"/>
    <w:rsid w:val="00D0740D"/>
    <w:rsid w:val="00D07951"/>
    <w:rsid w:val="00D07ABE"/>
    <w:rsid w:val="00D11536"/>
    <w:rsid w:val="00D11D06"/>
    <w:rsid w:val="00D123E8"/>
    <w:rsid w:val="00D13A12"/>
    <w:rsid w:val="00D1450E"/>
    <w:rsid w:val="00D147A3"/>
    <w:rsid w:val="00D14995"/>
    <w:rsid w:val="00D150D6"/>
    <w:rsid w:val="00D1581D"/>
    <w:rsid w:val="00D1586D"/>
    <w:rsid w:val="00D16929"/>
    <w:rsid w:val="00D17806"/>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F67"/>
    <w:rsid w:val="00D35487"/>
    <w:rsid w:val="00D413D6"/>
    <w:rsid w:val="00D4233F"/>
    <w:rsid w:val="00D429EB"/>
    <w:rsid w:val="00D42AE6"/>
    <w:rsid w:val="00D4467E"/>
    <w:rsid w:val="00D4607E"/>
    <w:rsid w:val="00D46164"/>
    <w:rsid w:val="00D47B22"/>
    <w:rsid w:val="00D5184A"/>
    <w:rsid w:val="00D51867"/>
    <w:rsid w:val="00D52533"/>
    <w:rsid w:val="00D531CC"/>
    <w:rsid w:val="00D545F6"/>
    <w:rsid w:val="00D5489C"/>
    <w:rsid w:val="00D5587F"/>
    <w:rsid w:val="00D563C3"/>
    <w:rsid w:val="00D60E55"/>
    <w:rsid w:val="00D61733"/>
    <w:rsid w:val="00D6264D"/>
    <w:rsid w:val="00D63009"/>
    <w:rsid w:val="00D644D6"/>
    <w:rsid w:val="00D66586"/>
    <w:rsid w:val="00D668E8"/>
    <w:rsid w:val="00D6699C"/>
    <w:rsid w:val="00D67102"/>
    <w:rsid w:val="00D67BD3"/>
    <w:rsid w:val="00D67E3C"/>
    <w:rsid w:val="00D70733"/>
    <w:rsid w:val="00D707CC"/>
    <w:rsid w:val="00D725A8"/>
    <w:rsid w:val="00D72637"/>
    <w:rsid w:val="00D72A74"/>
    <w:rsid w:val="00D731BE"/>
    <w:rsid w:val="00D73C2B"/>
    <w:rsid w:val="00D73CCA"/>
    <w:rsid w:val="00D74B3B"/>
    <w:rsid w:val="00D801A2"/>
    <w:rsid w:val="00D80C6D"/>
    <w:rsid w:val="00D81085"/>
    <w:rsid w:val="00D829D5"/>
    <w:rsid w:val="00D82AF2"/>
    <w:rsid w:val="00D82C88"/>
    <w:rsid w:val="00D82E38"/>
    <w:rsid w:val="00D83324"/>
    <w:rsid w:val="00D833F9"/>
    <w:rsid w:val="00D837C5"/>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C57"/>
    <w:rsid w:val="00DA7E59"/>
    <w:rsid w:val="00DA7FED"/>
    <w:rsid w:val="00DB058B"/>
    <w:rsid w:val="00DB0D57"/>
    <w:rsid w:val="00DB1274"/>
    <w:rsid w:val="00DB1B86"/>
    <w:rsid w:val="00DB32BE"/>
    <w:rsid w:val="00DB3CFA"/>
    <w:rsid w:val="00DB4203"/>
    <w:rsid w:val="00DB5870"/>
    <w:rsid w:val="00DB6F12"/>
    <w:rsid w:val="00DB7125"/>
    <w:rsid w:val="00DB76CA"/>
    <w:rsid w:val="00DC06E2"/>
    <w:rsid w:val="00DC0AF0"/>
    <w:rsid w:val="00DC1704"/>
    <w:rsid w:val="00DC1AB3"/>
    <w:rsid w:val="00DC212D"/>
    <w:rsid w:val="00DC2B9E"/>
    <w:rsid w:val="00DC2F1E"/>
    <w:rsid w:val="00DC38FB"/>
    <w:rsid w:val="00DC55B4"/>
    <w:rsid w:val="00DC60A5"/>
    <w:rsid w:val="00DC7931"/>
    <w:rsid w:val="00DD211A"/>
    <w:rsid w:val="00DD3536"/>
    <w:rsid w:val="00DD54D0"/>
    <w:rsid w:val="00DD798D"/>
    <w:rsid w:val="00DE03AC"/>
    <w:rsid w:val="00DE05E5"/>
    <w:rsid w:val="00DE09FD"/>
    <w:rsid w:val="00DE1A71"/>
    <w:rsid w:val="00DE1B67"/>
    <w:rsid w:val="00DE288E"/>
    <w:rsid w:val="00DE298C"/>
    <w:rsid w:val="00DE3570"/>
    <w:rsid w:val="00DE4169"/>
    <w:rsid w:val="00DE49E2"/>
    <w:rsid w:val="00DE68EE"/>
    <w:rsid w:val="00DE740A"/>
    <w:rsid w:val="00DE7AF1"/>
    <w:rsid w:val="00DE7FBA"/>
    <w:rsid w:val="00DF0BA4"/>
    <w:rsid w:val="00DF14AD"/>
    <w:rsid w:val="00DF2407"/>
    <w:rsid w:val="00DF2FD6"/>
    <w:rsid w:val="00DF3389"/>
    <w:rsid w:val="00DF3CCC"/>
    <w:rsid w:val="00DF5B89"/>
    <w:rsid w:val="00DF5FF4"/>
    <w:rsid w:val="00DF6B36"/>
    <w:rsid w:val="00DF7982"/>
    <w:rsid w:val="00E00D8D"/>
    <w:rsid w:val="00E01749"/>
    <w:rsid w:val="00E02120"/>
    <w:rsid w:val="00E02BC0"/>
    <w:rsid w:val="00E02C57"/>
    <w:rsid w:val="00E02DD1"/>
    <w:rsid w:val="00E04ED2"/>
    <w:rsid w:val="00E0520F"/>
    <w:rsid w:val="00E10AF9"/>
    <w:rsid w:val="00E11170"/>
    <w:rsid w:val="00E1148C"/>
    <w:rsid w:val="00E12B7F"/>
    <w:rsid w:val="00E13476"/>
    <w:rsid w:val="00E1368E"/>
    <w:rsid w:val="00E13AA0"/>
    <w:rsid w:val="00E15257"/>
    <w:rsid w:val="00E15C03"/>
    <w:rsid w:val="00E15DD2"/>
    <w:rsid w:val="00E15FC6"/>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7D9"/>
    <w:rsid w:val="00E41A5D"/>
    <w:rsid w:val="00E4495F"/>
    <w:rsid w:val="00E458B7"/>
    <w:rsid w:val="00E47DEE"/>
    <w:rsid w:val="00E508F6"/>
    <w:rsid w:val="00E509BB"/>
    <w:rsid w:val="00E51BA6"/>
    <w:rsid w:val="00E534AD"/>
    <w:rsid w:val="00E53A2C"/>
    <w:rsid w:val="00E544A0"/>
    <w:rsid w:val="00E55371"/>
    <w:rsid w:val="00E5583B"/>
    <w:rsid w:val="00E570A6"/>
    <w:rsid w:val="00E60A11"/>
    <w:rsid w:val="00E60E11"/>
    <w:rsid w:val="00E612A0"/>
    <w:rsid w:val="00E619F4"/>
    <w:rsid w:val="00E630DA"/>
    <w:rsid w:val="00E6360E"/>
    <w:rsid w:val="00E6388F"/>
    <w:rsid w:val="00E638BF"/>
    <w:rsid w:val="00E63C11"/>
    <w:rsid w:val="00E6757F"/>
    <w:rsid w:val="00E676C3"/>
    <w:rsid w:val="00E67B42"/>
    <w:rsid w:val="00E7030B"/>
    <w:rsid w:val="00E70DD6"/>
    <w:rsid w:val="00E71CBE"/>
    <w:rsid w:val="00E71D6E"/>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E8F"/>
    <w:rsid w:val="00EA54A7"/>
    <w:rsid w:val="00EA57F9"/>
    <w:rsid w:val="00EA5D60"/>
    <w:rsid w:val="00EA61EC"/>
    <w:rsid w:val="00EA6906"/>
    <w:rsid w:val="00EA7057"/>
    <w:rsid w:val="00EA74F7"/>
    <w:rsid w:val="00EA764F"/>
    <w:rsid w:val="00EB088F"/>
    <w:rsid w:val="00EB1058"/>
    <w:rsid w:val="00EB19FF"/>
    <w:rsid w:val="00EB2B26"/>
    <w:rsid w:val="00EB364C"/>
    <w:rsid w:val="00EB36CF"/>
    <w:rsid w:val="00EB49DA"/>
    <w:rsid w:val="00EB516F"/>
    <w:rsid w:val="00EB6B56"/>
    <w:rsid w:val="00EB7097"/>
    <w:rsid w:val="00EB731F"/>
    <w:rsid w:val="00EB73C0"/>
    <w:rsid w:val="00EC0BFC"/>
    <w:rsid w:val="00EC0F5D"/>
    <w:rsid w:val="00EC1E47"/>
    <w:rsid w:val="00EC2A5E"/>
    <w:rsid w:val="00EC373E"/>
    <w:rsid w:val="00EC3E3C"/>
    <w:rsid w:val="00EC42AB"/>
    <w:rsid w:val="00EC45B0"/>
    <w:rsid w:val="00EC5F3F"/>
    <w:rsid w:val="00ED08A0"/>
    <w:rsid w:val="00ED0B39"/>
    <w:rsid w:val="00ED225A"/>
    <w:rsid w:val="00ED31A9"/>
    <w:rsid w:val="00ED3EC2"/>
    <w:rsid w:val="00ED6F2B"/>
    <w:rsid w:val="00EE0E54"/>
    <w:rsid w:val="00EE1980"/>
    <w:rsid w:val="00EE213F"/>
    <w:rsid w:val="00EE38D4"/>
    <w:rsid w:val="00EE3F98"/>
    <w:rsid w:val="00EE42BD"/>
    <w:rsid w:val="00EE6185"/>
    <w:rsid w:val="00EE687A"/>
    <w:rsid w:val="00EE6B56"/>
    <w:rsid w:val="00EE6BBE"/>
    <w:rsid w:val="00EE6C49"/>
    <w:rsid w:val="00EE7569"/>
    <w:rsid w:val="00EE7A28"/>
    <w:rsid w:val="00EF10BD"/>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47B9"/>
    <w:rsid w:val="00F14DCC"/>
    <w:rsid w:val="00F14EEC"/>
    <w:rsid w:val="00F15FE9"/>
    <w:rsid w:val="00F20A9D"/>
    <w:rsid w:val="00F20E32"/>
    <w:rsid w:val="00F218A4"/>
    <w:rsid w:val="00F21BC4"/>
    <w:rsid w:val="00F241AF"/>
    <w:rsid w:val="00F24A31"/>
    <w:rsid w:val="00F27372"/>
    <w:rsid w:val="00F27575"/>
    <w:rsid w:val="00F27F51"/>
    <w:rsid w:val="00F30472"/>
    <w:rsid w:val="00F30F32"/>
    <w:rsid w:val="00F328BF"/>
    <w:rsid w:val="00F32D73"/>
    <w:rsid w:val="00F337FE"/>
    <w:rsid w:val="00F33E15"/>
    <w:rsid w:val="00F34878"/>
    <w:rsid w:val="00F35358"/>
    <w:rsid w:val="00F35C21"/>
    <w:rsid w:val="00F36033"/>
    <w:rsid w:val="00F371B2"/>
    <w:rsid w:val="00F37A3D"/>
    <w:rsid w:val="00F4121A"/>
    <w:rsid w:val="00F42CB9"/>
    <w:rsid w:val="00F42F06"/>
    <w:rsid w:val="00F43CC6"/>
    <w:rsid w:val="00F44D83"/>
    <w:rsid w:val="00F45243"/>
    <w:rsid w:val="00F45645"/>
    <w:rsid w:val="00F501C2"/>
    <w:rsid w:val="00F50C48"/>
    <w:rsid w:val="00F50CE8"/>
    <w:rsid w:val="00F5182C"/>
    <w:rsid w:val="00F51945"/>
    <w:rsid w:val="00F51B24"/>
    <w:rsid w:val="00F52FFC"/>
    <w:rsid w:val="00F5479E"/>
    <w:rsid w:val="00F54EF3"/>
    <w:rsid w:val="00F56693"/>
    <w:rsid w:val="00F613F4"/>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2B31"/>
    <w:rsid w:val="00F82C72"/>
    <w:rsid w:val="00F83753"/>
    <w:rsid w:val="00F8644A"/>
    <w:rsid w:val="00F87B25"/>
    <w:rsid w:val="00F90C62"/>
    <w:rsid w:val="00F91826"/>
    <w:rsid w:val="00F926C9"/>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24C2"/>
    <w:rsid w:val="00FA2544"/>
    <w:rsid w:val="00FA27E8"/>
    <w:rsid w:val="00FA2937"/>
    <w:rsid w:val="00FA2C72"/>
    <w:rsid w:val="00FA2CCD"/>
    <w:rsid w:val="00FA3D70"/>
    <w:rsid w:val="00FA4237"/>
    <w:rsid w:val="00FA4243"/>
    <w:rsid w:val="00FA5CFC"/>
    <w:rsid w:val="00FA6157"/>
    <w:rsid w:val="00FA6DB5"/>
    <w:rsid w:val="00FA7BB3"/>
    <w:rsid w:val="00FA7C8B"/>
    <w:rsid w:val="00FB0B7E"/>
    <w:rsid w:val="00FB23BB"/>
    <w:rsid w:val="00FB2D2E"/>
    <w:rsid w:val="00FB4B76"/>
    <w:rsid w:val="00FB5104"/>
    <w:rsid w:val="00FB5AE8"/>
    <w:rsid w:val="00FB6929"/>
    <w:rsid w:val="00FB772A"/>
    <w:rsid w:val="00FB7796"/>
    <w:rsid w:val="00FB7A70"/>
    <w:rsid w:val="00FB7D87"/>
    <w:rsid w:val="00FC052B"/>
    <w:rsid w:val="00FC0A50"/>
    <w:rsid w:val="00FC12FA"/>
    <w:rsid w:val="00FC1B8C"/>
    <w:rsid w:val="00FC38F9"/>
    <w:rsid w:val="00FC3965"/>
    <w:rsid w:val="00FC3F72"/>
    <w:rsid w:val="00FC405C"/>
    <w:rsid w:val="00FC52AF"/>
    <w:rsid w:val="00FC663D"/>
    <w:rsid w:val="00FC6E86"/>
    <w:rsid w:val="00FC745E"/>
    <w:rsid w:val="00FC7F84"/>
    <w:rsid w:val="00FD03B6"/>
    <w:rsid w:val="00FD10B8"/>
    <w:rsid w:val="00FD20B3"/>
    <w:rsid w:val="00FD747C"/>
    <w:rsid w:val="00FD7A62"/>
    <w:rsid w:val="00FD7EBC"/>
    <w:rsid w:val="00FD7FDA"/>
    <w:rsid w:val="00FE0194"/>
    <w:rsid w:val="00FE02D8"/>
    <w:rsid w:val="00FE05BE"/>
    <w:rsid w:val="00FE0969"/>
    <w:rsid w:val="00FE09EE"/>
    <w:rsid w:val="00FE17F0"/>
    <w:rsid w:val="00FE1D17"/>
    <w:rsid w:val="00FE3940"/>
    <w:rsid w:val="00FE3A0A"/>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742B0A-E686-4DF4-92AD-4456E8B3F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18</Pages>
  <Words>4728</Words>
  <Characters>26009</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Pedro</cp:lastModifiedBy>
  <cp:revision>5</cp:revision>
  <cp:lastPrinted>2021-09-07T17:12:00Z</cp:lastPrinted>
  <dcterms:created xsi:type="dcterms:W3CDTF">2021-10-05T16:34:00Z</dcterms:created>
  <dcterms:modified xsi:type="dcterms:W3CDTF">2021-10-06T18:02:00Z</dcterms:modified>
</cp:coreProperties>
</file>