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628B" w:rsidRDefault="0063628B" w:rsidP="0063628B"/>
    <w:p w:rsidR="0063628B" w:rsidRPr="0063628B" w:rsidRDefault="0063628B" w:rsidP="0063628B">
      <w:pPr>
        <w:jc w:val="center"/>
        <w:rPr>
          <w:b/>
          <w:sz w:val="24"/>
        </w:rPr>
      </w:pPr>
      <w:bookmarkStart w:id="0" w:name="_GoBack"/>
      <w:r w:rsidRPr="0063628B">
        <w:rPr>
          <w:b/>
          <w:sz w:val="24"/>
        </w:rPr>
        <w:t xml:space="preserve">Para este periodo del mes de enero del 2021, presidencia municipal de san Antonio, S.L.P., no se genera información, en este caso si está facultado para contestar la información requerida. En el reglamento de administración municipal, las personas tienen derecho a manifestarse, basando en la </w:t>
      </w:r>
      <w:r w:rsidRPr="0063628B">
        <w:rPr>
          <w:b/>
          <w:sz w:val="24"/>
        </w:rPr>
        <w:t>Ley General de Equilibrio Ecológico y Protección al Ambiente, de la Federación y del Estado.</w:t>
      </w:r>
    </w:p>
    <w:bookmarkEnd w:id="0"/>
    <w:p w:rsidR="009D1392" w:rsidRPr="0063628B" w:rsidRDefault="009D1392" w:rsidP="0063628B">
      <w:pPr>
        <w:rPr>
          <w:b/>
          <w:sz w:val="24"/>
        </w:rPr>
      </w:pPr>
    </w:p>
    <w:sectPr w:rsidR="009D1392" w:rsidRPr="0063628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28B"/>
    <w:rsid w:val="0063628B"/>
    <w:rsid w:val="009D13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6D384"/>
  <w15:chartTrackingRefBased/>
  <w15:docId w15:val="{08759F38-9F54-4327-AE55-63DE1139D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59</Words>
  <Characters>329</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ADIMPACK</dc:creator>
  <cp:keywords/>
  <dc:description/>
  <cp:lastModifiedBy>ADIMPACK</cp:lastModifiedBy>
  <cp:revision>1</cp:revision>
  <dcterms:created xsi:type="dcterms:W3CDTF">2021-09-09T06:32:00Z</dcterms:created>
  <dcterms:modified xsi:type="dcterms:W3CDTF">2021-09-09T06:39:00Z</dcterms:modified>
</cp:coreProperties>
</file>